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266" w:rsidRDefault="00C22266" w:rsidP="00C22266">
      <w:pPr>
        <w:ind w:right="71"/>
        <w:jc w:val="center"/>
        <w:rPr>
          <w:rFonts w:ascii="Arial Narrow" w:hAnsi="Arial Narrow"/>
          <w:b/>
          <w:bCs/>
          <w:sz w:val="22"/>
          <w:lang w:val="sk-SK" w:eastAsia="en-US"/>
        </w:rPr>
      </w:pPr>
      <w:r>
        <w:rPr>
          <w:rFonts w:ascii="Arial Narrow" w:hAnsi="Arial Narrow"/>
          <w:b/>
          <w:bCs/>
          <w:sz w:val="22"/>
          <w:lang w:val="sk-SK" w:eastAsia="en-US"/>
        </w:rPr>
        <w:t>POZNÁMKY k 31.12.2014</w:t>
      </w:r>
    </w:p>
    <w:p w:rsidR="00C22266" w:rsidRDefault="00C22266" w:rsidP="008F4849">
      <w:pPr>
        <w:ind w:right="71"/>
        <w:jc w:val="both"/>
        <w:rPr>
          <w:rFonts w:ascii="Arial Narrow" w:hAnsi="Arial Narrow"/>
          <w:b/>
          <w:bCs/>
          <w:sz w:val="22"/>
          <w:lang w:val="sk-SK" w:eastAsia="en-US"/>
        </w:rPr>
      </w:pPr>
    </w:p>
    <w:p w:rsidR="00C22266" w:rsidRDefault="00C22266" w:rsidP="008F4849">
      <w:pPr>
        <w:ind w:right="71"/>
        <w:jc w:val="both"/>
        <w:rPr>
          <w:rFonts w:ascii="Arial Narrow" w:hAnsi="Arial Narrow"/>
          <w:b/>
          <w:bCs/>
          <w:sz w:val="22"/>
          <w:lang w:val="sk-SK" w:eastAsia="en-US"/>
        </w:rPr>
      </w:pPr>
    </w:p>
    <w:p w:rsidR="00C22266" w:rsidRDefault="00C22266" w:rsidP="008F4849">
      <w:pPr>
        <w:ind w:right="71"/>
        <w:jc w:val="both"/>
        <w:rPr>
          <w:rFonts w:ascii="Arial Narrow" w:hAnsi="Arial Narrow"/>
          <w:b/>
          <w:bCs/>
          <w:sz w:val="22"/>
          <w:lang w:val="sk-SK" w:eastAsia="en-US"/>
        </w:rPr>
      </w:pPr>
    </w:p>
    <w:p w:rsidR="00986564" w:rsidRPr="00840A93" w:rsidRDefault="00986564" w:rsidP="008F4849">
      <w:pPr>
        <w:ind w:right="71"/>
        <w:jc w:val="both"/>
        <w:rPr>
          <w:bCs/>
          <w:sz w:val="22"/>
          <w:lang w:val="sk-SK" w:eastAsia="en-US"/>
        </w:rPr>
      </w:pPr>
      <w:r w:rsidRPr="00840A93">
        <w:rPr>
          <w:rFonts w:ascii="Arial Narrow" w:hAnsi="Arial Narrow"/>
          <w:b/>
          <w:bCs/>
          <w:sz w:val="22"/>
          <w:lang w:val="sk-SK" w:eastAsia="en-US"/>
        </w:rPr>
        <w:t xml:space="preserve">A.  </w:t>
      </w:r>
      <w:r w:rsidR="00840A93" w:rsidRPr="00840A93">
        <w:rPr>
          <w:b/>
          <w:bCs/>
          <w:sz w:val="22"/>
          <w:lang w:val="sk-SK" w:eastAsia="en-US"/>
        </w:rPr>
        <w:t>I</w:t>
      </w:r>
      <w:r w:rsidRPr="00840A93">
        <w:rPr>
          <w:b/>
          <w:bCs/>
          <w:sz w:val="22"/>
          <w:lang w:val="sk-SK" w:eastAsia="en-US"/>
        </w:rPr>
        <w:t>nformácie o účtovnej jednotke:</w:t>
      </w:r>
    </w:p>
    <w:p w:rsidR="00840A93" w:rsidRDefault="00840A93" w:rsidP="00840A93">
      <w:pPr>
        <w:ind w:left="928" w:right="71"/>
        <w:rPr>
          <w:bCs/>
          <w:sz w:val="22"/>
          <w:lang w:val="sk-SK" w:eastAsia="en-US"/>
        </w:rPr>
      </w:pPr>
    </w:p>
    <w:p w:rsidR="00840A93" w:rsidRPr="00EE5B6B" w:rsidRDefault="00840A93" w:rsidP="00E318F0">
      <w:pPr>
        <w:pStyle w:val="Odsekzoznamu"/>
        <w:numPr>
          <w:ilvl w:val="0"/>
          <w:numId w:val="11"/>
        </w:numPr>
        <w:ind w:right="71"/>
        <w:rPr>
          <w:b/>
          <w:bCs/>
          <w:sz w:val="22"/>
          <w:lang w:val="sk-SK" w:eastAsia="en-US"/>
        </w:rPr>
      </w:pPr>
      <w:r w:rsidRPr="00EE5B6B">
        <w:rPr>
          <w:bCs/>
          <w:sz w:val="22"/>
          <w:lang w:val="sk-SK" w:eastAsia="en-US"/>
        </w:rPr>
        <w:t xml:space="preserve">Názov a sídlo :  </w:t>
      </w:r>
      <w:r w:rsidRPr="00EE5B6B">
        <w:rPr>
          <w:b/>
          <w:bCs/>
          <w:sz w:val="22"/>
          <w:lang w:val="sk-SK" w:eastAsia="en-US"/>
        </w:rPr>
        <w:t>SADEYA, a.s. 1. Mája 14/460, 013 13 Rajecké Teplice</w:t>
      </w:r>
    </w:p>
    <w:p w:rsidR="00840A93" w:rsidRPr="00840A93" w:rsidRDefault="00840A93" w:rsidP="00840A93">
      <w:pPr>
        <w:ind w:left="928" w:right="71"/>
        <w:rPr>
          <w:bCs/>
          <w:sz w:val="22"/>
          <w:lang w:val="sk-SK" w:eastAsia="en-US"/>
        </w:rPr>
      </w:pPr>
    </w:p>
    <w:p w:rsidR="00840A93" w:rsidRPr="00D85041" w:rsidRDefault="00840A93" w:rsidP="00E318F0">
      <w:pPr>
        <w:pStyle w:val="Odsekzoznamu"/>
        <w:numPr>
          <w:ilvl w:val="0"/>
          <w:numId w:val="11"/>
        </w:numPr>
        <w:ind w:right="71"/>
        <w:jc w:val="both"/>
        <w:rPr>
          <w:bCs/>
          <w:sz w:val="22"/>
          <w:lang w:val="sk-SK" w:eastAsia="en-US"/>
        </w:rPr>
      </w:pPr>
      <w:r w:rsidRPr="00D85041">
        <w:rPr>
          <w:bCs/>
          <w:sz w:val="22"/>
          <w:lang w:val="sk-SK" w:eastAsia="en-US"/>
        </w:rPr>
        <w:t>O</w:t>
      </w:r>
      <w:r w:rsidR="00986564" w:rsidRPr="00D85041">
        <w:rPr>
          <w:bCs/>
          <w:sz w:val="22"/>
          <w:lang w:val="sk-SK" w:eastAsia="en-US"/>
        </w:rPr>
        <w:t>pis hospodárs</w:t>
      </w:r>
      <w:r w:rsidRPr="00D85041">
        <w:rPr>
          <w:bCs/>
          <w:sz w:val="22"/>
          <w:lang w:val="sk-SK" w:eastAsia="en-US"/>
        </w:rPr>
        <w:t>kej  činnosti účtovnej jednotky :</w:t>
      </w:r>
    </w:p>
    <w:p w:rsidR="00840A93" w:rsidRPr="00840A93" w:rsidRDefault="00840A93" w:rsidP="00E318F0">
      <w:pPr>
        <w:pStyle w:val="Odsekzoznamu"/>
        <w:numPr>
          <w:ilvl w:val="0"/>
          <w:numId w:val="9"/>
        </w:numPr>
        <w:ind w:right="71"/>
        <w:jc w:val="both"/>
        <w:rPr>
          <w:b/>
          <w:bCs/>
          <w:sz w:val="22"/>
          <w:lang w:val="sk-SK" w:eastAsia="en-US"/>
        </w:rPr>
      </w:pPr>
      <w:r w:rsidRPr="00840A93">
        <w:rPr>
          <w:b/>
          <w:bCs/>
          <w:sz w:val="22"/>
          <w:lang w:val="sk-SK" w:eastAsia="en-US"/>
        </w:rPr>
        <w:t>ubytovacie služby v ubytovacích zariadeniach s prevádzkovaním pohostinských činností</w:t>
      </w:r>
    </w:p>
    <w:p w:rsidR="00840A93" w:rsidRPr="00840A93" w:rsidRDefault="00840A93" w:rsidP="00E318F0">
      <w:pPr>
        <w:pStyle w:val="Odsekzoznamu"/>
        <w:numPr>
          <w:ilvl w:val="0"/>
          <w:numId w:val="9"/>
        </w:numPr>
        <w:ind w:right="71"/>
        <w:jc w:val="both"/>
        <w:rPr>
          <w:b/>
          <w:bCs/>
          <w:sz w:val="22"/>
          <w:lang w:val="sk-SK" w:eastAsia="en-US"/>
        </w:rPr>
      </w:pPr>
      <w:r w:rsidRPr="00840A93">
        <w:rPr>
          <w:b/>
          <w:bCs/>
          <w:sz w:val="22"/>
          <w:lang w:val="sk-SK" w:eastAsia="en-US"/>
        </w:rPr>
        <w:t>prevádzkovanie zariadení slúžiacich na regeneráciu a rekondíciu</w:t>
      </w:r>
    </w:p>
    <w:p w:rsidR="00840A93" w:rsidRPr="00840A93" w:rsidRDefault="00840A93" w:rsidP="00E318F0">
      <w:pPr>
        <w:pStyle w:val="Odsekzoznamu"/>
        <w:numPr>
          <w:ilvl w:val="0"/>
          <w:numId w:val="9"/>
        </w:numPr>
        <w:ind w:right="71"/>
        <w:jc w:val="both"/>
        <w:rPr>
          <w:b/>
          <w:bCs/>
          <w:sz w:val="22"/>
          <w:lang w:val="sk-SK" w:eastAsia="en-US"/>
        </w:rPr>
      </w:pPr>
      <w:r w:rsidRPr="00840A93">
        <w:rPr>
          <w:b/>
          <w:bCs/>
          <w:sz w:val="22"/>
          <w:lang w:val="sk-SK" w:eastAsia="en-US"/>
        </w:rPr>
        <w:t>masérske služby</w:t>
      </w:r>
    </w:p>
    <w:p w:rsidR="00840A93" w:rsidRDefault="00840A93" w:rsidP="00840A93">
      <w:pPr>
        <w:ind w:left="928" w:right="71"/>
        <w:jc w:val="both"/>
        <w:rPr>
          <w:bCs/>
          <w:sz w:val="22"/>
          <w:lang w:val="sk-SK" w:eastAsia="en-US"/>
        </w:rPr>
      </w:pPr>
    </w:p>
    <w:p w:rsidR="00840A93" w:rsidRPr="00D85041" w:rsidRDefault="00840A93" w:rsidP="00E318F0">
      <w:pPr>
        <w:pStyle w:val="Odsekzoznamu"/>
        <w:numPr>
          <w:ilvl w:val="0"/>
          <w:numId w:val="11"/>
        </w:numPr>
        <w:ind w:right="71"/>
        <w:jc w:val="both"/>
        <w:rPr>
          <w:bCs/>
          <w:sz w:val="22"/>
          <w:lang w:val="sk-SK" w:eastAsia="en-US"/>
        </w:rPr>
      </w:pPr>
      <w:r w:rsidRPr="00D85041">
        <w:rPr>
          <w:bCs/>
          <w:sz w:val="22"/>
          <w:lang w:val="sk-SK" w:eastAsia="en-US"/>
        </w:rPr>
        <w:t>P</w:t>
      </w:r>
      <w:r w:rsidR="00986564" w:rsidRPr="00D85041">
        <w:rPr>
          <w:bCs/>
          <w:sz w:val="22"/>
          <w:lang w:val="sk-SK" w:eastAsia="en-US"/>
        </w:rPr>
        <w:t>riemerný počet zamestnancov  účtovnej jednotky  počas účtovného obdobia</w:t>
      </w:r>
      <w:r w:rsidRPr="00D85041">
        <w:rPr>
          <w:bCs/>
          <w:sz w:val="22"/>
          <w:lang w:val="sk-SK" w:eastAsia="en-US"/>
        </w:rPr>
        <w:t xml:space="preserve">:  </w:t>
      </w:r>
    </w:p>
    <w:p w:rsidR="00840A93" w:rsidRDefault="00840A93" w:rsidP="00840A93">
      <w:pPr>
        <w:ind w:left="928" w:right="71"/>
        <w:jc w:val="both"/>
        <w:rPr>
          <w:bCs/>
          <w:sz w:val="22"/>
          <w:lang w:val="sk-SK" w:eastAsia="en-US"/>
        </w:rPr>
      </w:pPr>
    </w:p>
    <w:p w:rsidR="00840A93" w:rsidRPr="00840A93" w:rsidRDefault="00840A93" w:rsidP="00E318F0">
      <w:pPr>
        <w:pStyle w:val="Odsekzoznamu"/>
        <w:numPr>
          <w:ilvl w:val="0"/>
          <w:numId w:val="10"/>
        </w:numPr>
        <w:ind w:right="71"/>
        <w:jc w:val="both"/>
        <w:rPr>
          <w:bCs/>
          <w:sz w:val="22"/>
          <w:lang w:val="sk-SK" w:eastAsia="en-US"/>
        </w:rPr>
      </w:pPr>
      <w:r w:rsidRPr="00840A93">
        <w:rPr>
          <w:b/>
          <w:bCs/>
          <w:sz w:val="22"/>
          <w:lang w:val="sk-SK" w:eastAsia="en-US"/>
        </w:rPr>
        <w:t>5</w:t>
      </w:r>
      <w:r w:rsidR="006B7038">
        <w:rPr>
          <w:b/>
          <w:bCs/>
          <w:sz w:val="22"/>
          <w:lang w:val="sk-SK" w:eastAsia="en-US"/>
        </w:rPr>
        <w:t>0</w:t>
      </w:r>
      <w:r>
        <w:rPr>
          <w:b/>
          <w:bCs/>
          <w:sz w:val="22"/>
          <w:lang w:val="sk-SK" w:eastAsia="en-US"/>
        </w:rPr>
        <w:t xml:space="preserve"> zamestnancov</w:t>
      </w:r>
      <w:r w:rsidRPr="00840A93">
        <w:rPr>
          <w:b/>
          <w:bCs/>
          <w:sz w:val="22"/>
          <w:lang w:val="sk-SK" w:eastAsia="en-US"/>
        </w:rPr>
        <w:t>, z</w:t>
      </w:r>
      <w:r>
        <w:rPr>
          <w:b/>
          <w:bCs/>
          <w:sz w:val="22"/>
          <w:lang w:val="sk-SK" w:eastAsia="en-US"/>
        </w:rPr>
        <w:t> </w:t>
      </w:r>
      <w:r w:rsidRPr="00840A93">
        <w:rPr>
          <w:b/>
          <w:bCs/>
          <w:sz w:val="22"/>
          <w:lang w:val="sk-SK" w:eastAsia="en-US"/>
        </w:rPr>
        <w:t>toho</w:t>
      </w:r>
      <w:r>
        <w:rPr>
          <w:b/>
          <w:bCs/>
          <w:sz w:val="22"/>
          <w:lang w:val="sk-SK" w:eastAsia="en-US"/>
        </w:rPr>
        <w:t xml:space="preserve"> </w:t>
      </w:r>
      <w:r w:rsidR="006B7038">
        <w:rPr>
          <w:b/>
          <w:bCs/>
          <w:sz w:val="22"/>
          <w:lang w:val="sk-SK" w:eastAsia="en-US"/>
        </w:rPr>
        <w:t>9</w:t>
      </w:r>
      <w:r>
        <w:rPr>
          <w:b/>
          <w:bCs/>
          <w:sz w:val="22"/>
          <w:lang w:val="sk-SK" w:eastAsia="en-US"/>
        </w:rPr>
        <w:t xml:space="preserve"> vedúcich zamestnancov</w:t>
      </w:r>
    </w:p>
    <w:p w:rsidR="00840A93" w:rsidRDefault="00840A93" w:rsidP="00840A93">
      <w:pPr>
        <w:ind w:left="928" w:right="71"/>
        <w:jc w:val="both"/>
        <w:rPr>
          <w:bCs/>
          <w:sz w:val="22"/>
          <w:lang w:val="sk-SK" w:eastAsia="en-US"/>
        </w:rPr>
      </w:pPr>
    </w:p>
    <w:p w:rsidR="00D85041" w:rsidRPr="00D85041" w:rsidRDefault="00D85041" w:rsidP="00E318F0">
      <w:pPr>
        <w:pStyle w:val="Odsekzoznamu"/>
        <w:numPr>
          <w:ilvl w:val="0"/>
          <w:numId w:val="11"/>
        </w:numPr>
        <w:rPr>
          <w:sz w:val="22"/>
          <w:lang w:val="sk-SK" w:eastAsia="en-US"/>
        </w:rPr>
      </w:pPr>
      <w:r w:rsidRPr="00D85041">
        <w:rPr>
          <w:sz w:val="22"/>
          <w:lang w:val="sk-SK" w:eastAsia="en-US"/>
        </w:rPr>
        <w:t>Právne dôvody na zostavenie účtovnej závierky</w:t>
      </w:r>
    </w:p>
    <w:p w:rsidR="00D85041" w:rsidRDefault="00D85041" w:rsidP="00D85041">
      <w:pPr>
        <w:ind w:left="720"/>
        <w:rPr>
          <w:sz w:val="22"/>
          <w:lang w:val="sk-SK" w:eastAsia="en-US"/>
        </w:rPr>
      </w:pPr>
    </w:p>
    <w:p w:rsidR="00D85041" w:rsidRPr="00D85041" w:rsidRDefault="00D85041" w:rsidP="00E318F0">
      <w:pPr>
        <w:pStyle w:val="Odsekzoznamu"/>
        <w:numPr>
          <w:ilvl w:val="0"/>
          <w:numId w:val="10"/>
        </w:numPr>
        <w:rPr>
          <w:b/>
          <w:sz w:val="22"/>
          <w:lang w:val="sk-SK" w:eastAsia="en-US"/>
        </w:rPr>
      </w:pPr>
      <w:r w:rsidRPr="00D85041">
        <w:rPr>
          <w:b/>
          <w:sz w:val="22"/>
          <w:lang w:val="sk-SK" w:eastAsia="en-US"/>
        </w:rPr>
        <w:t>Účtovná závierka spoločnosti zostavená k 31. decembru 201</w:t>
      </w:r>
      <w:r w:rsidR="006B7038">
        <w:rPr>
          <w:b/>
          <w:sz w:val="22"/>
          <w:lang w:val="sk-SK" w:eastAsia="en-US"/>
        </w:rPr>
        <w:t>4</w:t>
      </w:r>
      <w:r w:rsidRPr="00D85041">
        <w:rPr>
          <w:b/>
          <w:sz w:val="22"/>
          <w:lang w:val="sk-SK" w:eastAsia="en-US"/>
        </w:rPr>
        <w:t xml:space="preserve"> je zostavená ako riadna účtovná závierka podľa § 17 ods. 6 zákona č. 431/2002 Z. z. o účtovníctve v znení neskorších predpisov.</w:t>
      </w:r>
    </w:p>
    <w:p w:rsidR="00D85041" w:rsidRPr="00D85041" w:rsidRDefault="00D85041" w:rsidP="00D85041">
      <w:pPr>
        <w:pStyle w:val="Odsekzoznamu"/>
        <w:ind w:left="1648" w:right="71"/>
        <w:rPr>
          <w:b/>
          <w:bCs/>
          <w:sz w:val="22"/>
          <w:lang w:val="sk-SK" w:eastAsia="en-US"/>
        </w:rPr>
      </w:pPr>
    </w:p>
    <w:p w:rsidR="00D85041" w:rsidRPr="00840A93" w:rsidRDefault="00D85041" w:rsidP="00D85041">
      <w:pPr>
        <w:ind w:right="71"/>
        <w:jc w:val="both"/>
        <w:rPr>
          <w:rFonts w:ascii="Arial Narrow" w:hAnsi="Arial Narrow"/>
          <w:bCs/>
          <w:sz w:val="22"/>
          <w:lang w:val="sk-SK" w:eastAsia="en-US"/>
        </w:rPr>
      </w:pPr>
    </w:p>
    <w:p w:rsidR="00986564" w:rsidRPr="00D85041" w:rsidRDefault="00D85041" w:rsidP="00E318F0">
      <w:pPr>
        <w:pStyle w:val="Odsekzoznamu"/>
        <w:numPr>
          <w:ilvl w:val="0"/>
          <w:numId w:val="11"/>
        </w:numPr>
        <w:ind w:right="71"/>
        <w:rPr>
          <w:bCs/>
          <w:sz w:val="22"/>
          <w:lang w:val="sk-SK" w:eastAsia="en-US"/>
        </w:rPr>
      </w:pPr>
      <w:r w:rsidRPr="00D85041">
        <w:rPr>
          <w:bCs/>
          <w:sz w:val="22"/>
          <w:lang w:val="sk-SK" w:eastAsia="en-US"/>
        </w:rPr>
        <w:t>D</w:t>
      </w:r>
      <w:r w:rsidR="00986564" w:rsidRPr="00D85041">
        <w:rPr>
          <w:bCs/>
          <w:sz w:val="22"/>
          <w:lang w:val="sk-SK" w:eastAsia="en-US"/>
        </w:rPr>
        <w:t>átum schválenia účtovnej závierky za bezprostredne  predchádzajúce účtovné  obdobie príslušným orgánom účtovnej jednotky.</w:t>
      </w:r>
    </w:p>
    <w:p w:rsidR="00D85041" w:rsidRDefault="00D85041" w:rsidP="00D85041">
      <w:pPr>
        <w:ind w:left="928" w:right="71"/>
        <w:rPr>
          <w:bCs/>
          <w:sz w:val="22"/>
          <w:lang w:val="sk-SK" w:eastAsia="en-US"/>
        </w:rPr>
      </w:pPr>
    </w:p>
    <w:p w:rsidR="00D85041" w:rsidRPr="00D85041" w:rsidRDefault="00D85041" w:rsidP="00E318F0">
      <w:pPr>
        <w:pStyle w:val="Odsekzoznamu"/>
        <w:numPr>
          <w:ilvl w:val="0"/>
          <w:numId w:val="10"/>
        </w:numPr>
        <w:rPr>
          <w:rFonts w:ascii="Arial Narrow" w:hAnsi="Arial Narrow"/>
          <w:sz w:val="22"/>
          <w:u w:val="single"/>
          <w:lang w:val="sk-SK" w:eastAsia="en-US"/>
        </w:rPr>
      </w:pPr>
      <w:r w:rsidRPr="00D85041">
        <w:rPr>
          <w:b/>
          <w:bCs/>
          <w:sz w:val="22"/>
          <w:lang w:val="sk-SK" w:eastAsia="en-US"/>
        </w:rPr>
        <w:t>Účtovná závierka za rok 201</w:t>
      </w:r>
      <w:r w:rsidR="006B7038">
        <w:rPr>
          <w:b/>
          <w:bCs/>
          <w:sz w:val="22"/>
          <w:lang w:val="sk-SK" w:eastAsia="en-US"/>
        </w:rPr>
        <w:t>3</w:t>
      </w:r>
      <w:r w:rsidRPr="00D85041">
        <w:rPr>
          <w:b/>
          <w:bCs/>
          <w:sz w:val="22"/>
          <w:lang w:val="sk-SK" w:eastAsia="en-US"/>
        </w:rPr>
        <w:t xml:space="preserve"> bola schválená na Zasadnutí riadneho  valného zhromaždenia spoločnosti dňa 6.</w:t>
      </w:r>
      <w:r w:rsidR="00AB4D87">
        <w:rPr>
          <w:b/>
          <w:bCs/>
          <w:sz w:val="22"/>
          <w:lang w:val="sk-SK" w:eastAsia="en-US"/>
        </w:rPr>
        <w:t>9</w:t>
      </w:r>
      <w:r w:rsidRPr="00D85041">
        <w:rPr>
          <w:b/>
          <w:bCs/>
          <w:sz w:val="22"/>
          <w:lang w:val="sk-SK" w:eastAsia="en-US"/>
        </w:rPr>
        <w:t>.201</w:t>
      </w:r>
      <w:r w:rsidR="00AB4D87">
        <w:rPr>
          <w:b/>
          <w:bCs/>
          <w:sz w:val="22"/>
          <w:lang w:val="sk-SK" w:eastAsia="en-US"/>
        </w:rPr>
        <w:t>3</w:t>
      </w:r>
    </w:p>
    <w:p w:rsidR="00986564" w:rsidRPr="00840A93" w:rsidRDefault="00986564" w:rsidP="008F4849">
      <w:pPr>
        <w:ind w:right="71"/>
        <w:jc w:val="both"/>
        <w:rPr>
          <w:rFonts w:ascii="Arial Narrow" w:hAnsi="Arial Narrow"/>
          <w:bCs/>
          <w:sz w:val="22"/>
          <w:lang w:val="sk-SK" w:eastAsia="en-US"/>
        </w:rPr>
      </w:pPr>
    </w:p>
    <w:p w:rsidR="00986564" w:rsidRPr="008F4849" w:rsidRDefault="00986564" w:rsidP="008F4849">
      <w:pPr>
        <w:ind w:left="720"/>
        <w:rPr>
          <w:rFonts w:ascii="Arial Narrow" w:hAnsi="Arial Narrow"/>
          <w:sz w:val="22"/>
          <w:lang w:val="sk-SK" w:eastAsia="en-US"/>
        </w:rPr>
      </w:pPr>
    </w:p>
    <w:p w:rsidR="00986564" w:rsidRPr="00D85041" w:rsidRDefault="00986564" w:rsidP="00E318F0">
      <w:pPr>
        <w:pStyle w:val="Odsekzoznamu"/>
        <w:numPr>
          <w:ilvl w:val="0"/>
          <w:numId w:val="11"/>
        </w:numPr>
        <w:rPr>
          <w:sz w:val="22"/>
          <w:lang w:val="sk-SK" w:eastAsia="en-US"/>
        </w:rPr>
      </w:pPr>
      <w:r w:rsidRPr="00D85041">
        <w:rPr>
          <w:sz w:val="22"/>
          <w:lang w:val="sk-SK" w:eastAsia="en-US"/>
        </w:rPr>
        <w:t>Schválenie audítora</w:t>
      </w:r>
    </w:p>
    <w:p w:rsidR="00D85041" w:rsidRPr="00AB4D87" w:rsidRDefault="00D85041" w:rsidP="00D85041">
      <w:pPr>
        <w:ind w:left="720"/>
        <w:rPr>
          <w:sz w:val="22"/>
          <w:lang w:val="sk-SK" w:eastAsia="en-US"/>
        </w:rPr>
      </w:pPr>
    </w:p>
    <w:p w:rsidR="00986564" w:rsidRPr="00D85041" w:rsidRDefault="00986564" w:rsidP="00E318F0">
      <w:pPr>
        <w:pStyle w:val="Odsekzoznamu"/>
        <w:numPr>
          <w:ilvl w:val="0"/>
          <w:numId w:val="10"/>
        </w:numPr>
        <w:rPr>
          <w:b/>
          <w:sz w:val="22"/>
          <w:lang w:val="sk-SK" w:eastAsia="en-US"/>
        </w:rPr>
      </w:pPr>
      <w:r w:rsidRPr="00D85041">
        <w:rPr>
          <w:b/>
          <w:sz w:val="22"/>
          <w:lang w:val="sk-SK" w:eastAsia="en-US"/>
        </w:rPr>
        <w:t xml:space="preserve">Valné zhromaždenie dňa </w:t>
      </w:r>
      <w:r w:rsidR="00D85041" w:rsidRPr="00D85041">
        <w:rPr>
          <w:b/>
          <w:sz w:val="22"/>
          <w:lang w:val="sk-SK" w:eastAsia="en-US"/>
        </w:rPr>
        <w:t>6.</w:t>
      </w:r>
      <w:r w:rsidR="00A152CD">
        <w:rPr>
          <w:b/>
          <w:sz w:val="22"/>
          <w:lang w:val="sk-SK" w:eastAsia="en-US"/>
        </w:rPr>
        <w:t>9</w:t>
      </w:r>
      <w:r w:rsidR="00D85041" w:rsidRPr="00D85041">
        <w:rPr>
          <w:b/>
          <w:sz w:val="22"/>
          <w:lang w:val="sk-SK" w:eastAsia="en-US"/>
        </w:rPr>
        <w:t>.201</w:t>
      </w:r>
      <w:r w:rsidR="00A152CD">
        <w:rPr>
          <w:b/>
          <w:sz w:val="22"/>
          <w:lang w:val="sk-SK" w:eastAsia="en-US"/>
        </w:rPr>
        <w:t>3</w:t>
      </w:r>
      <w:r w:rsidRPr="00D85041">
        <w:rPr>
          <w:b/>
          <w:sz w:val="22"/>
          <w:lang w:val="sk-SK" w:eastAsia="en-US"/>
        </w:rPr>
        <w:t xml:space="preserve"> schválilo  </w:t>
      </w:r>
      <w:r w:rsidR="00D85041" w:rsidRPr="00D85041">
        <w:rPr>
          <w:b/>
          <w:sz w:val="22"/>
          <w:lang w:val="sk-SK" w:eastAsia="en-US"/>
        </w:rPr>
        <w:t xml:space="preserve">spoločnosť TPA, s.r.o. Garbiarska 905, 031 01 Liptovský Mikuláš, </w:t>
      </w:r>
      <w:r w:rsidRPr="00D85041">
        <w:rPr>
          <w:b/>
          <w:sz w:val="22"/>
          <w:lang w:val="sk-SK" w:eastAsia="en-US"/>
        </w:rPr>
        <w:t>ako audítora na overenie  účtovnej závierky  za účtovné obdobie  od 1. januára 201</w:t>
      </w:r>
      <w:r w:rsidR="00A152CD">
        <w:rPr>
          <w:b/>
          <w:sz w:val="22"/>
          <w:lang w:val="sk-SK" w:eastAsia="en-US"/>
        </w:rPr>
        <w:t>4</w:t>
      </w:r>
      <w:r w:rsidRPr="00D85041">
        <w:rPr>
          <w:b/>
          <w:sz w:val="22"/>
          <w:lang w:val="sk-SK" w:eastAsia="en-US"/>
        </w:rPr>
        <w:t xml:space="preserve"> do 31. decembra 201</w:t>
      </w:r>
      <w:r w:rsidR="00A152CD">
        <w:rPr>
          <w:b/>
          <w:sz w:val="22"/>
          <w:lang w:val="sk-SK" w:eastAsia="en-US"/>
        </w:rPr>
        <w:t>4</w:t>
      </w:r>
      <w:r w:rsidRPr="00D85041">
        <w:rPr>
          <w:b/>
          <w:sz w:val="22"/>
          <w:lang w:val="sk-SK" w:eastAsia="en-US"/>
        </w:rPr>
        <w:t>.</w:t>
      </w:r>
    </w:p>
    <w:p w:rsidR="00986564" w:rsidRPr="008F4849" w:rsidRDefault="00986564" w:rsidP="008F4849">
      <w:pPr>
        <w:ind w:left="720"/>
        <w:rPr>
          <w:rFonts w:ascii="Arial Narrow" w:hAnsi="Arial Narrow"/>
          <w:sz w:val="22"/>
          <w:lang w:val="sk-SK" w:eastAsia="en-US"/>
        </w:rPr>
      </w:pPr>
    </w:p>
    <w:p w:rsidR="00D85041" w:rsidRDefault="00D85041" w:rsidP="008F4849">
      <w:pPr>
        <w:ind w:left="360" w:right="71" w:hanging="360"/>
        <w:jc w:val="both"/>
        <w:rPr>
          <w:rFonts w:ascii="Arial Narrow" w:hAnsi="Arial Narrow"/>
          <w:b/>
          <w:bCs/>
          <w:color w:val="FF0000"/>
          <w:sz w:val="22"/>
          <w:lang w:val="sk-SK" w:eastAsia="en-US"/>
        </w:rPr>
      </w:pPr>
    </w:p>
    <w:p w:rsidR="00D85041" w:rsidRDefault="00D85041" w:rsidP="008F4849">
      <w:pPr>
        <w:ind w:left="360" w:right="71" w:hanging="360"/>
        <w:jc w:val="both"/>
        <w:rPr>
          <w:rFonts w:ascii="Arial Narrow" w:hAnsi="Arial Narrow"/>
          <w:b/>
          <w:bCs/>
          <w:color w:val="FF0000"/>
          <w:sz w:val="22"/>
          <w:lang w:val="sk-SK" w:eastAsia="en-US"/>
        </w:rPr>
      </w:pPr>
    </w:p>
    <w:p w:rsidR="00986564" w:rsidRPr="00F06624" w:rsidRDefault="00986564" w:rsidP="008F4849">
      <w:pPr>
        <w:ind w:left="360" w:right="71" w:hanging="360"/>
        <w:rPr>
          <w:b/>
          <w:bCs/>
          <w:sz w:val="22"/>
          <w:lang w:val="sk-SK" w:eastAsia="en-US"/>
        </w:rPr>
      </w:pPr>
      <w:r w:rsidRPr="00F06624">
        <w:rPr>
          <w:b/>
          <w:bCs/>
          <w:sz w:val="22"/>
          <w:lang w:val="sk-SK" w:eastAsia="en-US"/>
        </w:rPr>
        <w:t xml:space="preserve">C.  </w:t>
      </w:r>
      <w:r w:rsidR="00F06624" w:rsidRPr="00F06624">
        <w:rPr>
          <w:b/>
          <w:bCs/>
          <w:sz w:val="22"/>
          <w:lang w:val="sk-SK" w:eastAsia="en-US"/>
        </w:rPr>
        <w:t xml:space="preserve">Účasť účtovnej jednotky na konsolidujúcej účtovnej jednotky, ktorá zostavuje </w:t>
      </w:r>
      <w:r w:rsidR="0077570C">
        <w:rPr>
          <w:b/>
          <w:bCs/>
          <w:sz w:val="22"/>
          <w:lang w:val="sk-SK" w:eastAsia="en-US"/>
        </w:rPr>
        <w:t>k</w:t>
      </w:r>
      <w:r w:rsidR="00F06624" w:rsidRPr="00F06624">
        <w:rPr>
          <w:b/>
          <w:bCs/>
          <w:sz w:val="22"/>
          <w:lang w:val="sk-SK" w:eastAsia="en-US"/>
        </w:rPr>
        <w:t>onsolidovanú účtovnú jednotku</w:t>
      </w:r>
      <w:r w:rsidRPr="00F06624">
        <w:rPr>
          <w:b/>
          <w:bCs/>
          <w:sz w:val="22"/>
          <w:lang w:val="sk-SK" w:eastAsia="en-US"/>
        </w:rPr>
        <w:t>:</w:t>
      </w:r>
    </w:p>
    <w:p w:rsidR="00986564" w:rsidRDefault="00986564" w:rsidP="008F4849">
      <w:pPr>
        <w:ind w:left="360" w:right="71"/>
        <w:rPr>
          <w:bCs/>
          <w:color w:val="FF0000"/>
          <w:sz w:val="22"/>
          <w:lang w:val="sk-SK" w:eastAsia="en-US"/>
        </w:rPr>
      </w:pPr>
    </w:p>
    <w:p w:rsidR="00F06624" w:rsidRPr="00F06624" w:rsidRDefault="00F06624" w:rsidP="008F4849">
      <w:pPr>
        <w:ind w:left="360" w:right="71"/>
        <w:rPr>
          <w:bCs/>
          <w:sz w:val="22"/>
          <w:lang w:val="sk-SK" w:eastAsia="en-US"/>
        </w:rPr>
      </w:pPr>
      <w:r w:rsidRPr="00F06624">
        <w:rPr>
          <w:bCs/>
          <w:sz w:val="22"/>
          <w:lang w:val="sk-SK" w:eastAsia="en-US"/>
        </w:rPr>
        <w:t>Účtovná</w:t>
      </w:r>
      <w:r>
        <w:rPr>
          <w:bCs/>
          <w:sz w:val="22"/>
          <w:lang w:val="sk-SK" w:eastAsia="en-US"/>
        </w:rPr>
        <w:t xml:space="preserve"> jednotka nie je súčasťou konsolidovaného celku.</w:t>
      </w:r>
    </w:p>
    <w:p w:rsidR="00F06624" w:rsidRDefault="00F06624" w:rsidP="008F4849">
      <w:pPr>
        <w:ind w:left="360" w:right="71"/>
        <w:rPr>
          <w:bCs/>
          <w:color w:val="FF0000"/>
          <w:sz w:val="22"/>
          <w:lang w:val="sk-SK" w:eastAsia="en-US"/>
        </w:rPr>
      </w:pPr>
    </w:p>
    <w:p w:rsidR="00986564" w:rsidRPr="008F4849" w:rsidRDefault="00986564" w:rsidP="008F4849">
      <w:pPr>
        <w:rPr>
          <w:rFonts w:ascii="Arial Narrow" w:hAnsi="Arial Narrow"/>
          <w:sz w:val="22"/>
          <w:lang w:val="sk-SK" w:eastAsia="en-US"/>
        </w:rPr>
      </w:pPr>
    </w:p>
    <w:p w:rsidR="000D444F" w:rsidRDefault="000D444F" w:rsidP="008F4849">
      <w:pPr>
        <w:ind w:right="71"/>
        <w:jc w:val="both"/>
        <w:rPr>
          <w:bCs/>
          <w:sz w:val="22"/>
          <w:lang w:val="sk-SK" w:eastAsia="en-US"/>
        </w:rPr>
      </w:pPr>
    </w:p>
    <w:p w:rsidR="00A152CD" w:rsidRDefault="00A152CD" w:rsidP="008F4849">
      <w:pPr>
        <w:ind w:right="71"/>
        <w:jc w:val="both"/>
        <w:rPr>
          <w:bCs/>
          <w:sz w:val="22"/>
          <w:lang w:val="sk-SK" w:eastAsia="en-US"/>
        </w:rPr>
      </w:pPr>
    </w:p>
    <w:p w:rsidR="00A152CD" w:rsidRDefault="00A152CD" w:rsidP="008F4849">
      <w:pPr>
        <w:ind w:right="71"/>
        <w:jc w:val="both"/>
        <w:rPr>
          <w:bCs/>
          <w:sz w:val="22"/>
          <w:lang w:val="sk-SK" w:eastAsia="en-US"/>
        </w:rPr>
      </w:pPr>
    </w:p>
    <w:p w:rsidR="00A152CD" w:rsidRDefault="00A152CD" w:rsidP="008F4849">
      <w:pPr>
        <w:ind w:right="71"/>
        <w:jc w:val="both"/>
        <w:rPr>
          <w:bCs/>
          <w:sz w:val="22"/>
          <w:lang w:val="sk-SK" w:eastAsia="en-US"/>
        </w:rPr>
      </w:pPr>
    </w:p>
    <w:p w:rsidR="00A152CD" w:rsidRDefault="00A152CD" w:rsidP="008F4849">
      <w:pPr>
        <w:ind w:right="71"/>
        <w:jc w:val="both"/>
        <w:rPr>
          <w:bCs/>
          <w:sz w:val="22"/>
          <w:lang w:val="sk-SK" w:eastAsia="en-US"/>
        </w:rPr>
      </w:pPr>
    </w:p>
    <w:p w:rsidR="00A152CD" w:rsidRDefault="00A152CD" w:rsidP="008F4849">
      <w:pPr>
        <w:ind w:right="71"/>
        <w:jc w:val="both"/>
        <w:rPr>
          <w:bCs/>
          <w:sz w:val="22"/>
          <w:lang w:val="sk-SK" w:eastAsia="en-US"/>
        </w:rPr>
      </w:pPr>
    </w:p>
    <w:p w:rsidR="00A152CD" w:rsidRDefault="00A152CD" w:rsidP="008F4849">
      <w:pPr>
        <w:ind w:right="71"/>
        <w:jc w:val="both"/>
        <w:rPr>
          <w:bCs/>
          <w:sz w:val="22"/>
          <w:lang w:val="sk-SK" w:eastAsia="en-US"/>
        </w:rPr>
      </w:pPr>
    </w:p>
    <w:p w:rsidR="000D444F" w:rsidRPr="000D444F" w:rsidRDefault="000D444F" w:rsidP="008F4849">
      <w:pPr>
        <w:ind w:right="71"/>
        <w:jc w:val="both"/>
        <w:rPr>
          <w:bCs/>
          <w:sz w:val="22"/>
          <w:lang w:val="sk-SK" w:eastAsia="en-US"/>
        </w:rPr>
      </w:pPr>
    </w:p>
    <w:p w:rsidR="00986564" w:rsidRPr="000D444F" w:rsidRDefault="00DC5513" w:rsidP="008F4849">
      <w:pPr>
        <w:ind w:left="360" w:right="71" w:hanging="360"/>
        <w:jc w:val="both"/>
        <w:rPr>
          <w:b/>
          <w:bCs/>
          <w:sz w:val="22"/>
          <w:szCs w:val="22"/>
          <w:lang w:val="sk-SK" w:eastAsia="en-US"/>
        </w:rPr>
      </w:pPr>
      <w:r>
        <w:rPr>
          <w:b/>
          <w:bCs/>
          <w:sz w:val="22"/>
          <w:szCs w:val="22"/>
          <w:lang w:val="sk-SK" w:eastAsia="en-US"/>
        </w:rPr>
        <w:lastRenderedPageBreak/>
        <w:t>E</w:t>
      </w:r>
      <w:r w:rsidR="00986564" w:rsidRPr="000D444F">
        <w:rPr>
          <w:b/>
          <w:bCs/>
          <w:sz w:val="22"/>
          <w:szCs w:val="22"/>
          <w:lang w:val="sk-SK" w:eastAsia="en-US"/>
        </w:rPr>
        <w:t xml:space="preserve">. </w:t>
      </w:r>
      <w:r w:rsidR="007013FC">
        <w:rPr>
          <w:b/>
          <w:bCs/>
          <w:sz w:val="22"/>
          <w:szCs w:val="22"/>
          <w:lang w:val="sk-SK" w:eastAsia="en-US"/>
        </w:rPr>
        <w:t xml:space="preserve">Informácie o </w:t>
      </w:r>
      <w:r w:rsidR="00986564" w:rsidRPr="000D444F">
        <w:rPr>
          <w:b/>
          <w:bCs/>
          <w:sz w:val="22"/>
          <w:szCs w:val="22"/>
          <w:lang w:val="sk-SK" w:eastAsia="en-US"/>
        </w:rPr>
        <w:t xml:space="preserve">použitých účtovných zásadách a účtovných metódach </w:t>
      </w:r>
    </w:p>
    <w:p w:rsidR="00986564" w:rsidRPr="002C7A74" w:rsidRDefault="00986564" w:rsidP="008F4849">
      <w:pPr>
        <w:ind w:right="71"/>
        <w:jc w:val="both"/>
        <w:rPr>
          <w:bCs/>
          <w:color w:val="FF0000"/>
          <w:sz w:val="22"/>
          <w:szCs w:val="22"/>
          <w:lang w:val="sk-SK" w:eastAsia="en-US"/>
        </w:rPr>
      </w:pPr>
      <w:r w:rsidRPr="002C7A74">
        <w:rPr>
          <w:bCs/>
          <w:color w:val="FF0000"/>
          <w:sz w:val="22"/>
          <w:szCs w:val="22"/>
          <w:lang w:val="sk-SK" w:eastAsia="en-US"/>
        </w:rPr>
        <w:t xml:space="preserve"> </w:t>
      </w:r>
    </w:p>
    <w:p w:rsidR="00986564" w:rsidRPr="007013FC" w:rsidRDefault="007013FC" w:rsidP="00E318F0">
      <w:pPr>
        <w:numPr>
          <w:ilvl w:val="0"/>
          <w:numId w:val="6"/>
        </w:numPr>
        <w:ind w:right="71"/>
        <w:jc w:val="both"/>
        <w:rPr>
          <w:bCs/>
          <w:sz w:val="22"/>
          <w:szCs w:val="22"/>
          <w:lang w:val="sk-SK" w:eastAsia="en-US"/>
        </w:rPr>
      </w:pPr>
      <w:r>
        <w:rPr>
          <w:bCs/>
          <w:sz w:val="22"/>
          <w:szCs w:val="22"/>
          <w:lang w:val="sk-SK" w:eastAsia="en-US"/>
        </w:rPr>
        <w:t xml:space="preserve">Účtovná jednotka </w:t>
      </w:r>
      <w:r w:rsidR="00986564" w:rsidRPr="007013FC">
        <w:rPr>
          <w:bCs/>
          <w:sz w:val="22"/>
          <w:szCs w:val="22"/>
          <w:lang w:val="sk-SK" w:eastAsia="en-US"/>
        </w:rPr>
        <w:t>predpoklad</w:t>
      </w:r>
      <w:r>
        <w:rPr>
          <w:bCs/>
          <w:sz w:val="22"/>
          <w:szCs w:val="22"/>
          <w:lang w:val="sk-SK" w:eastAsia="en-US"/>
        </w:rPr>
        <w:t>á</w:t>
      </w:r>
      <w:r w:rsidR="00986564" w:rsidRPr="007013FC">
        <w:rPr>
          <w:bCs/>
          <w:sz w:val="22"/>
          <w:szCs w:val="22"/>
          <w:lang w:val="sk-SK" w:eastAsia="en-US"/>
        </w:rPr>
        <w:t xml:space="preserve">, že bude nepretržite  pokračovať vo svojej činnosti,  </w:t>
      </w:r>
    </w:p>
    <w:p w:rsidR="00986564" w:rsidRPr="007013FC" w:rsidRDefault="007013FC" w:rsidP="00E318F0">
      <w:pPr>
        <w:numPr>
          <w:ilvl w:val="0"/>
          <w:numId w:val="6"/>
        </w:numPr>
        <w:ind w:right="71"/>
        <w:jc w:val="both"/>
        <w:rPr>
          <w:bCs/>
          <w:sz w:val="22"/>
          <w:szCs w:val="22"/>
          <w:lang w:val="sk-SK" w:eastAsia="en-US"/>
        </w:rPr>
      </w:pPr>
      <w:r>
        <w:rPr>
          <w:bCs/>
          <w:sz w:val="22"/>
          <w:szCs w:val="22"/>
          <w:lang w:val="sk-SK" w:eastAsia="en-US"/>
        </w:rPr>
        <w:t>Ú</w:t>
      </w:r>
      <w:r w:rsidR="00986564" w:rsidRPr="007013FC">
        <w:rPr>
          <w:bCs/>
          <w:sz w:val="22"/>
          <w:szCs w:val="22"/>
          <w:lang w:val="sk-SK" w:eastAsia="en-US"/>
        </w:rPr>
        <w:t>čtovn</w:t>
      </w:r>
      <w:r>
        <w:rPr>
          <w:bCs/>
          <w:sz w:val="22"/>
          <w:szCs w:val="22"/>
          <w:lang w:val="sk-SK" w:eastAsia="en-US"/>
        </w:rPr>
        <w:t>é</w:t>
      </w:r>
      <w:r w:rsidR="00986564" w:rsidRPr="007013FC">
        <w:rPr>
          <w:bCs/>
          <w:sz w:val="22"/>
          <w:szCs w:val="22"/>
          <w:lang w:val="sk-SK" w:eastAsia="en-US"/>
        </w:rPr>
        <w:t xml:space="preserve"> zásad</w:t>
      </w:r>
      <w:r>
        <w:rPr>
          <w:bCs/>
          <w:sz w:val="22"/>
          <w:szCs w:val="22"/>
          <w:lang w:val="sk-SK" w:eastAsia="en-US"/>
        </w:rPr>
        <w:t>y</w:t>
      </w:r>
      <w:r w:rsidR="00986564" w:rsidRPr="007013FC">
        <w:rPr>
          <w:bCs/>
          <w:sz w:val="22"/>
          <w:szCs w:val="22"/>
          <w:lang w:val="sk-SK" w:eastAsia="en-US"/>
        </w:rPr>
        <w:t xml:space="preserve"> a</w:t>
      </w:r>
      <w:r>
        <w:rPr>
          <w:bCs/>
          <w:sz w:val="22"/>
          <w:szCs w:val="22"/>
          <w:lang w:val="sk-SK" w:eastAsia="en-US"/>
        </w:rPr>
        <w:t> </w:t>
      </w:r>
      <w:r w:rsidR="00986564" w:rsidRPr="007013FC">
        <w:rPr>
          <w:bCs/>
          <w:sz w:val="22"/>
          <w:szCs w:val="22"/>
          <w:lang w:val="sk-SK" w:eastAsia="en-US"/>
        </w:rPr>
        <w:t xml:space="preserve"> účtovn</w:t>
      </w:r>
      <w:r>
        <w:rPr>
          <w:bCs/>
          <w:sz w:val="22"/>
          <w:szCs w:val="22"/>
          <w:lang w:val="sk-SK" w:eastAsia="en-US"/>
        </w:rPr>
        <w:t>é</w:t>
      </w:r>
      <w:r w:rsidR="00986564" w:rsidRPr="007013FC">
        <w:rPr>
          <w:bCs/>
          <w:sz w:val="22"/>
          <w:szCs w:val="22"/>
          <w:lang w:val="sk-SK" w:eastAsia="en-US"/>
        </w:rPr>
        <w:t xml:space="preserve"> metód</w:t>
      </w:r>
      <w:r>
        <w:rPr>
          <w:bCs/>
          <w:sz w:val="22"/>
          <w:szCs w:val="22"/>
          <w:lang w:val="sk-SK" w:eastAsia="en-US"/>
        </w:rPr>
        <w:t>y</w:t>
      </w:r>
      <w:r w:rsidR="00986564" w:rsidRPr="007013FC">
        <w:rPr>
          <w:bCs/>
          <w:sz w:val="22"/>
          <w:szCs w:val="22"/>
          <w:lang w:val="sk-SK" w:eastAsia="en-US"/>
        </w:rPr>
        <w:t>,</w:t>
      </w:r>
      <w:r>
        <w:rPr>
          <w:bCs/>
          <w:sz w:val="22"/>
          <w:szCs w:val="22"/>
          <w:lang w:val="sk-SK" w:eastAsia="en-US"/>
        </w:rPr>
        <w:t xml:space="preserve"> ktoré by mali </w:t>
      </w:r>
      <w:r w:rsidR="00986564" w:rsidRPr="007013FC">
        <w:rPr>
          <w:bCs/>
          <w:sz w:val="22"/>
          <w:szCs w:val="22"/>
          <w:lang w:val="sk-SK" w:eastAsia="en-US"/>
        </w:rPr>
        <w:t>vplyv na hodnotu majetku, záväzkov, vlastného imania a výsledku h</w:t>
      </w:r>
      <w:r>
        <w:rPr>
          <w:bCs/>
          <w:sz w:val="22"/>
          <w:szCs w:val="22"/>
          <w:lang w:val="sk-SK" w:eastAsia="en-US"/>
        </w:rPr>
        <w:t>ospodárenia boli aplikované bez osobitostí, počas roka nedošlo k zmenám</w:t>
      </w:r>
    </w:p>
    <w:p w:rsidR="007013FC" w:rsidRPr="007013FC" w:rsidRDefault="007013FC" w:rsidP="00E318F0">
      <w:pPr>
        <w:numPr>
          <w:ilvl w:val="0"/>
          <w:numId w:val="6"/>
        </w:numPr>
        <w:ind w:right="71"/>
        <w:rPr>
          <w:bCs/>
          <w:sz w:val="22"/>
          <w:szCs w:val="22"/>
          <w:lang w:val="sk-SK" w:eastAsia="en-US"/>
        </w:rPr>
      </w:pPr>
      <w:r>
        <w:rPr>
          <w:bCs/>
          <w:sz w:val="22"/>
          <w:szCs w:val="22"/>
          <w:lang w:val="sk-SK" w:eastAsia="en-US"/>
        </w:rPr>
        <w:t>S</w:t>
      </w:r>
      <w:r w:rsidR="00986564" w:rsidRPr="007013FC">
        <w:rPr>
          <w:bCs/>
          <w:sz w:val="22"/>
          <w:szCs w:val="22"/>
          <w:lang w:val="sk-SK" w:eastAsia="en-US"/>
        </w:rPr>
        <w:t xml:space="preserve">pôsob oceňovania jednotlivých zložiek  majetku a záväzkov </w:t>
      </w:r>
      <w:r>
        <w:rPr>
          <w:bCs/>
          <w:sz w:val="22"/>
          <w:szCs w:val="22"/>
          <w:lang w:val="sk-SK" w:eastAsia="en-US"/>
        </w:rPr>
        <w:t>:</w:t>
      </w:r>
    </w:p>
    <w:p w:rsidR="00986564" w:rsidRDefault="00986564" w:rsidP="00E318F0">
      <w:pPr>
        <w:numPr>
          <w:ilvl w:val="1"/>
          <w:numId w:val="5"/>
        </w:numPr>
        <w:ind w:right="71"/>
        <w:rPr>
          <w:bCs/>
          <w:sz w:val="22"/>
          <w:szCs w:val="22"/>
          <w:lang w:val="sk-SK" w:eastAsia="en-US"/>
        </w:rPr>
      </w:pPr>
      <w:r w:rsidRPr="007013FC">
        <w:rPr>
          <w:bCs/>
          <w:sz w:val="22"/>
          <w:szCs w:val="22"/>
          <w:lang w:val="sk-SK" w:eastAsia="en-US"/>
        </w:rPr>
        <w:t>dlhodobý n</w:t>
      </w:r>
      <w:r w:rsidR="007013FC">
        <w:rPr>
          <w:bCs/>
          <w:sz w:val="22"/>
          <w:szCs w:val="22"/>
          <w:lang w:val="sk-SK" w:eastAsia="en-US"/>
        </w:rPr>
        <w:t xml:space="preserve">ehmotný majetok obstaraný kúpou </w:t>
      </w:r>
    </w:p>
    <w:p w:rsidR="00B07BA5" w:rsidRPr="00B07BA5" w:rsidRDefault="00B07BA5" w:rsidP="00B07BA5">
      <w:pPr>
        <w:ind w:left="1779" w:right="71"/>
        <w:jc w:val="both"/>
        <w:rPr>
          <w:b/>
          <w:bCs/>
          <w:sz w:val="22"/>
          <w:szCs w:val="22"/>
          <w:lang w:val="sk-SK" w:eastAsia="en-US"/>
        </w:rPr>
      </w:pPr>
      <w:r w:rsidRPr="00B07BA5">
        <w:rPr>
          <w:b/>
          <w:bCs/>
          <w:sz w:val="22"/>
          <w:lang w:val="sk-SK" w:eastAsia="en-US"/>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dlhodobý nehmotný majet</w:t>
      </w:r>
      <w:r w:rsidR="007013FC">
        <w:rPr>
          <w:bCs/>
          <w:sz w:val="22"/>
          <w:szCs w:val="22"/>
          <w:lang w:val="sk-SK" w:eastAsia="en-US"/>
        </w:rPr>
        <w:t xml:space="preserve">ok obstaraný vlastnou činnosťou </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dlhodobý nehmotný majetok obstaraný iným spôsobom,</w:t>
      </w:r>
    </w:p>
    <w:p w:rsidR="00986564" w:rsidRDefault="00986564" w:rsidP="00E318F0">
      <w:pPr>
        <w:numPr>
          <w:ilvl w:val="1"/>
          <w:numId w:val="5"/>
        </w:numPr>
        <w:ind w:right="71"/>
        <w:rPr>
          <w:bCs/>
          <w:sz w:val="22"/>
          <w:szCs w:val="22"/>
          <w:lang w:val="sk-SK" w:eastAsia="en-US"/>
        </w:rPr>
      </w:pPr>
      <w:r w:rsidRPr="007013FC">
        <w:rPr>
          <w:bCs/>
          <w:sz w:val="22"/>
          <w:szCs w:val="22"/>
          <w:lang w:val="sk-SK" w:eastAsia="en-US"/>
        </w:rPr>
        <w:t>dlhodobý</w:t>
      </w:r>
      <w:r w:rsidR="007013FC">
        <w:rPr>
          <w:bCs/>
          <w:sz w:val="22"/>
          <w:szCs w:val="22"/>
          <w:lang w:val="sk-SK" w:eastAsia="en-US"/>
        </w:rPr>
        <w:t xml:space="preserve"> hm</w:t>
      </w:r>
      <w:r w:rsidR="00B07BA5">
        <w:rPr>
          <w:bCs/>
          <w:sz w:val="22"/>
          <w:szCs w:val="22"/>
          <w:lang w:val="sk-SK" w:eastAsia="en-US"/>
        </w:rPr>
        <w:t xml:space="preserve">otný majetok obstaraný kúpou </w:t>
      </w:r>
    </w:p>
    <w:p w:rsidR="00B07BA5" w:rsidRPr="007013FC" w:rsidRDefault="00B07BA5" w:rsidP="00B07BA5">
      <w:pPr>
        <w:ind w:left="360" w:right="71"/>
        <w:jc w:val="both"/>
        <w:rPr>
          <w:bCs/>
          <w:sz w:val="22"/>
          <w:szCs w:val="22"/>
          <w:lang w:val="sk-SK" w:eastAsia="en-US"/>
        </w:rPr>
      </w:pPr>
      <w:r>
        <w:rPr>
          <w:b/>
          <w:bCs/>
          <w:sz w:val="22"/>
          <w:lang w:val="sk-SK" w:eastAsia="en-US"/>
        </w:rPr>
        <w:tab/>
      </w:r>
      <w:r>
        <w:rPr>
          <w:b/>
          <w:bCs/>
          <w:sz w:val="22"/>
          <w:lang w:val="sk-SK" w:eastAsia="en-US"/>
        </w:rPr>
        <w:tab/>
      </w:r>
      <w:r w:rsidRPr="00B07BA5">
        <w:rPr>
          <w:b/>
          <w:bCs/>
          <w:sz w:val="22"/>
          <w:lang w:val="sk-SK" w:eastAsia="en-US"/>
        </w:rPr>
        <w:t xml:space="preserve">Dlhodobý hmotný majetok nakupovaný sa oceňuje obstarávacou cenou, ktorá </w:t>
      </w:r>
      <w:r>
        <w:rPr>
          <w:b/>
          <w:bCs/>
          <w:sz w:val="22"/>
          <w:lang w:val="sk-SK" w:eastAsia="en-US"/>
        </w:rPr>
        <w:tab/>
      </w:r>
      <w:r>
        <w:rPr>
          <w:b/>
          <w:bCs/>
          <w:sz w:val="22"/>
          <w:lang w:val="sk-SK" w:eastAsia="en-US"/>
        </w:rPr>
        <w:tab/>
      </w:r>
      <w:r w:rsidRPr="00B07BA5">
        <w:rPr>
          <w:b/>
          <w:bCs/>
          <w:sz w:val="22"/>
          <w:lang w:val="sk-SK" w:eastAsia="en-US"/>
        </w:rPr>
        <w:t xml:space="preserve">zahŕňa cenu obstarania a náklady súvisiace s obstaraním (clo, prepravu, </w:t>
      </w:r>
      <w:r>
        <w:rPr>
          <w:b/>
          <w:bCs/>
          <w:sz w:val="22"/>
          <w:lang w:val="sk-SK" w:eastAsia="en-US"/>
        </w:rPr>
        <w:tab/>
      </w:r>
      <w:r>
        <w:rPr>
          <w:b/>
          <w:bCs/>
          <w:sz w:val="22"/>
          <w:lang w:val="sk-SK" w:eastAsia="en-US"/>
        </w:rPr>
        <w:tab/>
      </w:r>
      <w:r>
        <w:rPr>
          <w:b/>
          <w:bCs/>
          <w:sz w:val="22"/>
          <w:lang w:val="sk-SK" w:eastAsia="en-US"/>
        </w:rPr>
        <w:tab/>
      </w:r>
      <w:r w:rsidRPr="00B07BA5">
        <w:rPr>
          <w:b/>
          <w:bCs/>
          <w:sz w:val="22"/>
          <w:lang w:val="sk-SK" w:eastAsia="en-US"/>
        </w:rPr>
        <w:t xml:space="preserve">montáž, poistné a pod.) Súčasťou obstarávacej ceny dlhodobého hmotného </w:t>
      </w:r>
      <w:r>
        <w:rPr>
          <w:b/>
          <w:bCs/>
          <w:sz w:val="22"/>
          <w:lang w:val="sk-SK" w:eastAsia="en-US"/>
        </w:rPr>
        <w:tab/>
      </w:r>
      <w:r>
        <w:rPr>
          <w:b/>
          <w:bCs/>
          <w:sz w:val="22"/>
          <w:lang w:val="sk-SK" w:eastAsia="en-US"/>
        </w:rPr>
        <w:tab/>
      </w:r>
      <w:r>
        <w:rPr>
          <w:b/>
          <w:bCs/>
          <w:sz w:val="22"/>
          <w:lang w:val="sk-SK" w:eastAsia="en-US"/>
        </w:rPr>
        <w:tab/>
      </w:r>
      <w:r w:rsidRPr="00B07BA5">
        <w:rPr>
          <w:b/>
          <w:bCs/>
          <w:sz w:val="22"/>
          <w:lang w:val="sk-SK" w:eastAsia="en-US"/>
        </w:rPr>
        <w:t xml:space="preserve">majetku sú úroky z úverov súvisiacich s obstaraním majetku, ktoré vznikli do </w:t>
      </w:r>
      <w:r>
        <w:rPr>
          <w:b/>
          <w:bCs/>
          <w:sz w:val="22"/>
          <w:lang w:val="sk-SK" w:eastAsia="en-US"/>
        </w:rPr>
        <w:tab/>
      </w:r>
      <w:r>
        <w:rPr>
          <w:b/>
          <w:bCs/>
          <w:sz w:val="22"/>
          <w:lang w:val="sk-SK" w:eastAsia="en-US"/>
        </w:rPr>
        <w:tab/>
      </w:r>
      <w:r w:rsidRPr="00B07BA5">
        <w:rPr>
          <w:b/>
          <w:bCs/>
          <w:sz w:val="22"/>
          <w:lang w:val="sk-SK" w:eastAsia="en-US"/>
        </w:rPr>
        <w:t>momentu zaradenia majetku do užívania</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dlhodobý hmotný majetok obstaraný vlastnou činnosťou,</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dlhodobý hmotný majetok obstaraný iným spôsobom,</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dlhodobý finančný majetok,</w:t>
      </w:r>
    </w:p>
    <w:p w:rsidR="00986564" w:rsidRPr="007013FC" w:rsidRDefault="007013FC" w:rsidP="00E318F0">
      <w:pPr>
        <w:numPr>
          <w:ilvl w:val="1"/>
          <w:numId w:val="5"/>
        </w:numPr>
        <w:ind w:right="71"/>
        <w:rPr>
          <w:bCs/>
          <w:sz w:val="22"/>
          <w:szCs w:val="22"/>
          <w:lang w:val="sk-SK" w:eastAsia="en-US"/>
        </w:rPr>
      </w:pPr>
      <w:r>
        <w:rPr>
          <w:bCs/>
          <w:sz w:val="22"/>
          <w:szCs w:val="22"/>
          <w:lang w:val="sk-SK" w:eastAsia="en-US"/>
        </w:rPr>
        <w:t xml:space="preserve">zásoby obstarané kúpou - </w:t>
      </w:r>
      <w:r w:rsidRPr="007013FC">
        <w:rPr>
          <w:b/>
          <w:bCs/>
          <w:sz w:val="22"/>
          <w:szCs w:val="22"/>
          <w:lang w:val="sk-SK" w:eastAsia="en-US"/>
        </w:rPr>
        <w:t>ocenenie v cene obstarania</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zásoby vytvorené vlastnou činnosťou,</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zásoby obstarané iným spôsobom,</w:t>
      </w:r>
    </w:p>
    <w:p w:rsidR="00986564" w:rsidRPr="007013FC" w:rsidRDefault="00986564" w:rsidP="00E318F0">
      <w:pPr>
        <w:numPr>
          <w:ilvl w:val="1"/>
          <w:numId w:val="5"/>
        </w:numPr>
        <w:ind w:right="71"/>
        <w:rPr>
          <w:bCs/>
          <w:sz w:val="22"/>
          <w:szCs w:val="22"/>
          <w:lang w:val="sk-SK" w:eastAsia="en-US"/>
        </w:rPr>
      </w:pPr>
      <w:r w:rsidRPr="007013FC">
        <w:rPr>
          <w:sz w:val="22"/>
          <w:szCs w:val="22"/>
          <w:lang w:val="sk-SK" w:eastAsia="en-US"/>
        </w:rPr>
        <w:t xml:space="preserve"> zákazkovú výrobu a zákazkovú výstavbu nehnuteľnosti určenej na predaj,</w:t>
      </w:r>
    </w:p>
    <w:p w:rsidR="00986564" w:rsidRPr="007013FC" w:rsidRDefault="007013FC" w:rsidP="00E318F0">
      <w:pPr>
        <w:numPr>
          <w:ilvl w:val="1"/>
          <w:numId w:val="5"/>
        </w:numPr>
        <w:ind w:right="71"/>
        <w:rPr>
          <w:bCs/>
          <w:sz w:val="22"/>
          <w:szCs w:val="22"/>
          <w:lang w:val="sk-SK" w:eastAsia="en-US"/>
        </w:rPr>
      </w:pPr>
      <w:r>
        <w:rPr>
          <w:bCs/>
          <w:sz w:val="22"/>
          <w:szCs w:val="22"/>
          <w:lang w:val="sk-SK" w:eastAsia="en-US"/>
        </w:rPr>
        <w:t xml:space="preserve">pohľadávky – </w:t>
      </w:r>
      <w:r w:rsidRPr="007013FC">
        <w:rPr>
          <w:b/>
          <w:bCs/>
          <w:sz w:val="22"/>
          <w:szCs w:val="22"/>
          <w:lang w:val="sk-SK" w:eastAsia="en-US"/>
        </w:rPr>
        <w:t>ocenenie nominálnou hodnotou</w:t>
      </w:r>
    </w:p>
    <w:p w:rsidR="00986564" w:rsidRPr="007013FC" w:rsidRDefault="007013FC" w:rsidP="00E318F0">
      <w:pPr>
        <w:numPr>
          <w:ilvl w:val="1"/>
          <w:numId w:val="5"/>
        </w:numPr>
        <w:ind w:right="71"/>
        <w:rPr>
          <w:bCs/>
          <w:sz w:val="22"/>
          <w:szCs w:val="22"/>
          <w:lang w:val="sk-SK" w:eastAsia="en-US"/>
        </w:rPr>
      </w:pPr>
      <w:r>
        <w:rPr>
          <w:bCs/>
          <w:sz w:val="22"/>
          <w:szCs w:val="22"/>
          <w:lang w:val="sk-SK" w:eastAsia="en-US"/>
        </w:rPr>
        <w:t xml:space="preserve">krátkodobý finančný majetok - </w:t>
      </w:r>
      <w:r w:rsidRPr="007013FC">
        <w:rPr>
          <w:b/>
          <w:bCs/>
          <w:sz w:val="22"/>
          <w:szCs w:val="22"/>
          <w:lang w:val="sk-SK" w:eastAsia="en-US"/>
        </w:rPr>
        <w:t>ocenenie nominálnou hodnotou</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časové ro</w:t>
      </w:r>
      <w:r w:rsidR="007013FC">
        <w:rPr>
          <w:bCs/>
          <w:sz w:val="22"/>
          <w:szCs w:val="22"/>
          <w:lang w:val="sk-SK" w:eastAsia="en-US"/>
        </w:rPr>
        <w:t xml:space="preserve">zlíšenie na strane aktív súvahy - </w:t>
      </w:r>
      <w:r w:rsidR="007013FC" w:rsidRPr="007013FC">
        <w:rPr>
          <w:b/>
          <w:bCs/>
          <w:sz w:val="22"/>
          <w:szCs w:val="22"/>
          <w:lang w:val="sk-SK" w:eastAsia="en-US"/>
        </w:rPr>
        <w:t>ocenenie nominálnou hodnotou</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záväzky, vrátane rezer</w:t>
      </w:r>
      <w:r w:rsidR="007013FC">
        <w:rPr>
          <w:bCs/>
          <w:sz w:val="22"/>
          <w:szCs w:val="22"/>
          <w:lang w:val="sk-SK" w:eastAsia="en-US"/>
        </w:rPr>
        <w:t xml:space="preserve">v, dlhopisov, pôžičiek a úverov - </w:t>
      </w:r>
      <w:r w:rsidR="007013FC" w:rsidRPr="007013FC">
        <w:rPr>
          <w:b/>
          <w:bCs/>
          <w:sz w:val="22"/>
          <w:szCs w:val="22"/>
          <w:lang w:val="sk-SK" w:eastAsia="en-US"/>
        </w:rPr>
        <w:t>ocenenie nominálnou hodnotou</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časové rozlíšenie na strane pasív súvahy,</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deriváty,</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majetok a záväzky zabezpečené derivátmi,</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 xml:space="preserve">prenajatý  majetok a majetok obstaraný na základe  zmluvy o kúpe prenajatej veci,  </w:t>
      </w:r>
    </w:p>
    <w:p w:rsidR="00986564" w:rsidRPr="007013FC" w:rsidRDefault="00986564" w:rsidP="00E318F0">
      <w:pPr>
        <w:numPr>
          <w:ilvl w:val="1"/>
          <w:numId w:val="5"/>
        </w:numPr>
        <w:ind w:right="71"/>
        <w:rPr>
          <w:bCs/>
          <w:sz w:val="22"/>
          <w:szCs w:val="22"/>
          <w:lang w:val="sk-SK" w:eastAsia="en-US"/>
        </w:rPr>
      </w:pPr>
      <w:r w:rsidRPr="007013FC">
        <w:rPr>
          <w:bCs/>
          <w:sz w:val="22"/>
          <w:szCs w:val="22"/>
          <w:lang w:val="sk-SK" w:eastAsia="en-US"/>
        </w:rPr>
        <w:t>majetok obstaraný v privatizácii,</w:t>
      </w:r>
    </w:p>
    <w:p w:rsidR="00986564" w:rsidRDefault="00986564" w:rsidP="00E318F0">
      <w:pPr>
        <w:numPr>
          <w:ilvl w:val="1"/>
          <w:numId w:val="5"/>
        </w:numPr>
        <w:ind w:right="71"/>
        <w:rPr>
          <w:bCs/>
          <w:sz w:val="22"/>
          <w:szCs w:val="22"/>
          <w:lang w:val="sk-SK" w:eastAsia="en-US"/>
        </w:rPr>
      </w:pPr>
      <w:r w:rsidRPr="007013FC">
        <w:rPr>
          <w:bCs/>
          <w:sz w:val="22"/>
          <w:szCs w:val="22"/>
          <w:lang w:val="sk-SK" w:eastAsia="en-US"/>
        </w:rPr>
        <w:t xml:space="preserve">daň z príjmov splatnú za bežné účtovné obdobie a za zdaňovacie obdobie (ďalej len „splatná daň z príjmov“) </w:t>
      </w:r>
      <w:r w:rsidR="00A152CD">
        <w:rPr>
          <w:bCs/>
          <w:sz w:val="22"/>
          <w:szCs w:val="22"/>
          <w:lang w:val="sk-SK" w:eastAsia="en-US"/>
        </w:rPr>
        <w:t xml:space="preserve">– zaúčtovaná daňová licencia vo výške 2880,- EUR v zmysle zákona pri splnení podmienky obratu </w:t>
      </w:r>
      <w:r w:rsidRPr="007013FC">
        <w:rPr>
          <w:bCs/>
          <w:sz w:val="22"/>
          <w:szCs w:val="22"/>
          <w:lang w:val="sk-SK" w:eastAsia="en-US"/>
        </w:rPr>
        <w:t>,</w:t>
      </w:r>
      <w:r w:rsidR="00A152CD">
        <w:rPr>
          <w:bCs/>
          <w:sz w:val="22"/>
          <w:szCs w:val="22"/>
          <w:lang w:val="sk-SK" w:eastAsia="en-US"/>
        </w:rPr>
        <w:t xml:space="preserve"> </w:t>
      </w:r>
    </w:p>
    <w:p w:rsidR="00986564" w:rsidRPr="007013FC" w:rsidRDefault="00986564" w:rsidP="00E318F0">
      <w:pPr>
        <w:keepNext/>
        <w:numPr>
          <w:ilvl w:val="0"/>
          <w:numId w:val="6"/>
        </w:numPr>
        <w:spacing w:before="240" w:after="60"/>
        <w:ind w:right="71"/>
        <w:jc w:val="both"/>
        <w:outlineLvl w:val="0"/>
        <w:rPr>
          <w:bCs/>
          <w:kern w:val="32"/>
          <w:sz w:val="22"/>
          <w:szCs w:val="22"/>
          <w:lang w:val="sk-SK" w:eastAsia="en-US"/>
        </w:rPr>
      </w:pPr>
      <w:r w:rsidRPr="007013FC">
        <w:rPr>
          <w:bCs/>
          <w:kern w:val="32"/>
          <w:sz w:val="22"/>
          <w:szCs w:val="22"/>
          <w:lang w:val="sk-SK" w:eastAsia="en-US"/>
        </w:rPr>
        <w:t>tvorbe odpisového plánu pre dlhodobý majetok, pričom sa uvádza doba odpisovania, sadzby odpisov a odpisové  metódy pre účtovné odpisy,</w:t>
      </w:r>
    </w:p>
    <w:p w:rsidR="00145CFD" w:rsidRDefault="00145CFD" w:rsidP="00145CFD">
      <w:pPr>
        <w:keepNext/>
        <w:spacing w:after="120"/>
        <w:ind w:left="1004" w:right="71"/>
        <w:jc w:val="both"/>
        <w:outlineLvl w:val="1"/>
        <w:rPr>
          <w:bCs/>
          <w:iCs/>
          <w:sz w:val="22"/>
          <w:szCs w:val="22"/>
          <w:lang w:val="sk-SK" w:eastAsia="en-US"/>
        </w:rPr>
      </w:pPr>
      <w:r w:rsidRPr="00145CFD">
        <w:rPr>
          <w:bCs/>
          <w:iCs/>
          <w:sz w:val="22"/>
          <w:szCs w:val="22"/>
          <w:lang w:val="sk-SK" w:eastAsia="en-US"/>
        </w:rPr>
        <w:t xml:space="preserve">     </w:t>
      </w:r>
      <w:r>
        <w:rPr>
          <w:bCs/>
          <w:iCs/>
          <w:sz w:val="22"/>
          <w:szCs w:val="22"/>
          <w:lang w:val="sk-SK" w:eastAsia="en-US"/>
        </w:rPr>
        <w:t>Majetok je odpisovaný rovnomerne, v zmysle zákona o dani z príjmu, drobný majetok s cenou obstarania do 1000 EUR sa odpisuje 24 mesiacov, a drobný majetok s cenou obstarania do 1700 EUR sa odpisuje 36 mesiacov.</w:t>
      </w:r>
    </w:p>
    <w:p w:rsidR="00986564" w:rsidRPr="00EE5B6B" w:rsidRDefault="00986564" w:rsidP="008F4849">
      <w:pPr>
        <w:ind w:left="360" w:right="71"/>
        <w:jc w:val="both"/>
        <w:rPr>
          <w:b/>
          <w:bCs/>
          <w:sz w:val="22"/>
          <w:szCs w:val="22"/>
          <w:lang w:val="sk-SK" w:eastAsia="en-US"/>
        </w:rPr>
      </w:pPr>
      <w:r w:rsidRPr="00EE5B6B">
        <w:rPr>
          <w:b/>
          <w:bCs/>
          <w:sz w:val="22"/>
          <w:szCs w:val="22"/>
          <w:lang w:val="sk-SK" w:eastAsia="en-US"/>
        </w:rPr>
        <w:t>Zásoby</w:t>
      </w:r>
    </w:p>
    <w:p w:rsidR="00986564" w:rsidRPr="00EE5B6B" w:rsidRDefault="00986564" w:rsidP="008F4849">
      <w:pPr>
        <w:ind w:left="360" w:right="71"/>
        <w:jc w:val="both"/>
        <w:rPr>
          <w:bCs/>
          <w:sz w:val="22"/>
          <w:szCs w:val="22"/>
          <w:lang w:val="sk-SK" w:eastAsia="en-US"/>
        </w:rPr>
      </w:pPr>
    </w:p>
    <w:p w:rsidR="00986564" w:rsidRPr="00EE5B6B" w:rsidRDefault="00986564" w:rsidP="00E318F0">
      <w:pPr>
        <w:numPr>
          <w:ilvl w:val="0"/>
          <w:numId w:val="2"/>
        </w:numPr>
        <w:ind w:right="71"/>
        <w:jc w:val="both"/>
        <w:rPr>
          <w:bCs/>
          <w:sz w:val="22"/>
          <w:szCs w:val="22"/>
          <w:lang w:val="sk-SK" w:eastAsia="en-US"/>
        </w:rPr>
      </w:pPr>
      <w:r w:rsidRPr="00EE5B6B">
        <w:rPr>
          <w:bCs/>
          <w:sz w:val="22"/>
          <w:szCs w:val="22"/>
          <w:lang w:val="sk-SK" w:eastAsia="en-US"/>
        </w:rPr>
        <w:t xml:space="preserve">Do zásob účtovnej jednotky patrí skladovaný materiál a skladovaný tovar </w:t>
      </w:r>
    </w:p>
    <w:p w:rsidR="00986564" w:rsidRPr="00EE5B6B" w:rsidRDefault="00986564" w:rsidP="00E318F0">
      <w:pPr>
        <w:numPr>
          <w:ilvl w:val="0"/>
          <w:numId w:val="2"/>
        </w:numPr>
        <w:ind w:right="71"/>
        <w:jc w:val="both"/>
        <w:rPr>
          <w:bCs/>
          <w:sz w:val="22"/>
          <w:szCs w:val="22"/>
          <w:lang w:val="sk-SK" w:eastAsia="en-US"/>
        </w:rPr>
      </w:pPr>
      <w:r w:rsidRPr="00EE5B6B">
        <w:rPr>
          <w:bCs/>
          <w:sz w:val="22"/>
          <w:szCs w:val="22"/>
          <w:lang w:val="sk-SK" w:eastAsia="en-US"/>
        </w:rPr>
        <w:t xml:space="preserve">Materiál a tovar sa  prvotne oceňujú obstarávacou cenou, ktorú tvorí cena obstarania a náklady súvisiace s obstaraním (prepravné, poistné, provízie, skonto). Úroky z úverov nie sú súčasťou obstarávacej ceny. </w:t>
      </w:r>
    </w:p>
    <w:p w:rsidR="00986564" w:rsidRPr="00EE5B6B" w:rsidRDefault="00986564" w:rsidP="008F4849">
      <w:pPr>
        <w:ind w:left="708"/>
        <w:rPr>
          <w:bCs/>
          <w:sz w:val="22"/>
          <w:szCs w:val="22"/>
          <w:lang w:val="sk-SK" w:eastAsia="en-US"/>
        </w:rPr>
      </w:pPr>
    </w:p>
    <w:p w:rsidR="00986564" w:rsidRPr="00EE5B6B" w:rsidRDefault="00986564" w:rsidP="00E318F0">
      <w:pPr>
        <w:numPr>
          <w:ilvl w:val="0"/>
          <w:numId w:val="2"/>
        </w:numPr>
        <w:ind w:right="71"/>
        <w:jc w:val="both"/>
        <w:rPr>
          <w:bCs/>
          <w:sz w:val="22"/>
          <w:szCs w:val="22"/>
          <w:lang w:val="sk-SK" w:eastAsia="en-US"/>
        </w:rPr>
      </w:pPr>
      <w:r w:rsidRPr="00EE5B6B">
        <w:rPr>
          <w:bCs/>
          <w:sz w:val="22"/>
          <w:szCs w:val="22"/>
          <w:lang w:val="sk-SK" w:eastAsia="en-US"/>
        </w:rPr>
        <w:t>Nakupované zásoby sa</w:t>
      </w:r>
    </w:p>
    <w:p w:rsidR="00D60B15" w:rsidRPr="00EE5B6B" w:rsidRDefault="00986564" w:rsidP="00D60B15">
      <w:pPr>
        <w:ind w:left="1494" w:right="71"/>
        <w:jc w:val="both"/>
        <w:rPr>
          <w:bCs/>
          <w:sz w:val="22"/>
          <w:szCs w:val="22"/>
          <w:lang w:val="sk-SK" w:eastAsia="en-US"/>
        </w:rPr>
      </w:pPr>
      <w:r w:rsidRPr="00EE5B6B">
        <w:rPr>
          <w:bCs/>
          <w:sz w:val="22"/>
          <w:szCs w:val="22"/>
          <w:lang w:val="sk-SK" w:eastAsia="en-US"/>
        </w:rPr>
        <w:t xml:space="preserve">vyskladňujú váženým aritmetickým priemerom z obstarávacích cien </w:t>
      </w:r>
    </w:p>
    <w:p w:rsidR="00D60B15" w:rsidRPr="00EE5B6B" w:rsidRDefault="00986564" w:rsidP="00E318F0">
      <w:pPr>
        <w:numPr>
          <w:ilvl w:val="0"/>
          <w:numId w:val="2"/>
        </w:numPr>
        <w:ind w:left="708" w:right="71"/>
        <w:jc w:val="both"/>
        <w:rPr>
          <w:bCs/>
          <w:sz w:val="22"/>
          <w:szCs w:val="22"/>
          <w:lang w:val="sk-SK" w:eastAsia="en-US"/>
        </w:rPr>
      </w:pPr>
      <w:r w:rsidRPr="00EE5B6B">
        <w:rPr>
          <w:bCs/>
          <w:sz w:val="22"/>
          <w:szCs w:val="22"/>
          <w:lang w:val="sk-SK" w:eastAsia="en-US"/>
        </w:rPr>
        <w:t>Zásoby sa v účtovnej závierke vykazujú ocenením   obstará</w:t>
      </w:r>
      <w:r w:rsidR="00D60B15" w:rsidRPr="00EE5B6B">
        <w:rPr>
          <w:bCs/>
          <w:sz w:val="22"/>
          <w:szCs w:val="22"/>
          <w:lang w:val="sk-SK" w:eastAsia="en-US"/>
        </w:rPr>
        <w:t xml:space="preserve">vacou cenou (nakupované zásoby) </w:t>
      </w:r>
    </w:p>
    <w:p w:rsidR="00986564" w:rsidRPr="00EE5B6B" w:rsidRDefault="00986564" w:rsidP="00E318F0">
      <w:pPr>
        <w:numPr>
          <w:ilvl w:val="0"/>
          <w:numId w:val="2"/>
        </w:numPr>
        <w:ind w:right="71"/>
        <w:jc w:val="both"/>
        <w:rPr>
          <w:bCs/>
          <w:sz w:val="22"/>
          <w:szCs w:val="22"/>
          <w:lang w:val="sk-SK" w:eastAsia="en-US"/>
        </w:rPr>
      </w:pPr>
      <w:r w:rsidRPr="00EE5B6B">
        <w:rPr>
          <w:bCs/>
          <w:sz w:val="22"/>
          <w:szCs w:val="22"/>
          <w:lang w:val="sk-SK" w:eastAsia="en-US"/>
        </w:rPr>
        <w:t>Neskladovateľnými zásobami (účtujú sa priamo do spotreby) sú:</w:t>
      </w:r>
    </w:p>
    <w:p w:rsidR="00986564" w:rsidRPr="00EE5B6B" w:rsidRDefault="00986564" w:rsidP="008F4849">
      <w:pPr>
        <w:ind w:left="708"/>
        <w:rPr>
          <w:bCs/>
          <w:sz w:val="22"/>
          <w:szCs w:val="22"/>
          <w:lang w:val="sk-SK" w:eastAsia="en-US"/>
        </w:rPr>
      </w:pPr>
    </w:p>
    <w:p w:rsidR="00D60B15" w:rsidRPr="00EE5B6B" w:rsidRDefault="00986564" w:rsidP="00E318F0">
      <w:pPr>
        <w:numPr>
          <w:ilvl w:val="0"/>
          <w:numId w:val="4"/>
        </w:numPr>
        <w:ind w:right="71"/>
        <w:jc w:val="both"/>
        <w:rPr>
          <w:bCs/>
          <w:sz w:val="22"/>
          <w:szCs w:val="22"/>
          <w:lang w:val="sk-SK" w:eastAsia="en-US"/>
        </w:rPr>
      </w:pPr>
      <w:r w:rsidRPr="00EE5B6B">
        <w:rPr>
          <w:bCs/>
          <w:sz w:val="22"/>
          <w:szCs w:val="22"/>
          <w:lang w:val="sk-SK" w:eastAsia="en-US"/>
        </w:rPr>
        <w:t>náhra</w:t>
      </w:r>
      <w:r w:rsidR="00D60B15" w:rsidRPr="00EE5B6B">
        <w:rPr>
          <w:bCs/>
          <w:sz w:val="22"/>
          <w:szCs w:val="22"/>
          <w:lang w:val="sk-SK" w:eastAsia="en-US"/>
        </w:rPr>
        <w:t>dné diely na stroje, prístroje, spotrebný materiál ( žiarovky...apod.)</w:t>
      </w:r>
    </w:p>
    <w:p w:rsidR="00986564" w:rsidRPr="00EE5B6B" w:rsidRDefault="00986564" w:rsidP="00E318F0">
      <w:pPr>
        <w:numPr>
          <w:ilvl w:val="0"/>
          <w:numId w:val="4"/>
        </w:numPr>
        <w:ind w:right="71"/>
        <w:jc w:val="both"/>
        <w:rPr>
          <w:bCs/>
          <w:sz w:val="22"/>
          <w:szCs w:val="22"/>
          <w:lang w:val="sk-SK" w:eastAsia="en-US"/>
        </w:rPr>
      </w:pPr>
      <w:r w:rsidRPr="00EE5B6B">
        <w:rPr>
          <w:bCs/>
          <w:sz w:val="22"/>
          <w:szCs w:val="22"/>
          <w:lang w:val="sk-SK" w:eastAsia="en-US"/>
        </w:rPr>
        <w:t>kancelárske potreby, hygienické čistiaci materiál, knihy, odborné časopisy, noviny a iné publikácie vrátane novín a periodík</w:t>
      </w:r>
    </w:p>
    <w:p w:rsidR="00986564" w:rsidRPr="00EE5B6B" w:rsidRDefault="00986564" w:rsidP="00E318F0">
      <w:pPr>
        <w:numPr>
          <w:ilvl w:val="0"/>
          <w:numId w:val="4"/>
        </w:numPr>
        <w:ind w:right="71"/>
        <w:jc w:val="both"/>
        <w:rPr>
          <w:bCs/>
          <w:sz w:val="22"/>
          <w:szCs w:val="22"/>
          <w:lang w:val="sk-SK" w:eastAsia="en-US"/>
        </w:rPr>
      </w:pPr>
      <w:r w:rsidRPr="00EE5B6B">
        <w:rPr>
          <w:bCs/>
          <w:sz w:val="22"/>
          <w:szCs w:val="22"/>
          <w:lang w:val="sk-SK" w:eastAsia="en-US"/>
        </w:rPr>
        <w:t>ochranné pracovné pomôcky ( ochranný odev, obuv a iné pomôcky),</w:t>
      </w:r>
    </w:p>
    <w:p w:rsidR="00986564" w:rsidRPr="00EE5B6B" w:rsidRDefault="00986564" w:rsidP="00E318F0">
      <w:pPr>
        <w:numPr>
          <w:ilvl w:val="0"/>
          <w:numId w:val="4"/>
        </w:numPr>
        <w:ind w:right="71"/>
        <w:jc w:val="both"/>
        <w:rPr>
          <w:bCs/>
          <w:sz w:val="22"/>
          <w:szCs w:val="22"/>
          <w:lang w:val="sk-SK" w:eastAsia="en-US"/>
        </w:rPr>
      </w:pPr>
      <w:r w:rsidRPr="00EE5B6B">
        <w:rPr>
          <w:bCs/>
          <w:sz w:val="22"/>
          <w:szCs w:val="22"/>
          <w:lang w:val="sk-SK" w:eastAsia="en-US"/>
        </w:rPr>
        <w:t>ochranné prospekty, plagáty, samolepky, obalové štítky a podobne</w:t>
      </w:r>
    </w:p>
    <w:p w:rsidR="00D60B15" w:rsidRPr="00EE5B6B" w:rsidRDefault="00D60B15" w:rsidP="008F4849">
      <w:pPr>
        <w:ind w:left="708"/>
        <w:rPr>
          <w:bCs/>
          <w:sz w:val="22"/>
          <w:szCs w:val="22"/>
          <w:lang w:val="sk-SK" w:eastAsia="en-US"/>
        </w:rPr>
      </w:pPr>
    </w:p>
    <w:p w:rsidR="00986564" w:rsidRPr="00EE5B6B" w:rsidRDefault="00986564" w:rsidP="008F4849">
      <w:pPr>
        <w:ind w:left="708"/>
        <w:rPr>
          <w:bCs/>
          <w:sz w:val="22"/>
          <w:szCs w:val="22"/>
          <w:lang w:val="sk-SK" w:eastAsia="en-US"/>
        </w:rPr>
      </w:pPr>
    </w:p>
    <w:p w:rsidR="00986564" w:rsidRPr="00EE5B6B" w:rsidRDefault="00986564" w:rsidP="008F4849">
      <w:pPr>
        <w:ind w:right="71" w:firstLine="360"/>
        <w:jc w:val="both"/>
        <w:rPr>
          <w:b/>
          <w:bCs/>
          <w:sz w:val="22"/>
          <w:szCs w:val="22"/>
          <w:lang w:val="sk-SK" w:eastAsia="en-US"/>
        </w:rPr>
      </w:pPr>
      <w:r w:rsidRPr="00EE5B6B">
        <w:rPr>
          <w:b/>
          <w:bCs/>
          <w:sz w:val="22"/>
          <w:szCs w:val="22"/>
          <w:lang w:val="sk-SK" w:eastAsia="en-US"/>
        </w:rPr>
        <w:t>Pohľadávky</w:t>
      </w:r>
    </w:p>
    <w:p w:rsidR="00986564" w:rsidRPr="00EE5B6B" w:rsidRDefault="00986564" w:rsidP="008F4849">
      <w:pPr>
        <w:ind w:right="71"/>
        <w:jc w:val="both"/>
        <w:rPr>
          <w:b/>
          <w:bCs/>
          <w:sz w:val="22"/>
          <w:szCs w:val="22"/>
          <w:lang w:val="sk-SK" w:eastAsia="en-US"/>
        </w:rPr>
      </w:pPr>
    </w:p>
    <w:p w:rsidR="00986564" w:rsidRPr="00EE5B6B" w:rsidRDefault="00986564" w:rsidP="00E318F0">
      <w:pPr>
        <w:numPr>
          <w:ilvl w:val="0"/>
          <w:numId w:val="3"/>
        </w:numPr>
        <w:ind w:right="71"/>
        <w:jc w:val="both"/>
        <w:rPr>
          <w:bCs/>
          <w:sz w:val="22"/>
          <w:szCs w:val="22"/>
          <w:lang w:val="sk-SK" w:eastAsia="en-US"/>
        </w:rPr>
      </w:pPr>
      <w:r w:rsidRPr="00EE5B6B">
        <w:rPr>
          <w:bCs/>
          <w:sz w:val="22"/>
          <w:szCs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86564" w:rsidRPr="00EE5B6B" w:rsidRDefault="00986564" w:rsidP="00E318F0">
      <w:pPr>
        <w:numPr>
          <w:ilvl w:val="0"/>
          <w:numId w:val="3"/>
        </w:numPr>
        <w:ind w:right="71"/>
        <w:jc w:val="both"/>
        <w:rPr>
          <w:bCs/>
          <w:sz w:val="22"/>
          <w:szCs w:val="22"/>
          <w:lang w:val="sk-SK" w:eastAsia="en-US"/>
        </w:rPr>
      </w:pPr>
      <w:r w:rsidRPr="00EE5B6B">
        <w:rPr>
          <w:bCs/>
          <w:sz w:val="22"/>
          <w:szCs w:val="22"/>
          <w:lang w:val="sk-SK" w:eastAsia="en-US"/>
        </w:rPr>
        <w:t>Ak je zostatková doba splatnosti pohľadávky dlhšia ako jeden rok, vytvára sa opravná položka, ktorá predstavuje rozdiel medzi menovitou a súčasnou hodnotou pohľadávky.</w:t>
      </w:r>
    </w:p>
    <w:p w:rsidR="00986564" w:rsidRPr="00EE5B6B" w:rsidRDefault="00986564" w:rsidP="00E318F0">
      <w:pPr>
        <w:numPr>
          <w:ilvl w:val="0"/>
          <w:numId w:val="3"/>
        </w:numPr>
        <w:ind w:right="71"/>
        <w:jc w:val="both"/>
        <w:rPr>
          <w:bCs/>
          <w:sz w:val="22"/>
          <w:szCs w:val="22"/>
          <w:lang w:val="sk-SK" w:eastAsia="en-US"/>
        </w:rPr>
      </w:pPr>
      <w:r w:rsidRPr="00EE5B6B">
        <w:rPr>
          <w:bCs/>
          <w:sz w:val="22"/>
          <w:szCs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EE5B6B" w:rsidRPr="00EE5B6B" w:rsidRDefault="00EE5B6B" w:rsidP="008F4849">
      <w:pPr>
        <w:ind w:right="71" w:firstLine="360"/>
        <w:jc w:val="both"/>
        <w:rPr>
          <w:b/>
          <w:bCs/>
          <w:sz w:val="22"/>
          <w:szCs w:val="22"/>
          <w:lang w:val="sk-SK" w:eastAsia="en-US"/>
        </w:rPr>
      </w:pPr>
    </w:p>
    <w:p w:rsidR="00986564" w:rsidRPr="00EE5B6B" w:rsidRDefault="00EE5B6B" w:rsidP="008F4849">
      <w:pPr>
        <w:ind w:right="71" w:firstLine="360"/>
        <w:jc w:val="both"/>
        <w:rPr>
          <w:b/>
          <w:bCs/>
          <w:sz w:val="22"/>
          <w:szCs w:val="22"/>
          <w:lang w:val="sk-SK" w:eastAsia="en-US"/>
        </w:rPr>
      </w:pPr>
      <w:r w:rsidRPr="00EE5B6B">
        <w:rPr>
          <w:b/>
          <w:bCs/>
          <w:sz w:val="22"/>
          <w:szCs w:val="22"/>
          <w:lang w:val="sk-SK" w:eastAsia="en-US"/>
        </w:rPr>
        <w:tab/>
      </w:r>
      <w:r w:rsidR="00986564" w:rsidRPr="00EE5B6B">
        <w:rPr>
          <w:b/>
          <w:bCs/>
          <w:sz w:val="22"/>
          <w:szCs w:val="22"/>
          <w:lang w:val="sk-SK" w:eastAsia="en-US"/>
        </w:rPr>
        <w:t>Peňažné prostriedky, ekvivalenty peňažných prostriedkov  a peňažné ekvivalenty</w:t>
      </w:r>
    </w:p>
    <w:p w:rsidR="00986564" w:rsidRPr="00EE5B6B" w:rsidRDefault="00986564" w:rsidP="008F4849">
      <w:pPr>
        <w:ind w:left="720" w:right="71"/>
        <w:jc w:val="both"/>
        <w:rPr>
          <w:b/>
          <w:bCs/>
          <w:sz w:val="22"/>
          <w:szCs w:val="22"/>
          <w:lang w:val="sk-SK" w:eastAsia="en-US"/>
        </w:rPr>
      </w:pPr>
    </w:p>
    <w:p w:rsidR="00986564" w:rsidRPr="00EE5B6B" w:rsidRDefault="00986564" w:rsidP="008F4849">
      <w:pPr>
        <w:ind w:left="720" w:right="71"/>
        <w:jc w:val="both"/>
        <w:rPr>
          <w:bCs/>
          <w:sz w:val="22"/>
          <w:szCs w:val="22"/>
          <w:lang w:val="sk-SK" w:eastAsia="en-US"/>
        </w:rPr>
      </w:pPr>
      <w:r w:rsidRPr="00EE5B6B">
        <w:rPr>
          <w:bCs/>
          <w:sz w:val="22"/>
          <w:szCs w:val="22"/>
          <w:lang w:val="sk-SK" w:eastAsia="en-US"/>
        </w:rPr>
        <w:t>Peňažné prostriedky a ceniny sa oceňujú ich menovitou hodnotou. Peňažné prostriedky a peňažné ekvivalenty zahŕňajú peňažnú hotovosť</w:t>
      </w:r>
    </w:p>
    <w:p w:rsidR="00EE5B6B" w:rsidRPr="00EE5B6B" w:rsidRDefault="00EE5B6B" w:rsidP="008F4849">
      <w:pPr>
        <w:ind w:left="720" w:right="71"/>
        <w:jc w:val="both"/>
        <w:rPr>
          <w:bCs/>
          <w:sz w:val="22"/>
          <w:szCs w:val="22"/>
          <w:lang w:val="sk-SK" w:eastAsia="en-US"/>
        </w:rPr>
      </w:pPr>
    </w:p>
    <w:p w:rsidR="00EE5B6B" w:rsidRPr="00EE5B6B" w:rsidRDefault="00EE5B6B" w:rsidP="008F4849">
      <w:pPr>
        <w:ind w:left="720" w:right="71"/>
        <w:jc w:val="both"/>
        <w:rPr>
          <w:bCs/>
          <w:sz w:val="22"/>
          <w:szCs w:val="22"/>
          <w:lang w:val="sk-SK" w:eastAsia="en-US"/>
        </w:rPr>
      </w:pPr>
    </w:p>
    <w:p w:rsidR="00986564" w:rsidRPr="00EE5B6B" w:rsidRDefault="00986564" w:rsidP="008F4849">
      <w:pPr>
        <w:ind w:right="71" w:firstLine="720"/>
        <w:jc w:val="both"/>
        <w:rPr>
          <w:b/>
          <w:bCs/>
          <w:sz w:val="22"/>
          <w:szCs w:val="22"/>
          <w:lang w:val="sk-SK" w:eastAsia="en-US"/>
        </w:rPr>
      </w:pPr>
      <w:r w:rsidRPr="00EE5B6B">
        <w:rPr>
          <w:b/>
          <w:bCs/>
          <w:sz w:val="22"/>
          <w:szCs w:val="22"/>
          <w:lang w:val="sk-SK" w:eastAsia="en-US"/>
        </w:rPr>
        <w:t>Náklady budúcich období  a príjmy budúcich období</w:t>
      </w:r>
    </w:p>
    <w:p w:rsidR="00986564" w:rsidRPr="00EE5B6B" w:rsidRDefault="00986564" w:rsidP="008F4849">
      <w:pPr>
        <w:ind w:right="71" w:firstLine="720"/>
        <w:jc w:val="both"/>
        <w:rPr>
          <w:b/>
          <w:bCs/>
          <w:sz w:val="22"/>
          <w:szCs w:val="22"/>
          <w:lang w:val="sk-SK" w:eastAsia="en-US"/>
        </w:rPr>
      </w:pPr>
    </w:p>
    <w:p w:rsidR="00986564" w:rsidRPr="00EE5B6B" w:rsidRDefault="00986564" w:rsidP="008F4849">
      <w:pPr>
        <w:ind w:left="720" w:right="71"/>
        <w:jc w:val="both"/>
        <w:rPr>
          <w:bCs/>
          <w:sz w:val="22"/>
          <w:szCs w:val="22"/>
          <w:lang w:val="sk-SK" w:eastAsia="en-US"/>
        </w:rPr>
      </w:pPr>
      <w:r w:rsidRPr="00EE5B6B">
        <w:rPr>
          <w:bCs/>
          <w:sz w:val="22"/>
          <w:szCs w:val="22"/>
          <w:lang w:val="sk-SK" w:eastAsia="en-US"/>
        </w:rPr>
        <w:t>Náklady  budúcich období a príjmy budúcich období sa vykazujú vo výške, ktorá je potrebná na dodržanie zásady vecnej a časovej súvislosti s účtovným obdobím.</w:t>
      </w:r>
    </w:p>
    <w:p w:rsidR="00986564" w:rsidRPr="00EE5B6B" w:rsidRDefault="00986564" w:rsidP="008F4849">
      <w:pPr>
        <w:ind w:left="720" w:right="71"/>
        <w:jc w:val="both"/>
        <w:rPr>
          <w:bCs/>
          <w:sz w:val="22"/>
          <w:szCs w:val="22"/>
          <w:lang w:val="sk-SK" w:eastAsia="en-US"/>
        </w:rPr>
      </w:pPr>
    </w:p>
    <w:p w:rsidR="00986564" w:rsidRPr="00EE5B6B" w:rsidRDefault="00986564" w:rsidP="008F4849">
      <w:pPr>
        <w:ind w:left="720" w:right="71"/>
        <w:jc w:val="both"/>
        <w:rPr>
          <w:b/>
          <w:bCs/>
          <w:sz w:val="22"/>
          <w:szCs w:val="22"/>
          <w:lang w:val="sk-SK" w:eastAsia="en-US"/>
        </w:rPr>
      </w:pPr>
      <w:r w:rsidRPr="00EE5B6B">
        <w:rPr>
          <w:b/>
          <w:bCs/>
          <w:sz w:val="22"/>
          <w:szCs w:val="22"/>
          <w:lang w:val="sk-SK" w:eastAsia="en-US"/>
        </w:rPr>
        <w:t>Rezervy</w:t>
      </w:r>
    </w:p>
    <w:p w:rsidR="00986564" w:rsidRPr="00EE5B6B" w:rsidRDefault="00986564" w:rsidP="008F4849">
      <w:pPr>
        <w:ind w:left="720" w:right="71"/>
        <w:jc w:val="both"/>
        <w:rPr>
          <w:b/>
          <w:bCs/>
          <w:sz w:val="22"/>
          <w:szCs w:val="22"/>
          <w:lang w:val="sk-SK" w:eastAsia="en-US"/>
        </w:rPr>
      </w:pPr>
    </w:p>
    <w:p w:rsidR="00986564" w:rsidRPr="00EE5B6B" w:rsidRDefault="00986564" w:rsidP="008F4849">
      <w:pPr>
        <w:ind w:left="720" w:right="71"/>
        <w:jc w:val="both"/>
        <w:rPr>
          <w:bCs/>
          <w:sz w:val="22"/>
          <w:szCs w:val="22"/>
          <w:lang w:val="sk-SK" w:eastAsia="en-US"/>
        </w:rPr>
      </w:pPr>
    </w:p>
    <w:p w:rsidR="00986564" w:rsidRPr="00EE5B6B" w:rsidRDefault="00986564" w:rsidP="008F4849">
      <w:pPr>
        <w:ind w:left="720" w:right="71"/>
        <w:jc w:val="both"/>
        <w:rPr>
          <w:bCs/>
          <w:sz w:val="22"/>
          <w:szCs w:val="22"/>
          <w:u w:val="single"/>
          <w:lang w:val="sk-SK" w:eastAsia="en-US"/>
        </w:rPr>
      </w:pPr>
      <w:r w:rsidRPr="00EE5B6B">
        <w:rPr>
          <w:bCs/>
          <w:sz w:val="22"/>
          <w:szCs w:val="22"/>
          <w:u w:val="single"/>
          <w:lang w:val="sk-SK" w:eastAsia="en-US"/>
        </w:rPr>
        <w:t>Rezerva na nevyčerpané dovolenky vrátane sociálneho poistenia</w:t>
      </w:r>
    </w:p>
    <w:p w:rsidR="00986564" w:rsidRPr="00EE5B6B" w:rsidRDefault="00986564" w:rsidP="008F4849">
      <w:pPr>
        <w:ind w:left="720" w:right="71"/>
        <w:jc w:val="both"/>
        <w:rPr>
          <w:bCs/>
          <w:sz w:val="22"/>
          <w:szCs w:val="22"/>
          <w:lang w:val="sk-SK" w:eastAsia="en-US"/>
        </w:rPr>
      </w:pPr>
      <w:r w:rsidRPr="00EE5B6B">
        <w:rPr>
          <w:bCs/>
          <w:sz w:val="22"/>
          <w:szCs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986564" w:rsidRPr="00EE5B6B" w:rsidRDefault="00986564" w:rsidP="008F4849">
      <w:pPr>
        <w:ind w:left="720" w:right="71"/>
        <w:jc w:val="both"/>
        <w:rPr>
          <w:bCs/>
          <w:sz w:val="22"/>
          <w:szCs w:val="22"/>
          <w:lang w:val="sk-SK" w:eastAsia="en-US"/>
        </w:rPr>
      </w:pPr>
    </w:p>
    <w:p w:rsidR="00986564" w:rsidRPr="00EE5B6B" w:rsidRDefault="00986564" w:rsidP="008F4849">
      <w:pPr>
        <w:ind w:left="720" w:right="71"/>
        <w:jc w:val="both"/>
        <w:rPr>
          <w:bCs/>
          <w:sz w:val="22"/>
          <w:szCs w:val="22"/>
          <w:u w:val="single"/>
          <w:lang w:val="sk-SK" w:eastAsia="en-US"/>
        </w:rPr>
      </w:pPr>
      <w:r w:rsidRPr="00EE5B6B">
        <w:rPr>
          <w:bCs/>
          <w:sz w:val="22"/>
          <w:szCs w:val="22"/>
          <w:u w:val="single"/>
          <w:lang w:val="sk-SK" w:eastAsia="en-US"/>
        </w:rPr>
        <w:t xml:space="preserve">Rezerva na </w:t>
      </w:r>
      <w:r w:rsidR="00EE5B6B" w:rsidRPr="00EE5B6B">
        <w:rPr>
          <w:bCs/>
          <w:sz w:val="22"/>
          <w:szCs w:val="22"/>
          <w:u w:val="single"/>
          <w:lang w:val="sk-SK" w:eastAsia="en-US"/>
        </w:rPr>
        <w:t>audit</w:t>
      </w:r>
    </w:p>
    <w:p w:rsidR="00986564" w:rsidRPr="00EE5B6B" w:rsidRDefault="00986564" w:rsidP="008F4849">
      <w:pPr>
        <w:ind w:left="720" w:right="71"/>
        <w:jc w:val="both"/>
        <w:rPr>
          <w:bCs/>
          <w:sz w:val="22"/>
          <w:szCs w:val="22"/>
          <w:lang w:val="sk-SK" w:eastAsia="en-US"/>
        </w:rPr>
      </w:pPr>
      <w:r w:rsidRPr="00EE5B6B">
        <w:rPr>
          <w:bCs/>
          <w:sz w:val="22"/>
          <w:szCs w:val="22"/>
          <w:lang w:val="sk-SK" w:eastAsia="en-US"/>
        </w:rPr>
        <w:t xml:space="preserve">Ku dňu zostavenia účtovnej závierky </w:t>
      </w:r>
      <w:r w:rsidR="00EE5B6B" w:rsidRPr="00EE5B6B">
        <w:rPr>
          <w:bCs/>
          <w:sz w:val="22"/>
          <w:szCs w:val="22"/>
          <w:lang w:val="sk-SK" w:eastAsia="en-US"/>
        </w:rPr>
        <w:t>je vytvorená rezerva vo výške 50 % z predpokladanej ceny za vykonanie auditu.</w:t>
      </w:r>
    </w:p>
    <w:p w:rsidR="00EE5B6B" w:rsidRPr="00EE5B6B" w:rsidRDefault="00EE5B6B" w:rsidP="008F4849">
      <w:pPr>
        <w:ind w:left="720" w:right="71"/>
        <w:jc w:val="both"/>
        <w:rPr>
          <w:bCs/>
          <w:sz w:val="22"/>
          <w:szCs w:val="22"/>
          <w:lang w:val="sk-SK" w:eastAsia="en-US"/>
        </w:rPr>
      </w:pPr>
    </w:p>
    <w:p w:rsidR="00986564" w:rsidRPr="00EE5B6B" w:rsidRDefault="00986564" w:rsidP="008F4849">
      <w:pPr>
        <w:ind w:left="720" w:right="71"/>
        <w:jc w:val="both"/>
        <w:rPr>
          <w:b/>
          <w:bCs/>
          <w:sz w:val="22"/>
          <w:szCs w:val="22"/>
          <w:lang w:val="sk-SK" w:eastAsia="en-US"/>
        </w:rPr>
      </w:pPr>
      <w:r w:rsidRPr="00EE5B6B">
        <w:rPr>
          <w:b/>
          <w:bCs/>
          <w:sz w:val="22"/>
          <w:szCs w:val="22"/>
          <w:lang w:val="sk-SK" w:eastAsia="en-US"/>
        </w:rPr>
        <w:lastRenderedPageBreak/>
        <w:t>Záväzky</w:t>
      </w:r>
    </w:p>
    <w:p w:rsidR="00986564" w:rsidRPr="00EE5B6B" w:rsidRDefault="00986564" w:rsidP="008F4849">
      <w:pPr>
        <w:ind w:left="720" w:right="71"/>
        <w:jc w:val="both"/>
        <w:rPr>
          <w:b/>
          <w:bCs/>
          <w:sz w:val="22"/>
          <w:szCs w:val="22"/>
          <w:lang w:val="sk-SK" w:eastAsia="en-US"/>
        </w:rPr>
      </w:pPr>
    </w:p>
    <w:p w:rsidR="00986564" w:rsidRPr="00EE5B6B" w:rsidRDefault="00986564" w:rsidP="008F4849">
      <w:pPr>
        <w:ind w:left="720" w:right="71"/>
        <w:jc w:val="both"/>
        <w:rPr>
          <w:bCs/>
          <w:sz w:val="22"/>
          <w:szCs w:val="22"/>
          <w:lang w:val="sk-SK" w:eastAsia="en-US"/>
        </w:rPr>
      </w:pPr>
      <w:r w:rsidRPr="00EE5B6B">
        <w:rPr>
          <w:bCs/>
          <w:sz w:val="22"/>
          <w:szCs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86564" w:rsidRPr="00EE5B6B" w:rsidRDefault="00986564" w:rsidP="008F4849">
      <w:pPr>
        <w:ind w:left="720" w:right="71"/>
        <w:jc w:val="both"/>
        <w:rPr>
          <w:bCs/>
          <w:sz w:val="22"/>
          <w:szCs w:val="22"/>
          <w:lang w:val="sk-SK" w:eastAsia="en-US"/>
        </w:rPr>
      </w:pPr>
    </w:p>
    <w:p w:rsidR="00986564" w:rsidRPr="00EE5B6B" w:rsidRDefault="00986564" w:rsidP="008F4849">
      <w:pPr>
        <w:ind w:left="720" w:right="71"/>
        <w:jc w:val="both"/>
        <w:rPr>
          <w:b/>
          <w:bCs/>
          <w:sz w:val="22"/>
          <w:szCs w:val="22"/>
          <w:lang w:val="sk-SK" w:eastAsia="en-US"/>
        </w:rPr>
      </w:pPr>
      <w:r w:rsidRPr="00EE5B6B">
        <w:rPr>
          <w:b/>
          <w:bCs/>
          <w:sz w:val="22"/>
          <w:szCs w:val="22"/>
          <w:lang w:val="sk-SK" w:eastAsia="en-US"/>
        </w:rPr>
        <w:t>Cudzia mena</w:t>
      </w:r>
    </w:p>
    <w:p w:rsidR="00986564" w:rsidRPr="00EE5B6B" w:rsidRDefault="00986564" w:rsidP="008F4849">
      <w:pPr>
        <w:ind w:left="720" w:right="71"/>
        <w:jc w:val="both"/>
        <w:rPr>
          <w:b/>
          <w:bCs/>
          <w:sz w:val="22"/>
          <w:szCs w:val="22"/>
          <w:lang w:val="sk-SK" w:eastAsia="en-US"/>
        </w:rPr>
      </w:pPr>
    </w:p>
    <w:p w:rsidR="00986564" w:rsidRPr="00EE5B6B" w:rsidRDefault="00986564" w:rsidP="008F4849">
      <w:pPr>
        <w:ind w:left="720" w:right="71"/>
        <w:jc w:val="both"/>
        <w:rPr>
          <w:bCs/>
          <w:sz w:val="22"/>
          <w:szCs w:val="22"/>
          <w:lang w:val="sk-SK" w:eastAsia="en-US"/>
        </w:rPr>
      </w:pPr>
      <w:r w:rsidRPr="00EE5B6B">
        <w:rPr>
          <w:bCs/>
          <w:sz w:val="22"/>
          <w:szCs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986564" w:rsidRPr="00EE5B6B" w:rsidRDefault="00986564" w:rsidP="008F4849">
      <w:pPr>
        <w:ind w:left="720" w:right="71"/>
        <w:jc w:val="both"/>
        <w:rPr>
          <w:bCs/>
          <w:sz w:val="22"/>
          <w:szCs w:val="22"/>
          <w:lang w:val="sk-SK" w:eastAsia="en-US"/>
        </w:rPr>
      </w:pPr>
    </w:p>
    <w:p w:rsidR="00986564" w:rsidRPr="00EE5B6B" w:rsidRDefault="00986564" w:rsidP="008F4849">
      <w:pPr>
        <w:ind w:left="720" w:right="71"/>
        <w:jc w:val="both"/>
        <w:rPr>
          <w:b/>
          <w:bCs/>
          <w:sz w:val="22"/>
          <w:szCs w:val="22"/>
          <w:lang w:val="sk-SK" w:eastAsia="en-US"/>
        </w:rPr>
      </w:pPr>
      <w:r w:rsidRPr="00EE5B6B">
        <w:rPr>
          <w:b/>
          <w:bCs/>
          <w:sz w:val="22"/>
          <w:szCs w:val="22"/>
          <w:lang w:val="sk-SK" w:eastAsia="en-US"/>
        </w:rPr>
        <w:t>Výnosy</w:t>
      </w:r>
    </w:p>
    <w:p w:rsidR="00986564" w:rsidRPr="00EE5B6B" w:rsidRDefault="00986564" w:rsidP="008F4849">
      <w:pPr>
        <w:ind w:left="720" w:right="71"/>
        <w:jc w:val="both"/>
        <w:rPr>
          <w:b/>
          <w:bCs/>
          <w:sz w:val="22"/>
          <w:szCs w:val="22"/>
          <w:lang w:val="sk-SK" w:eastAsia="en-US"/>
        </w:rPr>
      </w:pPr>
    </w:p>
    <w:p w:rsidR="00986564" w:rsidRPr="00AC217D" w:rsidRDefault="00986564" w:rsidP="008F4849">
      <w:pPr>
        <w:ind w:left="720" w:right="71"/>
        <w:jc w:val="both"/>
        <w:rPr>
          <w:bCs/>
          <w:sz w:val="22"/>
          <w:lang w:val="sk-SK" w:eastAsia="en-US"/>
        </w:rPr>
      </w:pPr>
      <w:r w:rsidRPr="00EE5B6B">
        <w:rPr>
          <w:bCs/>
          <w:sz w:val="22"/>
          <w:szCs w:val="22"/>
          <w:lang w:val="sk-SK" w:eastAsia="en-US"/>
        </w:rPr>
        <w:t xml:space="preserve">Tržba za vlastné výkony a tovar neobsahuje daň z pridanej hodnoty. Sú tiež znížené o zľavy a zrážky (rabaty, bonusy, skontá, dobropisy a pod.) bez ohľadu na to, či zákazník mal vopred nárok, alebo či ide </w:t>
      </w:r>
      <w:r w:rsidRPr="00AC217D">
        <w:rPr>
          <w:bCs/>
          <w:sz w:val="22"/>
          <w:szCs w:val="22"/>
          <w:lang w:val="sk-SK" w:eastAsia="en-US"/>
        </w:rPr>
        <w:t>o</w:t>
      </w:r>
      <w:r w:rsidRPr="00AC217D">
        <w:rPr>
          <w:bCs/>
          <w:sz w:val="22"/>
          <w:lang w:val="sk-SK" w:eastAsia="en-US"/>
        </w:rPr>
        <w:t> dodatočne uznanú zľavu.</w:t>
      </w:r>
    </w:p>
    <w:p w:rsidR="00986564" w:rsidRPr="008F4849" w:rsidRDefault="00986564" w:rsidP="008F4849">
      <w:pPr>
        <w:ind w:left="720" w:right="71"/>
        <w:jc w:val="both"/>
        <w:rPr>
          <w:rFonts w:ascii="Arial Narrow" w:hAnsi="Arial Narrow"/>
          <w:bCs/>
          <w:sz w:val="22"/>
          <w:lang w:val="sk-SK" w:eastAsia="en-US"/>
        </w:rPr>
      </w:pPr>
    </w:p>
    <w:p w:rsidR="00626D11" w:rsidRDefault="00626D11" w:rsidP="00626D11">
      <w:pPr>
        <w:ind w:right="71"/>
        <w:jc w:val="both"/>
        <w:rPr>
          <w:b/>
          <w:bCs/>
          <w:sz w:val="22"/>
          <w:szCs w:val="22"/>
          <w:lang w:val="sk-SK" w:eastAsia="en-US"/>
        </w:rPr>
      </w:pPr>
    </w:p>
    <w:p w:rsidR="00626D11" w:rsidRDefault="00986564" w:rsidP="00626D11">
      <w:pPr>
        <w:ind w:right="71"/>
        <w:jc w:val="both"/>
        <w:rPr>
          <w:b/>
          <w:bCs/>
          <w:sz w:val="22"/>
          <w:szCs w:val="22"/>
          <w:lang w:val="sk-SK" w:eastAsia="en-US"/>
        </w:rPr>
      </w:pPr>
      <w:r w:rsidRPr="008F4849">
        <w:rPr>
          <w:b/>
          <w:bCs/>
          <w:sz w:val="22"/>
          <w:szCs w:val="22"/>
          <w:lang w:val="sk-SK" w:eastAsia="en-US"/>
        </w:rPr>
        <w:t xml:space="preserve">F. </w:t>
      </w:r>
      <w:r w:rsidR="00626D11">
        <w:rPr>
          <w:b/>
          <w:bCs/>
          <w:sz w:val="22"/>
          <w:szCs w:val="22"/>
          <w:lang w:val="sk-SK" w:eastAsia="en-US"/>
        </w:rPr>
        <w:t>Úd</w:t>
      </w:r>
      <w:r w:rsidRPr="008F4849">
        <w:rPr>
          <w:b/>
          <w:bCs/>
          <w:sz w:val="22"/>
          <w:szCs w:val="22"/>
          <w:lang w:val="sk-SK" w:eastAsia="en-US"/>
        </w:rPr>
        <w:t>aj</w:t>
      </w:r>
      <w:r w:rsidR="00626D11">
        <w:rPr>
          <w:b/>
          <w:bCs/>
          <w:sz w:val="22"/>
          <w:szCs w:val="22"/>
          <w:lang w:val="sk-SK" w:eastAsia="en-US"/>
        </w:rPr>
        <w:t>e</w:t>
      </w:r>
      <w:r w:rsidRPr="008F4849">
        <w:rPr>
          <w:b/>
          <w:bCs/>
          <w:sz w:val="22"/>
          <w:szCs w:val="22"/>
          <w:lang w:val="sk-SK" w:eastAsia="en-US"/>
        </w:rPr>
        <w:t xml:space="preserve"> vykázan</w:t>
      </w:r>
      <w:r w:rsidR="00626D11">
        <w:rPr>
          <w:b/>
          <w:bCs/>
          <w:sz w:val="22"/>
          <w:szCs w:val="22"/>
          <w:lang w:val="sk-SK" w:eastAsia="en-US"/>
        </w:rPr>
        <w:t>é</w:t>
      </w:r>
      <w:r w:rsidRPr="008F4849">
        <w:rPr>
          <w:b/>
          <w:bCs/>
          <w:sz w:val="22"/>
          <w:szCs w:val="22"/>
          <w:lang w:val="sk-SK" w:eastAsia="en-US"/>
        </w:rPr>
        <w:t xml:space="preserve"> na  strane aktív súvahy</w:t>
      </w:r>
    </w:p>
    <w:p w:rsidR="00986564" w:rsidRPr="008F4849" w:rsidRDefault="00986564" w:rsidP="00626D11">
      <w:pPr>
        <w:ind w:right="71"/>
        <w:jc w:val="both"/>
        <w:rPr>
          <w:bCs/>
          <w:sz w:val="22"/>
          <w:szCs w:val="22"/>
          <w:lang w:val="sk-SK" w:eastAsia="en-US"/>
        </w:rPr>
      </w:pPr>
      <w:r w:rsidRPr="008F4849">
        <w:rPr>
          <w:bCs/>
          <w:sz w:val="22"/>
          <w:szCs w:val="22"/>
          <w:lang w:val="sk-SK" w:eastAsia="en-US"/>
        </w:rPr>
        <w:t xml:space="preserve">     </w:t>
      </w:r>
    </w:p>
    <w:p w:rsidR="00986564" w:rsidRPr="00290635" w:rsidRDefault="00290635" w:rsidP="00E318F0">
      <w:pPr>
        <w:numPr>
          <w:ilvl w:val="0"/>
          <w:numId w:val="8"/>
        </w:numPr>
        <w:ind w:right="71"/>
        <w:jc w:val="both"/>
        <w:rPr>
          <w:bCs/>
          <w:sz w:val="22"/>
          <w:szCs w:val="22"/>
          <w:lang w:val="sk-SK" w:eastAsia="en-US"/>
        </w:rPr>
      </w:pPr>
      <w:r>
        <w:rPr>
          <w:bCs/>
          <w:sz w:val="22"/>
          <w:szCs w:val="22"/>
          <w:lang w:val="sk-SK" w:eastAsia="en-US"/>
        </w:rPr>
        <w:t>D</w:t>
      </w:r>
      <w:r w:rsidR="00986564" w:rsidRPr="00290635">
        <w:rPr>
          <w:bCs/>
          <w:sz w:val="22"/>
          <w:szCs w:val="22"/>
          <w:lang w:val="sk-SK" w:eastAsia="en-US"/>
        </w:rPr>
        <w:t>lhodob</w:t>
      </w:r>
      <w:r>
        <w:rPr>
          <w:bCs/>
          <w:sz w:val="22"/>
          <w:szCs w:val="22"/>
          <w:lang w:val="sk-SK" w:eastAsia="en-US"/>
        </w:rPr>
        <w:t>ý</w:t>
      </w:r>
      <w:r w:rsidR="00986564" w:rsidRPr="00290635">
        <w:rPr>
          <w:bCs/>
          <w:sz w:val="22"/>
          <w:szCs w:val="22"/>
          <w:lang w:val="sk-SK" w:eastAsia="en-US"/>
        </w:rPr>
        <w:t xml:space="preserve"> nehmotn</w:t>
      </w:r>
      <w:r>
        <w:rPr>
          <w:bCs/>
          <w:sz w:val="22"/>
          <w:szCs w:val="22"/>
          <w:lang w:val="sk-SK" w:eastAsia="en-US"/>
        </w:rPr>
        <w:t xml:space="preserve">ý </w:t>
      </w:r>
      <w:r w:rsidR="00986564" w:rsidRPr="00290635">
        <w:rPr>
          <w:bCs/>
          <w:sz w:val="22"/>
          <w:szCs w:val="22"/>
          <w:lang w:val="sk-SK" w:eastAsia="en-US"/>
        </w:rPr>
        <w:t>majet</w:t>
      </w:r>
      <w:r>
        <w:rPr>
          <w:bCs/>
          <w:sz w:val="22"/>
          <w:szCs w:val="22"/>
          <w:lang w:val="sk-SK" w:eastAsia="en-US"/>
        </w:rPr>
        <w:t>o</w:t>
      </w:r>
      <w:r w:rsidR="00986564" w:rsidRPr="00290635">
        <w:rPr>
          <w:bCs/>
          <w:sz w:val="22"/>
          <w:szCs w:val="22"/>
          <w:lang w:val="sk-SK" w:eastAsia="en-US"/>
        </w:rPr>
        <w:t>k  a</w:t>
      </w:r>
      <w:r>
        <w:rPr>
          <w:bCs/>
          <w:sz w:val="22"/>
          <w:szCs w:val="22"/>
          <w:lang w:val="sk-SK" w:eastAsia="en-US"/>
        </w:rPr>
        <w:t> </w:t>
      </w:r>
      <w:r w:rsidR="00986564" w:rsidRPr="00290635">
        <w:rPr>
          <w:bCs/>
          <w:sz w:val="22"/>
          <w:szCs w:val="22"/>
          <w:lang w:val="sk-SK" w:eastAsia="en-US"/>
        </w:rPr>
        <w:t>dlhodob</w:t>
      </w:r>
      <w:r>
        <w:rPr>
          <w:bCs/>
          <w:sz w:val="22"/>
          <w:szCs w:val="22"/>
          <w:lang w:val="sk-SK" w:eastAsia="en-US"/>
        </w:rPr>
        <w:t xml:space="preserve">ý </w:t>
      </w:r>
      <w:r w:rsidR="00986564" w:rsidRPr="00290635">
        <w:rPr>
          <w:bCs/>
          <w:sz w:val="22"/>
          <w:szCs w:val="22"/>
          <w:lang w:val="sk-SK" w:eastAsia="en-US"/>
        </w:rPr>
        <w:t>hmotn</w:t>
      </w:r>
      <w:r>
        <w:rPr>
          <w:bCs/>
          <w:sz w:val="22"/>
          <w:szCs w:val="22"/>
          <w:lang w:val="sk-SK" w:eastAsia="en-US"/>
        </w:rPr>
        <w:t>ý</w:t>
      </w:r>
      <w:r w:rsidR="00986564" w:rsidRPr="00290635">
        <w:rPr>
          <w:bCs/>
          <w:sz w:val="22"/>
          <w:szCs w:val="22"/>
          <w:lang w:val="sk-SK" w:eastAsia="en-US"/>
        </w:rPr>
        <w:t xml:space="preserve"> majet</w:t>
      </w:r>
      <w:r>
        <w:rPr>
          <w:bCs/>
          <w:sz w:val="22"/>
          <w:szCs w:val="22"/>
          <w:lang w:val="sk-SK" w:eastAsia="en-US"/>
        </w:rPr>
        <w:t>o</w:t>
      </w:r>
      <w:r w:rsidR="00986564" w:rsidRPr="00290635">
        <w:rPr>
          <w:bCs/>
          <w:sz w:val="22"/>
          <w:szCs w:val="22"/>
          <w:lang w:val="sk-SK" w:eastAsia="en-US"/>
        </w:rPr>
        <w:t>k za bežné účtovné o</w:t>
      </w:r>
      <w:r>
        <w:rPr>
          <w:bCs/>
          <w:sz w:val="22"/>
          <w:szCs w:val="22"/>
          <w:lang w:val="sk-SK" w:eastAsia="en-US"/>
        </w:rPr>
        <w:t xml:space="preserve">bdobie </w:t>
      </w:r>
    </w:p>
    <w:p w:rsidR="00290635" w:rsidRPr="00290635" w:rsidRDefault="00986564" w:rsidP="00E318F0">
      <w:pPr>
        <w:numPr>
          <w:ilvl w:val="0"/>
          <w:numId w:val="7"/>
        </w:numPr>
        <w:ind w:right="71"/>
        <w:jc w:val="both"/>
        <w:rPr>
          <w:bCs/>
          <w:sz w:val="22"/>
          <w:szCs w:val="22"/>
          <w:lang w:val="sk-SK" w:eastAsia="en-US"/>
        </w:rPr>
      </w:pPr>
      <w:r w:rsidRPr="00290635">
        <w:rPr>
          <w:bCs/>
          <w:sz w:val="22"/>
          <w:szCs w:val="22"/>
          <w:lang w:val="sk-SK" w:eastAsia="en-US"/>
        </w:rPr>
        <w:t>prehľad o pohybe  dlhodobého majetku podľa  zložiek tohto majetku v členení podľa jednotlivých položiek súvahy</w:t>
      </w:r>
    </w:p>
    <w:p w:rsidR="00290635" w:rsidRPr="00290635" w:rsidRDefault="00986564" w:rsidP="00E318F0">
      <w:pPr>
        <w:numPr>
          <w:ilvl w:val="0"/>
          <w:numId w:val="7"/>
        </w:numPr>
        <w:ind w:right="71"/>
        <w:jc w:val="both"/>
        <w:rPr>
          <w:bCs/>
          <w:color w:val="FF0000"/>
          <w:sz w:val="22"/>
          <w:szCs w:val="22"/>
          <w:lang w:val="sk-SK" w:eastAsia="en-US"/>
        </w:rPr>
      </w:pPr>
      <w:r w:rsidRPr="00290635">
        <w:rPr>
          <w:bCs/>
          <w:sz w:val="22"/>
          <w:szCs w:val="22"/>
          <w:lang w:val="sk-SK" w:eastAsia="en-US"/>
        </w:rPr>
        <w:t>prehľad oprávok a opravných položiek podľa  jednotlivých zložiek dlhodobého majetku v členení podľa jednotlivých položiek súvahy</w:t>
      </w:r>
    </w:p>
    <w:p w:rsidR="00986564" w:rsidRPr="00290635" w:rsidRDefault="00986564" w:rsidP="00E318F0">
      <w:pPr>
        <w:numPr>
          <w:ilvl w:val="0"/>
          <w:numId w:val="7"/>
        </w:numPr>
        <w:ind w:right="71"/>
        <w:jc w:val="both"/>
        <w:rPr>
          <w:bCs/>
          <w:sz w:val="22"/>
          <w:szCs w:val="22"/>
          <w:lang w:val="sk-SK" w:eastAsia="en-US"/>
        </w:rPr>
      </w:pPr>
      <w:r w:rsidRPr="00290635">
        <w:rPr>
          <w:bCs/>
          <w:sz w:val="22"/>
          <w:szCs w:val="22"/>
          <w:lang w:val="sk-SK" w:eastAsia="en-US"/>
        </w:rPr>
        <w:t xml:space="preserve">prehľad o zostatkových hodnotách dlhodobého majetku na začiatku účtovného obdobia a na konci účtovného obdobia, </w:t>
      </w:r>
    </w:p>
    <w:p w:rsidR="00986564" w:rsidRPr="00290635" w:rsidRDefault="00986564" w:rsidP="00E318F0">
      <w:pPr>
        <w:numPr>
          <w:ilvl w:val="0"/>
          <w:numId w:val="8"/>
        </w:numPr>
        <w:ind w:right="71"/>
        <w:jc w:val="both"/>
        <w:rPr>
          <w:bCs/>
          <w:sz w:val="22"/>
          <w:szCs w:val="22"/>
          <w:lang w:val="sk-SK" w:eastAsia="en-US"/>
        </w:rPr>
      </w:pPr>
      <w:r w:rsidRPr="00290635">
        <w:rPr>
          <w:bCs/>
          <w:sz w:val="22"/>
          <w:szCs w:val="22"/>
          <w:lang w:val="sk-SK" w:eastAsia="en-US"/>
        </w:rPr>
        <w:t>spôsobe a výške poistenia dlhodobého nehmotného majetk</w:t>
      </w:r>
      <w:r w:rsidR="008F3F61">
        <w:rPr>
          <w:bCs/>
          <w:sz w:val="22"/>
          <w:szCs w:val="22"/>
          <w:lang w:val="sk-SK" w:eastAsia="en-US"/>
        </w:rPr>
        <w:t>u a dlhodobého hmotného majetku – majetok spoločnosti je poistený v poisťovni KOOPERATÍVA</w:t>
      </w:r>
    </w:p>
    <w:p w:rsidR="00986564" w:rsidRPr="00290635" w:rsidRDefault="00986564" w:rsidP="00E318F0">
      <w:pPr>
        <w:numPr>
          <w:ilvl w:val="0"/>
          <w:numId w:val="8"/>
        </w:numPr>
        <w:ind w:right="71"/>
        <w:jc w:val="both"/>
        <w:rPr>
          <w:bCs/>
          <w:sz w:val="22"/>
          <w:szCs w:val="22"/>
          <w:lang w:val="sk-SK" w:eastAsia="en-US"/>
        </w:rPr>
      </w:pPr>
      <w:r w:rsidRPr="00290635">
        <w:rPr>
          <w:bCs/>
          <w:sz w:val="22"/>
          <w:szCs w:val="22"/>
          <w:lang w:val="sk-SK" w:eastAsia="en-US"/>
        </w:rPr>
        <w:t xml:space="preserve">dlhodobom nehmotnom majetku a dlhodobom hmotnom majetku, na ktorý je zriadené záložné právo a o  dlhodobom majetku, pri ktorom má účtovná jednotka </w:t>
      </w:r>
      <w:r w:rsidR="00290635">
        <w:rPr>
          <w:bCs/>
          <w:sz w:val="22"/>
          <w:szCs w:val="22"/>
          <w:lang w:val="sk-SK" w:eastAsia="en-US"/>
        </w:rPr>
        <w:t>obmedzené právo s ním  nakladať</w:t>
      </w:r>
      <w:r w:rsidR="008F3F61">
        <w:rPr>
          <w:bCs/>
          <w:sz w:val="22"/>
          <w:szCs w:val="22"/>
          <w:lang w:val="sk-SK" w:eastAsia="en-US"/>
        </w:rPr>
        <w:t xml:space="preserve"> – </w:t>
      </w:r>
      <w:r w:rsidR="008F3F61" w:rsidRPr="008F3F61">
        <w:rPr>
          <w:b/>
          <w:bCs/>
          <w:i/>
          <w:sz w:val="22"/>
          <w:szCs w:val="22"/>
          <w:lang w:val="sk-SK" w:eastAsia="en-US"/>
        </w:rPr>
        <w:t>účtovná jednotka nemá náplň pre túto položku</w:t>
      </w:r>
    </w:p>
    <w:p w:rsidR="00986564" w:rsidRPr="002C7A74" w:rsidRDefault="00986564" w:rsidP="00E318F0">
      <w:pPr>
        <w:numPr>
          <w:ilvl w:val="0"/>
          <w:numId w:val="8"/>
        </w:numPr>
        <w:ind w:right="71"/>
        <w:jc w:val="both"/>
        <w:rPr>
          <w:bCs/>
          <w:color w:val="FF0000"/>
          <w:sz w:val="22"/>
          <w:szCs w:val="22"/>
          <w:lang w:val="sk-SK" w:eastAsia="en-US"/>
        </w:rPr>
      </w:pPr>
      <w:r w:rsidRPr="00290635">
        <w:rPr>
          <w:bCs/>
          <w:sz w:val="22"/>
          <w:szCs w:val="22"/>
          <w:lang w:val="sk-SK" w:eastAsia="en-US"/>
        </w:rPr>
        <w:t>dlhodobom majetku, pri ktorom  vlastnícke právo nadobudol veriteľ  zmluvou o zabezpečovacom prevode práva, ale ktorý užíva účtovná jednotka na základe zmluvy o</w:t>
      </w:r>
      <w:r w:rsidR="008F3F61">
        <w:rPr>
          <w:bCs/>
          <w:sz w:val="22"/>
          <w:szCs w:val="22"/>
          <w:lang w:val="sk-SK" w:eastAsia="en-US"/>
        </w:rPr>
        <w:t> </w:t>
      </w:r>
      <w:r w:rsidRPr="00290635">
        <w:rPr>
          <w:bCs/>
          <w:sz w:val="22"/>
          <w:szCs w:val="22"/>
          <w:lang w:val="sk-SK" w:eastAsia="en-US"/>
        </w:rPr>
        <w:t>výpožičke</w:t>
      </w:r>
      <w:r w:rsidR="008F3F61">
        <w:rPr>
          <w:bCs/>
          <w:color w:val="FF0000"/>
          <w:sz w:val="22"/>
          <w:szCs w:val="22"/>
          <w:lang w:val="sk-SK" w:eastAsia="en-US"/>
        </w:rPr>
        <w:t xml:space="preserve"> - </w:t>
      </w:r>
      <w:r w:rsidR="008F3F61" w:rsidRPr="008F3F61">
        <w:rPr>
          <w:b/>
          <w:bCs/>
          <w:i/>
          <w:sz w:val="22"/>
          <w:szCs w:val="22"/>
          <w:lang w:val="sk-SK" w:eastAsia="en-US"/>
        </w:rPr>
        <w:t>účtovná jednotka nemá náplň pre túto položku</w:t>
      </w:r>
    </w:p>
    <w:p w:rsidR="00986564" w:rsidRPr="00290635" w:rsidRDefault="00986564" w:rsidP="00E318F0">
      <w:pPr>
        <w:numPr>
          <w:ilvl w:val="0"/>
          <w:numId w:val="8"/>
        </w:numPr>
        <w:ind w:right="71"/>
        <w:jc w:val="both"/>
        <w:rPr>
          <w:bCs/>
          <w:color w:val="FF0000"/>
          <w:sz w:val="22"/>
          <w:szCs w:val="22"/>
          <w:lang w:val="sk-SK" w:eastAsia="en-US"/>
        </w:rPr>
      </w:pPr>
      <w:r w:rsidRPr="00290635">
        <w:rPr>
          <w:bCs/>
          <w:sz w:val="22"/>
          <w:szCs w:val="22"/>
          <w:lang w:val="sk-SK" w:eastAsia="en-US"/>
        </w:rPr>
        <w:t>nadobudnutom dlhodobom nehnuteľnom majetku alebo prevedenom dlhodobom nehnuteľnom majetku, pri ktorom nebolo vlastnícke právo zapísané vkladom do  katastra nehnuteľností do dňa</w:t>
      </w:r>
      <w:r w:rsidR="008F3F61">
        <w:rPr>
          <w:bCs/>
          <w:sz w:val="22"/>
          <w:szCs w:val="22"/>
          <w:lang w:val="sk-SK" w:eastAsia="en-US"/>
        </w:rPr>
        <w:t xml:space="preserve"> - </w:t>
      </w:r>
      <w:r w:rsidR="008F3F61" w:rsidRPr="008F3F61">
        <w:rPr>
          <w:b/>
          <w:bCs/>
          <w:i/>
          <w:sz w:val="22"/>
          <w:szCs w:val="22"/>
          <w:lang w:val="sk-SK" w:eastAsia="en-US"/>
        </w:rPr>
        <w:t>účtovná jednotka nemá náplň pre túto položku</w:t>
      </w:r>
    </w:p>
    <w:p w:rsidR="00290635" w:rsidRPr="00290635" w:rsidRDefault="00986564" w:rsidP="00E318F0">
      <w:pPr>
        <w:numPr>
          <w:ilvl w:val="0"/>
          <w:numId w:val="8"/>
        </w:numPr>
        <w:ind w:right="71"/>
        <w:rPr>
          <w:bCs/>
          <w:sz w:val="22"/>
          <w:szCs w:val="22"/>
          <w:lang w:val="sk-SK" w:eastAsia="en-US"/>
        </w:rPr>
      </w:pPr>
      <w:r w:rsidRPr="00290635">
        <w:rPr>
          <w:bCs/>
          <w:sz w:val="22"/>
          <w:szCs w:val="22"/>
          <w:lang w:val="sk-SK" w:eastAsia="en-US"/>
        </w:rPr>
        <w:t xml:space="preserve">majetku, ktorým je </w:t>
      </w:r>
      <w:proofErr w:type="spellStart"/>
      <w:r w:rsidRPr="00290635">
        <w:rPr>
          <w:bCs/>
          <w:sz w:val="22"/>
          <w:szCs w:val="22"/>
          <w:lang w:val="sk-SK" w:eastAsia="en-US"/>
        </w:rPr>
        <w:t>goodwill</w:t>
      </w:r>
      <w:proofErr w:type="spellEnd"/>
      <w:r w:rsidRPr="00290635">
        <w:rPr>
          <w:bCs/>
          <w:sz w:val="22"/>
          <w:szCs w:val="22"/>
          <w:lang w:val="sk-SK" w:eastAsia="en-US"/>
        </w:rPr>
        <w:t xml:space="preserve"> </w:t>
      </w:r>
    </w:p>
    <w:p w:rsidR="00986564" w:rsidRPr="00290635" w:rsidRDefault="00986564" w:rsidP="00E318F0">
      <w:pPr>
        <w:numPr>
          <w:ilvl w:val="0"/>
          <w:numId w:val="8"/>
        </w:numPr>
        <w:ind w:right="71"/>
        <w:rPr>
          <w:bCs/>
          <w:color w:val="FF0000"/>
          <w:sz w:val="22"/>
          <w:szCs w:val="22"/>
          <w:lang w:val="sk-SK" w:eastAsia="en-US"/>
        </w:rPr>
      </w:pPr>
      <w:r w:rsidRPr="00290635">
        <w:rPr>
          <w:bCs/>
          <w:sz w:val="22"/>
          <w:szCs w:val="22"/>
          <w:lang w:val="sk-SK" w:eastAsia="en-US"/>
        </w:rPr>
        <w:t>údajoch, ktoré sa účtujú na účte 097 – Opravná položka k nadobudnutému majetku</w:t>
      </w:r>
      <w:r w:rsidR="008F3F61">
        <w:rPr>
          <w:bCs/>
          <w:color w:val="FF0000"/>
          <w:sz w:val="22"/>
          <w:szCs w:val="22"/>
          <w:lang w:val="sk-SK" w:eastAsia="en-US"/>
        </w:rPr>
        <w:t xml:space="preserve"> - </w:t>
      </w:r>
      <w:r w:rsidR="008F3F61" w:rsidRPr="008F3F61">
        <w:rPr>
          <w:b/>
          <w:bCs/>
          <w:i/>
          <w:sz w:val="22"/>
          <w:szCs w:val="22"/>
          <w:lang w:val="sk-SK" w:eastAsia="en-US"/>
        </w:rPr>
        <w:t>účtovná jednotka nemá náplň pre túto položku</w:t>
      </w:r>
    </w:p>
    <w:p w:rsidR="00986564" w:rsidRPr="00290635" w:rsidRDefault="00986564" w:rsidP="00E318F0">
      <w:pPr>
        <w:numPr>
          <w:ilvl w:val="0"/>
          <w:numId w:val="8"/>
        </w:numPr>
        <w:ind w:right="71"/>
        <w:jc w:val="both"/>
        <w:rPr>
          <w:bCs/>
          <w:sz w:val="22"/>
          <w:szCs w:val="22"/>
          <w:lang w:val="sk-SK" w:eastAsia="en-US"/>
        </w:rPr>
      </w:pPr>
      <w:r w:rsidRPr="00290635">
        <w:rPr>
          <w:bCs/>
          <w:sz w:val="22"/>
          <w:szCs w:val="22"/>
          <w:lang w:val="sk-SK" w:eastAsia="en-US"/>
        </w:rPr>
        <w:t>výskumnej a vývojovej činnosti  účtovnej jednotky za bežné ú</w:t>
      </w:r>
      <w:r w:rsidR="008F3F61">
        <w:rPr>
          <w:bCs/>
          <w:sz w:val="22"/>
          <w:szCs w:val="22"/>
          <w:lang w:val="sk-SK" w:eastAsia="en-US"/>
        </w:rPr>
        <w:t xml:space="preserve">čtovné obdobie - </w:t>
      </w:r>
      <w:r w:rsidR="008F3F61" w:rsidRPr="008F3F61">
        <w:rPr>
          <w:b/>
          <w:bCs/>
          <w:i/>
          <w:sz w:val="22"/>
          <w:szCs w:val="22"/>
          <w:lang w:val="sk-SK" w:eastAsia="en-US"/>
        </w:rPr>
        <w:t>účtovná jednotka nemá náplň pre túto položku</w:t>
      </w:r>
    </w:p>
    <w:p w:rsidR="00986564" w:rsidRPr="00290635" w:rsidRDefault="00986564" w:rsidP="00E318F0">
      <w:pPr>
        <w:numPr>
          <w:ilvl w:val="0"/>
          <w:numId w:val="8"/>
        </w:numPr>
        <w:ind w:right="71"/>
        <w:jc w:val="both"/>
        <w:rPr>
          <w:bCs/>
          <w:sz w:val="22"/>
          <w:szCs w:val="22"/>
          <w:lang w:val="sk-SK" w:eastAsia="en-US"/>
        </w:rPr>
      </w:pPr>
      <w:r w:rsidRPr="00290635">
        <w:rPr>
          <w:bCs/>
          <w:sz w:val="22"/>
          <w:szCs w:val="22"/>
          <w:lang w:val="sk-SK" w:eastAsia="en-US"/>
        </w:rPr>
        <w:t>štruktúre dlhodobého finančného majetku za bežné účtovné obdobie a jeho umiestnení v členení podľa jednotlivých položiek súvahy; obstarávacej cene zložiek dlhodobého finančného majetku v členení podľa  jednotlivých položiek súvahy na začiatku bežného účtovného obdobia, prírastky, úbytky a presuny tohto majetku v obstarávacej cene počas bežného účtovného obdobia a stav na k</w:t>
      </w:r>
      <w:r w:rsidR="008F3F61">
        <w:rPr>
          <w:bCs/>
          <w:sz w:val="22"/>
          <w:szCs w:val="22"/>
          <w:lang w:val="sk-SK" w:eastAsia="en-US"/>
        </w:rPr>
        <w:t xml:space="preserve">onci bežného účtovného obdobia, - </w:t>
      </w:r>
      <w:r w:rsidR="008F3F61" w:rsidRPr="008F3F61">
        <w:rPr>
          <w:b/>
          <w:bCs/>
          <w:i/>
          <w:sz w:val="22"/>
          <w:szCs w:val="22"/>
          <w:lang w:val="sk-SK" w:eastAsia="en-US"/>
        </w:rPr>
        <w:t>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 xml:space="preserve">opravných položkách podľa zložiek  dlhodobého finančného majetku v členení podľa jednotlivých položiek súvahy, pričom sa uvádza stav opravných položiek na začiatku </w:t>
      </w:r>
      <w:r w:rsidRPr="00AC217D">
        <w:rPr>
          <w:bCs/>
          <w:sz w:val="22"/>
          <w:szCs w:val="22"/>
          <w:lang w:val="sk-SK" w:eastAsia="en-US"/>
        </w:rPr>
        <w:lastRenderedPageBreak/>
        <w:t xml:space="preserve">bežného účtovného obdobia, zmeny počas bežného účtovného obdobia a stav na </w:t>
      </w:r>
      <w:r w:rsidR="008F3F61">
        <w:rPr>
          <w:bCs/>
          <w:sz w:val="22"/>
          <w:szCs w:val="22"/>
          <w:lang w:val="sk-SK" w:eastAsia="en-US"/>
        </w:rPr>
        <w:t xml:space="preserve">konci bežného účtovného obdobia - </w:t>
      </w:r>
      <w:r w:rsidR="008F3F61" w:rsidRPr="008F3F61">
        <w:rPr>
          <w:b/>
          <w:bCs/>
          <w:i/>
          <w:sz w:val="22"/>
          <w:szCs w:val="22"/>
          <w:lang w:val="sk-SK" w:eastAsia="en-US"/>
        </w:rPr>
        <w:t>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zmenách v jednotlivých zložkác</w:t>
      </w:r>
      <w:r w:rsidR="008F3F61">
        <w:rPr>
          <w:bCs/>
          <w:sz w:val="22"/>
          <w:szCs w:val="22"/>
          <w:lang w:val="sk-SK" w:eastAsia="en-US"/>
        </w:rPr>
        <w:t xml:space="preserve">h dlhodobého finančného majetku </w:t>
      </w:r>
      <w:r w:rsidR="008F3F61">
        <w:rPr>
          <w:bCs/>
          <w:sz w:val="22"/>
          <w:szCs w:val="22"/>
          <w:lang w:val="sk-SK" w:eastAsia="en-US"/>
        </w:rPr>
        <w:softHyphen/>
        <w:t xml:space="preserve"> </w:t>
      </w:r>
      <w:r w:rsidR="008F3F61" w:rsidRPr="008F3F61">
        <w:rPr>
          <w:b/>
          <w:bCs/>
          <w:i/>
          <w:sz w:val="22"/>
          <w:szCs w:val="22"/>
          <w:lang w:val="sk-SK" w:eastAsia="en-US"/>
        </w:rPr>
        <w:t>účtovná jednotka nemá náplň pre túto položku</w:t>
      </w:r>
    </w:p>
    <w:p w:rsidR="00986564" w:rsidRPr="002C7A74" w:rsidRDefault="00986564" w:rsidP="00E318F0">
      <w:pPr>
        <w:numPr>
          <w:ilvl w:val="0"/>
          <w:numId w:val="8"/>
        </w:numPr>
        <w:ind w:right="71"/>
        <w:jc w:val="both"/>
        <w:rPr>
          <w:bCs/>
          <w:color w:val="FF0000"/>
          <w:sz w:val="22"/>
          <w:szCs w:val="22"/>
          <w:lang w:val="sk-SK" w:eastAsia="en-US"/>
        </w:rPr>
      </w:pPr>
      <w:r w:rsidRPr="00AC217D">
        <w:rPr>
          <w:bCs/>
          <w:sz w:val="22"/>
          <w:szCs w:val="22"/>
          <w:lang w:val="sk-SK" w:eastAsia="en-US"/>
        </w:rPr>
        <w:t>dlhodobom finančnom majetku, na ktorý je zriadené záložné právo a o  dlhodobom majetku, pri ktorom má účtovná jednotka obmedzené právo s ním  nakladať</w:t>
      </w:r>
      <w:r w:rsidR="008F3F61">
        <w:rPr>
          <w:bCs/>
          <w:color w:val="FF0000"/>
          <w:sz w:val="22"/>
          <w:szCs w:val="22"/>
          <w:lang w:val="sk-SK" w:eastAsia="en-US"/>
        </w:rPr>
        <w:t xml:space="preserve"> </w:t>
      </w:r>
      <w:r w:rsidR="008F3F61" w:rsidRPr="008F3F61">
        <w:rPr>
          <w:b/>
          <w:bCs/>
          <w:i/>
          <w:sz w:val="22"/>
          <w:szCs w:val="22"/>
          <w:lang w:val="sk-SK" w:eastAsia="en-US"/>
        </w:rPr>
        <w:t>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 xml:space="preserve">opravných položkách k zásobám v členení podľa  jednotlivých  položiek súvahy za bežné účtovné obdobie, pričom sa uvádza ich  stav na začiatku bežného účtovného obdobia, tvorba, </w:t>
      </w:r>
      <w:r w:rsidRPr="00AC217D">
        <w:rPr>
          <w:sz w:val="22"/>
          <w:szCs w:val="22"/>
          <w:lang w:val="sk-SK" w:eastAsia="en-US"/>
        </w:rPr>
        <w:t xml:space="preserve">zúčtovanie </w:t>
      </w:r>
      <w:r w:rsidRPr="00AC217D">
        <w:rPr>
          <w:bCs/>
          <w:sz w:val="22"/>
          <w:szCs w:val="22"/>
          <w:lang w:val="sk-SK" w:eastAsia="en-US"/>
        </w:rPr>
        <w:t>opravných položiek počas bežného účtovného obdobia a  stav na konci bežného  účtovného obdobia, ako a</w:t>
      </w:r>
      <w:r w:rsidR="008F3F61">
        <w:rPr>
          <w:bCs/>
          <w:sz w:val="22"/>
          <w:szCs w:val="22"/>
          <w:lang w:val="sk-SK" w:eastAsia="en-US"/>
        </w:rPr>
        <w:t>j dôvod ich  tvorby, zúčtovania -</w:t>
      </w:r>
      <w:r w:rsidR="008F3F61" w:rsidRPr="008F3F61">
        <w:rPr>
          <w:b/>
          <w:bCs/>
          <w:i/>
          <w:sz w:val="22"/>
          <w:szCs w:val="22"/>
          <w:lang w:val="sk-SK" w:eastAsia="en-US"/>
        </w:rPr>
        <w:t xml:space="preserve"> 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zásobách, na ktoré je zriadené záložné právo a zásobách, pri ktorých má účtovná jednotka o</w:t>
      </w:r>
      <w:r w:rsidR="008F3F61">
        <w:rPr>
          <w:bCs/>
          <w:sz w:val="22"/>
          <w:szCs w:val="22"/>
          <w:lang w:val="sk-SK" w:eastAsia="en-US"/>
        </w:rPr>
        <w:t xml:space="preserve">bmedzené právo s nimi  nakladať - </w:t>
      </w:r>
      <w:r w:rsidR="008F3F61" w:rsidRPr="008F3F61">
        <w:rPr>
          <w:b/>
          <w:bCs/>
          <w:i/>
          <w:sz w:val="22"/>
          <w:szCs w:val="22"/>
          <w:lang w:val="sk-SK" w:eastAsia="en-US"/>
        </w:rPr>
        <w:t>účtovná jednotka nemá náplň pre túto položku</w:t>
      </w:r>
    </w:p>
    <w:p w:rsidR="00AC217D" w:rsidRPr="00AC217D" w:rsidRDefault="00986564" w:rsidP="00E318F0">
      <w:pPr>
        <w:numPr>
          <w:ilvl w:val="0"/>
          <w:numId w:val="8"/>
        </w:numPr>
        <w:ind w:right="71"/>
        <w:jc w:val="both"/>
        <w:rPr>
          <w:bCs/>
          <w:color w:val="FF0000"/>
          <w:sz w:val="22"/>
          <w:szCs w:val="22"/>
          <w:lang w:val="sk-SK" w:eastAsia="en-US"/>
        </w:rPr>
      </w:pPr>
      <w:r w:rsidRPr="00AC217D">
        <w:rPr>
          <w:bCs/>
          <w:sz w:val="22"/>
          <w:szCs w:val="22"/>
          <w:lang w:val="sk-SK" w:eastAsia="en-US"/>
        </w:rPr>
        <w:t>zákazkovej výrobe a zákazkovej výstavbe nehnuteľnosti určenej na predaj</w:t>
      </w:r>
      <w:r w:rsidR="008F3F61">
        <w:rPr>
          <w:bCs/>
          <w:sz w:val="22"/>
          <w:szCs w:val="22"/>
          <w:lang w:val="sk-SK" w:eastAsia="en-US"/>
        </w:rPr>
        <w:t xml:space="preserve"> - </w:t>
      </w:r>
      <w:r w:rsidR="008F3F61" w:rsidRPr="008F3F61">
        <w:rPr>
          <w:b/>
          <w:bCs/>
          <w:i/>
          <w:sz w:val="22"/>
          <w:szCs w:val="22"/>
          <w:lang w:val="sk-SK" w:eastAsia="en-US"/>
        </w:rPr>
        <w:t>účtovná jednotka nemá náplň pre túto položku</w:t>
      </w:r>
    </w:p>
    <w:p w:rsidR="00AC217D" w:rsidRDefault="00986564" w:rsidP="00E318F0">
      <w:pPr>
        <w:numPr>
          <w:ilvl w:val="0"/>
          <w:numId w:val="8"/>
        </w:numPr>
        <w:ind w:right="71"/>
        <w:jc w:val="both"/>
        <w:rPr>
          <w:bCs/>
          <w:color w:val="FF0000"/>
          <w:sz w:val="22"/>
          <w:szCs w:val="22"/>
          <w:lang w:val="sk-SK" w:eastAsia="en-US"/>
        </w:rPr>
      </w:pPr>
      <w:r w:rsidRPr="00AC217D">
        <w:rPr>
          <w:bCs/>
          <w:sz w:val="22"/>
          <w:szCs w:val="22"/>
          <w:lang w:val="sk-SK" w:eastAsia="en-US"/>
        </w:rPr>
        <w:t xml:space="preserve">tvorbe, </w:t>
      </w:r>
      <w:r w:rsidRPr="00AC217D">
        <w:rPr>
          <w:sz w:val="22"/>
          <w:szCs w:val="22"/>
          <w:lang w:val="sk-SK" w:eastAsia="en-US"/>
        </w:rPr>
        <w:t xml:space="preserve">zúčtovaní </w:t>
      </w:r>
      <w:r w:rsidRPr="00AC217D">
        <w:rPr>
          <w:bCs/>
          <w:sz w:val="22"/>
          <w:szCs w:val="22"/>
          <w:lang w:val="sk-SK" w:eastAsia="en-US"/>
        </w:rPr>
        <w:t>opravných položiek k pohľadávkam v členení podľa jednotlivých položiek súvahy za bežné účtovné obdobie, pričom sa uvádza dôvod ich tvorby, zúčtovania</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hodnote   pohľadávok do lehoty sp</w:t>
      </w:r>
      <w:r w:rsidR="008F3F61">
        <w:rPr>
          <w:bCs/>
          <w:sz w:val="22"/>
          <w:szCs w:val="22"/>
          <w:lang w:val="sk-SK" w:eastAsia="en-US"/>
        </w:rPr>
        <w:t xml:space="preserve">latnosti a po lehote splatnosti </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 xml:space="preserve">hodnote pohľadávok zabezpečených záložným právom alebo inou formou zabezpečenia </w:t>
      </w:r>
      <w:r w:rsidR="008F3F61">
        <w:rPr>
          <w:bCs/>
          <w:sz w:val="22"/>
          <w:szCs w:val="22"/>
          <w:lang w:val="sk-SK" w:eastAsia="en-US"/>
        </w:rPr>
        <w:t xml:space="preserve"> s uvedením  formy zabezpečenia - </w:t>
      </w:r>
      <w:r w:rsidR="008F3F61" w:rsidRPr="008F3F61">
        <w:rPr>
          <w:b/>
          <w:bCs/>
          <w:i/>
          <w:sz w:val="22"/>
          <w:szCs w:val="22"/>
          <w:lang w:val="sk-SK" w:eastAsia="en-US"/>
        </w:rPr>
        <w:t>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hodnote  pohľadávok, na ktoré sa zriadilo záložné právo a pohľadávok, pri ktorých má účtovná jednotka o</w:t>
      </w:r>
      <w:r w:rsidR="008F3F61">
        <w:rPr>
          <w:bCs/>
          <w:sz w:val="22"/>
          <w:szCs w:val="22"/>
          <w:lang w:val="sk-SK" w:eastAsia="en-US"/>
        </w:rPr>
        <w:t xml:space="preserve">bmedzené právo s nimi  nakladať </w:t>
      </w:r>
      <w:r w:rsidR="008F3F61" w:rsidRPr="008F3F61">
        <w:rPr>
          <w:b/>
          <w:bCs/>
          <w:i/>
          <w:sz w:val="22"/>
          <w:szCs w:val="22"/>
          <w:lang w:val="sk-SK" w:eastAsia="en-US"/>
        </w:rPr>
        <w:t>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odloženej daňovej pohľadávke, p</w:t>
      </w:r>
      <w:r w:rsidR="008F3F61">
        <w:rPr>
          <w:bCs/>
          <w:sz w:val="22"/>
          <w:szCs w:val="22"/>
          <w:lang w:val="sk-SK" w:eastAsia="en-US"/>
        </w:rPr>
        <w:t>ričom sa uvedie opis jej vzniku</w:t>
      </w:r>
      <w:r w:rsidR="008F3F61" w:rsidRPr="008F3F61">
        <w:rPr>
          <w:b/>
          <w:bCs/>
          <w:i/>
          <w:sz w:val="22"/>
          <w:szCs w:val="22"/>
          <w:lang w:val="sk-SK" w:eastAsia="en-US"/>
        </w:rPr>
        <w:t xml:space="preserve"> 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 xml:space="preserve">významných  zložkách   </w:t>
      </w:r>
      <w:r w:rsidR="008F3F61">
        <w:rPr>
          <w:bCs/>
          <w:sz w:val="22"/>
          <w:szCs w:val="22"/>
          <w:lang w:val="sk-SK" w:eastAsia="en-US"/>
        </w:rPr>
        <w:t>krátkodobého finančného majetku</w:t>
      </w:r>
      <w:r w:rsidR="008F3F61" w:rsidRPr="008F3F61">
        <w:rPr>
          <w:b/>
          <w:bCs/>
          <w:i/>
          <w:sz w:val="22"/>
          <w:szCs w:val="22"/>
          <w:lang w:val="sk-SK" w:eastAsia="en-US"/>
        </w:rPr>
        <w:t xml:space="preserve"> 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w:t>
      </w:r>
      <w:r w:rsidR="008F3F61">
        <w:rPr>
          <w:bCs/>
          <w:sz w:val="22"/>
          <w:szCs w:val="22"/>
          <w:lang w:val="sk-SK" w:eastAsia="en-US"/>
        </w:rPr>
        <w:t xml:space="preserve">za dôvod ich tvorby, zúčtovania - </w:t>
      </w:r>
      <w:r w:rsidR="008F3F61" w:rsidRPr="008F3F61">
        <w:rPr>
          <w:b/>
          <w:bCs/>
          <w:i/>
          <w:sz w:val="22"/>
          <w:szCs w:val="22"/>
          <w:lang w:val="sk-SK" w:eastAsia="en-US"/>
        </w:rPr>
        <w:t xml:space="preserve"> účtovná jednotka nemá náplň pre túto položku</w:t>
      </w:r>
    </w:p>
    <w:p w:rsidR="00986564" w:rsidRPr="00AC217D" w:rsidRDefault="00986564" w:rsidP="00E318F0">
      <w:pPr>
        <w:numPr>
          <w:ilvl w:val="0"/>
          <w:numId w:val="8"/>
        </w:numPr>
        <w:ind w:right="71"/>
        <w:jc w:val="both"/>
        <w:rPr>
          <w:bCs/>
          <w:sz w:val="22"/>
          <w:szCs w:val="22"/>
          <w:lang w:val="sk-SK" w:eastAsia="en-US"/>
        </w:rPr>
      </w:pPr>
      <w:r w:rsidRPr="00AC217D">
        <w:rPr>
          <w:bCs/>
          <w:sz w:val="22"/>
          <w:szCs w:val="22"/>
          <w:lang w:val="sk-SK" w:eastAsia="en-US"/>
        </w:rPr>
        <w:t xml:space="preserve">krátkodobom finančnom majetku, na ktorý bolo zriadené záložné právo  a krátkodobom  finančnom  majetku, pri ktorom má účtovná jednotka </w:t>
      </w:r>
      <w:r w:rsidR="008F3F61">
        <w:rPr>
          <w:bCs/>
          <w:sz w:val="22"/>
          <w:szCs w:val="22"/>
          <w:lang w:val="sk-SK" w:eastAsia="en-US"/>
        </w:rPr>
        <w:t xml:space="preserve">obmedzené právo  s nim nakladať- </w:t>
      </w:r>
      <w:r w:rsidR="008F3F61" w:rsidRPr="008F3F61">
        <w:rPr>
          <w:b/>
          <w:bCs/>
          <w:i/>
          <w:sz w:val="22"/>
          <w:szCs w:val="22"/>
          <w:lang w:val="sk-SK" w:eastAsia="en-US"/>
        </w:rPr>
        <w:t>účtovná jednotka nemá náplň pre túto položku</w:t>
      </w:r>
    </w:p>
    <w:p w:rsidR="00986564" w:rsidRDefault="00986564" w:rsidP="008F4849">
      <w:pPr>
        <w:ind w:left="1080" w:right="71" w:hanging="360"/>
        <w:jc w:val="both"/>
        <w:rPr>
          <w:bCs/>
          <w:sz w:val="22"/>
          <w:szCs w:val="22"/>
          <w:lang w:val="sk-SK" w:eastAsia="en-US"/>
        </w:rPr>
      </w:pPr>
      <w:r w:rsidRPr="00AC217D">
        <w:rPr>
          <w:bCs/>
          <w:sz w:val="22"/>
          <w:szCs w:val="22"/>
          <w:lang w:val="sk-SK" w:eastAsia="en-US"/>
        </w:rPr>
        <w:t>za) ocenení krátkodobého finančného majetku  ku dňu, ku ktorému sa zostavuje účtovná  závierka reálnou hodnotou, pričom sa uvádza   vplyv  takéhoto ocenenia na výsledok hospodáre</w:t>
      </w:r>
      <w:r w:rsidR="008F3F61">
        <w:rPr>
          <w:bCs/>
          <w:sz w:val="22"/>
          <w:szCs w:val="22"/>
          <w:lang w:val="sk-SK" w:eastAsia="en-US"/>
        </w:rPr>
        <w:t xml:space="preserve">nia a na výšku vlastného imania - </w:t>
      </w:r>
      <w:r w:rsidR="008F3F61" w:rsidRPr="008F3F61">
        <w:rPr>
          <w:b/>
          <w:bCs/>
          <w:i/>
          <w:sz w:val="22"/>
          <w:szCs w:val="22"/>
          <w:lang w:val="sk-SK" w:eastAsia="en-US"/>
        </w:rPr>
        <w:t>účtovná jednotka nemá náplň pre túto položku</w:t>
      </w:r>
    </w:p>
    <w:p w:rsidR="00AC60DC" w:rsidRPr="00AC217D" w:rsidRDefault="00AC60DC" w:rsidP="008F4849">
      <w:pPr>
        <w:ind w:left="1080" w:right="71" w:hanging="360"/>
        <w:jc w:val="both"/>
        <w:rPr>
          <w:bCs/>
          <w:sz w:val="22"/>
          <w:szCs w:val="22"/>
          <w:lang w:val="sk-SK" w:eastAsia="en-US"/>
        </w:rPr>
      </w:pPr>
      <w:proofErr w:type="spellStart"/>
      <w:r>
        <w:rPr>
          <w:bCs/>
          <w:sz w:val="22"/>
          <w:szCs w:val="22"/>
          <w:lang w:val="sk-SK" w:eastAsia="en-US"/>
        </w:rPr>
        <w:t>zb</w:t>
      </w:r>
      <w:proofErr w:type="spellEnd"/>
      <w:r>
        <w:rPr>
          <w:bCs/>
          <w:sz w:val="22"/>
          <w:szCs w:val="22"/>
          <w:lang w:val="sk-SK" w:eastAsia="en-US"/>
        </w:rPr>
        <w:t>) vlastné nadobudnuté akcie</w:t>
      </w:r>
      <w:r w:rsidR="008F3F61">
        <w:rPr>
          <w:bCs/>
          <w:sz w:val="22"/>
          <w:szCs w:val="22"/>
          <w:lang w:val="sk-SK" w:eastAsia="en-US"/>
        </w:rPr>
        <w:t xml:space="preserve"> -</w:t>
      </w:r>
      <w:r w:rsidR="008F3F61" w:rsidRPr="008F3F61">
        <w:rPr>
          <w:b/>
          <w:bCs/>
          <w:i/>
          <w:sz w:val="22"/>
          <w:szCs w:val="22"/>
          <w:lang w:val="sk-SK" w:eastAsia="en-US"/>
        </w:rPr>
        <w:t xml:space="preserve"> účtovná jednotka nemá náplň pre túto položku</w:t>
      </w:r>
    </w:p>
    <w:p w:rsidR="00986564" w:rsidRPr="00AC217D" w:rsidRDefault="00986564" w:rsidP="008F4849">
      <w:pPr>
        <w:ind w:left="360" w:right="71" w:hanging="360"/>
        <w:jc w:val="both"/>
        <w:rPr>
          <w:bCs/>
          <w:sz w:val="22"/>
          <w:szCs w:val="22"/>
          <w:lang w:val="sk-SK" w:eastAsia="en-US"/>
        </w:rPr>
      </w:pPr>
      <w:r w:rsidRPr="00AC217D">
        <w:rPr>
          <w:bCs/>
          <w:sz w:val="22"/>
          <w:szCs w:val="22"/>
          <w:lang w:val="sk-SK" w:eastAsia="en-US"/>
        </w:rPr>
        <w:t xml:space="preserve">           </w:t>
      </w:r>
      <w:r w:rsidR="00AC60DC">
        <w:rPr>
          <w:bCs/>
          <w:sz w:val="22"/>
          <w:szCs w:val="22"/>
          <w:lang w:val="sk-SK" w:eastAsia="en-US"/>
        </w:rPr>
        <w:t xml:space="preserve"> </w:t>
      </w:r>
      <w:proofErr w:type="spellStart"/>
      <w:r w:rsidRPr="00AC217D">
        <w:rPr>
          <w:bCs/>
          <w:sz w:val="22"/>
          <w:szCs w:val="22"/>
          <w:lang w:val="sk-SK" w:eastAsia="en-US"/>
        </w:rPr>
        <w:t>z</w:t>
      </w:r>
      <w:r w:rsidR="00AC60DC">
        <w:rPr>
          <w:bCs/>
          <w:sz w:val="22"/>
          <w:szCs w:val="22"/>
          <w:lang w:val="sk-SK" w:eastAsia="en-US"/>
        </w:rPr>
        <w:t>c</w:t>
      </w:r>
      <w:proofErr w:type="spellEnd"/>
      <w:r w:rsidRPr="00AC217D">
        <w:rPr>
          <w:bCs/>
          <w:sz w:val="22"/>
          <w:szCs w:val="22"/>
          <w:lang w:val="sk-SK" w:eastAsia="en-US"/>
        </w:rPr>
        <w:t xml:space="preserve">)  významných  položkách časového rozlíšenia nákladov budúcich období a príjmov </w:t>
      </w:r>
    </w:p>
    <w:p w:rsidR="00986564" w:rsidRPr="00AC217D" w:rsidRDefault="00986564" w:rsidP="008F4849">
      <w:pPr>
        <w:ind w:right="71"/>
        <w:jc w:val="both"/>
        <w:rPr>
          <w:bCs/>
          <w:sz w:val="22"/>
          <w:szCs w:val="22"/>
          <w:lang w:val="sk-SK" w:eastAsia="en-US"/>
        </w:rPr>
      </w:pPr>
      <w:r w:rsidRPr="00AC217D">
        <w:rPr>
          <w:bCs/>
          <w:sz w:val="22"/>
          <w:szCs w:val="22"/>
          <w:lang w:val="sk-SK" w:eastAsia="en-US"/>
        </w:rPr>
        <w:t xml:space="preserve">  </w:t>
      </w:r>
      <w:r w:rsidR="008F3F61">
        <w:rPr>
          <w:bCs/>
          <w:sz w:val="22"/>
          <w:szCs w:val="22"/>
          <w:lang w:val="sk-SK" w:eastAsia="en-US"/>
        </w:rPr>
        <w:t xml:space="preserve">                budúcich období - </w:t>
      </w:r>
    </w:p>
    <w:p w:rsidR="00986564" w:rsidRDefault="00986564" w:rsidP="008F4849">
      <w:pPr>
        <w:ind w:left="1080" w:right="71" w:hanging="540"/>
        <w:jc w:val="both"/>
        <w:rPr>
          <w:sz w:val="22"/>
          <w:szCs w:val="22"/>
          <w:lang w:val="sk-SK" w:eastAsia="en-US"/>
        </w:rPr>
      </w:pPr>
      <w:r w:rsidRPr="00AC217D">
        <w:rPr>
          <w:sz w:val="22"/>
          <w:szCs w:val="22"/>
          <w:lang w:val="sk-SK" w:eastAsia="en-US"/>
        </w:rPr>
        <w:t xml:space="preserve">  </w:t>
      </w:r>
      <w:r w:rsidR="00AC60DC">
        <w:rPr>
          <w:sz w:val="22"/>
          <w:szCs w:val="22"/>
          <w:lang w:val="sk-SK" w:eastAsia="en-US"/>
        </w:rPr>
        <w:t xml:space="preserve"> </w:t>
      </w:r>
      <w:proofErr w:type="spellStart"/>
      <w:r w:rsidRPr="00AC217D">
        <w:rPr>
          <w:sz w:val="22"/>
          <w:szCs w:val="22"/>
          <w:lang w:val="sk-SK" w:eastAsia="en-US"/>
        </w:rPr>
        <w:t>z</w:t>
      </w:r>
      <w:r w:rsidR="00AC60DC">
        <w:rPr>
          <w:sz w:val="22"/>
          <w:szCs w:val="22"/>
          <w:lang w:val="sk-SK" w:eastAsia="en-US"/>
        </w:rPr>
        <w:t>d</w:t>
      </w:r>
      <w:proofErr w:type="spellEnd"/>
      <w:r w:rsidRPr="00AC217D">
        <w:rPr>
          <w:sz w:val="22"/>
          <w:szCs w:val="22"/>
          <w:lang w:val="sk-SK" w:eastAsia="en-US"/>
        </w:rPr>
        <w:t>) majetku prenajatom formou finančného prenájm</w:t>
      </w:r>
      <w:r w:rsidR="00AC60DC">
        <w:rPr>
          <w:sz w:val="22"/>
          <w:szCs w:val="22"/>
          <w:lang w:val="sk-SK" w:eastAsia="en-US"/>
        </w:rPr>
        <w:t>u</w:t>
      </w:r>
      <w:r w:rsidR="00F11BFB">
        <w:rPr>
          <w:sz w:val="22"/>
          <w:szCs w:val="22"/>
          <w:lang w:val="sk-SK" w:eastAsia="en-US"/>
        </w:rPr>
        <w:t xml:space="preserve"> - </w:t>
      </w:r>
      <w:r w:rsidR="00F11BFB" w:rsidRPr="008F3F61">
        <w:rPr>
          <w:b/>
          <w:bCs/>
          <w:i/>
          <w:sz w:val="22"/>
          <w:szCs w:val="22"/>
          <w:lang w:val="sk-SK" w:eastAsia="en-US"/>
        </w:rPr>
        <w:t>účtovná jednotka nemá náplň pre túto položku</w:t>
      </w:r>
    </w:p>
    <w:p w:rsidR="00AC60DC" w:rsidRDefault="00AC60DC" w:rsidP="008F4849">
      <w:pPr>
        <w:ind w:left="1080" w:right="71" w:hanging="540"/>
        <w:jc w:val="both"/>
        <w:rPr>
          <w:sz w:val="22"/>
          <w:szCs w:val="22"/>
          <w:lang w:val="sk-SK" w:eastAsia="en-US"/>
        </w:rPr>
      </w:pPr>
    </w:p>
    <w:p w:rsidR="00AC60DC" w:rsidRDefault="00AC60DC" w:rsidP="00AC60DC">
      <w:pPr>
        <w:pStyle w:val="Default"/>
      </w:pPr>
    </w:p>
    <w:p w:rsidR="00F11BFB" w:rsidRDefault="00F11BFB" w:rsidP="00AC60DC">
      <w:pPr>
        <w:pStyle w:val="Default"/>
        <w:rPr>
          <w:rFonts w:ascii="Times New Roman" w:hAnsi="Times New Roman" w:cs="Times New Roman"/>
          <w:b/>
          <w:bCs/>
          <w:sz w:val="22"/>
          <w:szCs w:val="22"/>
        </w:rPr>
      </w:pPr>
    </w:p>
    <w:p w:rsidR="00F11BFB" w:rsidRDefault="00F11BFB" w:rsidP="00AC60DC">
      <w:pPr>
        <w:pStyle w:val="Default"/>
        <w:rPr>
          <w:rFonts w:ascii="Times New Roman" w:hAnsi="Times New Roman" w:cs="Times New Roman"/>
          <w:b/>
          <w:bCs/>
          <w:sz w:val="22"/>
          <w:szCs w:val="22"/>
        </w:rPr>
      </w:pPr>
    </w:p>
    <w:p w:rsidR="00F11BFB" w:rsidRDefault="00F11BFB" w:rsidP="00AC60DC">
      <w:pPr>
        <w:pStyle w:val="Default"/>
        <w:rPr>
          <w:rFonts w:ascii="Times New Roman" w:hAnsi="Times New Roman" w:cs="Times New Roman"/>
          <w:b/>
          <w:bCs/>
          <w:sz w:val="22"/>
          <w:szCs w:val="22"/>
        </w:rPr>
      </w:pPr>
    </w:p>
    <w:p w:rsidR="00F11BFB" w:rsidRDefault="00F11BFB" w:rsidP="00AC60DC">
      <w:pPr>
        <w:pStyle w:val="Default"/>
        <w:rPr>
          <w:rFonts w:ascii="Times New Roman" w:hAnsi="Times New Roman" w:cs="Times New Roman"/>
          <w:b/>
          <w:bCs/>
          <w:sz w:val="22"/>
          <w:szCs w:val="22"/>
        </w:rPr>
      </w:pPr>
    </w:p>
    <w:p w:rsidR="00F11BFB" w:rsidRDefault="00F11BFB" w:rsidP="00AC60DC">
      <w:pPr>
        <w:pStyle w:val="Default"/>
        <w:rPr>
          <w:rFonts w:ascii="Times New Roman" w:hAnsi="Times New Roman" w:cs="Times New Roman"/>
          <w:b/>
          <w:bCs/>
          <w:sz w:val="22"/>
          <w:szCs w:val="22"/>
        </w:rPr>
      </w:pPr>
    </w:p>
    <w:p w:rsidR="00F11BFB" w:rsidRDefault="00F11BFB" w:rsidP="00AC60DC">
      <w:pPr>
        <w:pStyle w:val="Default"/>
        <w:rPr>
          <w:rFonts w:ascii="Times New Roman" w:hAnsi="Times New Roman" w:cs="Times New Roman"/>
          <w:b/>
          <w:bCs/>
          <w:sz w:val="22"/>
          <w:szCs w:val="22"/>
        </w:rPr>
      </w:pPr>
    </w:p>
    <w:p w:rsidR="00F11BFB" w:rsidRDefault="00F11BFB" w:rsidP="00AC60DC">
      <w:pPr>
        <w:pStyle w:val="Default"/>
        <w:rPr>
          <w:rFonts w:ascii="Times New Roman" w:hAnsi="Times New Roman" w:cs="Times New Roman"/>
          <w:b/>
          <w:bCs/>
          <w:sz w:val="22"/>
          <w:szCs w:val="22"/>
        </w:rPr>
      </w:pPr>
    </w:p>
    <w:p w:rsidR="00F11BFB" w:rsidRDefault="00F11BFB" w:rsidP="00AC60DC">
      <w:pPr>
        <w:pStyle w:val="Default"/>
        <w:rPr>
          <w:rFonts w:ascii="Times New Roman" w:hAnsi="Times New Roman" w:cs="Times New Roman"/>
          <w:b/>
          <w:bCs/>
          <w:sz w:val="22"/>
          <w:szCs w:val="22"/>
        </w:rPr>
      </w:pP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b/>
          <w:bCs/>
          <w:sz w:val="22"/>
          <w:szCs w:val="22"/>
        </w:rPr>
        <w:lastRenderedPageBreak/>
        <w:t xml:space="preserve">G. V časti o údajoch vykázaných na strane pasív súvahy sa uvádzajú informácie o </w:t>
      </w:r>
    </w:p>
    <w:p w:rsidR="00AC60DC" w:rsidRPr="008F3F61" w:rsidRDefault="00AC60DC" w:rsidP="00AC60DC">
      <w:pPr>
        <w:pStyle w:val="Default"/>
        <w:rPr>
          <w:rFonts w:ascii="Times New Roman" w:hAnsi="Times New Roman" w:cs="Times New Roman"/>
          <w:sz w:val="22"/>
          <w:szCs w:val="22"/>
        </w:rPr>
      </w:pP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a) vlastnom imaní za bežné účtovné obdobie, a to </w:t>
      </w:r>
    </w:p>
    <w:p w:rsidR="00AC60DC"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1. opis základného imania najmä počet akcií, hodnota akcií, práva spojené s jednotlivými druhmi akcií, splatené základné imanie, </w:t>
      </w:r>
    </w:p>
    <w:tbl>
      <w:tblPr>
        <w:tblW w:w="9840" w:type="dxa"/>
        <w:tblInd w:w="70" w:type="dxa"/>
        <w:tblCellMar>
          <w:left w:w="70" w:type="dxa"/>
          <w:right w:w="70" w:type="dxa"/>
        </w:tblCellMar>
        <w:tblLook w:val="04A0"/>
      </w:tblPr>
      <w:tblGrid>
        <w:gridCol w:w="8424"/>
        <w:gridCol w:w="1395"/>
        <w:gridCol w:w="146"/>
      </w:tblGrid>
      <w:tr w:rsidR="00F11BFB" w:rsidTr="00F11BFB">
        <w:trPr>
          <w:trHeight w:val="229"/>
        </w:trPr>
        <w:tc>
          <w:tcPr>
            <w:tcW w:w="9840" w:type="dxa"/>
            <w:gridSpan w:val="3"/>
            <w:tcBorders>
              <w:top w:val="nil"/>
              <w:left w:val="nil"/>
              <w:bottom w:val="nil"/>
              <w:right w:val="nil"/>
            </w:tcBorders>
            <w:shd w:val="clear" w:color="auto" w:fill="auto"/>
            <w:vAlign w:val="bottom"/>
            <w:hideMark/>
          </w:tcPr>
          <w:p w:rsidR="00F11BFB" w:rsidRDefault="00F11BFB">
            <w:pPr>
              <w:rPr>
                <w:rFonts w:ascii="Arial CE" w:hAnsi="Arial CE"/>
                <w:b/>
                <w:bCs/>
                <w:sz w:val="16"/>
                <w:szCs w:val="16"/>
              </w:rPr>
            </w:pPr>
            <w:r>
              <w:rPr>
                <w:rFonts w:ascii="Arial CE" w:hAnsi="Arial CE"/>
                <w:b/>
                <w:bCs/>
                <w:sz w:val="16"/>
                <w:szCs w:val="16"/>
              </w:rPr>
              <w:t xml:space="preserve">(a) </w:t>
            </w:r>
            <w:proofErr w:type="spellStart"/>
            <w:r>
              <w:rPr>
                <w:rFonts w:ascii="Arial CE" w:hAnsi="Arial CE"/>
                <w:b/>
                <w:bCs/>
                <w:sz w:val="16"/>
                <w:szCs w:val="16"/>
              </w:rPr>
              <w:t>Vlastné</w:t>
            </w:r>
            <w:proofErr w:type="spellEnd"/>
            <w:r>
              <w:rPr>
                <w:rFonts w:ascii="Arial CE" w:hAnsi="Arial CE"/>
                <w:b/>
                <w:bCs/>
                <w:sz w:val="16"/>
                <w:szCs w:val="16"/>
              </w:rPr>
              <w:t xml:space="preserve"> </w:t>
            </w:r>
            <w:proofErr w:type="spellStart"/>
            <w:r>
              <w:rPr>
                <w:rFonts w:ascii="Arial CE" w:hAnsi="Arial CE"/>
                <w:b/>
                <w:bCs/>
                <w:sz w:val="16"/>
                <w:szCs w:val="16"/>
              </w:rPr>
              <w:t>imanie</w:t>
            </w:r>
            <w:proofErr w:type="spellEnd"/>
            <w:r>
              <w:rPr>
                <w:rFonts w:ascii="Arial CE" w:hAnsi="Arial CE"/>
                <w:b/>
                <w:bCs/>
                <w:sz w:val="16"/>
                <w:szCs w:val="16"/>
              </w:rPr>
              <w:t xml:space="preserve"> za </w:t>
            </w:r>
            <w:proofErr w:type="spellStart"/>
            <w:r>
              <w:rPr>
                <w:rFonts w:ascii="Arial CE" w:hAnsi="Arial CE"/>
                <w:b/>
                <w:bCs/>
                <w:sz w:val="16"/>
                <w:szCs w:val="16"/>
              </w:rPr>
              <w:t>bežné</w:t>
            </w:r>
            <w:proofErr w:type="spellEnd"/>
            <w:r>
              <w:rPr>
                <w:rFonts w:ascii="Arial CE" w:hAnsi="Arial CE"/>
                <w:b/>
                <w:bCs/>
                <w:sz w:val="16"/>
                <w:szCs w:val="16"/>
              </w:rPr>
              <w:t xml:space="preserve"> </w:t>
            </w:r>
            <w:proofErr w:type="spellStart"/>
            <w:r>
              <w:rPr>
                <w:rFonts w:ascii="Arial CE" w:hAnsi="Arial CE"/>
                <w:b/>
                <w:bCs/>
                <w:sz w:val="16"/>
                <w:szCs w:val="16"/>
              </w:rPr>
              <w:t>účtovné</w:t>
            </w:r>
            <w:proofErr w:type="spellEnd"/>
            <w:r>
              <w:rPr>
                <w:rFonts w:ascii="Arial CE" w:hAnsi="Arial CE"/>
                <w:b/>
                <w:bCs/>
                <w:sz w:val="16"/>
                <w:szCs w:val="16"/>
              </w:rPr>
              <w:t xml:space="preserve"> </w:t>
            </w:r>
            <w:proofErr w:type="spellStart"/>
            <w:r>
              <w:rPr>
                <w:rFonts w:ascii="Arial CE" w:hAnsi="Arial CE"/>
                <w:b/>
                <w:bCs/>
                <w:sz w:val="16"/>
                <w:szCs w:val="16"/>
              </w:rPr>
              <w:t>obdobie</w:t>
            </w:r>
            <w:proofErr w:type="spellEnd"/>
          </w:p>
        </w:tc>
      </w:tr>
      <w:tr w:rsidR="00F11BFB" w:rsidTr="00F11BFB">
        <w:trPr>
          <w:trHeight w:val="259"/>
        </w:trPr>
        <w:tc>
          <w:tcPr>
            <w:tcW w:w="9819" w:type="dxa"/>
            <w:gridSpan w:val="2"/>
            <w:tcBorders>
              <w:top w:val="nil"/>
              <w:left w:val="nil"/>
              <w:bottom w:val="nil"/>
              <w:right w:val="nil"/>
            </w:tcBorders>
            <w:shd w:val="clear" w:color="000000" w:fill="FFFFFF"/>
            <w:noWrap/>
            <w:vAlign w:val="bottom"/>
            <w:hideMark/>
          </w:tcPr>
          <w:p w:rsidR="00F11BFB" w:rsidRDefault="00F11BFB">
            <w:pPr>
              <w:rPr>
                <w:rFonts w:ascii="Arial CE" w:hAnsi="Arial CE"/>
                <w:sz w:val="16"/>
                <w:szCs w:val="16"/>
              </w:rPr>
            </w:pPr>
            <w:r>
              <w:rPr>
                <w:rFonts w:ascii="Arial CE" w:hAnsi="Arial CE"/>
                <w:sz w:val="16"/>
                <w:szCs w:val="16"/>
              </w:rPr>
              <w:t xml:space="preserve">1. Opis základného </w:t>
            </w:r>
            <w:proofErr w:type="spellStart"/>
            <w:r>
              <w:rPr>
                <w:rFonts w:ascii="Arial CE" w:hAnsi="Arial CE"/>
                <w:sz w:val="16"/>
                <w:szCs w:val="16"/>
              </w:rPr>
              <w:t>imania</w:t>
            </w:r>
            <w:proofErr w:type="spellEnd"/>
            <w:r>
              <w:rPr>
                <w:rFonts w:ascii="Arial CE" w:hAnsi="Arial CE"/>
                <w:sz w:val="16"/>
                <w:szCs w:val="16"/>
              </w:rPr>
              <w:t xml:space="preserve">, počet akcií, hodnota akcií, </w:t>
            </w:r>
            <w:proofErr w:type="spellStart"/>
            <w:r>
              <w:rPr>
                <w:rFonts w:ascii="Arial CE" w:hAnsi="Arial CE"/>
                <w:sz w:val="16"/>
                <w:szCs w:val="16"/>
              </w:rPr>
              <w:t>splatené</w:t>
            </w:r>
            <w:proofErr w:type="spellEnd"/>
            <w:r>
              <w:rPr>
                <w:rFonts w:ascii="Arial CE" w:hAnsi="Arial CE"/>
                <w:sz w:val="16"/>
                <w:szCs w:val="16"/>
              </w:rPr>
              <w:t xml:space="preserve"> </w:t>
            </w:r>
            <w:proofErr w:type="spellStart"/>
            <w:r>
              <w:rPr>
                <w:rFonts w:ascii="Arial CE" w:hAnsi="Arial CE"/>
                <w:sz w:val="16"/>
                <w:szCs w:val="16"/>
              </w:rPr>
              <w:t>zakladné</w:t>
            </w:r>
            <w:proofErr w:type="spellEnd"/>
            <w:r>
              <w:rPr>
                <w:rFonts w:ascii="Arial CE" w:hAnsi="Arial CE"/>
                <w:sz w:val="16"/>
                <w:szCs w:val="16"/>
              </w:rPr>
              <w:t xml:space="preserve"> </w:t>
            </w:r>
            <w:proofErr w:type="spellStart"/>
            <w:r>
              <w:rPr>
                <w:rFonts w:ascii="Arial CE" w:hAnsi="Arial CE"/>
                <w:sz w:val="16"/>
                <w:szCs w:val="16"/>
              </w:rPr>
              <w:t>imanie</w:t>
            </w:r>
            <w:proofErr w:type="spellEnd"/>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auto"/>
              <w:left w:val="single" w:sz="4" w:space="0" w:color="auto"/>
              <w:bottom w:val="nil"/>
              <w:right w:val="single" w:sz="4" w:space="0" w:color="000000"/>
            </w:tcBorders>
            <w:shd w:val="clear" w:color="000000" w:fill="C0C0C0"/>
            <w:noWrap/>
            <w:vAlign w:val="bottom"/>
            <w:hideMark/>
          </w:tcPr>
          <w:p w:rsidR="00F11BFB" w:rsidRDefault="00F11BFB">
            <w:pPr>
              <w:jc w:val="center"/>
              <w:rPr>
                <w:rFonts w:ascii="Arial CE" w:hAnsi="Arial CE"/>
                <w:sz w:val="16"/>
                <w:szCs w:val="16"/>
              </w:rPr>
            </w:pPr>
            <w:r>
              <w:rPr>
                <w:rFonts w:ascii="Arial CE" w:hAnsi="Arial CE"/>
                <w:sz w:val="16"/>
                <w:szCs w:val="16"/>
              </w:rPr>
              <w:t>Text</w:t>
            </w:r>
          </w:p>
        </w:tc>
        <w:tc>
          <w:tcPr>
            <w:tcW w:w="1395" w:type="dxa"/>
            <w:tcBorders>
              <w:top w:val="single" w:sz="4" w:space="0" w:color="auto"/>
              <w:left w:val="nil"/>
              <w:bottom w:val="nil"/>
              <w:right w:val="single" w:sz="4" w:space="0" w:color="000000"/>
            </w:tcBorders>
            <w:shd w:val="clear" w:color="000000" w:fill="C0C0C0"/>
            <w:noWrap/>
            <w:vAlign w:val="bottom"/>
            <w:hideMark/>
          </w:tcPr>
          <w:p w:rsidR="00F11BFB" w:rsidRDefault="00F11BFB">
            <w:pPr>
              <w:jc w:val="center"/>
              <w:rPr>
                <w:rFonts w:ascii="Arial CE" w:hAnsi="Arial CE"/>
                <w:sz w:val="16"/>
                <w:szCs w:val="16"/>
              </w:rPr>
            </w:pPr>
            <w:r>
              <w:rPr>
                <w:rFonts w:ascii="Arial CE" w:hAnsi="Arial CE"/>
                <w:sz w:val="16"/>
                <w:szCs w:val="16"/>
              </w:rPr>
              <w:t>v €</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auto"/>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 xml:space="preserve">Základné </w:t>
            </w:r>
            <w:proofErr w:type="spellStart"/>
            <w:r>
              <w:rPr>
                <w:rFonts w:ascii="Arial CE" w:hAnsi="Arial CE"/>
                <w:sz w:val="16"/>
                <w:szCs w:val="16"/>
              </w:rPr>
              <w:t>imanie</w:t>
            </w:r>
            <w:proofErr w:type="spellEnd"/>
            <w:r>
              <w:rPr>
                <w:rFonts w:ascii="Arial CE" w:hAnsi="Arial CE"/>
                <w:sz w:val="16"/>
                <w:szCs w:val="16"/>
              </w:rPr>
              <w:t xml:space="preserve"> </w:t>
            </w:r>
            <w:proofErr w:type="spellStart"/>
            <w:r>
              <w:rPr>
                <w:rFonts w:ascii="Arial CE" w:hAnsi="Arial CE"/>
                <w:sz w:val="16"/>
                <w:szCs w:val="16"/>
              </w:rPr>
              <w:t>celkom</w:t>
            </w:r>
            <w:proofErr w:type="spellEnd"/>
          </w:p>
        </w:tc>
        <w:tc>
          <w:tcPr>
            <w:tcW w:w="1395" w:type="dxa"/>
            <w:tcBorders>
              <w:top w:val="single" w:sz="4" w:space="0" w:color="auto"/>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sz w:val="16"/>
                <w:szCs w:val="16"/>
              </w:rPr>
            </w:pPr>
            <w:r>
              <w:rPr>
                <w:rFonts w:ascii="Arial CE" w:hAnsi="Arial CE"/>
                <w:sz w:val="16"/>
                <w:szCs w:val="16"/>
              </w:rPr>
              <w:t>13325000</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Počet akcií ( a.</w:t>
            </w:r>
            <w:proofErr w:type="gramStart"/>
            <w:r>
              <w:rPr>
                <w:rFonts w:ascii="Arial CE" w:hAnsi="Arial CE"/>
                <w:sz w:val="16"/>
                <w:szCs w:val="16"/>
              </w:rPr>
              <w:t>s. )</w:t>
            </w:r>
            <w:proofErr w:type="gramEnd"/>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5330</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proofErr w:type="spellStart"/>
            <w:r>
              <w:rPr>
                <w:rFonts w:ascii="Arial CE" w:hAnsi="Arial CE"/>
                <w:sz w:val="16"/>
                <w:szCs w:val="16"/>
              </w:rPr>
              <w:t>Nominálna</w:t>
            </w:r>
            <w:proofErr w:type="spellEnd"/>
            <w:r>
              <w:rPr>
                <w:rFonts w:ascii="Arial CE" w:hAnsi="Arial CE"/>
                <w:sz w:val="16"/>
                <w:szCs w:val="16"/>
              </w:rPr>
              <w:t xml:space="preserve"> hodnota I akcie ( a.</w:t>
            </w:r>
            <w:proofErr w:type="gramStart"/>
            <w:r>
              <w:rPr>
                <w:rFonts w:ascii="Arial CE" w:hAnsi="Arial CE"/>
                <w:sz w:val="16"/>
                <w:szCs w:val="16"/>
              </w:rPr>
              <w:t>s. )</w:t>
            </w:r>
            <w:proofErr w:type="gramEnd"/>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2500</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 xml:space="preserve">Hodnota </w:t>
            </w:r>
            <w:proofErr w:type="spellStart"/>
            <w:r>
              <w:rPr>
                <w:rFonts w:ascii="Arial CE" w:hAnsi="Arial CE"/>
                <w:sz w:val="16"/>
                <w:szCs w:val="16"/>
              </w:rPr>
              <w:t>podielov</w:t>
            </w:r>
            <w:proofErr w:type="spellEnd"/>
            <w:r>
              <w:rPr>
                <w:rFonts w:ascii="Arial CE" w:hAnsi="Arial CE"/>
                <w:sz w:val="16"/>
                <w:szCs w:val="16"/>
              </w:rPr>
              <w:t xml:space="preserve"> </w:t>
            </w:r>
            <w:proofErr w:type="spellStart"/>
            <w:r>
              <w:rPr>
                <w:rFonts w:ascii="Arial CE" w:hAnsi="Arial CE"/>
                <w:sz w:val="16"/>
                <w:szCs w:val="16"/>
              </w:rPr>
              <w:t>podľa</w:t>
            </w:r>
            <w:proofErr w:type="spellEnd"/>
            <w:r>
              <w:rPr>
                <w:rFonts w:ascii="Arial CE" w:hAnsi="Arial CE"/>
                <w:sz w:val="16"/>
                <w:szCs w:val="16"/>
              </w:rPr>
              <w:t xml:space="preserve"> </w:t>
            </w:r>
            <w:proofErr w:type="spellStart"/>
            <w:r>
              <w:rPr>
                <w:rFonts w:ascii="Arial CE" w:hAnsi="Arial CE"/>
                <w:sz w:val="16"/>
                <w:szCs w:val="16"/>
              </w:rPr>
              <w:t>spoločníkov</w:t>
            </w:r>
            <w:proofErr w:type="spellEnd"/>
            <w:r>
              <w:rPr>
                <w:rFonts w:ascii="Arial CE" w:hAnsi="Arial CE"/>
                <w:sz w:val="16"/>
                <w:szCs w:val="16"/>
              </w:rPr>
              <w:t xml:space="preserve"> ( obchodná </w:t>
            </w:r>
            <w:proofErr w:type="spellStart"/>
            <w:r>
              <w:rPr>
                <w:rFonts w:ascii="Arial CE" w:hAnsi="Arial CE"/>
                <w:sz w:val="16"/>
                <w:szCs w:val="16"/>
              </w:rPr>
              <w:t>spoločnosť</w:t>
            </w:r>
            <w:proofErr w:type="spellEnd"/>
            <w:r>
              <w:rPr>
                <w:rFonts w:ascii="Arial CE" w:hAnsi="Arial CE"/>
                <w:sz w:val="16"/>
                <w:szCs w:val="16"/>
              </w:rPr>
              <w:t xml:space="preserve"> )</w:t>
            </w:r>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 </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 xml:space="preserve"> - FPD </w:t>
            </w:r>
            <w:proofErr w:type="spellStart"/>
            <w:r>
              <w:rPr>
                <w:rFonts w:ascii="Arial CE" w:hAnsi="Arial CE"/>
                <w:sz w:val="16"/>
                <w:szCs w:val="16"/>
              </w:rPr>
              <w:t>Hotels</w:t>
            </w:r>
            <w:proofErr w:type="spellEnd"/>
            <w:r>
              <w:rPr>
                <w:rFonts w:ascii="Arial CE" w:hAnsi="Arial CE"/>
                <w:sz w:val="16"/>
                <w:szCs w:val="16"/>
              </w:rPr>
              <w:t xml:space="preserve"> &amp; </w:t>
            </w:r>
            <w:proofErr w:type="spellStart"/>
            <w:r>
              <w:rPr>
                <w:rFonts w:ascii="Arial CE" w:hAnsi="Arial CE"/>
                <w:sz w:val="16"/>
                <w:szCs w:val="16"/>
              </w:rPr>
              <w:t>Hospitality</w:t>
            </w:r>
            <w:proofErr w:type="spellEnd"/>
            <w:r>
              <w:rPr>
                <w:rFonts w:ascii="Arial CE" w:hAnsi="Arial CE"/>
                <w:sz w:val="16"/>
                <w:szCs w:val="16"/>
              </w:rPr>
              <w:t xml:space="preserve"> a.s.</w:t>
            </w:r>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5330</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 </w:t>
            </w:r>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 </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 </w:t>
            </w:r>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 </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 </w:t>
            </w:r>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 </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 </w:t>
            </w:r>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 </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969696"/>
              <w:right w:val="single" w:sz="4" w:space="0" w:color="969696"/>
            </w:tcBorders>
            <w:shd w:val="clear" w:color="auto" w:fill="auto"/>
            <w:noWrap/>
            <w:vAlign w:val="bottom"/>
            <w:hideMark/>
          </w:tcPr>
          <w:p w:rsidR="00F11BFB" w:rsidRDefault="00F11BFB">
            <w:pPr>
              <w:rPr>
                <w:rFonts w:ascii="Arial CE" w:hAnsi="Arial CE"/>
                <w:sz w:val="16"/>
                <w:szCs w:val="16"/>
              </w:rPr>
            </w:pPr>
            <w:r>
              <w:rPr>
                <w:rFonts w:ascii="Arial CE" w:hAnsi="Arial CE"/>
                <w:sz w:val="16"/>
                <w:szCs w:val="16"/>
              </w:rPr>
              <w:t> </w:t>
            </w:r>
          </w:p>
        </w:tc>
        <w:tc>
          <w:tcPr>
            <w:tcW w:w="1395" w:type="dxa"/>
            <w:tcBorders>
              <w:top w:val="single" w:sz="4" w:space="0" w:color="969696"/>
              <w:left w:val="nil"/>
              <w:bottom w:val="single" w:sz="4" w:space="0" w:color="969696"/>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 </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r w:rsidR="00F11BFB" w:rsidTr="00F11BFB">
        <w:trPr>
          <w:trHeight w:val="259"/>
        </w:trPr>
        <w:tc>
          <w:tcPr>
            <w:tcW w:w="8424" w:type="dxa"/>
            <w:tcBorders>
              <w:top w:val="single" w:sz="4" w:space="0" w:color="969696"/>
              <w:left w:val="single" w:sz="4" w:space="0" w:color="auto"/>
              <w:bottom w:val="single" w:sz="4" w:space="0" w:color="auto"/>
              <w:right w:val="single" w:sz="4" w:space="0" w:color="969696"/>
            </w:tcBorders>
            <w:shd w:val="clear" w:color="auto" w:fill="auto"/>
            <w:noWrap/>
            <w:vAlign w:val="bottom"/>
            <w:hideMark/>
          </w:tcPr>
          <w:p w:rsidR="00F11BFB" w:rsidRDefault="00F11BFB">
            <w:pPr>
              <w:rPr>
                <w:rFonts w:ascii="Arial CE" w:hAnsi="Arial CE"/>
                <w:sz w:val="16"/>
                <w:szCs w:val="16"/>
              </w:rPr>
            </w:pPr>
            <w:proofErr w:type="spellStart"/>
            <w:r>
              <w:rPr>
                <w:rFonts w:ascii="Arial CE" w:hAnsi="Arial CE"/>
                <w:sz w:val="16"/>
                <w:szCs w:val="16"/>
              </w:rPr>
              <w:t>Splatené</w:t>
            </w:r>
            <w:proofErr w:type="spellEnd"/>
            <w:r>
              <w:rPr>
                <w:rFonts w:ascii="Arial CE" w:hAnsi="Arial CE"/>
                <w:sz w:val="16"/>
                <w:szCs w:val="16"/>
              </w:rPr>
              <w:t xml:space="preserve"> </w:t>
            </w:r>
            <w:proofErr w:type="spellStart"/>
            <w:r>
              <w:rPr>
                <w:rFonts w:ascii="Arial CE" w:hAnsi="Arial CE"/>
                <w:sz w:val="16"/>
                <w:szCs w:val="16"/>
              </w:rPr>
              <w:t>zakladné</w:t>
            </w:r>
            <w:proofErr w:type="spellEnd"/>
            <w:r>
              <w:rPr>
                <w:rFonts w:ascii="Arial CE" w:hAnsi="Arial CE"/>
                <w:sz w:val="16"/>
                <w:szCs w:val="16"/>
              </w:rPr>
              <w:t xml:space="preserve"> </w:t>
            </w:r>
            <w:proofErr w:type="spellStart"/>
            <w:r>
              <w:rPr>
                <w:rFonts w:ascii="Arial CE" w:hAnsi="Arial CE"/>
                <w:sz w:val="16"/>
                <w:szCs w:val="16"/>
              </w:rPr>
              <w:t>imanie</w:t>
            </w:r>
            <w:proofErr w:type="spellEnd"/>
          </w:p>
        </w:tc>
        <w:tc>
          <w:tcPr>
            <w:tcW w:w="1395" w:type="dxa"/>
            <w:tcBorders>
              <w:top w:val="single" w:sz="4" w:space="0" w:color="969696"/>
              <w:left w:val="nil"/>
              <w:bottom w:val="single" w:sz="4" w:space="0" w:color="auto"/>
              <w:right w:val="single" w:sz="4" w:space="0" w:color="000000"/>
            </w:tcBorders>
            <w:shd w:val="clear" w:color="auto" w:fill="auto"/>
            <w:noWrap/>
            <w:vAlign w:val="bottom"/>
            <w:hideMark/>
          </w:tcPr>
          <w:p w:rsidR="00F11BFB" w:rsidRDefault="00F11BFB">
            <w:pPr>
              <w:jc w:val="right"/>
              <w:rPr>
                <w:rFonts w:ascii="Arial CE" w:hAnsi="Arial CE"/>
                <w:b/>
                <w:bCs/>
                <w:sz w:val="16"/>
                <w:szCs w:val="16"/>
              </w:rPr>
            </w:pPr>
            <w:r>
              <w:rPr>
                <w:rFonts w:ascii="Arial CE" w:hAnsi="Arial CE"/>
                <w:b/>
                <w:bCs/>
                <w:sz w:val="16"/>
                <w:szCs w:val="16"/>
              </w:rPr>
              <w:t>13325000</w:t>
            </w:r>
          </w:p>
        </w:tc>
        <w:tc>
          <w:tcPr>
            <w:tcW w:w="21" w:type="dxa"/>
            <w:tcBorders>
              <w:top w:val="nil"/>
              <w:left w:val="nil"/>
              <w:bottom w:val="nil"/>
              <w:right w:val="nil"/>
            </w:tcBorders>
            <w:shd w:val="clear" w:color="auto" w:fill="auto"/>
            <w:noWrap/>
            <w:vAlign w:val="bottom"/>
            <w:hideMark/>
          </w:tcPr>
          <w:p w:rsidR="00F11BFB" w:rsidRDefault="00F11BFB">
            <w:pPr>
              <w:rPr>
                <w:rFonts w:ascii="Arial CE" w:hAnsi="Arial CE"/>
                <w:sz w:val="16"/>
                <w:szCs w:val="16"/>
              </w:rPr>
            </w:pPr>
          </w:p>
        </w:tc>
      </w:tr>
    </w:tbl>
    <w:p w:rsidR="00F11BFB" w:rsidRPr="008F3F61" w:rsidRDefault="00F11BFB" w:rsidP="00AC60DC">
      <w:pPr>
        <w:pStyle w:val="Default"/>
        <w:spacing w:after="14"/>
        <w:rPr>
          <w:rFonts w:ascii="Times New Roman" w:hAnsi="Times New Roman" w:cs="Times New Roman"/>
          <w:sz w:val="22"/>
          <w:szCs w:val="22"/>
        </w:rPr>
      </w:pP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2. hodnota upísaného vlastného imania,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3. rozdelenie účtovného zisku alebo </w:t>
      </w:r>
      <w:proofErr w:type="spellStart"/>
      <w:r w:rsidRPr="008F3F61">
        <w:rPr>
          <w:rFonts w:ascii="Times New Roman" w:hAnsi="Times New Roman" w:cs="Times New Roman"/>
          <w:sz w:val="22"/>
          <w:szCs w:val="22"/>
        </w:rPr>
        <w:t>vysporiadanie</w:t>
      </w:r>
      <w:proofErr w:type="spellEnd"/>
      <w:r w:rsidRPr="008F3F61">
        <w:rPr>
          <w:rFonts w:ascii="Times New Roman" w:hAnsi="Times New Roman" w:cs="Times New Roman"/>
          <w:sz w:val="22"/>
          <w:szCs w:val="22"/>
        </w:rPr>
        <w:t xml:space="preserve"> účtovnej straty vykázanej v predchádzajúcom účtovnom období, </w:t>
      </w:r>
    </w:p>
    <w:p w:rsidR="00AC60DC" w:rsidRPr="00F11BFB"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4. prehľad o zisku alebo strate, ktorá nebola účtovaná ako náklad alebo výnos, ale priamo na účty vlastného imania, najmä zmeny reálnej hodnoty majetku, zmeny hodnoty majetku pri použití metódy vlastného imania; uvá</w:t>
      </w:r>
      <w:r w:rsidR="00F11BFB">
        <w:rPr>
          <w:rFonts w:ascii="Times New Roman" w:hAnsi="Times New Roman" w:cs="Times New Roman"/>
          <w:sz w:val="22"/>
          <w:szCs w:val="22"/>
        </w:rPr>
        <w:t xml:space="preserve">dza sa aj súčet ziskov a strát </w:t>
      </w:r>
      <w:r w:rsidR="00F11BFB" w:rsidRPr="00F11BFB">
        <w:rPr>
          <w:rFonts w:ascii="Times New Roman" w:hAnsi="Times New Roman" w:cs="Times New Roman"/>
          <w:sz w:val="22"/>
          <w:szCs w:val="22"/>
        </w:rPr>
        <w:t xml:space="preserve">-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5. zisk na akciu a</w:t>
      </w:r>
      <w:r w:rsidR="00F11BFB">
        <w:rPr>
          <w:rFonts w:ascii="Times New Roman" w:hAnsi="Times New Roman" w:cs="Times New Roman"/>
          <w:sz w:val="22"/>
          <w:szCs w:val="22"/>
        </w:rPr>
        <w:t xml:space="preserve">lebo podiel na základnom imaní -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b) 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c) výške záväzkov do lehoty splatnosti a po lehote splatnosti, </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d) štruktúre záväzkov podľa zostatkovej doby splatnosti v členení podľa jednotlivých položiek súvahy, a to podľa zostatkovej doby splatnosti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1. do jedného roka vrátane,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2. od jedného roka do piatich rokov vrátane, </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3. viac ako päť rokov,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e) hodnote záväzku zabezpečenom záložným právom alebo zabezpečeným inou formou zabezpečenia a to</w:t>
      </w:r>
      <w:r w:rsidR="00F11BFB">
        <w:rPr>
          <w:rFonts w:ascii="Times New Roman" w:hAnsi="Times New Roman" w:cs="Times New Roman"/>
          <w:sz w:val="22"/>
          <w:szCs w:val="22"/>
        </w:rPr>
        <w:t xml:space="preserve"> s uvedením formy zabezpečenia -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f) spôsobe vzni</w:t>
      </w:r>
      <w:r w:rsidR="00F11BFB">
        <w:rPr>
          <w:rFonts w:ascii="Times New Roman" w:hAnsi="Times New Roman" w:cs="Times New Roman"/>
          <w:sz w:val="22"/>
          <w:szCs w:val="22"/>
        </w:rPr>
        <w:t>ku odloženého daňového záväzku -</w:t>
      </w:r>
      <w:r w:rsidR="00F11BFB" w:rsidRPr="00F11BFB">
        <w:rPr>
          <w:rFonts w:ascii="Times New Roman" w:hAnsi="Times New Roman" w:cs="Times New Roman"/>
          <w:b/>
          <w:bCs/>
          <w:i/>
          <w:sz w:val="22"/>
          <w:szCs w:val="22"/>
          <w:lang w:eastAsia="en-US"/>
        </w:rPr>
        <w:t xml:space="preserve"> 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g) záväzkoch zo sociálneho fondu, s uvedením stavu na začiatku bežného účtovného obdobia, tvorbe a čerpaní sociálneho fondu počas bežného účtovného obdobia a st</w:t>
      </w:r>
      <w:r w:rsidR="00F11BFB">
        <w:rPr>
          <w:rFonts w:ascii="Times New Roman" w:hAnsi="Times New Roman" w:cs="Times New Roman"/>
          <w:sz w:val="22"/>
          <w:szCs w:val="22"/>
        </w:rPr>
        <w:t xml:space="preserve">avu na konci účtovného obdobia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h) vydaných dlhopisoch, najmä ich menovitá hodnota,</w:t>
      </w:r>
      <w:r w:rsidR="00F11BFB">
        <w:rPr>
          <w:rFonts w:ascii="Times New Roman" w:hAnsi="Times New Roman" w:cs="Times New Roman"/>
          <w:sz w:val="22"/>
          <w:szCs w:val="22"/>
        </w:rPr>
        <w:t xml:space="preserve"> emisný kurz, úrok a splatnosť-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i) bankových úveroch, pôžičkách a návratných finančných výpomociach, pričom sa uvádza najmä mena, v ktorej boli poskytnuté, charakter, hodnota v cudzej mene a hodnota v eurách, výška úroku, splatnosť, forma zabezpečenia,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j) významných položkách časového rozlíšenia výdavkov budúcich období a výnosov budúcich období,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k) </w:t>
      </w:r>
      <w:r w:rsidR="00F11BFB">
        <w:rPr>
          <w:rFonts w:ascii="Times New Roman" w:hAnsi="Times New Roman" w:cs="Times New Roman"/>
          <w:sz w:val="22"/>
          <w:szCs w:val="22"/>
        </w:rPr>
        <w:t xml:space="preserve">významných položkách derivátov -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l) majetku a záväzkoch zabezpečených derivátmi, pričom sa u</w:t>
      </w:r>
      <w:r w:rsidR="00F11BFB">
        <w:rPr>
          <w:rFonts w:ascii="Times New Roman" w:hAnsi="Times New Roman" w:cs="Times New Roman"/>
          <w:sz w:val="22"/>
          <w:szCs w:val="22"/>
        </w:rPr>
        <w:t>vádza forma tohto zabezpečenia-</w:t>
      </w:r>
      <w:r w:rsidR="00F11BFB" w:rsidRPr="00F11BFB">
        <w:rPr>
          <w:rFonts w:ascii="Times New Roman" w:hAnsi="Times New Roman" w:cs="Times New Roman"/>
          <w:b/>
          <w:bCs/>
          <w:i/>
          <w:sz w:val="22"/>
          <w:szCs w:val="22"/>
          <w:lang w:eastAsia="en-US"/>
        </w:rPr>
        <w:t xml:space="preserve"> 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m) majetku prenajatom formou finančného pren</w:t>
      </w:r>
      <w:r w:rsidR="00F11BFB">
        <w:rPr>
          <w:rFonts w:ascii="Times New Roman" w:hAnsi="Times New Roman" w:cs="Times New Roman"/>
          <w:sz w:val="22"/>
          <w:szCs w:val="22"/>
        </w:rPr>
        <w:t xml:space="preserve">ájmu v poznámkach nájomcu -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lastRenderedPageBreak/>
        <w:t xml:space="preserve">1. celková suma dohodnutých platieb ku dňu, ku ktorému sa zostavuje účtovná závierka v členení na istinu u nájomcu a finančný náklad, </w:t>
      </w:r>
      <w:r w:rsidR="00F11BFB">
        <w:rPr>
          <w:rFonts w:ascii="Times New Roman" w:hAnsi="Times New Roman" w:cs="Times New Roman"/>
          <w:sz w:val="22"/>
          <w:szCs w:val="22"/>
        </w:rPr>
        <w:t xml:space="preserve">-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2. suma istiny u nájomcu a finančného nákladu podľa doby splatnosti </w:t>
      </w:r>
      <w:r w:rsidR="00F11BFB">
        <w:rPr>
          <w:rFonts w:ascii="Times New Roman" w:hAnsi="Times New Roman" w:cs="Times New Roman"/>
          <w:sz w:val="22"/>
          <w:szCs w:val="22"/>
        </w:rPr>
        <w:t xml:space="preserve">-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2a. do jedného roka vrátane, </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2b. od jedného roka do piatich rokov vrátane, </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2c. viac ako päť rokov. </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b/>
          <w:bCs/>
          <w:sz w:val="22"/>
          <w:szCs w:val="22"/>
        </w:rPr>
        <w:t xml:space="preserve">H. V časti o výnosoch sa uvádzajú tieto informácie: </w:t>
      </w:r>
    </w:p>
    <w:p w:rsidR="00AC60DC" w:rsidRPr="008F3F61" w:rsidRDefault="00AC60DC" w:rsidP="00AC60DC">
      <w:pPr>
        <w:pStyle w:val="Default"/>
        <w:rPr>
          <w:rFonts w:ascii="Times New Roman" w:hAnsi="Times New Roman" w:cs="Times New Roman"/>
          <w:sz w:val="22"/>
          <w:szCs w:val="22"/>
        </w:rPr>
      </w:pP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a) sumy tržieb za vlastné výkony a tovar s uvedením ich opisu a hodnoty tržieb podľa jednotlivých typov výrobkov a služieb účtovnej jednotky a hlavných oblastí odbytu,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b)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c) opis a suma významných položiek výnosov pri aktivácii nákladov,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d) opis a suma ostatných významných položiek výnosov z hospodárskej činnosti, </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e) opis a suma významných položiek finančných výnosov a celková suma kurzových ziskov; osobitne sa uvádza hodnota kurzových ziskov účtovaná ku dňu, ku ktorému sa zostavuje účtovná závierka, </w:t>
      </w:r>
    </w:p>
    <w:p w:rsidR="00AC60DC" w:rsidRPr="008F3F61" w:rsidRDefault="00AC60DC" w:rsidP="00AC60DC">
      <w:pPr>
        <w:pStyle w:val="Default"/>
        <w:rPr>
          <w:rFonts w:ascii="Times New Roman" w:hAnsi="Times New Roman" w:cs="Times New Roman"/>
        </w:rPr>
      </w:pP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f) suma položiek </w:t>
      </w:r>
      <w:r w:rsidRPr="008F3F61">
        <w:rPr>
          <w:rFonts w:ascii="Times New Roman" w:hAnsi="Times New Roman" w:cs="Times New Roman"/>
          <w:b/>
          <w:bCs/>
          <w:sz w:val="22"/>
          <w:szCs w:val="22"/>
        </w:rPr>
        <w:t>výnosov, ktoré majú výnimočný rozsah alebo výskyt</w:t>
      </w:r>
      <w:r w:rsidRPr="008F3F61">
        <w:rPr>
          <w:rFonts w:ascii="Times New Roman" w:hAnsi="Times New Roman" w:cs="Times New Roman"/>
          <w:sz w:val="22"/>
          <w:szCs w:val="22"/>
        </w:rPr>
        <w:t xml:space="preserve">, týkajúcich sa bežného účtovného obdobia a ich opis a suma položiek mimoriadnych výnosov týkajúcich sa predchádzajúcich účtovných období a ich opis, </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g) 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 </w:t>
      </w:r>
    </w:p>
    <w:p w:rsidR="00AC60DC" w:rsidRPr="008F3F61" w:rsidRDefault="00AC60DC" w:rsidP="00AC60DC">
      <w:pPr>
        <w:pStyle w:val="Default"/>
        <w:rPr>
          <w:rFonts w:ascii="Times New Roman" w:hAnsi="Times New Roman" w:cs="Times New Roman"/>
          <w:sz w:val="22"/>
          <w:szCs w:val="22"/>
        </w:rPr>
      </w:pP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b/>
          <w:bCs/>
          <w:sz w:val="22"/>
          <w:szCs w:val="22"/>
        </w:rPr>
        <w:t xml:space="preserve">I. V časti o nákladoch sa uvádzajú tieto informácie: </w:t>
      </w:r>
    </w:p>
    <w:p w:rsidR="00AC60DC" w:rsidRPr="008F3F61" w:rsidRDefault="00AC60DC" w:rsidP="00AC60DC">
      <w:pPr>
        <w:pStyle w:val="Default"/>
        <w:rPr>
          <w:rFonts w:ascii="Times New Roman" w:hAnsi="Times New Roman" w:cs="Times New Roman"/>
          <w:sz w:val="22"/>
          <w:szCs w:val="22"/>
        </w:rPr>
      </w:pPr>
    </w:p>
    <w:p w:rsidR="00AC60DC" w:rsidRPr="008F3F61" w:rsidRDefault="00AC60DC" w:rsidP="00AC60DC">
      <w:pPr>
        <w:pStyle w:val="Default"/>
        <w:spacing w:after="15"/>
        <w:rPr>
          <w:rFonts w:ascii="Times New Roman" w:hAnsi="Times New Roman" w:cs="Times New Roman"/>
          <w:sz w:val="22"/>
          <w:szCs w:val="22"/>
        </w:rPr>
      </w:pPr>
      <w:r w:rsidRPr="008F3F61">
        <w:rPr>
          <w:rFonts w:ascii="Times New Roman" w:hAnsi="Times New Roman" w:cs="Times New Roman"/>
          <w:sz w:val="22"/>
          <w:szCs w:val="22"/>
        </w:rPr>
        <w:t xml:space="preserve">a) opis a suma významných položiek nákladov za poskytnuté služby, </w:t>
      </w:r>
    </w:p>
    <w:p w:rsidR="00AC60DC" w:rsidRPr="008F3F61" w:rsidRDefault="00AC60DC" w:rsidP="00AC60DC">
      <w:pPr>
        <w:pStyle w:val="Default"/>
        <w:spacing w:after="15"/>
        <w:rPr>
          <w:rFonts w:ascii="Times New Roman" w:hAnsi="Times New Roman" w:cs="Times New Roman"/>
          <w:sz w:val="22"/>
          <w:szCs w:val="22"/>
        </w:rPr>
      </w:pPr>
      <w:r w:rsidRPr="008F3F61">
        <w:rPr>
          <w:rFonts w:ascii="Times New Roman" w:hAnsi="Times New Roman" w:cs="Times New Roman"/>
          <w:sz w:val="22"/>
          <w:szCs w:val="22"/>
        </w:rPr>
        <w:t xml:space="preserve">b) opis a suma významných položiek ostatných nákladov z hospodárskej činnosti, </w:t>
      </w:r>
    </w:p>
    <w:p w:rsidR="00AC60DC" w:rsidRPr="008F3F61" w:rsidRDefault="00AC60DC" w:rsidP="00AC60DC">
      <w:pPr>
        <w:pStyle w:val="Default"/>
        <w:spacing w:after="15"/>
        <w:rPr>
          <w:rFonts w:ascii="Times New Roman" w:hAnsi="Times New Roman" w:cs="Times New Roman"/>
          <w:sz w:val="22"/>
          <w:szCs w:val="22"/>
        </w:rPr>
      </w:pPr>
      <w:r w:rsidRPr="008F3F61">
        <w:rPr>
          <w:rFonts w:ascii="Times New Roman" w:hAnsi="Times New Roman" w:cs="Times New Roman"/>
          <w:sz w:val="22"/>
          <w:szCs w:val="22"/>
        </w:rPr>
        <w:t xml:space="preserve">c) opis a suma významných položiek finančných nákladov a celková suma kurzových strát; osobitne sa uvádza suma kurzových strát účtovaná ku dňu, ku ktorému sa zostavuje účtovná závierka, </w:t>
      </w:r>
    </w:p>
    <w:p w:rsidR="00AC60DC" w:rsidRPr="008F3F61" w:rsidRDefault="00AC60DC" w:rsidP="00AC60DC">
      <w:pPr>
        <w:pStyle w:val="Default"/>
        <w:spacing w:after="15"/>
        <w:rPr>
          <w:rFonts w:ascii="Times New Roman" w:hAnsi="Times New Roman" w:cs="Times New Roman"/>
          <w:sz w:val="22"/>
          <w:szCs w:val="22"/>
        </w:rPr>
      </w:pPr>
      <w:r w:rsidRPr="008F3F61">
        <w:rPr>
          <w:rFonts w:ascii="Times New Roman" w:hAnsi="Times New Roman" w:cs="Times New Roman"/>
          <w:sz w:val="22"/>
          <w:szCs w:val="22"/>
        </w:rPr>
        <w:t xml:space="preserve">d) opis a suma položiek </w:t>
      </w:r>
      <w:r w:rsidRPr="008F3F61">
        <w:rPr>
          <w:rFonts w:ascii="Times New Roman" w:hAnsi="Times New Roman" w:cs="Times New Roman"/>
          <w:b/>
          <w:bCs/>
          <w:sz w:val="22"/>
          <w:szCs w:val="22"/>
        </w:rPr>
        <w:t xml:space="preserve">nákladov, ktoré majú výnimočný rozsah alebo výskyt, </w:t>
      </w:r>
      <w:r w:rsidRPr="008F3F61">
        <w:rPr>
          <w:rFonts w:ascii="Times New Roman" w:hAnsi="Times New Roman" w:cs="Times New Roman"/>
          <w:sz w:val="22"/>
          <w:szCs w:val="22"/>
        </w:rPr>
        <w:t xml:space="preserve">týkajúcich sa bežného účtovného obdobia a položiek mimoriadnych nákladov týkajúcich sa predchádzajúcich účtovných období, </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e) opis a celková suma nákladov za overenie individuálnej účtovnej závierky audítorom alebo audítorskou spoločnosťou, </w:t>
      </w:r>
      <w:proofErr w:type="spellStart"/>
      <w:r w:rsidRPr="008F3F61">
        <w:rPr>
          <w:rFonts w:ascii="Times New Roman" w:hAnsi="Times New Roman" w:cs="Times New Roman"/>
          <w:sz w:val="22"/>
          <w:szCs w:val="22"/>
        </w:rPr>
        <w:t>uisťovacie</w:t>
      </w:r>
      <w:proofErr w:type="spellEnd"/>
      <w:r w:rsidRPr="008F3F61">
        <w:rPr>
          <w:rFonts w:ascii="Times New Roman" w:hAnsi="Times New Roman" w:cs="Times New Roman"/>
          <w:sz w:val="22"/>
          <w:szCs w:val="22"/>
        </w:rPr>
        <w:t xml:space="preserve"> audítorské služby s výnimkou overenia individuálnej účtovnej závierky, súvisiace audítorské služby, daňové poradenstvo a ostatné neaudítorské služby poskytnuté týmto audítorom alebo audítorskou spoločnosťou. </w:t>
      </w:r>
    </w:p>
    <w:p w:rsidR="00AC60DC" w:rsidRPr="008F3F61" w:rsidRDefault="00AC60DC" w:rsidP="00AC60DC">
      <w:pPr>
        <w:pStyle w:val="Default"/>
        <w:rPr>
          <w:rFonts w:ascii="Times New Roman" w:hAnsi="Times New Roman" w:cs="Times New Roman"/>
          <w:sz w:val="22"/>
          <w:szCs w:val="22"/>
        </w:rPr>
      </w:pP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b/>
          <w:bCs/>
          <w:sz w:val="22"/>
          <w:szCs w:val="22"/>
        </w:rPr>
        <w:t xml:space="preserve">J. V časti o daniach z príjmov sa uvádzajú informácie o </w:t>
      </w:r>
    </w:p>
    <w:p w:rsidR="00AC60DC" w:rsidRPr="008F3F61" w:rsidRDefault="00AC60DC" w:rsidP="00AC60DC">
      <w:pPr>
        <w:pStyle w:val="Default"/>
        <w:rPr>
          <w:rFonts w:ascii="Times New Roman" w:hAnsi="Times New Roman" w:cs="Times New Roman"/>
          <w:sz w:val="22"/>
          <w:szCs w:val="22"/>
        </w:rPr>
      </w:pP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 xml:space="preserve">a) sume odložených daní z príjmov účtovaných v bežnom účtovnom období ako náklad alebo výnos vyplývajúcej </w:t>
      </w:r>
      <w:r w:rsidR="00F11BFB">
        <w:rPr>
          <w:rFonts w:ascii="Times New Roman" w:hAnsi="Times New Roman" w:cs="Times New Roman"/>
          <w:sz w:val="22"/>
          <w:szCs w:val="22"/>
        </w:rPr>
        <w:t xml:space="preserve">zo zmeny sadzby dane z príjmov-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b) 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w:t>
      </w:r>
      <w:r w:rsidR="00F11BFB">
        <w:rPr>
          <w:rFonts w:ascii="Times New Roman" w:hAnsi="Times New Roman" w:cs="Times New Roman"/>
          <w:sz w:val="22"/>
          <w:szCs w:val="22"/>
        </w:rPr>
        <w:t>á daňová pohľadávka neúčtovala -</w:t>
      </w:r>
      <w:r w:rsidR="00F11BFB" w:rsidRPr="00F11BFB">
        <w:rPr>
          <w:rFonts w:ascii="Times New Roman" w:hAnsi="Times New Roman" w:cs="Times New Roman"/>
          <w:b/>
          <w:bCs/>
          <w:i/>
          <w:sz w:val="22"/>
          <w:szCs w:val="22"/>
          <w:lang w:eastAsia="en-US"/>
        </w:rPr>
        <w:t xml:space="preserve"> 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c) sume odloženého daňového záväzku, ktorý vznikol z dôvodu neúčtovania tej časti odloženej daňovej pohľadávky v bežnom účtovnom období, o ktorej sa účtovalo v predch</w:t>
      </w:r>
      <w:r w:rsidR="00F11BFB">
        <w:rPr>
          <w:rFonts w:ascii="Times New Roman" w:hAnsi="Times New Roman" w:cs="Times New Roman"/>
          <w:sz w:val="22"/>
          <w:szCs w:val="22"/>
        </w:rPr>
        <w:t xml:space="preserve">ádzajúcich účtovných obdobiach -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lastRenderedPageBreak/>
        <w:t xml:space="preserve">d) sume neuplatneného umorenia daňovej straty, nevyužitých daňových odpočtov a iných nárokov a odpočítateľných dočasných rozdielov, ku ktorým nebola účtovaná odložená daňová pohľadávka, </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e) odloženej dani z príjmov, ktorá sa vzťahuje k položkám účtovaným priamo na účty vlastného imania bez účtova</w:t>
      </w:r>
      <w:r w:rsidR="00F11BFB">
        <w:rPr>
          <w:rFonts w:ascii="Times New Roman" w:hAnsi="Times New Roman" w:cs="Times New Roman"/>
          <w:sz w:val="22"/>
          <w:szCs w:val="22"/>
        </w:rPr>
        <w:t xml:space="preserve">nia na účty nákladov a výnosov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spacing w:after="14"/>
        <w:rPr>
          <w:rFonts w:ascii="Times New Roman" w:hAnsi="Times New Roman" w:cs="Times New Roman"/>
          <w:sz w:val="22"/>
          <w:szCs w:val="22"/>
        </w:rPr>
      </w:pPr>
      <w:r w:rsidRPr="008F3F61">
        <w:rPr>
          <w:rFonts w:ascii="Times New Roman" w:hAnsi="Times New Roman" w:cs="Times New Roman"/>
          <w:sz w:val="22"/>
          <w:szCs w:val="22"/>
        </w:rPr>
        <w:t>f) 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w:t>
      </w:r>
      <w:r w:rsidR="00F11BFB">
        <w:rPr>
          <w:rFonts w:ascii="Times New Roman" w:hAnsi="Times New Roman" w:cs="Times New Roman"/>
          <w:sz w:val="22"/>
          <w:szCs w:val="22"/>
        </w:rPr>
        <w:t xml:space="preserve">slušnou sadzbou dane z príjmov - </w:t>
      </w:r>
      <w:r w:rsidR="00F11BFB"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sz w:val="22"/>
          <w:szCs w:val="22"/>
        </w:rPr>
        <w:t xml:space="preserve">g) zmene sadzby dane z príjmov. </w:t>
      </w:r>
    </w:p>
    <w:p w:rsidR="00AC60DC" w:rsidRPr="008F3F61" w:rsidRDefault="00AC60DC" w:rsidP="00AC60DC">
      <w:pPr>
        <w:pStyle w:val="Default"/>
        <w:rPr>
          <w:rFonts w:ascii="Times New Roman" w:hAnsi="Times New Roman" w:cs="Times New Roman"/>
          <w:sz w:val="22"/>
          <w:szCs w:val="22"/>
        </w:rPr>
      </w:pP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b/>
          <w:bCs/>
          <w:sz w:val="22"/>
          <w:szCs w:val="22"/>
        </w:rPr>
        <w:t xml:space="preserve">K. V časti o údajoch na podsúvahových účtoch </w:t>
      </w:r>
      <w:r w:rsidRPr="008F3F61">
        <w:rPr>
          <w:rFonts w:ascii="Times New Roman" w:hAnsi="Times New Roman" w:cs="Times New Roman"/>
          <w:sz w:val="22"/>
          <w:szCs w:val="22"/>
        </w:rPr>
        <w:t>sa uvádzajú informácie o významných položkách prenajatého majetku, majetku prijatého do úschovy, o pohľadávkach a záväzkoch z opcií, o odpísaných pohľadávkach a pohľ</w:t>
      </w:r>
      <w:r w:rsidR="00AF00B5">
        <w:rPr>
          <w:rFonts w:ascii="Times New Roman" w:hAnsi="Times New Roman" w:cs="Times New Roman"/>
          <w:sz w:val="22"/>
          <w:szCs w:val="22"/>
        </w:rPr>
        <w:t>adávkach a záväzkoch z lízingu.</w:t>
      </w:r>
      <w:r w:rsidR="00AF00B5" w:rsidRPr="00AF00B5">
        <w:rPr>
          <w:rFonts w:ascii="Times New Roman" w:hAnsi="Times New Roman" w:cs="Times New Roman"/>
          <w:b/>
          <w:bCs/>
          <w:i/>
          <w:sz w:val="22"/>
          <w:szCs w:val="22"/>
          <w:lang w:eastAsia="en-US"/>
        </w:rPr>
        <w:t xml:space="preserve"> </w:t>
      </w:r>
      <w:r w:rsidR="00AF00B5"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rPr>
          <w:rFonts w:ascii="Times New Roman" w:hAnsi="Times New Roman" w:cs="Times New Roman"/>
          <w:sz w:val="22"/>
          <w:szCs w:val="22"/>
        </w:rPr>
      </w:pPr>
    </w:p>
    <w:p w:rsidR="00AC60DC" w:rsidRPr="008F3F61" w:rsidRDefault="00AC60DC" w:rsidP="00AC60DC">
      <w:pPr>
        <w:pStyle w:val="Default"/>
        <w:rPr>
          <w:rFonts w:ascii="Times New Roman" w:hAnsi="Times New Roman" w:cs="Times New Roman"/>
          <w:sz w:val="22"/>
          <w:szCs w:val="22"/>
        </w:rPr>
      </w:pPr>
      <w:r w:rsidRPr="008F3F61">
        <w:rPr>
          <w:rFonts w:ascii="Times New Roman" w:hAnsi="Times New Roman" w:cs="Times New Roman"/>
          <w:b/>
          <w:bCs/>
          <w:sz w:val="22"/>
          <w:szCs w:val="22"/>
        </w:rPr>
        <w:t xml:space="preserve">L. V časti o iných aktívach a iných pasívach sa uvádzajú tieto informácie: </w:t>
      </w:r>
    </w:p>
    <w:p w:rsidR="00AC60DC" w:rsidRPr="008F3F61" w:rsidRDefault="00AC60DC" w:rsidP="00AC60DC">
      <w:pPr>
        <w:pStyle w:val="Default"/>
        <w:rPr>
          <w:rFonts w:ascii="Times New Roman" w:hAnsi="Times New Roman" w:cs="Times New Roman"/>
          <w:sz w:val="22"/>
          <w:szCs w:val="22"/>
        </w:rPr>
      </w:pPr>
    </w:p>
    <w:p w:rsidR="00AC60DC" w:rsidRDefault="00AC60DC" w:rsidP="00E318F0">
      <w:pPr>
        <w:pStyle w:val="Default"/>
        <w:numPr>
          <w:ilvl w:val="1"/>
          <w:numId w:val="7"/>
        </w:numPr>
        <w:rPr>
          <w:rFonts w:ascii="Times New Roman" w:hAnsi="Times New Roman" w:cs="Times New Roman"/>
          <w:sz w:val="22"/>
          <w:szCs w:val="22"/>
        </w:rPr>
      </w:pPr>
      <w:r w:rsidRPr="008F3F61">
        <w:rPr>
          <w:rFonts w:ascii="Times New Roman" w:hAnsi="Times New Roman" w:cs="Times New Roman"/>
          <w:sz w:val="22"/>
          <w:szCs w:val="22"/>
        </w:rPr>
        <w:t>opis a hodnota podmienených záväzkov vyplývajúcich zo súdnych rozhodnutí, z poskytnutých záruk, zo všeobecne záväzných právnych predpisov, zo zmlúv o podriadenom záväzku</w:t>
      </w:r>
      <w:r w:rsidRPr="008F3F61">
        <w:rPr>
          <w:rFonts w:ascii="Times New Roman" w:hAnsi="Times New Roman" w:cs="Times New Roman"/>
          <w:sz w:val="14"/>
          <w:szCs w:val="14"/>
        </w:rPr>
        <w:t>1cb</w:t>
      </w:r>
      <w:r w:rsidRPr="008F3F61">
        <w:rPr>
          <w:rFonts w:ascii="Times New Roman" w:hAnsi="Times New Roman" w:cs="Times New Roman"/>
          <w:sz w:val="22"/>
          <w:szCs w:val="22"/>
        </w:rPr>
        <w:t xml:space="preserve">), z ručenia podľa jednotlivých druhov ručenia a podobne; takýmito podmienenými záväzkami sú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1. možná povinnosť, ktorá vznikla ako dôsledok minulej udalosti a ktorej existencia závisí od toho, či nastane alebo nenastane jedna alebo viac neistých udalostí v budúcnosti, ktorých vznik nezávisí od účtovnej jednotky, alebo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2. existujúca povinnosť, ktorá vznikla ako dôsledok minulej udalosti, ale ktorá sa nevykazuje v súvahe, pretože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2a. nie je pravdepodobné, že na splnenie tejto povinnosti bude potrebný úbytok ekonomických úžitkov, alebo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2b. výška tejto povinnosti sa nedá spoľahlivo oceniť,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b) opis a hodnota podmienených záväzkov podľa písmena a) voči spriazneným osobám, ktorými sú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1. 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2. právnické osoby, ktoré vykonávajú podstatný vplyv v účtovnej jednotke alebo je v nich vykonávaný podstatný vplyv účtovnou jednotkou,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3. fyzické osoby, prostredníctvom ktorých vykonáva iná osoba v účtovnej jednotke podstatný vplyv,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4. zamestnanci zodpovední za riadenie a kontrolu činnosti účtovnej jednotky a ich blízke osoby a osoby zodpovedné za riadenie a kontrolu činnosti účtovnej jednotky, ktoré nie sú zamestnancami a ich blízke osoby,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5. právnické osoby, v ktorých fyzické osoby uvedené v treťom a štvrtom bode vykonávajú podstatný vplyv a to aj sprostredkovane,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6. 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7. osoby, ktoré poskytli účtovnej jednotke úver, a z tohto dôvodu sú schopné ovplyvniť ekonomické vzťahy s účtovnou jednotkou,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8. osoby, s ktorými účtovná jednotka realizuje taký objem obchodov, že je od týchto osôb hospodársky závislá,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w:t>
      </w:r>
      <w:r w:rsidRPr="008F3F61">
        <w:rPr>
          <w:rFonts w:ascii="Times New Roman" w:hAnsi="Times New Roman" w:cs="Times New Roman"/>
          <w:color w:val="auto"/>
          <w:sz w:val="22"/>
          <w:szCs w:val="22"/>
        </w:rPr>
        <w:lastRenderedPageBreak/>
        <w:t xml:space="preserve">informácie o možnom majetku sa neuvádzajú len, ak je zvýšenie ekonomických úžitkov nepravdepodobné. </w:t>
      </w:r>
      <w:r w:rsidR="00AF00B5">
        <w:rPr>
          <w:rFonts w:ascii="Times New Roman" w:hAnsi="Times New Roman" w:cs="Times New Roman"/>
          <w:color w:val="auto"/>
          <w:sz w:val="22"/>
          <w:szCs w:val="22"/>
        </w:rPr>
        <w:t xml:space="preserve"> </w:t>
      </w:r>
      <w:r w:rsidR="00AF00B5"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rPr>
          <w:rFonts w:ascii="Times New Roman" w:hAnsi="Times New Roman" w:cs="Times New Roman"/>
          <w:color w:val="auto"/>
          <w:sz w:val="22"/>
          <w:szCs w:val="22"/>
        </w:rPr>
      </w:pP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b/>
          <w:bCs/>
          <w:color w:val="auto"/>
          <w:sz w:val="22"/>
          <w:szCs w:val="22"/>
        </w:rPr>
        <w:t xml:space="preserve">M. V časti o príjmoch a výhodách členov štatutárneho orgánu, dozorného orgánu a iného orgánu účtovnej jednotky sa uvádzajú informácie o </w:t>
      </w:r>
    </w:p>
    <w:p w:rsidR="00AC60DC" w:rsidRPr="008F3F61" w:rsidRDefault="00AC60DC" w:rsidP="00AC60DC">
      <w:pPr>
        <w:pStyle w:val="Default"/>
        <w:rPr>
          <w:rFonts w:ascii="Times New Roman" w:hAnsi="Times New Roman" w:cs="Times New Roman"/>
          <w:color w:val="auto"/>
          <w:sz w:val="22"/>
          <w:szCs w:val="22"/>
        </w:rPr>
      </w:pP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a)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b) výške jednotlivých druhov záruk alebo iných zabezpečení poskytnutých pre členov štatutárneho orgánu, dozorného orgánu a iného orgánu účtovnej jednotky, a to v členení za jednotlivé orgány,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c) pôžičkách poskytnutých členom štatutárneho orgánu, dozorného orgánu a iného orgánu účtovnej jednotky, a to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1. celková suma poskytnutých pôžičiek k poslednému dňu účtovného obdobia v členení za jednotlivé orgány, </w:t>
      </w:r>
    </w:p>
    <w:p w:rsidR="00AC60DC" w:rsidRPr="008F3F61" w:rsidRDefault="00AC60DC" w:rsidP="00AC60DC">
      <w:pPr>
        <w:pStyle w:val="Default"/>
        <w:spacing w:after="15"/>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2. celková suma splatených pôžičiek k poslednému dňu účtovného obdobia v členení za jednotlivé orgány,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3. celková suma odpustených pôžičiek a odpísaných pôžičiek k poslednému dňu účtovného obdobia v členení za jednotlivé orgány,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d) hlavných podmienkach, na základe ktorých im boli záruky alebo iné zabezpečenia a pôžičky poskytnuté; pri pôžičkách sa uvádzajú aj úrokové sadzby, </w:t>
      </w:r>
    </w:p>
    <w:p w:rsidR="00AC60DC" w:rsidRPr="008F3F61" w:rsidRDefault="00AC60DC" w:rsidP="00AF00B5">
      <w:pPr>
        <w:pStyle w:val="Default"/>
        <w:rPr>
          <w:rFonts w:ascii="Times New Roman" w:hAnsi="Times New Roman" w:cs="Times New Roman"/>
          <w:color w:val="auto"/>
        </w:rPr>
      </w:pPr>
      <w:r w:rsidRPr="008F3F61">
        <w:rPr>
          <w:rFonts w:ascii="Times New Roman" w:hAnsi="Times New Roman" w:cs="Times New Roman"/>
          <w:color w:val="auto"/>
          <w:sz w:val="22"/>
          <w:szCs w:val="22"/>
        </w:rPr>
        <w:t xml:space="preserve">8 </w:t>
      </w:r>
    </w:p>
    <w:p w:rsidR="00AC60DC"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e) celkovej sume použitých finančných prostriedkov alebo iného plnenia na súkromné účely členmi štatutárneho orgánu, dozorného orgánu a iného orgánu účtovnej jednotky, ktoré sa vyúčtovávajú. </w:t>
      </w:r>
    </w:p>
    <w:p w:rsidR="00AF00B5" w:rsidRPr="008F3F61" w:rsidRDefault="00AF00B5" w:rsidP="00AF00B5">
      <w:pPr>
        <w:pStyle w:val="Default"/>
        <w:jc w:val="center"/>
        <w:rPr>
          <w:rFonts w:ascii="Times New Roman" w:hAnsi="Times New Roman" w:cs="Times New Roman"/>
          <w:color w:val="auto"/>
          <w:sz w:val="22"/>
          <w:szCs w:val="22"/>
        </w:rPr>
      </w:pPr>
      <w:r w:rsidRPr="00F11BFB">
        <w:rPr>
          <w:rFonts w:ascii="Times New Roman" w:hAnsi="Times New Roman" w:cs="Times New Roman"/>
          <w:b/>
          <w:bCs/>
          <w:i/>
          <w:sz w:val="22"/>
          <w:szCs w:val="22"/>
          <w:lang w:eastAsia="en-US"/>
        </w:rPr>
        <w:t>účtovná jednotka nemá náplň pre túto položku</w:t>
      </w:r>
    </w:p>
    <w:p w:rsidR="00AC60DC" w:rsidRPr="008F3F61" w:rsidRDefault="00AC60DC" w:rsidP="00AC60DC">
      <w:pPr>
        <w:pStyle w:val="Default"/>
        <w:rPr>
          <w:rFonts w:ascii="Times New Roman" w:hAnsi="Times New Roman" w:cs="Times New Roman"/>
          <w:color w:val="auto"/>
          <w:sz w:val="22"/>
          <w:szCs w:val="22"/>
        </w:rPr>
      </w:pP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b/>
          <w:bCs/>
          <w:color w:val="auto"/>
          <w:sz w:val="22"/>
          <w:szCs w:val="22"/>
        </w:rPr>
        <w:t xml:space="preserve">N. V časti o ekonomických vzťahoch účtovnej jednotky a spriaznených osôb sa uvádzajú tieto informácie: </w:t>
      </w:r>
    </w:p>
    <w:p w:rsidR="00AC60DC" w:rsidRPr="008F3F61" w:rsidRDefault="00AC60DC" w:rsidP="00AC60DC">
      <w:pPr>
        <w:pStyle w:val="Default"/>
        <w:rPr>
          <w:rFonts w:ascii="Times New Roman" w:hAnsi="Times New Roman" w:cs="Times New Roman"/>
          <w:color w:val="auto"/>
          <w:sz w:val="22"/>
          <w:szCs w:val="22"/>
        </w:rPr>
      </w:pP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a) zoznam obchodov, ktoré sa uskutočnili medzi účtovnou jednotkou a spriaznenými osobami uvedenými v časti L. písm. b), a to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1. druh obchodu, napríklad kúpa alebo predaj, poskytnutie služby, obchodné zastúpenie, licencie, transfery, </w:t>
      </w:r>
      <w:proofErr w:type="spellStart"/>
      <w:r w:rsidRPr="008F3F61">
        <w:rPr>
          <w:rFonts w:ascii="Times New Roman" w:hAnsi="Times New Roman" w:cs="Times New Roman"/>
          <w:color w:val="auto"/>
          <w:sz w:val="22"/>
          <w:szCs w:val="22"/>
        </w:rPr>
        <w:t>know-how</w:t>
      </w:r>
      <w:proofErr w:type="spellEnd"/>
      <w:r w:rsidRPr="008F3F61">
        <w:rPr>
          <w:rFonts w:ascii="Times New Roman" w:hAnsi="Times New Roman" w:cs="Times New Roman"/>
          <w:color w:val="auto"/>
          <w:sz w:val="22"/>
          <w:szCs w:val="22"/>
        </w:rPr>
        <w:t xml:space="preserve">, úver, pôžička, výpomoc, záruka,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2. 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b) o obchodoch podľa písmena a), ktoré sú rovnakého druhu a uvádzajú sa kumulovane okrem informácií o týchto obchodoch, ktoré sa v súlade s požiadavkami na uvádzané informácie podľa § 3 ods. 1 uvádzajú samostatne. </w:t>
      </w:r>
    </w:p>
    <w:p w:rsidR="00AF00B5" w:rsidRPr="008F3F61" w:rsidRDefault="00AF00B5" w:rsidP="00AF00B5">
      <w:pPr>
        <w:pStyle w:val="Default"/>
        <w:jc w:val="center"/>
        <w:rPr>
          <w:rFonts w:ascii="Times New Roman" w:hAnsi="Times New Roman" w:cs="Times New Roman"/>
          <w:color w:val="auto"/>
          <w:sz w:val="22"/>
          <w:szCs w:val="22"/>
        </w:rPr>
      </w:pPr>
      <w:r w:rsidRPr="00F11BFB">
        <w:rPr>
          <w:rFonts w:ascii="Times New Roman" w:hAnsi="Times New Roman" w:cs="Times New Roman"/>
          <w:b/>
          <w:bCs/>
          <w:i/>
          <w:sz w:val="22"/>
          <w:szCs w:val="22"/>
          <w:lang w:eastAsia="en-US"/>
        </w:rPr>
        <w:t>účtovná jednotka nemá náplň pre túto položku</w:t>
      </w:r>
    </w:p>
    <w:p w:rsidR="00AF00B5" w:rsidRPr="008F3F61" w:rsidRDefault="00AF00B5" w:rsidP="00AC60DC">
      <w:pPr>
        <w:pStyle w:val="Default"/>
        <w:rPr>
          <w:rFonts w:ascii="Times New Roman" w:hAnsi="Times New Roman" w:cs="Times New Roman"/>
          <w:color w:val="auto"/>
          <w:sz w:val="22"/>
          <w:szCs w:val="22"/>
        </w:rPr>
      </w:pP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b/>
          <w:bCs/>
          <w:color w:val="auto"/>
          <w:sz w:val="22"/>
          <w:szCs w:val="22"/>
        </w:rPr>
        <w:t xml:space="preserve">O. V časti o skutočnostiach, ktoré nastali po dni, ku ktorému sa zostavuje účtovná závierka do dňa zostavenia účtovnej závierky sa uvádzajú informácie o </w:t>
      </w:r>
    </w:p>
    <w:p w:rsidR="00AC60DC" w:rsidRPr="008F3F61" w:rsidRDefault="00AC60DC" w:rsidP="00AC60DC">
      <w:pPr>
        <w:pStyle w:val="Default"/>
        <w:rPr>
          <w:rFonts w:ascii="Times New Roman" w:hAnsi="Times New Roman" w:cs="Times New Roman"/>
          <w:color w:val="auto"/>
          <w:sz w:val="22"/>
          <w:szCs w:val="22"/>
        </w:rPr>
      </w:pP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a) poklese alebo zvýšení trhovej ceny finančného majetku ako dôsledku okolností, ktoré nastali po dni, ku ktorému sa zostavuje účtovná závierka do dňa zostavenia účtovnej závierky s uvedením dôvodu týchto zmien, </w:t>
      </w: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b) dôvodoch pre zmenu výšky rezerv a opravných položiek, o ktorých sa účtovná jednotka dozvedela medzi dňom, ku ktorému účtovná závierka zostavuje a dňom jej zostavenia a ktoré sa týkajú ich stavu ku dňu, ku ktorému sa zostavuje účtovná závierka, </w:t>
      </w: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c) zmene spoločníkov účtovnej jednotky, </w:t>
      </w: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d) prijatí rozhodnutia o predaji účtovnej jednotky alebo jej časti, </w:t>
      </w: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lastRenderedPageBreak/>
        <w:t xml:space="preserve">e) zmenách významných položiek dlhodobého finančného majetku, </w:t>
      </w: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f) začatí alebo ukončení činnosti časti účtovnej jednotky, napríklad odštepného závodu, organizačnej zložky, prevádzkarne, </w:t>
      </w: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g) vydaných dlhopisoch a iných cenných papierov, </w:t>
      </w: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h) zlúčení, splynutí, rozdelení a zmene právnej formy účtovnej jednotky, </w:t>
      </w:r>
    </w:p>
    <w:p w:rsidR="00AC60DC" w:rsidRPr="008F3F61" w:rsidRDefault="00AC60DC" w:rsidP="00AC60DC">
      <w:pPr>
        <w:pStyle w:val="Default"/>
        <w:spacing w:after="17"/>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i) mimoriadnych udalostiach, ak majú vplyv na hospodárenie účtovnej jednotky, napríklad o živelnej pohrome,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j) získaní alebo odobratí licencií alebo iných povolení významných pre činnosť účtovnej jednotky. </w:t>
      </w:r>
    </w:p>
    <w:p w:rsidR="00AF00B5" w:rsidRPr="008F3F61" w:rsidRDefault="00AF00B5" w:rsidP="00AF00B5">
      <w:pPr>
        <w:pStyle w:val="Default"/>
        <w:jc w:val="center"/>
        <w:rPr>
          <w:rFonts w:ascii="Times New Roman" w:hAnsi="Times New Roman" w:cs="Times New Roman"/>
          <w:color w:val="auto"/>
          <w:sz w:val="22"/>
          <w:szCs w:val="22"/>
        </w:rPr>
      </w:pPr>
      <w:r w:rsidRPr="00F11BFB">
        <w:rPr>
          <w:rFonts w:ascii="Times New Roman" w:hAnsi="Times New Roman" w:cs="Times New Roman"/>
          <w:b/>
          <w:bCs/>
          <w:i/>
          <w:sz w:val="22"/>
          <w:szCs w:val="22"/>
          <w:lang w:eastAsia="en-US"/>
        </w:rPr>
        <w:t>účtovná jednotka nemá náplň pre túto položku</w:t>
      </w:r>
    </w:p>
    <w:p w:rsidR="00AF00B5" w:rsidRPr="008F3F61" w:rsidRDefault="00AF00B5" w:rsidP="00AF00B5">
      <w:pPr>
        <w:pStyle w:val="Default"/>
        <w:rPr>
          <w:rFonts w:ascii="Times New Roman" w:hAnsi="Times New Roman" w:cs="Times New Roman"/>
          <w:color w:val="auto"/>
          <w:sz w:val="22"/>
          <w:szCs w:val="22"/>
        </w:rPr>
      </w:pPr>
    </w:p>
    <w:p w:rsidR="00AC60DC" w:rsidRPr="008F3F61" w:rsidRDefault="00AC60DC" w:rsidP="00AC60DC">
      <w:pPr>
        <w:pStyle w:val="Default"/>
        <w:rPr>
          <w:rFonts w:ascii="Times New Roman" w:hAnsi="Times New Roman" w:cs="Times New Roman"/>
          <w:color w:val="auto"/>
          <w:sz w:val="22"/>
          <w:szCs w:val="22"/>
        </w:rPr>
      </w:pP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b/>
          <w:bCs/>
          <w:color w:val="auto"/>
          <w:sz w:val="22"/>
          <w:szCs w:val="22"/>
        </w:rPr>
        <w:t xml:space="preserve">P. V časti o prehľade zmien vlastného imania </w:t>
      </w:r>
      <w:r w:rsidRPr="008F3F61">
        <w:rPr>
          <w:rFonts w:ascii="Times New Roman" w:hAnsi="Times New Roman" w:cs="Times New Roman"/>
          <w:color w:val="auto"/>
          <w:sz w:val="22"/>
          <w:szCs w:val="22"/>
        </w:rPr>
        <w:t xml:space="preserve">sa uvádza stav vlastného imania na začiatku bežného účtovného obdobia, zvýšenie alebo zníženie počas bežného účtovného obdobia a stav na konci bežného účtovného obdobia a dôvody zmien v členení na </w:t>
      </w:r>
    </w:p>
    <w:p w:rsidR="00AC60DC" w:rsidRPr="008F3F61" w:rsidRDefault="00AC60DC" w:rsidP="00AC60DC">
      <w:pPr>
        <w:pStyle w:val="Default"/>
        <w:rPr>
          <w:rFonts w:ascii="Times New Roman" w:hAnsi="Times New Roman" w:cs="Times New Roman"/>
          <w:color w:val="auto"/>
          <w:sz w:val="22"/>
          <w:szCs w:val="22"/>
        </w:rPr>
      </w:pP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a) základné imanie zapísané do obchodného registra,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b) základné imanie nezapísané do obchodného registra,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c) emisné ážio,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b/>
          <w:bCs/>
          <w:color w:val="auto"/>
          <w:sz w:val="22"/>
          <w:szCs w:val="22"/>
        </w:rPr>
        <w:t xml:space="preserve">d) zákonné rezervné fondy,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e) ostatné kapitálové fondy,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f) oceňovacie rozdiely nezahrnuté do výsledku hospodárenia,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g) </w:t>
      </w:r>
      <w:r w:rsidRPr="008F3F61">
        <w:rPr>
          <w:rFonts w:ascii="Times New Roman" w:hAnsi="Times New Roman" w:cs="Times New Roman"/>
          <w:b/>
          <w:bCs/>
          <w:color w:val="auto"/>
          <w:sz w:val="22"/>
          <w:szCs w:val="22"/>
        </w:rPr>
        <w:t xml:space="preserve">ostatné fondy </w:t>
      </w:r>
      <w:r w:rsidRPr="008F3F61">
        <w:rPr>
          <w:rFonts w:ascii="Times New Roman" w:hAnsi="Times New Roman" w:cs="Times New Roman"/>
          <w:color w:val="auto"/>
          <w:sz w:val="22"/>
          <w:szCs w:val="22"/>
        </w:rPr>
        <w:t xml:space="preserve">tvorené zo zisku,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h) nerozdelený zisk minulých rokov,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i) neuhradená strata minulých rokov,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j) účtovný zisk alebo účtovná strata,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k) vyplatené dividendy, </w:t>
      </w:r>
    </w:p>
    <w:p w:rsidR="00AC60DC" w:rsidRPr="008F3F61" w:rsidRDefault="00AC60DC" w:rsidP="00AC60DC">
      <w:pPr>
        <w:pStyle w:val="Default"/>
        <w:spacing w:after="14"/>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l) ďalšie zmeny vlastného imania, </w:t>
      </w: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color w:val="auto"/>
          <w:sz w:val="22"/>
          <w:szCs w:val="22"/>
        </w:rPr>
        <w:t xml:space="preserve">m) zmeny účtované na účte 491 – Vlastné imanie fyzickej osoby – podnikateľa. </w:t>
      </w:r>
    </w:p>
    <w:p w:rsidR="00AC60DC" w:rsidRPr="008F3F61" w:rsidRDefault="00AC60DC" w:rsidP="00AC60DC">
      <w:pPr>
        <w:pStyle w:val="Default"/>
        <w:rPr>
          <w:rFonts w:ascii="Times New Roman" w:hAnsi="Times New Roman" w:cs="Times New Roman"/>
          <w:color w:val="auto"/>
          <w:sz w:val="22"/>
          <w:szCs w:val="22"/>
        </w:rPr>
      </w:pPr>
    </w:p>
    <w:p w:rsidR="00AC60DC" w:rsidRPr="008F3F61" w:rsidRDefault="00AC60DC" w:rsidP="00AC60DC">
      <w:pPr>
        <w:pStyle w:val="Default"/>
        <w:rPr>
          <w:rFonts w:ascii="Times New Roman" w:hAnsi="Times New Roman" w:cs="Times New Roman"/>
          <w:color w:val="auto"/>
          <w:sz w:val="22"/>
          <w:szCs w:val="22"/>
        </w:rPr>
      </w:pPr>
      <w:r w:rsidRPr="008F3F61">
        <w:rPr>
          <w:rFonts w:ascii="Times New Roman" w:hAnsi="Times New Roman" w:cs="Times New Roman"/>
          <w:b/>
          <w:bCs/>
          <w:color w:val="auto"/>
          <w:sz w:val="22"/>
          <w:szCs w:val="22"/>
        </w:rPr>
        <w:t xml:space="preserve">R. </w:t>
      </w:r>
      <w:r w:rsidR="00AF00B5">
        <w:rPr>
          <w:rFonts w:ascii="Times New Roman" w:hAnsi="Times New Roman" w:cs="Times New Roman"/>
          <w:b/>
          <w:bCs/>
          <w:color w:val="auto"/>
          <w:sz w:val="22"/>
          <w:szCs w:val="22"/>
        </w:rPr>
        <w:t>P</w:t>
      </w:r>
      <w:r w:rsidRPr="008F3F61">
        <w:rPr>
          <w:rFonts w:ascii="Times New Roman" w:hAnsi="Times New Roman" w:cs="Times New Roman"/>
          <w:b/>
          <w:bCs/>
          <w:color w:val="auto"/>
          <w:sz w:val="22"/>
          <w:szCs w:val="22"/>
        </w:rPr>
        <w:t xml:space="preserve">rehľad peňažných tokov </w:t>
      </w:r>
    </w:p>
    <w:sectPr w:rsidR="00AC60DC" w:rsidRPr="008F3F61" w:rsidSect="0096798A">
      <w:footerReference w:type="even"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5CD0" w:rsidRDefault="00C85CD0">
      <w:r>
        <w:separator/>
      </w:r>
    </w:p>
  </w:endnote>
  <w:endnote w:type="continuationSeparator" w:id="0">
    <w:p w:rsidR="00C85CD0" w:rsidRDefault="00C85C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FuturaTEEDem">
    <w:panose1 w:val="00000000000000000000"/>
    <w:charset w:val="00"/>
    <w:family w:val="decorative"/>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0DC" w:rsidRDefault="00656479">
    <w:pPr>
      <w:pStyle w:val="Pta"/>
      <w:framePr w:wrap="around" w:vAnchor="text" w:hAnchor="margin" w:xAlign="right" w:y="1"/>
      <w:rPr>
        <w:rStyle w:val="slostrany"/>
      </w:rPr>
    </w:pPr>
    <w:r>
      <w:rPr>
        <w:rStyle w:val="slostrany"/>
      </w:rPr>
      <w:fldChar w:fldCharType="begin"/>
    </w:r>
    <w:r w:rsidR="00AC60DC">
      <w:rPr>
        <w:rStyle w:val="slostrany"/>
      </w:rPr>
      <w:instrText xml:space="preserve">PAGE  </w:instrText>
    </w:r>
    <w:r>
      <w:rPr>
        <w:rStyle w:val="slostrany"/>
      </w:rPr>
      <w:fldChar w:fldCharType="end"/>
    </w:r>
  </w:p>
  <w:p w:rsidR="00AC60DC" w:rsidRDefault="00AC60DC">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60DC" w:rsidRDefault="00656479">
    <w:pPr>
      <w:pStyle w:val="Pta"/>
      <w:framePr w:wrap="around" w:vAnchor="text" w:hAnchor="margin" w:xAlign="right" w:y="1"/>
      <w:rPr>
        <w:rStyle w:val="slostrany"/>
      </w:rPr>
    </w:pPr>
    <w:r>
      <w:rPr>
        <w:rStyle w:val="slostrany"/>
      </w:rPr>
      <w:fldChar w:fldCharType="begin"/>
    </w:r>
    <w:r w:rsidR="00AC60DC">
      <w:rPr>
        <w:rStyle w:val="slostrany"/>
      </w:rPr>
      <w:instrText xml:space="preserve">PAGE  </w:instrText>
    </w:r>
    <w:r>
      <w:rPr>
        <w:rStyle w:val="slostrany"/>
      </w:rPr>
      <w:fldChar w:fldCharType="separate"/>
    </w:r>
    <w:r w:rsidR="0077570C">
      <w:rPr>
        <w:rStyle w:val="slostrany"/>
        <w:noProof/>
      </w:rPr>
      <w:t>1</w:t>
    </w:r>
    <w:r>
      <w:rPr>
        <w:rStyle w:val="slostrany"/>
      </w:rPr>
      <w:fldChar w:fldCharType="end"/>
    </w:r>
  </w:p>
  <w:p w:rsidR="00AC60DC" w:rsidRDefault="00AC60DC">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5CD0" w:rsidRDefault="00C85CD0">
      <w:r>
        <w:separator/>
      </w:r>
    </w:p>
  </w:footnote>
  <w:footnote w:type="continuationSeparator" w:id="0">
    <w:p w:rsidR="00C85CD0" w:rsidRDefault="00C85CD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nsid w:val="28410BD8"/>
    <w:multiLevelType w:val="hybridMultilevel"/>
    <w:tmpl w:val="F9F8586C"/>
    <w:lvl w:ilvl="0" w:tplc="55503490">
      <w:start w:val="1"/>
      <w:numFmt w:val="lowerLetter"/>
      <w:lvlText w:val="%1.)"/>
      <w:lvlJc w:val="left"/>
      <w:pPr>
        <w:ind w:left="1288" w:hanging="360"/>
      </w:pPr>
      <w:rPr>
        <w:rFonts w:hint="default"/>
      </w:r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abstractNum w:abstractNumId="4">
    <w:nsid w:val="35E558D7"/>
    <w:multiLevelType w:val="hybridMultilevel"/>
    <w:tmpl w:val="DFF08B96"/>
    <w:lvl w:ilvl="0" w:tplc="61881842">
      <w:start w:val="1"/>
      <w:numFmt w:val="lowerLetter"/>
      <w:lvlText w:val="%1)"/>
      <w:lvlJc w:val="left"/>
      <w:pPr>
        <w:tabs>
          <w:tab w:val="num" w:pos="153"/>
        </w:tabs>
        <w:ind w:left="1004" w:hanging="284"/>
      </w:pPr>
      <w:rPr>
        <w:rFonts w:cs="Times New Roman" w:hint="default"/>
        <w:color w:val="auto"/>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nsid w:val="39006B8E"/>
    <w:multiLevelType w:val="hybridMultilevel"/>
    <w:tmpl w:val="2D9406C2"/>
    <w:lvl w:ilvl="0" w:tplc="80663CC6">
      <w:start w:val="1"/>
      <w:numFmt w:val="decimal"/>
      <w:lvlText w:val="%1."/>
      <w:lvlJc w:val="left"/>
      <w:pPr>
        <w:tabs>
          <w:tab w:val="num" w:pos="1917"/>
        </w:tabs>
        <w:ind w:left="1917" w:hanging="357"/>
      </w:pPr>
      <w:rPr>
        <w:rFonts w:cs="Times New Roman" w:hint="default"/>
        <w:color w:val="auto"/>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6">
    <w:nsid w:val="48D13158"/>
    <w:multiLevelType w:val="hybridMultilevel"/>
    <w:tmpl w:val="4E02398A"/>
    <w:lvl w:ilvl="0" w:tplc="041B0001">
      <w:start w:val="1"/>
      <w:numFmt w:val="bullet"/>
      <w:lvlText w:val=""/>
      <w:lvlJc w:val="left"/>
      <w:pPr>
        <w:ind w:left="1648" w:hanging="360"/>
      </w:pPr>
      <w:rPr>
        <w:rFonts w:ascii="Symbol" w:hAnsi="Symbol" w:hint="default"/>
      </w:rPr>
    </w:lvl>
    <w:lvl w:ilvl="1" w:tplc="041B0003" w:tentative="1">
      <w:start w:val="1"/>
      <w:numFmt w:val="bullet"/>
      <w:lvlText w:val="o"/>
      <w:lvlJc w:val="left"/>
      <w:pPr>
        <w:ind w:left="2368" w:hanging="360"/>
      </w:pPr>
      <w:rPr>
        <w:rFonts w:ascii="Courier New" w:hAnsi="Courier New" w:cs="Courier New" w:hint="default"/>
      </w:rPr>
    </w:lvl>
    <w:lvl w:ilvl="2" w:tplc="041B0005" w:tentative="1">
      <w:start w:val="1"/>
      <w:numFmt w:val="bullet"/>
      <w:lvlText w:val=""/>
      <w:lvlJc w:val="left"/>
      <w:pPr>
        <w:ind w:left="3088" w:hanging="360"/>
      </w:pPr>
      <w:rPr>
        <w:rFonts w:ascii="Wingdings" w:hAnsi="Wingdings" w:hint="default"/>
      </w:rPr>
    </w:lvl>
    <w:lvl w:ilvl="3" w:tplc="041B0001" w:tentative="1">
      <w:start w:val="1"/>
      <w:numFmt w:val="bullet"/>
      <w:lvlText w:val=""/>
      <w:lvlJc w:val="left"/>
      <w:pPr>
        <w:ind w:left="3808" w:hanging="360"/>
      </w:pPr>
      <w:rPr>
        <w:rFonts w:ascii="Symbol" w:hAnsi="Symbol" w:hint="default"/>
      </w:rPr>
    </w:lvl>
    <w:lvl w:ilvl="4" w:tplc="041B0003" w:tentative="1">
      <w:start w:val="1"/>
      <w:numFmt w:val="bullet"/>
      <w:lvlText w:val="o"/>
      <w:lvlJc w:val="left"/>
      <w:pPr>
        <w:ind w:left="4528" w:hanging="360"/>
      </w:pPr>
      <w:rPr>
        <w:rFonts w:ascii="Courier New" w:hAnsi="Courier New" w:cs="Courier New" w:hint="default"/>
      </w:rPr>
    </w:lvl>
    <w:lvl w:ilvl="5" w:tplc="041B0005" w:tentative="1">
      <w:start w:val="1"/>
      <w:numFmt w:val="bullet"/>
      <w:lvlText w:val=""/>
      <w:lvlJc w:val="left"/>
      <w:pPr>
        <w:ind w:left="5248" w:hanging="360"/>
      </w:pPr>
      <w:rPr>
        <w:rFonts w:ascii="Wingdings" w:hAnsi="Wingdings" w:hint="default"/>
      </w:rPr>
    </w:lvl>
    <w:lvl w:ilvl="6" w:tplc="041B0001" w:tentative="1">
      <w:start w:val="1"/>
      <w:numFmt w:val="bullet"/>
      <w:lvlText w:val=""/>
      <w:lvlJc w:val="left"/>
      <w:pPr>
        <w:ind w:left="5968" w:hanging="360"/>
      </w:pPr>
      <w:rPr>
        <w:rFonts w:ascii="Symbol" w:hAnsi="Symbol" w:hint="default"/>
      </w:rPr>
    </w:lvl>
    <w:lvl w:ilvl="7" w:tplc="041B0003" w:tentative="1">
      <w:start w:val="1"/>
      <w:numFmt w:val="bullet"/>
      <w:lvlText w:val="o"/>
      <w:lvlJc w:val="left"/>
      <w:pPr>
        <w:ind w:left="6688" w:hanging="360"/>
      </w:pPr>
      <w:rPr>
        <w:rFonts w:ascii="Courier New" w:hAnsi="Courier New" w:cs="Courier New" w:hint="default"/>
      </w:rPr>
    </w:lvl>
    <w:lvl w:ilvl="8" w:tplc="041B0005" w:tentative="1">
      <w:start w:val="1"/>
      <w:numFmt w:val="bullet"/>
      <w:lvlText w:val=""/>
      <w:lvlJc w:val="left"/>
      <w:pPr>
        <w:ind w:left="7408" w:hanging="360"/>
      </w:pPr>
      <w:rPr>
        <w:rFonts w:ascii="Wingdings" w:hAnsi="Wingdings" w:hint="default"/>
      </w:rPr>
    </w:lvl>
  </w:abstractNum>
  <w:abstractNum w:abstractNumId="7">
    <w:nsid w:val="4F4372BE"/>
    <w:multiLevelType w:val="hybridMultilevel"/>
    <w:tmpl w:val="445CE112"/>
    <w:lvl w:ilvl="0" w:tplc="9E78020A">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6B9F123E"/>
    <w:multiLevelType w:val="hybridMultilevel"/>
    <w:tmpl w:val="621C51EE"/>
    <w:lvl w:ilvl="0" w:tplc="041B0001">
      <w:start w:val="1"/>
      <w:numFmt w:val="bullet"/>
      <w:lvlText w:val=""/>
      <w:lvlJc w:val="left"/>
      <w:pPr>
        <w:ind w:left="1648" w:hanging="360"/>
      </w:pPr>
      <w:rPr>
        <w:rFonts w:ascii="Symbol" w:hAnsi="Symbol" w:hint="default"/>
      </w:rPr>
    </w:lvl>
    <w:lvl w:ilvl="1" w:tplc="041B0003" w:tentative="1">
      <w:start w:val="1"/>
      <w:numFmt w:val="bullet"/>
      <w:lvlText w:val="o"/>
      <w:lvlJc w:val="left"/>
      <w:pPr>
        <w:ind w:left="2368" w:hanging="360"/>
      </w:pPr>
      <w:rPr>
        <w:rFonts w:ascii="Courier New" w:hAnsi="Courier New" w:cs="Courier New" w:hint="default"/>
      </w:rPr>
    </w:lvl>
    <w:lvl w:ilvl="2" w:tplc="041B0005" w:tentative="1">
      <w:start w:val="1"/>
      <w:numFmt w:val="bullet"/>
      <w:lvlText w:val=""/>
      <w:lvlJc w:val="left"/>
      <w:pPr>
        <w:ind w:left="3088" w:hanging="360"/>
      </w:pPr>
      <w:rPr>
        <w:rFonts w:ascii="Wingdings" w:hAnsi="Wingdings" w:hint="default"/>
      </w:rPr>
    </w:lvl>
    <w:lvl w:ilvl="3" w:tplc="041B0001" w:tentative="1">
      <w:start w:val="1"/>
      <w:numFmt w:val="bullet"/>
      <w:lvlText w:val=""/>
      <w:lvlJc w:val="left"/>
      <w:pPr>
        <w:ind w:left="3808" w:hanging="360"/>
      </w:pPr>
      <w:rPr>
        <w:rFonts w:ascii="Symbol" w:hAnsi="Symbol" w:hint="default"/>
      </w:rPr>
    </w:lvl>
    <w:lvl w:ilvl="4" w:tplc="041B0003" w:tentative="1">
      <w:start w:val="1"/>
      <w:numFmt w:val="bullet"/>
      <w:lvlText w:val="o"/>
      <w:lvlJc w:val="left"/>
      <w:pPr>
        <w:ind w:left="4528" w:hanging="360"/>
      </w:pPr>
      <w:rPr>
        <w:rFonts w:ascii="Courier New" w:hAnsi="Courier New" w:cs="Courier New" w:hint="default"/>
      </w:rPr>
    </w:lvl>
    <w:lvl w:ilvl="5" w:tplc="041B0005" w:tentative="1">
      <w:start w:val="1"/>
      <w:numFmt w:val="bullet"/>
      <w:lvlText w:val=""/>
      <w:lvlJc w:val="left"/>
      <w:pPr>
        <w:ind w:left="5248" w:hanging="360"/>
      </w:pPr>
      <w:rPr>
        <w:rFonts w:ascii="Wingdings" w:hAnsi="Wingdings" w:hint="default"/>
      </w:rPr>
    </w:lvl>
    <w:lvl w:ilvl="6" w:tplc="041B0001" w:tentative="1">
      <w:start w:val="1"/>
      <w:numFmt w:val="bullet"/>
      <w:lvlText w:val=""/>
      <w:lvlJc w:val="left"/>
      <w:pPr>
        <w:ind w:left="5968" w:hanging="360"/>
      </w:pPr>
      <w:rPr>
        <w:rFonts w:ascii="Symbol" w:hAnsi="Symbol" w:hint="default"/>
      </w:rPr>
    </w:lvl>
    <w:lvl w:ilvl="7" w:tplc="041B0003" w:tentative="1">
      <w:start w:val="1"/>
      <w:numFmt w:val="bullet"/>
      <w:lvlText w:val="o"/>
      <w:lvlJc w:val="left"/>
      <w:pPr>
        <w:ind w:left="6688" w:hanging="360"/>
      </w:pPr>
      <w:rPr>
        <w:rFonts w:ascii="Courier New" w:hAnsi="Courier New" w:cs="Courier New" w:hint="default"/>
      </w:rPr>
    </w:lvl>
    <w:lvl w:ilvl="8" w:tplc="041B0005" w:tentative="1">
      <w:start w:val="1"/>
      <w:numFmt w:val="bullet"/>
      <w:lvlText w:val=""/>
      <w:lvlJc w:val="left"/>
      <w:pPr>
        <w:ind w:left="7408" w:hanging="360"/>
      </w:pPr>
      <w:rPr>
        <w:rFonts w:ascii="Wingdings" w:hAnsi="Wingdings" w:hint="default"/>
      </w:rPr>
    </w:lvl>
  </w:abstractNum>
  <w:abstractNum w:abstractNumId="9">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7FF3673D"/>
    <w:multiLevelType w:val="hybridMultilevel"/>
    <w:tmpl w:val="2708A4F6"/>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1D966378">
      <w:start w:val="176"/>
      <w:numFmt w:val="bullet"/>
      <w:lvlText w:val="-"/>
      <w:lvlJc w:val="left"/>
      <w:pPr>
        <w:ind w:left="3600" w:hanging="360"/>
      </w:pPr>
      <w:rPr>
        <w:rFonts w:ascii="Arial Narrow" w:eastAsia="Times New Roman" w:hAnsi="Arial Narrow" w:cs="Times New Roman" w:hint="default"/>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0"/>
  </w:num>
  <w:num w:numId="3">
    <w:abstractNumId w:val="7"/>
  </w:num>
  <w:num w:numId="4">
    <w:abstractNumId w:val="1"/>
  </w:num>
  <w:num w:numId="5">
    <w:abstractNumId w:val="10"/>
  </w:num>
  <w:num w:numId="6">
    <w:abstractNumId w:val="2"/>
  </w:num>
  <w:num w:numId="7">
    <w:abstractNumId w:val="5"/>
  </w:num>
  <w:num w:numId="8">
    <w:abstractNumId w:val="4"/>
  </w:num>
  <w:num w:numId="9">
    <w:abstractNumId w:val="6"/>
  </w:num>
  <w:num w:numId="10">
    <w:abstractNumId w:val="8"/>
  </w:num>
  <w:num w:numId="11">
    <w:abstractNumId w:val="3"/>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rsids>
    <w:rsidRoot w:val="0070224A"/>
    <w:rsid w:val="00013022"/>
    <w:rsid w:val="0001735B"/>
    <w:rsid w:val="00022068"/>
    <w:rsid w:val="000304EB"/>
    <w:rsid w:val="00056E99"/>
    <w:rsid w:val="00067811"/>
    <w:rsid w:val="00081EC9"/>
    <w:rsid w:val="00091AB4"/>
    <w:rsid w:val="000952FD"/>
    <w:rsid w:val="000B1DC6"/>
    <w:rsid w:val="000B2C74"/>
    <w:rsid w:val="000C7AB0"/>
    <w:rsid w:val="000D444F"/>
    <w:rsid w:val="000E3F6D"/>
    <w:rsid w:val="000E6DC6"/>
    <w:rsid w:val="00101E28"/>
    <w:rsid w:val="00105C6F"/>
    <w:rsid w:val="00105F99"/>
    <w:rsid w:val="00112A60"/>
    <w:rsid w:val="001431CF"/>
    <w:rsid w:val="00145CFD"/>
    <w:rsid w:val="00151EC6"/>
    <w:rsid w:val="0015655B"/>
    <w:rsid w:val="00162132"/>
    <w:rsid w:val="00165F7D"/>
    <w:rsid w:val="00183DFC"/>
    <w:rsid w:val="00191042"/>
    <w:rsid w:val="001A6C00"/>
    <w:rsid w:val="001B2616"/>
    <w:rsid w:val="001B4175"/>
    <w:rsid w:val="001B575C"/>
    <w:rsid w:val="001B7C66"/>
    <w:rsid w:val="001D01AA"/>
    <w:rsid w:val="001D1116"/>
    <w:rsid w:val="001D7E1A"/>
    <w:rsid w:val="001E391B"/>
    <w:rsid w:val="001E5310"/>
    <w:rsid w:val="001E5629"/>
    <w:rsid w:val="001E580D"/>
    <w:rsid w:val="001F7CB9"/>
    <w:rsid w:val="00216E6E"/>
    <w:rsid w:val="00225417"/>
    <w:rsid w:val="002269F6"/>
    <w:rsid w:val="00234837"/>
    <w:rsid w:val="00235A79"/>
    <w:rsid w:val="002410BA"/>
    <w:rsid w:val="00243298"/>
    <w:rsid w:val="00243BEE"/>
    <w:rsid w:val="00263E65"/>
    <w:rsid w:val="00277494"/>
    <w:rsid w:val="00290635"/>
    <w:rsid w:val="002917B4"/>
    <w:rsid w:val="00295775"/>
    <w:rsid w:val="002B12D0"/>
    <w:rsid w:val="002C07D9"/>
    <w:rsid w:val="002C7A74"/>
    <w:rsid w:val="002D5955"/>
    <w:rsid w:val="002E1144"/>
    <w:rsid w:val="002E4D8C"/>
    <w:rsid w:val="003041B0"/>
    <w:rsid w:val="003068B5"/>
    <w:rsid w:val="00314ED2"/>
    <w:rsid w:val="00325F61"/>
    <w:rsid w:val="0033042E"/>
    <w:rsid w:val="003376F0"/>
    <w:rsid w:val="003423A2"/>
    <w:rsid w:val="00352DC6"/>
    <w:rsid w:val="00355735"/>
    <w:rsid w:val="00367702"/>
    <w:rsid w:val="0038380D"/>
    <w:rsid w:val="00386CF8"/>
    <w:rsid w:val="003D17BA"/>
    <w:rsid w:val="003E6837"/>
    <w:rsid w:val="00410896"/>
    <w:rsid w:val="00411075"/>
    <w:rsid w:val="00424E2A"/>
    <w:rsid w:val="00425264"/>
    <w:rsid w:val="0043555D"/>
    <w:rsid w:val="00447DA9"/>
    <w:rsid w:val="004502F6"/>
    <w:rsid w:val="00452DAD"/>
    <w:rsid w:val="0046271F"/>
    <w:rsid w:val="00475454"/>
    <w:rsid w:val="00476134"/>
    <w:rsid w:val="00477D22"/>
    <w:rsid w:val="004A14C2"/>
    <w:rsid w:val="004A6B01"/>
    <w:rsid w:val="004B0C5F"/>
    <w:rsid w:val="004C04DC"/>
    <w:rsid w:val="004D185B"/>
    <w:rsid w:val="004D73C7"/>
    <w:rsid w:val="004F4832"/>
    <w:rsid w:val="004F56CC"/>
    <w:rsid w:val="004F5BFB"/>
    <w:rsid w:val="00504F03"/>
    <w:rsid w:val="00505375"/>
    <w:rsid w:val="005131AF"/>
    <w:rsid w:val="00517A7E"/>
    <w:rsid w:val="005228DC"/>
    <w:rsid w:val="005267D6"/>
    <w:rsid w:val="00527C87"/>
    <w:rsid w:val="005351E5"/>
    <w:rsid w:val="00536C0E"/>
    <w:rsid w:val="0054075F"/>
    <w:rsid w:val="0055093B"/>
    <w:rsid w:val="00566C46"/>
    <w:rsid w:val="00566F3D"/>
    <w:rsid w:val="00592BCD"/>
    <w:rsid w:val="00594734"/>
    <w:rsid w:val="005C2676"/>
    <w:rsid w:val="005C57C9"/>
    <w:rsid w:val="005D2798"/>
    <w:rsid w:val="005D586F"/>
    <w:rsid w:val="005E7006"/>
    <w:rsid w:val="005F2CB2"/>
    <w:rsid w:val="005F316F"/>
    <w:rsid w:val="005F65B7"/>
    <w:rsid w:val="00614159"/>
    <w:rsid w:val="00621D97"/>
    <w:rsid w:val="00624005"/>
    <w:rsid w:val="00626001"/>
    <w:rsid w:val="006266E5"/>
    <w:rsid w:val="00626D11"/>
    <w:rsid w:val="00630AFE"/>
    <w:rsid w:val="006325DD"/>
    <w:rsid w:val="00637C9A"/>
    <w:rsid w:val="00642588"/>
    <w:rsid w:val="00646911"/>
    <w:rsid w:val="00656479"/>
    <w:rsid w:val="00660F5A"/>
    <w:rsid w:val="00664F46"/>
    <w:rsid w:val="00675011"/>
    <w:rsid w:val="00675422"/>
    <w:rsid w:val="00677532"/>
    <w:rsid w:val="00687D09"/>
    <w:rsid w:val="00690093"/>
    <w:rsid w:val="00690ADB"/>
    <w:rsid w:val="006953C7"/>
    <w:rsid w:val="006B7038"/>
    <w:rsid w:val="006C6C03"/>
    <w:rsid w:val="006C79A8"/>
    <w:rsid w:val="006D7F47"/>
    <w:rsid w:val="006E0532"/>
    <w:rsid w:val="006E40EA"/>
    <w:rsid w:val="007013FC"/>
    <w:rsid w:val="0070224A"/>
    <w:rsid w:val="00704CD7"/>
    <w:rsid w:val="00711FE4"/>
    <w:rsid w:val="0071622D"/>
    <w:rsid w:val="00725FE4"/>
    <w:rsid w:val="00731CA9"/>
    <w:rsid w:val="00747540"/>
    <w:rsid w:val="00765972"/>
    <w:rsid w:val="0077570C"/>
    <w:rsid w:val="007764EE"/>
    <w:rsid w:val="00780993"/>
    <w:rsid w:val="007820DF"/>
    <w:rsid w:val="007A4A35"/>
    <w:rsid w:val="007A587D"/>
    <w:rsid w:val="007B6553"/>
    <w:rsid w:val="007C40F2"/>
    <w:rsid w:val="007F20ED"/>
    <w:rsid w:val="00800FAA"/>
    <w:rsid w:val="00813B6A"/>
    <w:rsid w:val="008200F3"/>
    <w:rsid w:val="0082294F"/>
    <w:rsid w:val="00823E91"/>
    <w:rsid w:val="008308D8"/>
    <w:rsid w:val="00840A93"/>
    <w:rsid w:val="0084127C"/>
    <w:rsid w:val="00866218"/>
    <w:rsid w:val="008741C9"/>
    <w:rsid w:val="0089156E"/>
    <w:rsid w:val="0089317E"/>
    <w:rsid w:val="00893873"/>
    <w:rsid w:val="008A2EC5"/>
    <w:rsid w:val="008A446F"/>
    <w:rsid w:val="008B7CB6"/>
    <w:rsid w:val="008C18D1"/>
    <w:rsid w:val="008C289D"/>
    <w:rsid w:val="008D5DA2"/>
    <w:rsid w:val="008E1AB5"/>
    <w:rsid w:val="008E624D"/>
    <w:rsid w:val="008F0226"/>
    <w:rsid w:val="008F2C33"/>
    <w:rsid w:val="008F3C36"/>
    <w:rsid w:val="008F3F61"/>
    <w:rsid w:val="008F478A"/>
    <w:rsid w:val="008F4849"/>
    <w:rsid w:val="00903142"/>
    <w:rsid w:val="009050D4"/>
    <w:rsid w:val="00911C7C"/>
    <w:rsid w:val="0094404B"/>
    <w:rsid w:val="009563D1"/>
    <w:rsid w:val="009570D0"/>
    <w:rsid w:val="00963CDA"/>
    <w:rsid w:val="0096798A"/>
    <w:rsid w:val="00972507"/>
    <w:rsid w:val="009810AF"/>
    <w:rsid w:val="00986564"/>
    <w:rsid w:val="009A2085"/>
    <w:rsid w:val="009A24AB"/>
    <w:rsid w:val="009A743C"/>
    <w:rsid w:val="009C1F51"/>
    <w:rsid w:val="009E50B3"/>
    <w:rsid w:val="009E636F"/>
    <w:rsid w:val="009E65B9"/>
    <w:rsid w:val="009E7D21"/>
    <w:rsid w:val="009F544A"/>
    <w:rsid w:val="00A061F7"/>
    <w:rsid w:val="00A071F7"/>
    <w:rsid w:val="00A14C1B"/>
    <w:rsid w:val="00A152CD"/>
    <w:rsid w:val="00A32B20"/>
    <w:rsid w:val="00A40B9D"/>
    <w:rsid w:val="00A42DFB"/>
    <w:rsid w:val="00A445F0"/>
    <w:rsid w:val="00A446FB"/>
    <w:rsid w:val="00A520DE"/>
    <w:rsid w:val="00A539CB"/>
    <w:rsid w:val="00A53EEE"/>
    <w:rsid w:val="00A701DC"/>
    <w:rsid w:val="00A738A2"/>
    <w:rsid w:val="00A77B45"/>
    <w:rsid w:val="00A82729"/>
    <w:rsid w:val="00A86EF1"/>
    <w:rsid w:val="00A913B8"/>
    <w:rsid w:val="00AB4D87"/>
    <w:rsid w:val="00AB4E0C"/>
    <w:rsid w:val="00AC217D"/>
    <w:rsid w:val="00AC3EE5"/>
    <w:rsid w:val="00AC60DC"/>
    <w:rsid w:val="00AC6E72"/>
    <w:rsid w:val="00AD2845"/>
    <w:rsid w:val="00AE1C97"/>
    <w:rsid w:val="00AE6859"/>
    <w:rsid w:val="00AF00B5"/>
    <w:rsid w:val="00AF41E4"/>
    <w:rsid w:val="00B06345"/>
    <w:rsid w:val="00B07BA5"/>
    <w:rsid w:val="00B12528"/>
    <w:rsid w:val="00B20511"/>
    <w:rsid w:val="00B210F6"/>
    <w:rsid w:val="00B3419B"/>
    <w:rsid w:val="00B35A5E"/>
    <w:rsid w:val="00B372F4"/>
    <w:rsid w:val="00B47F85"/>
    <w:rsid w:val="00B56049"/>
    <w:rsid w:val="00B621D2"/>
    <w:rsid w:val="00B6475E"/>
    <w:rsid w:val="00B80A0D"/>
    <w:rsid w:val="00B876C2"/>
    <w:rsid w:val="00B93BA6"/>
    <w:rsid w:val="00B95562"/>
    <w:rsid w:val="00BA12E5"/>
    <w:rsid w:val="00BA3216"/>
    <w:rsid w:val="00BC1162"/>
    <w:rsid w:val="00BC1C97"/>
    <w:rsid w:val="00BC6E3E"/>
    <w:rsid w:val="00BD2350"/>
    <w:rsid w:val="00BD4229"/>
    <w:rsid w:val="00BE54C8"/>
    <w:rsid w:val="00BF03FC"/>
    <w:rsid w:val="00BF4F34"/>
    <w:rsid w:val="00C00D16"/>
    <w:rsid w:val="00C06A43"/>
    <w:rsid w:val="00C13219"/>
    <w:rsid w:val="00C22266"/>
    <w:rsid w:val="00C34709"/>
    <w:rsid w:val="00C54C13"/>
    <w:rsid w:val="00C65A98"/>
    <w:rsid w:val="00C65B8D"/>
    <w:rsid w:val="00C8088C"/>
    <w:rsid w:val="00C85CD0"/>
    <w:rsid w:val="00C9514D"/>
    <w:rsid w:val="00CA30A1"/>
    <w:rsid w:val="00CA5A6E"/>
    <w:rsid w:val="00CA6255"/>
    <w:rsid w:val="00CA6EA2"/>
    <w:rsid w:val="00CB2C97"/>
    <w:rsid w:val="00CB2F47"/>
    <w:rsid w:val="00CB3FFF"/>
    <w:rsid w:val="00CC035A"/>
    <w:rsid w:val="00CC283A"/>
    <w:rsid w:val="00CF12E4"/>
    <w:rsid w:val="00D16A67"/>
    <w:rsid w:val="00D17835"/>
    <w:rsid w:val="00D37F26"/>
    <w:rsid w:val="00D44480"/>
    <w:rsid w:val="00D5693D"/>
    <w:rsid w:val="00D57685"/>
    <w:rsid w:val="00D60B15"/>
    <w:rsid w:val="00D75247"/>
    <w:rsid w:val="00D83619"/>
    <w:rsid w:val="00D85041"/>
    <w:rsid w:val="00D85119"/>
    <w:rsid w:val="00D86745"/>
    <w:rsid w:val="00DB3762"/>
    <w:rsid w:val="00DC079A"/>
    <w:rsid w:val="00DC2D6C"/>
    <w:rsid w:val="00DC43DB"/>
    <w:rsid w:val="00DC5513"/>
    <w:rsid w:val="00DC5BE6"/>
    <w:rsid w:val="00DD4E6B"/>
    <w:rsid w:val="00DD524E"/>
    <w:rsid w:val="00DE6E20"/>
    <w:rsid w:val="00DF32BE"/>
    <w:rsid w:val="00DF333D"/>
    <w:rsid w:val="00E01779"/>
    <w:rsid w:val="00E07A9A"/>
    <w:rsid w:val="00E07D8C"/>
    <w:rsid w:val="00E2537C"/>
    <w:rsid w:val="00E318F0"/>
    <w:rsid w:val="00E44EAE"/>
    <w:rsid w:val="00E466CB"/>
    <w:rsid w:val="00E631DC"/>
    <w:rsid w:val="00E63B06"/>
    <w:rsid w:val="00E63D86"/>
    <w:rsid w:val="00E71A8D"/>
    <w:rsid w:val="00E939C8"/>
    <w:rsid w:val="00E951CA"/>
    <w:rsid w:val="00EB0F85"/>
    <w:rsid w:val="00EB2D41"/>
    <w:rsid w:val="00EB3234"/>
    <w:rsid w:val="00ED5E19"/>
    <w:rsid w:val="00EE5B6B"/>
    <w:rsid w:val="00F06624"/>
    <w:rsid w:val="00F1076C"/>
    <w:rsid w:val="00F11BFB"/>
    <w:rsid w:val="00F30CA3"/>
    <w:rsid w:val="00F3232D"/>
    <w:rsid w:val="00F34877"/>
    <w:rsid w:val="00F451AE"/>
    <w:rsid w:val="00F5224D"/>
    <w:rsid w:val="00F52873"/>
    <w:rsid w:val="00F53155"/>
    <w:rsid w:val="00F547AC"/>
    <w:rsid w:val="00F67C67"/>
    <w:rsid w:val="00F712A2"/>
    <w:rsid w:val="00FA4213"/>
    <w:rsid w:val="00FA68C6"/>
    <w:rsid w:val="00FA746B"/>
    <w:rsid w:val="00FB40A6"/>
    <w:rsid w:val="00FC0DBF"/>
    <w:rsid w:val="00FD0359"/>
    <w:rsid w:val="00FD76C1"/>
    <w:rsid w:val="00FE283A"/>
    <w:rsid w:val="00FE585F"/>
    <w:rsid w:val="00FF616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uiPriority="99"/>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basedOn w:val="Predvolenpsmoodseku"/>
    <w:link w:val="Nadpis7"/>
    <w:locked/>
    <w:rsid w:val="00E63D86"/>
    <w:rPr>
      <w:rFonts w:ascii="Arial Narrow" w:hAnsi="Arial Narrow" w:cs="Times New Roman"/>
      <w:sz w:val="24"/>
      <w:szCs w:val="24"/>
      <w:u w:val="single"/>
      <w:lang w:eastAsia="cs-CZ"/>
    </w:rPr>
  </w:style>
  <w:style w:type="character" w:customStyle="1" w:styleId="Nadpis9Char">
    <w:name w:val="Nadpis 9 Char"/>
    <w:basedOn w:val="Predvolenpsmoodseku"/>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locked/>
    <w:rsid w:val="00E63D86"/>
    <w:rPr>
      <w:rFonts w:ascii="Arial Narrow" w:hAnsi="Arial Narrow" w:cs="Arial"/>
      <w:iCs/>
      <w:sz w:val="28"/>
      <w:szCs w:val="28"/>
      <w:lang w:eastAsia="cs-CZ"/>
    </w:rPr>
  </w:style>
  <w:style w:type="paragraph" w:styleId="Pta">
    <w:name w:val="footer"/>
    <w:basedOn w:val="Normlny"/>
    <w:link w:val="PtaChar"/>
    <w:rsid w:val="0096798A"/>
    <w:pPr>
      <w:tabs>
        <w:tab w:val="center" w:pos="4536"/>
        <w:tab w:val="right" w:pos="9072"/>
      </w:tabs>
    </w:pPr>
  </w:style>
  <w:style w:type="character" w:styleId="slostrany">
    <w:name w:val="page number"/>
    <w:basedOn w:val="Predvolenpsmoodseku"/>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rsid w:val="00E63D86"/>
    <w:pPr>
      <w:tabs>
        <w:tab w:val="center" w:pos="4536"/>
        <w:tab w:val="right" w:pos="9072"/>
      </w:tabs>
    </w:pPr>
    <w:rPr>
      <w:lang w:val="sk-SK"/>
    </w:rPr>
  </w:style>
  <w:style w:type="character" w:customStyle="1" w:styleId="HlavikaChar">
    <w:name w:val="Hlavička Char"/>
    <w:basedOn w:val="Predvolenpsmoodseku"/>
    <w:link w:val="Hlavika"/>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basedOn w:val="Predvolenpsmoodseku"/>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basedOn w:val="TextkomentraChar"/>
    <w:link w:val="Predmetkomentra"/>
    <w:semiHidden/>
    <w:locked/>
    <w:rsid w:val="00E63D86"/>
    <w:rPr>
      <w:b/>
      <w:bCs/>
    </w:rPr>
  </w:style>
  <w:style w:type="paragraph" w:customStyle="1" w:styleId="Revzia1">
    <w:name w:val="Revízia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basedOn w:val="Predvolenpsmoodseku"/>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basedOn w:val="Predvolenpsmoodseku"/>
    <w:rsid w:val="00E63D86"/>
    <w:rPr>
      <w:rFonts w:cs="Times New Roman"/>
      <w:color w:val="0000FF"/>
      <w:u w:val="single"/>
    </w:rPr>
  </w:style>
  <w:style w:type="character" w:styleId="PouitHypertextovPrepojenie">
    <w:name w:val="FollowedHyperlink"/>
    <w:basedOn w:val="Predvolenpsmoodseku"/>
    <w:rsid w:val="00E63D86"/>
    <w:rPr>
      <w:rFonts w:cs="Times New Roman"/>
      <w:color w:val="800080"/>
      <w:u w:val="single"/>
    </w:rPr>
  </w:style>
  <w:style w:type="character" w:customStyle="1" w:styleId="ra">
    <w:name w:val="ra"/>
    <w:basedOn w:val="Predvolenpsmoodseku"/>
    <w:rsid w:val="00E63D86"/>
    <w:rPr>
      <w:rFonts w:cs="Times New Roman"/>
    </w:rPr>
  </w:style>
  <w:style w:type="paragraph" w:customStyle="1" w:styleId="Odsekzoznamu1">
    <w:name w:val="Odsek zoznamu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basedOn w:val="Predvolenpsmoodseku"/>
    <w:link w:val="Nadpis1"/>
    <w:locked/>
    <w:rsid w:val="008F4849"/>
    <w:rPr>
      <w:rFonts w:ascii="Arial Narrow" w:hAnsi="Arial Narrow" w:cs="Arial"/>
      <w:b/>
      <w:bCs/>
      <w:i/>
      <w:sz w:val="28"/>
      <w:szCs w:val="28"/>
      <w:lang w:eastAsia="cs-CZ"/>
    </w:rPr>
  </w:style>
  <w:style w:type="character" w:customStyle="1" w:styleId="Nadpis2Char">
    <w:name w:val="Nadpis 2 Char"/>
    <w:basedOn w:val="Predvolenpsmoodseku"/>
    <w:link w:val="Nadpis2"/>
    <w:locked/>
    <w:rsid w:val="008F4849"/>
    <w:rPr>
      <w:rFonts w:ascii="Arial Narrow" w:hAnsi="Arial Narrow" w:cs="Times New Roman"/>
      <w:i/>
      <w:iCs/>
      <w:sz w:val="24"/>
      <w:szCs w:val="24"/>
      <w:lang w:eastAsia="cs-CZ"/>
    </w:rPr>
  </w:style>
  <w:style w:type="character" w:customStyle="1" w:styleId="Nadpis3Char">
    <w:name w:val="Nadpis 3 Char"/>
    <w:basedOn w:val="Predvolenpsmoodseku"/>
    <w:link w:val="Nadpis3"/>
    <w:locked/>
    <w:rsid w:val="008F4849"/>
    <w:rPr>
      <w:rFonts w:cs="Times New Roman"/>
      <w:b/>
      <w:bCs/>
      <w:sz w:val="24"/>
      <w:szCs w:val="24"/>
      <w:lang w:eastAsia="cs-CZ"/>
    </w:rPr>
  </w:style>
  <w:style w:type="character" w:customStyle="1" w:styleId="Nadpis4Char">
    <w:name w:val="Nadpis 4 Char"/>
    <w:basedOn w:val="Predvolenpsmoodseku"/>
    <w:link w:val="Nadpis4"/>
    <w:locked/>
    <w:rsid w:val="008F4849"/>
    <w:rPr>
      <w:rFonts w:ascii="Arial Narrow" w:hAnsi="Arial Narrow" w:cs="Times New Roman"/>
      <w:sz w:val="24"/>
      <w:szCs w:val="24"/>
      <w:lang w:eastAsia="cs-CZ"/>
    </w:rPr>
  </w:style>
  <w:style w:type="character" w:customStyle="1" w:styleId="Nadpis5Char">
    <w:name w:val="Nadpis 5 Char"/>
    <w:basedOn w:val="Predvolenpsmoodseku"/>
    <w:link w:val="Nadpis5"/>
    <w:locked/>
    <w:rsid w:val="008F4849"/>
    <w:rPr>
      <w:rFonts w:ascii="Arial Narrow" w:hAnsi="Arial Narrow" w:cs="Times New Roman"/>
      <w:sz w:val="24"/>
      <w:szCs w:val="24"/>
      <w:lang w:eastAsia="cs-CZ"/>
    </w:rPr>
  </w:style>
  <w:style w:type="character" w:customStyle="1" w:styleId="Nadpis6Char">
    <w:name w:val="Nadpis 6 Char"/>
    <w:basedOn w:val="Predvolenpsmoodseku"/>
    <w:link w:val="Nadpis6"/>
    <w:locked/>
    <w:rsid w:val="008F4849"/>
    <w:rPr>
      <w:rFonts w:ascii="Arial Narrow" w:hAnsi="Arial Narrow" w:cs="Times New Roman"/>
      <w:b/>
      <w:bCs/>
      <w:sz w:val="24"/>
      <w:szCs w:val="24"/>
      <w:lang w:eastAsia="cs-CZ"/>
    </w:rPr>
  </w:style>
  <w:style w:type="character" w:customStyle="1" w:styleId="Nadpis8Char">
    <w:name w:val="Nadpis 8 Char"/>
    <w:basedOn w:val="Predvolenpsmoodseku"/>
    <w:link w:val="Nadpis8"/>
    <w:locked/>
    <w:rsid w:val="008F4849"/>
    <w:rPr>
      <w:rFonts w:ascii="Arial Narrow" w:hAnsi="Arial Narrow" w:cs="Times New Roman"/>
      <w:b/>
      <w:bCs/>
      <w:sz w:val="24"/>
      <w:szCs w:val="24"/>
      <w:u w:val="single"/>
      <w:lang w:eastAsia="cs-CZ"/>
    </w:rPr>
  </w:style>
  <w:style w:type="character" w:customStyle="1" w:styleId="NzovChar">
    <w:name w:val="Názov Char"/>
    <w:basedOn w:val="Predvolenpsmoodseku"/>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locked/>
    <w:rsid w:val="008F4849"/>
    <w:rPr>
      <w:rFonts w:ascii="Cambria" w:hAnsi="Cambria" w:cs="Times New Roman"/>
      <w:sz w:val="24"/>
      <w:szCs w:val="24"/>
      <w:lang w:eastAsia="en-US"/>
    </w:rPr>
  </w:style>
  <w:style w:type="character" w:styleId="Siln">
    <w:name w:val="Strong"/>
    <w:basedOn w:val="Predvolenpsmoodseku"/>
    <w:qFormat/>
    <w:rsid w:val="008F4849"/>
    <w:rPr>
      <w:rFonts w:cs="Times New Roman"/>
      <w:b/>
      <w:bCs/>
    </w:rPr>
  </w:style>
  <w:style w:type="character" w:styleId="Zvraznenie">
    <w:name w:val="Emphasis"/>
    <w:basedOn w:val="Predvolenpsmoodseku"/>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basedOn w:val="Predvolenpsmoodseku"/>
    <w:link w:val="Textpoznmkypodiarou"/>
    <w:semiHidden/>
    <w:locked/>
    <w:rsid w:val="008F4849"/>
    <w:rPr>
      <w:rFonts w:cs="Times New Roman"/>
      <w:lang w:eastAsia="cs-CZ"/>
    </w:rPr>
  </w:style>
  <w:style w:type="character" w:styleId="Odkaznapoznmkupodiarou">
    <w:name w:val="footnote reference"/>
    <w:basedOn w:val="Predvolenpsmoodseku"/>
    <w:semiHidden/>
    <w:rsid w:val="008F4849"/>
    <w:rPr>
      <w:rFonts w:cs="Times New Roman"/>
      <w:vertAlign w:val="superscript"/>
    </w:rPr>
  </w:style>
  <w:style w:type="character" w:customStyle="1" w:styleId="Zkladntext2Char">
    <w:name w:val="Základný text 2 Char"/>
    <w:basedOn w:val="Predvolenpsmoodseku"/>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basedOn w:val="Predvolenpsmoodseku"/>
    <w:link w:val="Zarkazkladnhotextu2"/>
    <w:locked/>
    <w:rsid w:val="008F4849"/>
    <w:rPr>
      <w:rFonts w:ascii="Arial Narrow" w:hAnsi="Arial Narrow" w:cs="Times New Roman"/>
      <w:b/>
      <w:bCs/>
      <w:sz w:val="24"/>
      <w:szCs w:val="24"/>
      <w:lang w:eastAsia="cs-CZ"/>
    </w:rPr>
  </w:style>
  <w:style w:type="character" w:customStyle="1" w:styleId="PtaChar">
    <w:name w:val="Päta Char"/>
    <w:basedOn w:val="Predvolenpsmoodseku"/>
    <w:link w:val="Pta"/>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basedOn w:val="Predvolenpsmoodseku"/>
    <w:link w:val="Zkladntext3"/>
    <w:locked/>
    <w:rsid w:val="008F4849"/>
    <w:rPr>
      <w:rFonts w:ascii="Arial Narrow" w:hAnsi="Arial Narrow" w:cs="Times New Roman"/>
      <w:bCs/>
      <w:sz w:val="24"/>
      <w:szCs w:val="24"/>
      <w:lang w:eastAsia="cs-CZ"/>
    </w:rPr>
  </w:style>
  <w:style w:type="paragraph" w:styleId="Odsekzoznamu">
    <w:name w:val="List Paragraph"/>
    <w:basedOn w:val="Normlny"/>
    <w:uiPriority w:val="34"/>
    <w:qFormat/>
    <w:rsid w:val="00840A93"/>
    <w:pPr>
      <w:ind w:left="720"/>
      <w:contextualSpacing/>
    </w:pPr>
  </w:style>
  <w:style w:type="paragraph" w:customStyle="1" w:styleId="TextHlava9b">
    <w:name w:val="Text Hlava_9b"/>
    <w:uiPriority w:val="99"/>
    <w:rsid w:val="00DC5513"/>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DC551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NaZacatek">
    <w:name w:val="Na Zacatek"/>
    <w:uiPriority w:val="99"/>
    <w:rsid w:val="00DC5513"/>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rPr>
  </w:style>
  <w:style w:type="paragraph" w:customStyle="1" w:styleId="Odsad">
    <w:name w:val="Odsad"/>
    <w:uiPriority w:val="99"/>
    <w:rsid w:val="00DC5513"/>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Default">
    <w:name w:val="Default"/>
    <w:rsid w:val="00AC60DC"/>
    <w:pPr>
      <w:autoSpaceDE w:val="0"/>
      <w:autoSpaceDN w:val="0"/>
      <w:adjustRightInd w:val="0"/>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1134718687">
      <w:bodyDiv w:val="1"/>
      <w:marLeft w:val="0"/>
      <w:marRight w:val="0"/>
      <w:marTop w:val="0"/>
      <w:marBottom w:val="0"/>
      <w:divBdr>
        <w:top w:val="none" w:sz="0" w:space="0" w:color="auto"/>
        <w:left w:val="none" w:sz="0" w:space="0" w:color="auto"/>
        <w:bottom w:val="none" w:sz="0" w:space="0" w:color="auto"/>
        <w:right w:val="none" w:sz="0" w:space="0" w:color="auto"/>
      </w:divBdr>
    </w:div>
    <w:div w:id="1289162542">
      <w:bodyDiv w:val="1"/>
      <w:marLeft w:val="0"/>
      <w:marRight w:val="0"/>
      <w:marTop w:val="0"/>
      <w:marBottom w:val="0"/>
      <w:divBdr>
        <w:top w:val="none" w:sz="0" w:space="0" w:color="auto"/>
        <w:left w:val="none" w:sz="0" w:space="0" w:color="auto"/>
        <w:bottom w:val="none" w:sz="0" w:space="0" w:color="auto"/>
        <w:right w:val="none" w:sz="0" w:space="0" w:color="auto"/>
      </w:divBdr>
    </w:div>
    <w:div w:id="1405644036">
      <w:bodyDiv w:val="1"/>
      <w:marLeft w:val="0"/>
      <w:marRight w:val="0"/>
      <w:marTop w:val="0"/>
      <w:marBottom w:val="0"/>
      <w:divBdr>
        <w:top w:val="none" w:sz="0" w:space="0" w:color="auto"/>
        <w:left w:val="none" w:sz="0" w:space="0" w:color="auto"/>
        <w:bottom w:val="none" w:sz="0" w:space="0" w:color="auto"/>
        <w:right w:val="none" w:sz="0" w:space="0" w:color="auto"/>
      </w:divBdr>
    </w:div>
    <w:div w:id="1426807025">
      <w:bodyDiv w:val="1"/>
      <w:marLeft w:val="0"/>
      <w:marRight w:val="0"/>
      <w:marTop w:val="0"/>
      <w:marBottom w:val="0"/>
      <w:divBdr>
        <w:top w:val="none" w:sz="0" w:space="0" w:color="auto"/>
        <w:left w:val="none" w:sz="0" w:space="0" w:color="auto"/>
        <w:bottom w:val="none" w:sz="0" w:space="0" w:color="auto"/>
        <w:right w:val="none" w:sz="0" w:space="0" w:color="auto"/>
      </w:divBdr>
    </w:div>
    <w:div w:id="1518960554">
      <w:bodyDiv w:val="1"/>
      <w:marLeft w:val="0"/>
      <w:marRight w:val="0"/>
      <w:marTop w:val="0"/>
      <w:marBottom w:val="0"/>
      <w:divBdr>
        <w:top w:val="none" w:sz="0" w:space="0" w:color="auto"/>
        <w:left w:val="none" w:sz="0" w:space="0" w:color="auto"/>
        <w:bottom w:val="none" w:sz="0" w:space="0" w:color="auto"/>
        <w:right w:val="none" w:sz="0" w:space="0" w:color="auto"/>
      </w:divBdr>
    </w:div>
    <w:div w:id="1700081727">
      <w:bodyDiv w:val="1"/>
      <w:marLeft w:val="0"/>
      <w:marRight w:val="0"/>
      <w:marTop w:val="0"/>
      <w:marBottom w:val="0"/>
      <w:divBdr>
        <w:top w:val="none" w:sz="0" w:space="0" w:color="auto"/>
        <w:left w:val="none" w:sz="0" w:space="0" w:color="auto"/>
        <w:bottom w:val="none" w:sz="0" w:space="0" w:color="auto"/>
        <w:right w:val="none" w:sz="0" w:space="0" w:color="auto"/>
      </w:divBdr>
    </w:div>
    <w:div w:id="1980959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567A46-0E2F-4AF8-9B85-CE4D1058A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4232</Words>
  <Characters>24128</Characters>
  <Application>Microsoft Office Word</Application>
  <DocSecurity>0</DocSecurity>
  <Lines>201</Lines>
  <Paragraphs>56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Prehľad činností pri zostavovaní účtovnej závierky</vt:lpstr>
      <vt:lpstr>Prehľad činností pri zostavovaní účtovnej závierky</vt:lpstr>
    </vt:vector>
  </TitlesOfParts>
  <Company>Microsoft</Company>
  <LinksUpToDate>false</LinksUpToDate>
  <CharactersWithSpaces>28304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creator>dominika</dc:creator>
  <cp:lastModifiedBy>Diplomat</cp:lastModifiedBy>
  <cp:revision>3</cp:revision>
  <cp:lastPrinted>2015-03-23T12:17:00Z</cp:lastPrinted>
  <dcterms:created xsi:type="dcterms:W3CDTF">2015-03-23T12:31:00Z</dcterms:created>
  <dcterms:modified xsi:type="dcterms:W3CDTF">2015-03-24T10:16:00Z</dcterms:modified>
</cp:coreProperties>
</file>