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58C" w:rsidRDefault="00BF4EDA" w:rsidP="00F6358C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</w:t>
      </w:r>
      <w:r w:rsidR="00F6358C">
        <w:rPr>
          <w:lang w:val="sk-SK"/>
        </w:rPr>
        <w:t xml:space="preserve">a nadväzujú na účtovné výkazy. Hodnotové údaje sú uvedené </w:t>
      </w:r>
      <w:r w:rsidR="00F6358C" w:rsidRPr="007B02EB">
        <w:rPr>
          <w:lang w:val="sk-SK"/>
        </w:rPr>
        <w:t>v eurách</w:t>
      </w:r>
      <w:r w:rsidR="00F6358C">
        <w:rPr>
          <w:lang w:val="sk-SK"/>
        </w:rPr>
        <w:t xml:space="preserve"> (pokiaľ nie je uvedené inak). Čísla uvedené za položkou v zátvorkách alebo v stĺpcoch sú odvolávky na riadok alebo stĺpec príslušného výkazu (súvaha alebo výkaz ziskov a strát).</w:t>
      </w:r>
    </w:p>
    <w:p w:rsidR="00F6358C" w:rsidRDefault="00F6358C" w:rsidP="00F6358C">
      <w:pPr>
        <w:jc w:val="both"/>
        <w:rPr>
          <w:b/>
          <w:u w:val="single"/>
        </w:rPr>
      </w:pPr>
    </w:p>
    <w:p w:rsidR="00F6358C" w:rsidRDefault="00F6358C" w:rsidP="00F6358C">
      <w:pPr>
        <w:jc w:val="both"/>
        <w:rPr>
          <w:b/>
          <w:u w:val="single"/>
        </w:rPr>
      </w:pPr>
    </w:p>
    <w:p w:rsidR="00F6358C" w:rsidRDefault="00F6358C" w:rsidP="00F6358C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F6358C" w:rsidRDefault="00F6358C" w:rsidP="00F6358C">
      <w:pPr>
        <w:jc w:val="both"/>
        <w:rPr>
          <w:b/>
          <w:sz w:val="16"/>
          <w:u w:val="single"/>
        </w:rPr>
      </w:pPr>
    </w:p>
    <w:p w:rsidR="00F6358C" w:rsidRDefault="00F6358C" w:rsidP="00F6358C">
      <w:pPr>
        <w:jc w:val="both"/>
        <w:rPr>
          <w:b/>
          <w:sz w:val="16"/>
          <w:u w:val="single"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F6358C" w:rsidRDefault="00F6358C" w:rsidP="00F6358C">
      <w:pPr>
        <w:jc w:val="both"/>
        <w:rPr>
          <w:bCs/>
          <w:iCs/>
          <w:sz w:val="16"/>
        </w:rPr>
      </w:pPr>
    </w:p>
    <w:tbl>
      <w:tblPr>
        <w:tblW w:w="8505" w:type="dxa"/>
        <w:tblInd w:w="392" w:type="dxa"/>
        <w:tblLayout w:type="fixed"/>
        <w:tblLook w:val="0000"/>
      </w:tblPr>
      <w:tblGrid>
        <w:gridCol w:w="3183"/>
        <w:gridCol w:w="5322"/>
      </w:tblGrid>
      <w:tr w:rsidR="00F6358C" w:rsidTr="00BF4EDA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VIVA-DROM, s. r. o.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s. r. o.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proofErr w:type="spellStart"/>
            <w:r>
              <w:t>Kacvinského</w:t>
            </w:r>
            <w:proofErr w:type="spellEnd"/>
            <w:r>
              <w:t xml:space="preserve"> 1, 085 01  BARDEJOV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06.10.1998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05.11.1998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36457976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4937D1" w:rsidP="00BF4EDA">
            <w:pPr>
              <w:tabs>
                <w:tab w:val="left" w:pos="6663"/>
              </w:tabs>
              <w:snapToGrid w:val="0"/>
              <w:jc w:val="both"/>
            </w:pPr>
            <w:r>
              <w:t>Činnosť dočasného za</w:t>
            </w:r>
            <w:r w:rsidR="00F6358C">
              <w:t>mestnávania</w:t>
            </w:r>
          </w:p>
        </w:tc>
      </w:tr>
    </w:tbl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F6358C" w:rsidRPr="0046072F" w:rsidRDefault="004937D1" w:rsidP="00F6358C">
      <w:pPr>
        <w:pStyle w:val="Zkladntextodsazen"/>
        <w:tabs>
          <w:tab w:val="left" w:pos="6521"/>
        </w:tabs>
        <w:ind w:left="426"/>
        <w:jc w:val="both"/>
        <w:rPr>
          <w:bCs/>
          <w:szCs w:val="24"/>
        </w:rPr>
      </w:pPr>
      <w:r>
        <w:rPr>
          <w:bCs/>
          <w:szCs w:val="24"/>
        </w:rPr>
        <w:t>sprostred</w:t>
      </w:r>
      <w:r w:rsidR="00F6358C" w:rsidRPr="0046072F">
        <w:rPr>
          <w:bCs/>
          <w:szCs w:val="24"/>
        </w:rPr>
        <w:t>kovanie obchodu</w:t>
      </w:r>
    </w:p>
    <w:p w:rsidR="00F6358C" w:rsidRPr="0046072F" w:rsidRDefault="00F6358C" w:rsidP="00F6358C">
      <w:pPr>
        <w:pStyle w:val="Zkladntextodsazen"/>
        <w:tabs>
          <w:tab w:val="left" w:pos="6521"/>
        </w:tabs>
        <w:ind w:left="426"/>
        <w:jc w:val="both"/>
        <w:rPr>
          <w:bCs/>
          <w:szCs w:val="24"/>
        </w:rPr>
      </w:pPr>
      <w:r w:rsidRPr="0046072F">
        <w:rPr>
          <w:bCs/>
          <w:szCs w:val="24"/>
        </w:rPr>
        <w:t>obchodná činnosť v rozsahu voľných živnosti</w:t>
      </w:r>
    </w:p>
    <w:p w:rsidR="00F6358C" w:rsidRPr="0046072F" w:rsidRDefault="00F6358C" w:rsidP="00F6358C">
      <w:pPr>
        <w:pStyle w:val="Zkladntextodsazen"/>
        <w:tabs>
          <w:tab w:val="left" w:pos="6521"/>
        </w:tabs>
        <w:ind w:left="426"/>
        <w:jc w:val="both"/>
        <w:rPr>
          <w:bCs/>
          <w:szCs w:val="24"/>
        </w:rPr>
      </w:pPr>
      <w:r w:rsidRPr="0046072F">
        <w:rPr>
          <w:bCs/>
          <w:szCs w:val="24"/>
        </w:rPr>
        <w:t>uskutočňovanie stavieb a ich zmien</w:t>
      </w:r>
    </w:p>
    <w:p w:rsidR="00F6358C" w:rsidRDefault="00F6358C" w:rsidP="00F6358C">
      <w:pPr>
        <w:pStyle w:val="Zkladntextodsazen"/>
        <w:tabs>
          <w:tab w:val="left" w:pos="6521"/>
        </w:tabs>
        <w:ind w:left="0"/>
        <w:jc w:val="both"/>
        <w:rPr>
          <w:b/>
          <w:bCs/>
        </w:rPr>
      </w:pPr>
    </w:p>
    <w:p w:rsidR="00F6358C" w:rsidRDefault="00F6358C" w:rsidP="00F6358C">
      <w:pPr>
        <w:pStyle w:val="Zkladntextodsazen"/>
        <w:tabs>
          <w:tab w:val="left" w:pos="426"/>
          <w:tab w:val="left" w:pos="6521"/>
        </w:tabs>
        <w:ind w:left="0"/>
        <w:jc w:val="both"/>
        <w:rPr>
          <w:b/>
          <w:szCs w:val="24"/>
        </w:rPr>
      </w:pPr>
      <w:r>
        <w:rPr>
          <w:b/>
          <w:szCs w:val="24"/>
        </w:rPr>
        <w:t>c)</w:t>
      </w:r>
      <w:r>
        <w:rPr>
          <w:b/>
          <w:szCs w:val="24"/>
        </w:rPr>
        <w:tab/>
        <w:t xml:space="preserve">Zamestnanci </w:t>
      </w:r>
      <w:r w:rsidR="002148F2">
        <w:rPr>
          <w:b/>
          <w:szCs w:val="24"/>
        </w:rPr>
        <w:t xml:space="preserve"> </w:t>
      </w:r>
    </w:p>
    <w:p w:rsidR="002148F2" w:rsidRPr="002148F2" w:rsidRDefault="002148F2" w:rsidP="00F6358C">
      <w:pPr>
        <w:pStyle w:val="Zkladntextodsazen"/>
        <w:tabs>
          <w:tab w:val="left" w:pos="426"/>
          <w:tab w:val="left" w:pos="6521"/>
        </w:tabs>
        <w:ind w:left="0"/>
        <w:jc w:val="both"/>
        <w:rPr>
          <w:szCs w:val="24"/>
        </w:rPr>
      </w:pPr>
      <w:r w:rsidRPr="002148F2">
        <w:rPr>
          <w:szCs w:val="24"/>
        </w:rPr>
        <w:t xml:space="preserve">        údaje uvedené v tabuľkovej časti</w:t>
      </w: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4"/>
        <w:gridCol w:w="2645"/>
        <w:gridCol w:w="2875"/>
      </w:tblGrid>
      <w:tr w:rsidR="002148F2" w:rsidRPr="00B6663C" w:rsidTr="002148F2">
        <w:trPr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148F2" w:rsidRPr="00B6663C" w:rsidTr="002148F2">
        <w:trPr>
          <w:trHeight w:val="285"/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148F2" w:rsidRPr="00B6663C" w:rsidTr="002148F2">
        <w:trPr>
          <w:trHeight w:val="285"/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</w:tbl>
    <w:p w:rsidR="00F6358C" w:rsidRDefault="00F6358C" w:rsidP="00F6358C">
      <w:pPr>
        <w:pStyle w:val="Zkladntextodsazen"/>
        <w:tabs>
          <w:tab w:val="left" w:pos="426"/>
          <w:tab w:val="left" w:pos="6521"/>
        </w:tabs>
        <w:ind w:left="0"/>
        <w:jc w:val="both"/>
        <w:rPr>
          <w:b/>
          <w:szCs w:val="24"/>
        </w:rPr>
      </w:pP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Údaje o neobmedzenom ručení        </w:t>
      </w:r>
    </w:p>
    <w:p w:rsidR="00F6358C" w:rsidRPr="006616EA" w:rsidRDefault="00F6358C" w:rsidP="00F6358C">
      <w:pPr>
        <w:autoSpaceDE w:val="0"/>
        <w:autoSpaceDN w:val="0"/>
        <w:adjustRightInd w:val="0"/>
        <w:ind w:left="426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</w:t>
      </w:r>
      <w:r w:rsidRPr="006616EA"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ne</w:t>
      </w:r>
      <w:r w:rsidRPr="006616EA">
        <w:rPr>
          <w:rFonts w:cs="Arial"/>
          <w:szCs w:val="22"/>
        </w:rPr>
        <w:t>ruči</w:t>
      </w:r>
      <w:proofErr w:type="spellEnd"/>
      <w:r w:rsidRPr="006616EA">
        <w:rPr>
          <w:rFonts w:cs="Arial"/>
          <w:szCs w:val="22"/>
        </w:rPr>
        <w:t xml:space="preserve"> spoločníkom v iných účtovných jednotkách</w:t>
      </w:r>
      <w:r>
        <w:rPr>
          <w:rFonts w:cs="Arial"/>
          <w:szCs w:val="22"/>
        </w:rPr>
        <w:t>.</w:t>
      </w:r>
      <w:r w:rsidRPr="006616EA">
        <w:rPr>
          <w:rFonts w:cs="Arial"/>
          <w:szCs w:val="22"/>
        </w:rPr>
        <w:t xml:space="preserve"> </w:t>
      </w: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F6358C" w:rsidRDefault="00F6358C" w:rsidP="00F6358C">
      <w:pPr>
        <w:pStyle w:val="Zkladntext21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F6358C" w:rsidRDefault="00F6358C" w:rsidP="00F6358C">
      <w:pPr>
        <w:pStyle w:val="Zkladntext21"/>
        <w:widowControl/>
        <w:spacing w:before="0"/>
        <w:ind w:left="426"/>
        <w:jc w:val="both"/>
        <w:rPr>
          <w:lang w:val="sk-SK"/>
        </w:rPr>
      </w:pPr>
      <w:r>
        <w:rPr>
          <w:lang w:val="sk-SK"/>
        </w:rPr>
        <w:t xml:space="preserve">Táto účtovná závierka je riadna individuálna účtovná závierka za </w:t>
      </w:r>
      <w:r w:rsidRPr="0046072F">
        <w:rPr>
          <w:lang w:val="sk-SK"/>
        </w:rPr>
        <w:t>VIVA-DROM, s. r. o.</w:t>
      </w:r>
      <w:r>
        <w:rPr>
          <w:color w:val="FF0000"/>
          <w:lang w:val="sk-SK"/>
        </w:rPr>
        <w:t xml:space="preserve"> </w:t>
      </w:r>
      <w:r>
        <w:rPr>
          <w:lang w:val="sk-SK"/>
        </w:rPr>
        <w:t xml:space="preserve"> (ďalej spoločnosť). </w:t>
      </w:r>
    </w:p>
    <w:p w:rsidR="00F6358C" w:rsidRDefault="00F6358C" w:rsidP="00F6358C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F6358C" w:rsidRPr="0046072F" w:rsidRDefault="00F6358C" w:rsidP="00F6358C">
      <w:pPr>
        <w:tabs>
          <w:tab w:val="left" w:pos="426"/>
        </w:tabs>
        <w:ind w:left="426" w:hanging="426"/>
        <w:jc w:val="both"/>
        <w:rPr>
          <w:b/>
        </w:rPr>
      </w:pPr>
      <w:r>
        <w:rPr>
          <w:b/>
        </w:rPr>
        <w:t>f)</w:t>
      </w:r>
      <w:r>
        <w:rPr>
          <w:b/>
        </w:rPr>
        <w:tab/>
        <w:t xml:space="preserve">Dátum schválenia účtovnej závierky za predchádzajúce účtovné obdobie: </w:t>
      </w:r>
      <w:r w:rsidRPr="0046072F">
        <w:rPr>
          <w:b/>
        </w:rPr>
        <w:t>31.12.201</w:t>
      </w:r>
      <w:r w:rsidR="00BF4EDA">
        <w:rPr>
          <w:b/>
        </w:rPr>
        <w:t>3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>B.</w:t>
      </w:r>
      <w:r>
        <w:rPr>
          <w:b/>
        </w:rPr>
        <w:tab/>
      </w:r>
      <w:r>
        <w:rPr>
          <w:b/>
        </w:rPr>
        <w:tab/>
      </w:r>
      <w:r w:rsidRPr="00554CD9">
        <w:rPr>
          <w:b/>
        </w:rPr>
        <w:t>Zrušené s účinnosťou od 31. decembra 2013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Pr="0046072F" w:rsidRDefault="00F6358C" w:rsidP="00F6358C">
      <w:pPr>
        <w:tabs>
          <w:tab w:val="left" w:pos="426"/>
        </w:tabs>
        <w:jc w:val="both"/>
      </w:pPr>
      <w:r>
        <w:rPr>
          <w:b/>
        </w:rPr>
        <w:tab/>
        <w:t xml:space="preserve">     </w:t>
      </w:r>
      <w:r w:rsidRPr="0046072F">
        <w:t>Spoločnosť nemá povinnosť robiť konsolidovanú účtovnú závierku</w:t>
      </w:r>
    </w:p>
    <w:p w:rsidR="00F6358C" w:rsidRPr="00C7784F" w:rsidRDefault="00F6358C" w:rsidP="00F6358C">
      <w:pPr>
        <w:tabs>
          <w:tab w:val="left" w:pos="426"/>
        </w:tabs>
        <w:ind w:left="1560"/>
        <w:jc w:val="both"/>
        <w:rPr>
          <w:szCs w:val="20"/>
        </w:rPr>
      </w:pPr>
    </w:p>
    <w:p w:rsidR="00F6358C" w:rsidRDefault="00F6358C" w:rsidP="00F6358C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ind w:left="426"/>
        <w:jc w:val="both"/>
      </w:pPr>
      <w:r>
        <w:t>V poznámkach sú ďalej uvedené informácie o:</w:t>
      </w:r>
    </w:p>
    <w:p w:rsidR="00F6358C" w:rsidRDefault="00F6358C" w:rsidP="00F6358C">
      <w:pPr>
        <w:jc w:val="both"/>
      </w:pP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použitých účtovných zásadách a účtovných metódach,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vykázaných na strane aktív súvahy,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vykázaných na strane pasív súvahy,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výnosoch,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nákladoch,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daniach z príjmov,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na podsúvahových účtoch,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iných aktívach a iných pasívach,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spriaznených osobách,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skutočnostiach, ktoré nastali medzi dňom, ku ktorému sa zostavuje účtovná závierka a dňom jej zostavenia,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prehľade zmien vlastného imania,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prehľade peňažných tokov.</w:t>
      </w: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Pr="00E86F0F" w:rsidRDefault="00F6358C" w:rsidP="00F6358C">
      <w:pPr>
        <w:jc w:val="both"/>
        <w:rPr>
          <w:b/>
        </w:rPr>
      </w:pPr>
      <w:r w:rsidRPr="00E86F0F">
        <w:rPr>
          <w:b/>
        </w:rPr>
        <w:t>E.</w:t>
      </w:r>
      <w:r w:rsidRPr="00E86F0F">
        <w:rPr>
          <w:b/>
        </w:rPr>
        <w:tab/>
        <w:t>POUŽITÉ ÚČTOVNÉ ZÁSADY A ÚČTOVNÉ METÓDY</w:t>
      </w:r>
    </w:p>
    <w:p w:rsidR="00F6358C" w:rsidRPr="00E86F0F" w:rsidRDefault="00F6358C" w:rsidP="00F6358C"/>
    <w:p w:rsidR="00F6358C" w:rsidRPr="0052248D" w:rsidRDefault="00F6358C" w:rsidP="00F6358C">
      <w:pPr>
        <w:numPr>
          <w:ilvl w:val="0"/>
          <w:numId w:val="17"/>
        </w:numPr>
        <w:tabs>
          <w:tab w:val="left" w:pos="7560"/>
        </w:tabs>
        <w:suppressAutoHyphens/>
        <w:spacing w:after="0" w:line="240" w:lineRule="auto"/>
        <w:jc w:val="both"/>
        <w:rPr>
          <w:b/>
        </w:rPr>
      </w:pPr>
      <w:r w:rsidRPr="0052248D">
        <w:rPr>
          <w:b/>
        </w:rPr>
        <w:t xml:space="preserve">Účtovná závierka za rok </w:t>
      </w:r>
      <w:r w:rsidRPr="0046072F">
        <w:rPr>
          <w:b/>
        </w:rPr>
        <w:t>201</w:t>
      </w:r>
      <w:r w:rsidR="00BF4EDA">
        <w:rPr>
          <w:b/>
        </w:rPr>
        <w:t xml:space="preserve">4 </w:t>
      </w:r>
      <w:r w:rsidRPr="0052248D">
        <w:rPr>
          <w:b/>
        </w:rPr>
        <w:t xml:space="preserve"> bola spracovaná za predpokladu nepretržitého pokračovania činnosti.</w:t>
      </w:r>
    </w:p>
    <w:p w:rsidR="00F6358C" w:rsidRPr="0052248D" w:rsidRDefault="00F6358C" w:rsidP="00F6358C">
      <w:pPr>
        <w:tabs>
          <w:tab w:val="left" w:pos="7560"/>
        </w:tabs>
        <w:jc w:val="both"/>
        <w:rPr>
          <w:b/>
        </w:rPr>
      </w:pPr>
    </w:p>
    <w:p w:rsidR="00F6358C" w:rsidRPr="0052248D" w:rsidRDefault="00F6358C" w:rsidP="00F6358C">
      <w:pPr>
        <w:numPr>
          <w:ilvl w:val="0"/>
          <w:numId w:val="17"/>
        </w:numPr>
        <w:tabs>
          <w:tab w:val="left" w:pos="7560"/>
        </w:tabs>
        <w:suppressAutoHyphens/>
        <w:spacing w:after="0" w:line="240" w:lineRule="auto"/>
        <w:jc w:val="both"/>
        <w:rPr>
          <w:b/>
        </w:rPr>
      </w:pPr>
      <w:r w:rsidRPr="0052248D">
        <w:rPr>
          <w:b/>
        </w:rPr>
        <w:t>Zmeny účtovných zásad a zmeny účtovných metód.</w:t>
      </w:r>
    </w:p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Default="00F6358C" w:rsidP="00F6358C">
      <w:pPr>
        <w:tabs>
          <w:tab w:val="left" w:pos="7560"/>
        </w:tabs>
        <w:ind w:left="360"/>
        <w:jc w:val="both"/>
      </w:pPr>
      <w:r>
        <w:t>Spoločnosť v roku 201</w:t>
      </w:r>
      <w:r w:rsidR="00BF4EDA">
        <w:t>4</w:t>
      </w:r>
      <w:r w:rsidR="004937D1">
        <w:t xml:space="preserve"> nemala zmeny v účtovných zásadá</w:t>
      </w:r>
      <w:r>
        <w:t>ch a metódach.</w:t>
      </w:r>
    </w:p>
    <w:p w:rsidR="00F6358C" w:rsidRPr="00E86F0F" w:rsidRDefault="00F6358C" w:rsidP="00F6358C">
      <w:pPr>
        <w:tabs>
          <w:tab w:val="left" w:pos="7560"/>
        </w:tabs>
        <w:ind w:left="360"/>
        <w:jc w:val="both"/>
      </w:pPr>
    </w:p>
    <w:p w:rsidR="00F6358C" w:rsidRPr="0052248D" w:rsidRDefault="00F6358C" w:rsidP="00F6358C">
      <w:pPr>
        <w:numPr>
          <w:ilvl w:val="0"/>
          <w:numId w:val="18"/>
        </w:numPr>
        <w:tabs>
          <w:tab w:val="left" w:pos="7560"/>
          <w:tab w:val="left" w:pos="7740"/>
        </w:tabs>
        <w:suppressAutoHyphens/>
        <w:spacing w:after="0" w:line="240" w:lineRule="auto"/>
        <w:jc w:val="both"/>
        <w:rPr>
          <w:b/>
          <w:bCs/>
        </w:rPr>
      </w:pPr>
      <w:r w:rsidRPr="0052248D">
        <w:rPr>
          <w:b/>
          <w:bCs/>
        </w:rPr>
        <w:t>Spôsob ocenenia jednotlivých zložiek majetku a záväzkov v členení na: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1. dlhodobý nehmotný majetok obstaraný kúpou,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obstaraný kúpou - obstarávacou cenou</w:t>
      </w:r>
      <w:r w:rsidRPr="00E86F0F">
        <w:rPr>
          <w:lang w:val="en-US"/>
        </w:rPr>
        <w:t>;</w:t>
      </w:r>
      <w:r w:rsidRPr="00E86F0F">
        <w:rPr>
          <w:lang w:val="sk-SK"/>
        </w:rPr>
        <w:t xml:space="preserve"> obstarávacia cena je cena, za ktorú sa majetok obstaral a náklady súvisiace s jeho obstaraním (prepravné a clo),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2. dlhodobý nehmotný majetok obstaraný vlastnou činnosťou,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vytvorený vlastnou činnosťou - vlastnými nákladmi alebo reprodukčnou obstarávacou cenou, ak sú vlastné náklady vyššie ako reprodukčná obstarávacia cena tohto majetku</w:t>
      </w:r>
      <w:r w:rsidRPr="00E86F0F">
        <w:rPr>
          <w:lang w:val="en-US"/>
        </w:rPr>
        <w:t xml:space="preserve">; </w:t>
      </w:r>
      <w:r w:rsidRPr="00E86F0F"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3. dlhodobý nehmotný majetok obstaraný iným spôsobom,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4. dlhodobý hmotný majetok obstaraný kúpou,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lastRenderedPageBreak/>
        <w:t>D</w:t>
      </w:r>
      <w:r w:rsidRPr="00E86F0F">
        <w:rPr>
          <w:lang w:val="sk-SK"/>
        </w:rPr>
        <w:t>lhodobý hmotný majetok obstaraný kúpou - obstarávacou cenou</w:t>
      </w:r>
      <w:r w:rsidRPr="00E86F0F">
        <w:rPr>
          <w:lang w:val="en-US"/>
        </w:rPr>
        <w:t>;</w:t>
      </w:r>
      <w:r w:rsidRPr="00E86F0F">
        <w:rPr>
          <w:lang w:val="sk-SK"/>
        </w:rPr>
        <w:t xml:space="preserve"> obstarávacia cena je cena, za ktorú sa majetok obstaral a náklady súvisiace s jeho obstaraním (prepravné a clo),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5. dlhodobý hmotný majetok obstaraný vlastnou činnosťou,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 xml:space="preserve">Dlhodobý </w:t>
      </w:r>
      <w:r w:rsidRPr="00E86F0F">
        <w:rPr>
          <w:lang w:val="sk-SK"/>
        </w:rPr>
        <w:t>hmotný majetok vytvorený vlastnou činnosťou - vlastnými nákladmi alebo reprodukčnou obstarávacou cenou, ak sú vlastné náklady vyššie ako reprodukčná obstarávacia cena tohto majetku</w:t>
      </w:r>
      <w:r w:rsidRPr="00E86F0F">
        <w:rPr>
          <w:lang w:val="en-US"/>
        </w:rPr>
        <w:t xml:space="preserve">; </w:t>
      </w:r>
      <w:r w:rsidRPr="00E86F0F"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 xml:space="preserve">6. dlhodobý hmotný </w:t>
      </w:r>
      <w:r w:rsidR="007D73B0">
        <w:rPr>
          <w:lang w:eastAsia="sk-SK"/>
        </w:rPr>
        <w:t>majetok obstaraný iným spôsobom</w:t>
      </w: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7. dlhodobý finančný majetok,</w:t>
      </w:r>
    </w:p>
    <w:p w:rsidR="00F6358C" w:rsidRPr="00CB14ED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CB14ED">
        <w:rPr>
          <w:lang w:val="sk-SK"/>
        </w:rPr>
        <w:t>lhodobý finančný majetok - obstarávacou cenou; obstarávacia cena je cena, za ktorú sa majetok obstaral a náklady súvisiace s jeho obstaraním (poplatky a provízie maklérom, poradcom, burzám),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8. zásoby obstarané kúpou,</w:t>
      </w:r>
    </w:p>
    <w:p w:rsidR="00F6358C" w:rsidRPr="00CB14ED" w:rsidRDefault="00F6358C" w:rsidP="00F6358C">
      <w:pPr>
        <w:tabs>
          <w:tab w:val="left" w:pos="19467"/>
        </w:tabs>
        <w:spacing w:before="120"/>
        <w:ind w:left="426"/>
        <w:jc w:val="both"/>
      </w:pPr>
      <w:r w:rsidRPr="00CB14ED">
        <w:t>nakupovaný materiál - obstarávacou cenou</w:t>
      </w:r>
      <w:r w:rsidRPr="00CB14ED">
        <w:rPr>
          <w:lang w:val="en-US"/>
        </w:rPr>
        <w:t>;</w:t>
      </w:r>
      <w:r w:rsidRPr="00CB14ED">
        <w:t xml:space="preserve"> pri úbytku rovnakého druhu zásob sa používa metóda pevnej ceny a oceňovacie rozdiely </w:t>
      </w:r>
      <w:r w:rsidRPr="00CB14ED">
        <w:rPr>
          <w:i/>
          <w:lang w:val="en-US"/>
        </w:rPr>
        <w:t>;</w:t>
      </w:r>
      <w:r w:rsidRPr="00CB14ED">
        <w:t xml:space="preserve"> do vedľajších nákladov vstupuje clo, prepravné a provízie; </w:t>
      </w:r>
    </w:p>
    <w:p w:rsidR="00F6358C" w:rsidRPr="00E86F0F" w:rsidRDefault="00F6358C" w:rsidP="007D73B0">
      <w:pPr>
        <w:tabs>
          <w:tab w:val="left" w:pos="19467"/>
        </w:tabs>
        <w:spacing w:before="120"/>
        <w:ind w:left="426"/>
        <w:jc w:val="both"/>
      </w:pPr>
      <w:r w:rsidRPr="00CB14ED">
        <w:t>nakupovaný tovar - obstarávacou cenou; pri úbytku rovnakého druhu zásob sa používa metóda váženého aritmetického priemeru</w:t>
      </w:r>
      <w:r w:rsidRPr="00CB14ED">
        <w:rPr>
          <w:lang w:val="en-US"/>
        </w:rPr>
        <w:t>;</w:t>
      </w:r>
      <w:r w:rsidRPr="00CB14ED">
        <w:t xml:space="preserve"> do vedľajších nákladov patrí prepravné, clo a provízie,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9. zásoby vytvorené vlastnou činnosťou,</w:t>
      </w:r>
    </w:p>
    <w:p w:rsidR="00F6358C" w:rsidRPr="00E86F0F" w:rsidRDefault="00F6358C" w:rsidP="007D73B0">
      <w:pPr>
        <w:tabs>
          <w:tab w:val="left" w:pos="19467"/>
        </w:tabs>
        <w:spacing w:before="120"/>
        <w:ind w:left="426"/>
        <w:jc w:val="both"/>
      </w:pPr>
      <w:r w:rsidRPr="00CB14ED"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10. zásoby obstarané iným spôsobom,</w:t>
      </w:r>
    </w:p>
    <w:p w:rsidR="00F6358C" w:rsidRDefault="00F6358C" w:rsidP="007D73B0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 w:rsidRPr="00CB14ED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7D73B0" w:rsidRPr="007D73B0" w:rsidRDefault="007D73B0" w:rsidP="007D73B0">
      <w:pPr>
        <w:pStyle w:val="Zarkazkladnhotextu31"/>
        <w:tabs>
          <w:tab w:val="left" w:pos="13524"/>
        </w:tabs>
        <w:ind w:left="426" w:firstLine="0"/>
        <w:rPr>
          <w:lang w:val="sk-SK"/>
        </w:rPr>
      </w:pPr>
    </w:p>
    <w:p w:rsidR="00F6358C" w:rsidRDefault="00F6358C" w:rsidP="00F6358C">
      <w:pPr>
        <w:autoSpaceDE w:val="0"/>
        <w:autoSpaceDN w:val="0"/>
        <w:adjustRightInd w:val="0"/>
        <w:ind w:left="284"/>
        <w:rPr>
          <w:bCs/>
          <w:lang w:eastAsia="sk-SK"/>
        </w:rPr>
      </w:pPr>
      <w:r w:rsidRPr="00E86F0F">
        <w:rPr>
          <w:bCs/>
          <w:lang w:eastAsia="sk-SK"/>
        </w:rPr>
        <w:lastRenderedPageBreak/>
        <w:t>11. zákazkovú výrobu a zákazkovú výstavbu nehnuteľnosti určenej na predaj,</w:t>
      </w:r>
    </w:p>
    <w:p w:rsidR="00F6358C" w:rsidRPr="00CB14ED" w:rsidRDefault="00F6358C" w:rsidP="00F6358C">
      <w:pPr>
        <w:pStyle w:val="Zarkazkladnhotextu31"/>
        <w:tabs>
          <w:tab w:val="left" w:pos="11130"/>
        </w:tabs>
        <w:ind w:left="426" w:firstLine="0"/>
        <w:rPr>
          <w:lang w:val="sk-SK"/>
        </w:rPr>
      </w:pPr>
      <w:r w:rsidRPr="00CB14ED"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F6358C" w:rsidRPr="00E86F0F" w:rsidRDefault="00F6358C" w:rsidP="002148F2">
      <w:pPr>
        <w:autoSpaceDE w:val="0"/>
        <w:autoSpaceDN w:val="0"/>
        <w:adjustRightInd w:val="0"/>
        <w:rPr>
          <w:bCs/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12. pohľadávky,</w:t>
      </w:r>
    </w:p>
    <w:p w:rsidR="00F6358C" w:rsidRPr="00CB14ED" w:rsidRDefault="00F6358C" w:rsidP="00F6358C">
      <w:pPr>
        <w:tabs>
          <w:tab w:val="left" w:pos="19467"/>
        </w:tabs>
        <w:ind w:left="426"/>
        <w:jc w:val="both"/>
      </w:pPr>
      <w:r w:rsidRPr="00CB14ED">
        <w:t>pri ich vzniku alebo bezodplatnom nadobudnutí - menovitou hodnotou,</w:t>
      </w:r>
    </w:p>
    <w:p w:rsidR="00F6358C" w:rsidRPr="00CB14ED" w:rsidRDefault="00F6358C" w:rsidP="00F6358C">
      <w:pPr>
        <w:tabs>
          <w:tab w:val="left" w:pos="19467"/>
        </w:tabs>
        <w:ind w:left="426"/>
        <w:jc w:val="both"/>
      </w:pPr>
      <w:r w:rsidRPr="00CB14ED">
        <w:t>pri odplatnom nadobudnutí (postúpení) alebo nadobudnutí vkladom do základného imania – obstarávacou cenou,</w:t>
      </w:r>
    </w:p>
    <w:p w:rsidR="00F6358C" w:rsidRPr="00CB14ED" w:rsidRDefault="00F6358C" w:rsidP="00F6358C">
      <w:pPr>
        <w:ind w:left="426"/>
        <w:jc w:val="both"/>
      </w:pPr>
      <w:r w:rsidRPr="00CB14ED">
        <w:t xml:space="preserve">Pri dlhodobých pohľadávkach sa uvádza opravná položka v stĺpci korekcia, čím sa vyjadruje ich hodnota v čase účtovania a vykazovania. 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13. krátkodobý finančný majetok,</w:t>
      </w:r>
    </w:p>
    <w:p w:rsidR="00F6358C" w:rsidRDefault="00F6358C" w:rsidP="00F6358C">
      <w:pPr>
        <w:pStyle w:val="Zarkazkladnhotextu31"/>
        <w:tabs>
          <w:tab w:val="left" w:pos="11340"/>
        </w:tabs>
        <w:ind w:left="426" w:firstLine="0"/>
        <w:rPr>
          <w:lang w:val="sk-SK"/>
        </w:rPr>
      </w:pPr>
      <w:r w:rsidRPr="00EF35C6"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F6358C" w:rsidRDefault="00F6358C" w:rsidP="00F6358C">
      <w:pPr>
        <w:pStyle w:val="Zarkazkladnhotextu31"/>
        <w:tabs>
          <w:tab w:val="left" w:pos="11340"/>
        </w:tabs>
        <w:ind w:left="426" w:firstLine="0"/>
        <w:rPr>
          <w:lang w:val="sk-SK"/>
        </w:rPr>
      </w:pPr>
    </w:p>
    <w:p w:rsidR="00F6358C" w:rsidRPr="00EF35C6" w:rsidRDefault="00F6358C" w:rsidP="007D73B0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6B2213"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14. časové rozlíšenie na strane aktív súvahy,</w:t>
      </w:r>
    </w:p>
    <w:p w:rsidR="00F6358C" w:rsidRPr="00EF35C6" w:rsidRDefault="00F6358C" w:rsidP="007D73B0">
      <w:pPr>
        <w:autoSpaceDE w:val="0"/>
        <w:autoSpaceDN w:val="0"/>
        <w:adjustRightInd w:val="0"/>
        <w:ind w:left="426"/>
      </w:pPr>
      <w:r>
        <w:t xml:space="preserve">oceňovanie - </w:t>
      </w:r>
      <w:r w:rsidRPr="00EF35C6">
        <w:t>očakávanou menovitou hodnotou</w:t>
      </w: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lastRenderedPageBreak/>
        <w:t>15. záväzky, vrátane rezerv, dlhopisov, pôžičiek a úverov,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</w:pPr>
      <w:r w:rsidRPr="00EF35C6">
        <w:rPr>
          <w:lang w:val="sk-SK"/>
        </w:rPr>
        <w:t>záväzky:</w:t>
      </w:r>
      <w:r>
        <w:rPr>
          <w:lang w:val="sk-SK"/>
        </w:rPr>
        <w:t xml:space="preserve"> </w:t>
      </w:r>
      <w:proofErr w:type="spellStart"/>
      <w:r w:rsidRPr="00EF35C6">
        <w:t>pri</w:t>
      </w:r>
      <w:proofErr w:type="spellEnd"/>
      <w:r w:rsidRPr="00EF35C6">
        <w:t xml:space="preserve"> </w:t>
      </w:r>
      <w:proofErr w:type="spellStart"/>
      <w:r w:rsidRPr="00EF35C6">
        <w:t>ich</w:t>
      </w:r>
      <w:proofErr w:type="spellEnd"/>
      <w:r w:rsidRPr="00EF35C6">
        <w:t xml:space="preserve"> vzniku - </w:t>
      </w:r>
      <w:proofErr w:type="spellStart"/>
      <w:r w:rsidRPr="00EF35C6">
        <w:t>menovitou</w:t>
      </w:r>
      <w:proofErr w:type="spellEnd"/>
      <w:r w:rsidRPr="00EF35C6">
        <w:t xml:space="preserve"> hodnotou</w:t>
      </w:r>
      <w:r>
        <w:t xml:space="preserve">, </w:t>
      </w:r>
      <w:proofErr w:type="spellStart"/>
      <w:r w:rsidRPr="00EF35C6">
        <w:t>pri</w:t>
      </w:r>
      <w:proofErr w:type="spellEnd"/>
      <w:r w:rsidRPr="00EF35C6">
        <w:t xml:space="preserve"> </w:t>
      </w:r>
      <w:proofErr w:type="spellStart"/>
      <w:r w:rsidRPr="00EF35C6">
        <w:t>prevzatí</w:t>
      </w:r>
      <w:proofErr w:type="spellEnd"/>
      <w:r w:rsidRPr="00EF35C6">
        <w:t xml:space="preserve"> - </w:t>
      </w:r>
      <w:proofErr w:type="spellStart"/>
      <w:r w:rsidRPr="00EF35C6">
        <w:t>obstarávacou</w:t>
      </w:r>
      <w:proofErr w:type="spellEnd"/>
      <w:r w:rsidRPr="00EF35C6">
        <w:t xml:space="preserve"> cenou,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rezervy - v očakávanej výške záväzku,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</w:pPr>
      <w:r w:rsidRPr="00EF35C6">
        <w:rPr>
          <w:lang w:val="sk-SK"/>
        </w:rPr>
        <w:t xml:space="preserve">dlhopisy, pôžičky, úvery: </w:t>
      </w:r>
      <w:proofErr w:type="spellStart"/>
      <w:r w:rsidRPr="00EF35C6">
        <w:t>pri</w:t>
      </w:r>
      <w:proofErr w:type="spellEnd"/>
      <w:r w:rsidRPr="00EF35C6">
        <w:t xml:space="preserve"> </w:t>
      </w:r>
      <w:proofErr w:type="spellStart"/>
      <w:r w:rsidRPr="00EF35C6">
        <w:t>ich</w:t>
      </w:r>
      <w:proofErr w:type="spellEnd"/>
      <w:r w:rsidRPr="00EF35C6">
        <w:t xml:space="preserve"> vzniku - </w:t>
      </w:r>
      <w:proofErr w:type="spellStart"/>
      <w:r w:rsidRPr="00EF35C6">
        <w:t>menovitou</w:t>
      </w:r>
      <w:proofErr w:type="spellEnd"/>
      <w:r w:rsidRPr="00EF35C6">
        <w:t xml:space="preserve"> hodnotou</w:t>
      </w:r>
      <w:r>
        <w:t xml:space="preserve">, </w:t>
      </w:r>
      <w:proofErr w:type="spellStart"/>
      <w:r w:rsidRPr="00EF35C6">
        <w:t>pri</w:t>
      </w:r>
      <w:proofErr w:type="spellEnd"/>
      <w:r w:rsidRPr="00EF35C6">
        <w:t xml:space="preserve"> </w:t>
      </w:r>
      <w:proofErr w:type="spellStart"/>
      <w:r w:rsidRPr="00EF35C6">
        <w:t>prevzatí</w:t>
      </w:r>
      <w:proofErr w:type="spellEnd"/>
      <w:r w:rsidRPr="00EF35C6">
        <w:t xml:space="preserve"> - </w:t>
      </w:r>
      <w:proofErr w:type="spellStart"/>
      <w:r w:rsidRPr="00EF35C6">
        <w:t>obstarávacou</w:t>
      </w:r>
      <w:proofErr w:type="spellEnd"/>
      <w:r w:rsidRPr="00EF35C6">
        <w:t xml:space="preserve"> cenou,</w:t>
      </w:r>
    </w:p>
    <w:p w:rsidR="00BF4EDA" w:rsidRPr="00E86F0F" w:rsidRDefault="00F6358C" w:rsidP="007D73B0">
      <w:pPr>
        <w:ind w:left="426"/>
        <w:jc w:val="both"/>
      </w:pPr>
      <w:r>
        <w:t>ú</w:t>
      </w:r>
      <w:r w:rsidRPr="00EF35C6">
        <w:t>roky z dlhopisov, pôžičiek a úverov sa účtujú do obdobia, s ktorým časovo a vecne súvisia.</w:t>
      </w:r>
    </w:p>
    <w:p w:rsidR="00F6358C" w:rsidRDefault="00F6358C" w:rsidP="002148F2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16. časové rozlíšenie na strane pasív súvahy,</w:t>
      </w:r>
    </w:p>
    <w:p w:rsidR="00F6358C" w:rsidRPr="00E86F0F" w:rsidRDefault="00F6358C" w:rsidP="002148F2">
      <w:pPr>
        <w:autoSpaceDE w:val="0"/>
        <w:autoSpaceDN w:val="0"/>
        <w:adjustRightInd w:val="0"/>
        <w:ind w:left="426"/>
      </w:pPr>
      <w:r>
        <w:t xml:space="preserve">oceňovanie - </w:t>
      </w:r>
      <w:r w:rsidRPr="00EF35C6">
        <w:t>očakávanou menovitou hodnotou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17. deriváty,</w:t>
      </w:r>
    </w:p>
    <w:p w:rsidR="00F6358C" w:rsidRPr="00005376" w:rsidRDefault="00F6358C" w:rsidP="002148F2">
      <w:pPr>
        <w:pStyle w:val="Zarkazkladnhotextu31"/>
        <w:ind w:left="0" w:firstLine="0"/>
        <w:rPr>
          <w:color w:val="FF0000"/>
          <w:lang w:val="sk-SK"/>
        </w:rPr>
      </w:pPr>
    </w:p>
    <w:p w:rsidR="00F6358C" w:rsidRPr="00E86F0F" w:rsidRDefault="00F6358C" w:rsidP="002148F2">
      <w:pPr>
        <w:autoSpaceDE w:val="0"/>
        <w:autoSpaceDN w:val="0"/>
        <w:adjustRightInd w:val="0"/>
        <w:ind w:left="426"/>
      </w:pPr>
      <w:r w:rsidRPr="00EF35C6">
        <w:t>deriváty - nakúpené deriváty sa oceňujú obstarávacou cenou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18. majetok a záväzky zabezpečené derivátmi,</w:t>
      </w:r>
    </w:p>
    <w:p w:rsidR="002148F2" w:rsidRPr="00E86F0F" w:rsidRDefault="002148F2" w:rsidP="007D73B0">
      <w:pPr>
        <w:autoSpaceDE w:val="0"/>
        <w:autoSpaceDN w:val="0"/>
        <w:adjustRightInd w:val="0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19. prenajatý majetok a majetok obstaraný na základe zmluvy o kúpe prenajatej veci,</w:t>
      </w:r>
    </w:p>
    <w:p w:rsidR="00F6358C" w:rsidRDefault="00F6358C" w:rsidP="00F6358C">
      <w:pPr>
        <w:autoSpaceDE w:val="0"/>
        <w:autoSpaceDN w:val="0"/>
        <w:adjustRightInd w:val="0"/>
        <w:ind w:left="426"/>
        <w:jc w:val="both"/>
      </w:pPr>
      <w:r w:rsidRPr="00EF35C6">
        <w:t>prenajatý majetok a majetok obstaraný na základe zmluvy o kúpe prenajatej veci uzatvorenej do 31. decembra 2003 - sa v súvahe nevykazuje, je vedený na podsúvahovom účte v obstarávacej cene</w:t>
      </w:r>
      <w:r w:rsidRPr="00EF35C6">
        <w:rPr>
          <w:lang w:val="en-US"/>
        </w:rPr>
        <w:t>;</w:t>
      </w:r>
      <w:r w:rsidRPr="00EF35C6">
        <w:t xml:space="preserve"> </w:t>
      </w:r>
      <w:proofErr w:type="spellStart"/>
      <w:r w:rsidRPr="00EF35C6">
        <w:t>akontácia</w:t>
      </w:r>
      <w:proofErr w:type="spellEnd"/>
      <w:r w:rsidRPr="00EF35C6">
        <w:t xml:space="preserve"> pri finančnom lízingu je časovo rozlíšená a rozpúšťaná do nákladov počas doby prenájmu</w:t>
      </w:r>
    </w:p>
    <w:p w:rsidR="00F6358C" w:rsidRPr="00EF35C6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20. majetok obstaraný v privatizácii,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21. daň z príjmov splatnú za bežné účtovné obdobie a za zdaňovacie obdobie (ďalej len „splatná</w:t>
      </w:r>
      <w:r>
        <w:rPr>
          <w:lang w:eastAsia="sk-SK"/>
        </w:rPr>
        <w:t xml:space="preserve"> </w:t>
      </w:r>
      <w:r w:rsidRPr="00E86F0F">
        <w:rPr>
          <w:lang w:eastAsia="sk-SK"/>
        </w:rPr>
        <w:t>daň z príjmov“) a daň z príjmov odloženú do budúcich účtovných období a zdaňovacích období</w:t>
      </w:r>
      <w:r>
        <w:rPr>
          <w:lang w:eastAsia="sk-SK"/>
        </w:rPr>
        <w:t xml:space="preserve"> </w:t>
      </w:r>
      <w:r w:rsidRPr="00E86F0F">
        <w:rPr>
          <w:lang w:eastAsia="sk-SK"/>
        </w:rPr>
        <w:t>(ďale</w:t>
      </w:r>
      <w:r>
        <w:rPr>
          <w:lang w:eastAsia="sk-SK"/>
        </w:rPr>
        <w:t>j len „odložená daň z príjmov“)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>
        <w:rPr>
          <w:lang w:val="sk-SK"/>
        </w:rPr>
        <w:t>...</w:t>
      </w:r>
      <w:r w:rsidRPr="00EF35C6">
        <w:rPr>
          <w:lang w:val="sk-SK"/>
        </w:rPr>
        <w:t xml:space="preserve"> %, po úpravách o niektoré položky na daňové účely,</w:t>
      </w:r>
    </w:p>
    <w:p w:rsidR="00F6358C" w:rsidRPr="00EF35C6" w:rsidRDefault="00F6358C" w:rsidP="00F6358C">
      <w:pPr>
        <w:pStyle w:val="Zarkazkladnhotextu31"/>
        <w:ind w:left="426" w:hanging="387"/>
        <w:rPr>
          <w:lang w:val="sk-SK"/>
        </w:rPr>
      </w:pP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>
        <w:rPr>
          <w:lang w:val="sk-SK"/>
        </w:rPr>
        <w:t xml:space="preserve"> </w:t>
      </w:r>
      <w:r>
        <w:rPr>
          <w:iCs/>
          <w:lang w:val="sk-SK"/>
        </w:rPr>
        <w:t>22</w:t>
      </w:r>
      <w:r w:rsidRPr="00EF35C6">
        <w:rPr>
          <w:iCs/>
          <w:lang w:val="sk-SK"/>
        </w:rPr>
        <w:t xml:space="preserve"> %</w:t>
      </w:r>
      <w:r w:rsidRPr="00EF35C6">
        <w:rPr>
          <w:i/>
          <w:iCs/>
          <w:lang w:val="sk-SK"/>
        </w:rPr>
        <w:t>.</w:t>
      </w:r>
      <w:r w:rsidRPr="00EF35C6">
        <w:rPr>
          <w:lang w:val="sk-SK"/>
        </w:rPr>
        <w:t xml:space="preserve"> 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52248D" w:rsidRDefault="00F6358C" w:rsidP="00F6358C">
      <w:pPr>
        <w:numPr>
          <w:ilvl w:val="0"/>
          <w:numId w:val="18"/>
        </w:numPr>
        <w:tabs>
          <w:tab w:val="left" w:pos="7560"/>
          <w:tab w:val="left" w:pos="7740"/>
        </w:tabs>
        <w:suppressAutoHyphens/>
        <w:spacing w:after="0" w:line="240" w:lineRule="auto"/>
        <w:jc w:val="both"/>
        <w:rPr>
          <w:b/>
          <w:bCs/>
        </w:rPr>
      </w:pPr>
      <w:r w:rsidRPr="0052248D">
        <w:rPr>
          <w:b/>
          <w:bCs/>
        </w:rPr>
        <w:t>Tvorba odpisového plánu pre dlhodobý majetok, pričom sa uvádza doba odpisovania, sadzby odpisov a odpisové metódy pre účtovné odpisy.</w:t>
      </w:r>
    </w:p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tabs>
          <w:tab w:val="left" w:pos="11340"/>
        </w:tabs>
        <w:ind w:left="540" w:hanging="360"/>
        <w:jc w:val="both"/>
      </w:pPr>
      <w:r w:rsidRPr="00E86F0F">
        <w:t xml:space="preserve">     Dlhodobý majetok sa odpisuje podľa odpisového plánu, ktorý bol stanovený s ohľadom na odhad reálnej ekonomickej životnosti. </w:t>
      </w:r>
    </w:p>
    <w:p w:rsidR="00F6358C" w:rsidRPr="00E86F0F" w:rsidRDefault="00F6358C" w:rsidP="00F6358C">
      <w:pPr>
        <w:tabs>
          <w:tab w:val="left" w:pos="11340"/>
        </w:tabs>
        <w:jc w:val="both"/>
        <w:rPr>
          <w:b/>
          <w:bCs/>
          <w:i/>
          <w:iCs/>
        </w:rPr>
      </w:pPr>
      <w:r w:rsidRPr="00E86F0F">
        <w:t xml:space="preserve">        Majetok sa začína odpisovať </w:t>
      </w:r>
      <w:r w:rsidRPr="00E86F0F">
        <w:rPr>
          <w:b/>
          <w:bCs/>
          <w:i/>
          <w:iCs/>
        </w:rPr>
        <w:t>dňom napr. zaradenia do používania</w:t>
      </w:r>
    </w:p>
    <w:p w:rsidR="00E517FC" w:rsidRPr="00005376" w:rsidRDefault="00E517FC" w:rsidP="007D73B0">
      <w:pPr>
        <w:tabs>
          <w:tab w:val="left" w:pos="11340"/>
        </w:tabs>
        <w:rPr>
          <w:b/>
          <w:color w:val="FF0000"/>
        </w:rPr>
      </w:pPr>
    </w:p>
    <w:p w:rsidR="00F6358C" w:rsidRPr="00E86F0F" w:rsidRDefault="00F6358C" w:rsidP="00F6358C">
      <w:pPr>
        <w:tabs>
          <w:tab w:val="left" w:pos="11340"/>
        </w:tabs>
        <w:ind w:left="540" w:hanging="360"/>
      </w:pPr>
      <w:r w:rsidRPr="00E86F0F">
        <w:t>Priemerné životnosti podľa odpisového plánu sú:</w:t>
      </w:r>
    </w:p>
    <w:p w:rsidR="00F6358C" w:rsidRPr="00E86F0F" w:rsidRDefault="00F6358C" w:rsidP="00F6358C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F6358C" w:rsidRPr="00E86F0F" w:rsidTr="00BF4EDA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 w:rsidRPr="00E86F0F"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Ročná odpisová sadzba</w:t>
            </w:r>
          </w:p>
          <w:p w:rsidR="00F6358C" w:rsidRPr="00E86F0F" w:rsidRDefault="00F6358C" w:rsidP="00BF4EDA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</w:pPr>
            <w:r>
              <w:t>1 / 20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6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4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4</w:t>
            </w:r>
          </w:p>
        </w:tc>
      </w:tr>
    </w:tbl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rPr>
          <w:color w:val="FF0000"/>
        </w:rPr>
      </w:pPr>
    </w:p>
    <w:p w:rsidR="00F6358C" w:rsidRPr="0052248D" w:rsidRDefault="00F6358C" w:rsidP="00F6358C">
      <w:pPr>
        <w:pStyle w:val="Zarkazkladnhotextu31"/>
        <w:numPr>
          <w:ilvl w:val="0"/>
          <w:numId w:val="19"/>
        </w:numPr>
        <w:tabs>
          <w:tab w:val="left" w:pos="11340"/>
        </w:tabs>
        <w:rPr>
          <w:b/>
          <w:bCs/>
          <w:szCs w:val="24"/>
          <w:lang w:val="sk-SK"/>
        </w:rPr>
      </w:pPr>
      <w:r w:rsidRPr="0052248D">
        <w:rPr>
          <w:b/>
          <w:bCs/>
          <w:szCs w:val="24"/>
          <w:lang w:val="sk-SK"/>
        </w:rPr>
        <w:t>Dotácie poskytnuté na obstaranie majetku</w:t>
      </w:r>
    </w:p>
    <w:p w:rsidR="00F6358C" w:rsidRPr="0052248D" w:rsidRDefault="00F6358C" w:rsidP="00F6358C">
      <w:pPr>
        <w:pStyle w:val="Zarkazkladnhotextu31"/>
        <w:tabs>
          <w:tab w:val="left" w:pos="11340"/>
        </w:tabs>
        <w:rPr>
          <w:b/>
          <w:bCs/>
          <w:szCs w:val="24"/>
          <w:lang w:val="sk-SK"/>
        </w:rPr>
      </w:pPr>
    </w:p>
    <w:p w:rsidR="00F6358C" w:rsidRPr="0052248D" w:rsidRDefault="00F6358C" w:rsidP="00F6358C">
      <w:pPr>
        <w:pStyle w:val="Zarkazkladnhotextu31"/>
        <w:numPr>
          <w:ilvl w:val="0"/>
          <w:numId w:val="19"/>
        </w:numPr>
        <w:tabs>
          <w:tab w:val="left" w:pos="11340"/>
        </w:tabs>
        <w:rPr>
          <w:b/>
          <w:lang w:val="sk-SK"/>
        </w:rPr>
      </w:pPr>
      <w:r w:rsidRPr="0052248D">
        <w:rPr>
          <w:b/>
          <w:lang w:val="sk-SK"/>
        </w:rPr>
        <w:t>Oprava významných chýb minulých účtovných období účtovanej v bežnom účtovnom období s uvedením sumy vplyvu na nerozdelený zisk minulých rokov alebo na neuhradenú stratu minulých rokov a oprava nevýznamných chýb minulých účtovných období účtovanej v bežnom účtovnom období s uvedením sumy vplyvu na výsledok hospodárenia bežného účtovného obdobia.</w:t>
      </w:r>
    </w:p>
    <w:p w:rsidR="00F6358C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tabs>
          <w:tab w:val="left" w:pos="7560"/>
        </w:tabs>
        <w:jc w:val="both"/>
      </w:pPr>
      <w:r w:rsidRPr="00E86F0F"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F6358C" w:rsidRPr="00E86F0F" w:rsidRDefault="00F6358C" w:rsidP="00F6358C">
      <w:pPr>
        <w:tabs>
          <w:tab w:val="left" w:pos="7560"/>
        </w:tabs>
        <w:jc w:val="both"/>
      </w:pPr>
      <w:r w:rsidRPr="00E86F0F"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F6358C" w:rsidRPr="007D73B0" w:rsidRDefault="00F6358C" w:rsidP="007D73B0">
      <w:pPr>
        <w:tabs>
          <w:tab w:val="left" w:pos="7560"/>
        </w:tabs>
        <w:jc w:val="both"/>
      </w:pPr>
      <w:r w:rsidRPr="00E86F0F"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F6358C" w:rsidRPr="007D73B0" w:rsidRDefault="00F6358C" w:rsidP="007D73B0">
      <w:pPr>
        <w:tabs>
          <w:tab w:val="left" w:pos="7560"/>
        </w:tabs>
        <w:jc w:val="both"/>
      </w:pPr>
      <w:r w:rsidRPr="00E86F0F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F6358C" w:rsidRPr="00E86F0F" w:rsidRDefault="00F6358C" w:rsidP="007D73B0">
      <w:pPr>
        <w:tabs>
          <w:tab w:val="left" w:pos="7560"/>
        </w:tabs>
        <w:jc w:val="both"/>
      </w:pPr>
      <w:r w:rsidRPr="00E86F0F"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F6358C" w:rsidRPr="00E86F0F" w:rsidRDefault="00F6358C" w:rsidP="007D73B0">
      <w:pPr>
        <w:tabs>
          <w:tab w:val="left" w:pos="7560"/>
        </w:tabs>
        <w:jc w:val="both"/>
      </w:pPr>
      <w:r w:rsidRPr="00E86F0F"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F6358C" w:rsidRDefault="00F6358C" w:rsidP="00F6358C">
      <w:pPr>
        <w:tabs>
          <w:tab w:val="left" w:pos="7560"/>
        </w:tabs>
        <w:jc w:val="both"/>
      </w:pPr>
      <w:r w:rsidRPr="00E86F0F"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F6358C" w:rsidRPr="006B2213" w:rsidRDefault="00F6358C" w:rsidP="00F6358C">
      <w:pPr>
        <w:jc w:val="both"/>
      </w:pPr>
      <w:r w:rsidRPr="006B2213">
        <w:t>Majetok a záväzky vyjadrené v cudzej mene sa prepočítavajú na euro kurzom určeným v kurzovom lístku ECB:</w:t>
      </w:r>
    </w:p>
    <w:p w:rsidR="00F6358C" w:rsidRPr="006B2213" w:rsidRDefault="00F6358C" w:rsidP="00F6358C">
      <w:pPr>
        <w:numPr>
          <w:ilvl w:val="0"/>
          <w:numId w:val="16"/>
        </w:numPr>
        <w:suppressAutoHyphens/>
        <w:spacing w:after="0" w:line="240" w:lineRule="auto"/>
        <w:jc w:val="both"/>
      </w:pPr>
      <w:r w:rsidRPr="006B2213">
        <w:t>v deň predchádzajúci dňu uskutočnenia účtovného prípadu,  alebo</w:t>
      </w:r>
    </w:p>
    <w:p w:rsidR="00F6358C" w:rsidRPr="006B2213" w:rsidRDefault="00F6358C" w:rsidP="00F6358C">
      <w:pPr>
        <w:numPr>
          <w:ilvl w:val="0"/>
          <w:numId w:val="16"/>
        </w:numPr>
        <w:suppressAutoHyphens/>
        <w:spacing w:after="0" w:line="240" w:lineRule="auto"/>
        <w:jc w:val="both"/>
      </w:pPr>
      <w:r w:rsidRPr="006B2213">
        <w:t xml:space="preserve">v deň , ku ktorému sa zostavuje účtovná závierka. </w:t>
      </w:r>
    </w:p>
    <w:p w:rsidR="00F6358C" w:rsidRDefault="00F6358C" w:rsidP="00F6358C">
      <w:pPr>
        <w:jc w:val="both"/>
      </w:pPr>
      <w:r w:rsidRPr="006B2213">
        <w:t>Pri kúpe a predaji cudzej meny za euro sa použil kurz, za ktorý boli tieto hodnoty nakúpené alebo predané.</w:t>
      </w:r>
    </w:p>
    <w:p w:rsidR="00F6358C" w:rsidRDefault="00F6358C" w:rsidP="00F6358C">
      <w:pPr>
        <w:jc w:val="both"/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</w:pPr>
      <w:r w:rsidRPr="006B2213">
        <w:t xml:space="preserve">Opravné položky:  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 xml:space="preserve">k  zastaveným investíciám na základe zhodnotenia ich účtovnej hodnoty vo vzťahu k možnej realizovateľnej cene, 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 podielom na základnom imaní v obchodných spoločnostiach na základe metódy vlastného imania,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 xml:space="preserve">k zásobám bez obratu nad 360 dní vo výške </w:t>
      </w:r>
      <w:r w:rsidRPr="006B2213">
        <w:rPr>
          <w:b/>
          <w:bCs/>
          <w:iCs/>
        </w:rPr>
        <w:t>...</w:t>
      </w:r>
      <w:r w:rsidRPr="006B2213">
        <w:t xml:space="preserve"> podľa posúdenia ich využiteľnosti v spoločnosti alebo možného odpredaja,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 nedokončenej výrobe predstavujúcej zákazkovú výrobu v súvislosti s vyjadrením strát zákazky,</w:t>
      </w:r>
    </w:p>
    <w:p w:rsidR="00F6358C" w:rsidRPr="006B2213" w:rsidRDefault="00F6358C" w:rsidP="00F6358C">
      <w:pPr>
        <w:jc w:val="both"/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Rezervy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>Ú</w:t>
      </w:r>
      <w:r w:rsidRPr="006B2213">
        <w:rPr>
          <w:lang w:val="sk-SK"/>
        </w:rPr>
        <w:t xml:space="preserve">čtujú </w:t>
      </w:r>
      <w:r>
        <w:rPr>
          <w:lang w:val="sk-SK"/>
        </w:rPr>
        <w:t xml:space="preserve">sa </w:t>
      </w:r>
      <w:r w:rsidRPr="006B2213">
        <w:rPr>
          <w:lang w:val="sk-SK"/>
        </w:rPr>
        <w:t xml:space="preserve">v očakávanej výške záväzku. Spoločnosť vytvára rezervy na súdne spory a rezervy na environmentálne záväzky. Ku dňu, ku ktorému sa zostavuje účtovná závierka sa posudzuje ich výška a odôvodnenosť.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Podiely na základnom imaní v obchodných spoločnostiach</w:t>
      </w:r>
    </w:p>
    <w:p w:rsidR="00F6358C" w:rsidRPr="006B2213" w:rsidRDefault="00F6358C" w:rsidP="007D73B0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 sa ponechávajú v pôvodnom ocenení. Metóda vlastného imania sa použila iba na určenie potreby tvoriť opravné položky, res</w:t>
      </w:r>
      <w:r w:rsidR="007D73B0">
        <w:rPr>
          <w:lang w:val="sk-SK"/>
        </w:rPr>
        <w:t>p. precenenia na reálnu hodnotu</w:t>
      </w: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lastRenderedPageBreak/>
        <w:t>Pri cenných papieroch držaných do splatnosti sa ich ocenenie odo dňa vyrovnania nákupu do dňa splatnosti postupne zvyšuje o úrokové výnosy (amortizované náklady).</w:t>
      </w:r>
    </w:p>
    <w:p w:rsidR="00F6358C" w:rsidRPr="006B2213" w:rsidRDefault="00F6358C" w:rsidP="00F6358C">
      <w:pPr>
        <w:pStyle w:val="Zarkazkladnhotextu31"/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Cenné papiere určené na obchodovanie a realizovateľné cenné papiere sa oceňujú trhovou cenou.</w:t>
      </w:r>
    </w:p>
    <w:p w:rsidR="00F6358C" w:rsidRPr="00005376" w:rsidRDefault="00F6358C" w:rsidP="00F6358C">
      <w:pPr>
        <w:pStyle w:val="Zarkazkladnhotextu31"/>
        <w:ind w:left="0" w:firstLine="0"/>
        <w:rPr>
          <w:color w:val="FF0000"/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Deriváty sa oceňujú trhovou cenou.</w:t>
      </w:r>
    </w:p>
    <w:p w:rsidR="00F6358C" w:rsidRPr="006B2213" w:rsidRDefault="00F6358C" w:rsidP="00F6358C">
      <w:pPr>
        <w:pStyle w:val="Zarkazkladnhotextu31"/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Majetok a záväzky zabezpečené derivátmi sa oceňujú trhovou cenou.</w:t>
      </w:r>
    </w:p>
    <w:p w:rsidR="00F6358C" w:rsidRDefault="00F6358C" w:rsidP="00F6358C">
      <w:pPr>
        <w:pStyle w:val="Nzev"/>
        <w:spacing w:before="0" w:beforeAutospacing="0" w:after="0"/>
        <w:jc w:val="left"/>
        <w:rPr>
          <w:szCs w:val="22"/>
        </w:rPr>
      </w:pPr>
    </w:p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Pr="00F6358C" w:rsidRDefault="00F6358C" w:rsidP="00F6358C"/>
    <w:p w:rsidR="00F6358C" w:rsidRDefault="00F6358C" w:rsidP="00F6358C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148F2" w:rsidRDefault="002148F2" w:rsidP="002148F2"/>
    <w:p w:rsidR="002148F2" w:rsidRDefault="002148F2" w:rsidP="002148F2"/>
    <w:p w:rsidR="002148F2" w:rsidRDefault="002148F2" w:rsidP="002148F2"/>
    <w:p w:rsidR="00F6358C" w:rsidRDefault="00F6358C" w:rsidP="007D73B0">
      <w:pPr>
        <w:pStyle w:val="Nzev"/>
        <w:spacing w:before="0" w:beforeAutospacing="0" w:after="0"/>
        <w:jc w:val="left"/>
        <w:rPr>
          <w:szCs w:val="22"/>
        </w:rPr>
      </w:pPr>
    </w:p>
    <w:p w:rsidR="002148F2" w:rsidRPr="002148F2" w:rsidRDefault="002148F2" w:rsidP="002148F2"/>
    <w:p w:rsidR="00F6358C" w:rsidRPr="00F6358C" w:rsidRDefault="00281309" w:rsidP="00F6358C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937D1" w:rsidP="00155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148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937D1" w:rsidP="00493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134</w:t>
            </w:r>
            <w:r w:rsidR="009838C2">
              <w:rPr>
                <w:szCs w:val="22"/>
              </w:rPr>
              <w:t>x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148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937D1" w:rsidP="004937D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 xml:space="preserve">                       </w:t>
            </w:r>
            <w:r w:rsidRPr="004937D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148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EC6B36" w:rsidRPr="009F39E7" w:rsidRDefault="00EC6B36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7D73B0" w:rsidRDefault="007D73B0" w:rsidP="003F477D"/>
    <w:p w:rsidR="007D73B0" w:rsidRDefault="007D73B0" w:rsidP="003F477D"/>
    <w:p w:rsidR="007D73B0" w:rsidRDefault="007D73B0" w:rsidP="003F477D"/>
    <w:p w:rsidR="007D73B0" w:rsidRPr="003F477D" w:rsidRDefault="007D73B0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D73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7D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D73B0">
              <w:rPr>
                <w:sz w:val="20"/>
                <w:szCs w:val="20"/>
              </w:rPr>
              <w:t>161 825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D73B0">
              <w:rPr>
                <w:sz w:val="20"/>
                <w:szCs w:val="20"/>
              </w:rPr>
              <w:t>161 825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92 230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92 230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7D73B0">
              <w:rPr>
                <w:sz w:val="20"/>
                <w:szCs w:val="20"/>
              </w:rPr>
              <w:t>69 595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D73B0">
              <w:rPr>
                <w:sz w:val="20"/>
                <w:szCs w:val="20"/>
              </w:rPr>
              <w:t>65 595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D73B0">
              <w:rPr>
                <w:sz w:val="20"/>
                <w:szCs w:val="20"/>
              </w:rPr>
              <w:t>126 283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D73B0">
              <w:rPr>
                <w:sz w:val="20"/>
                <w:szCs w:val="20"/>
              </w:rPr>
              <w:t>126 283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27 745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27 745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92 230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92 230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61 798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D73B0" w:rsidRDefault="007D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61 798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3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3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3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3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7 797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935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C6B36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7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C6B36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C6B36">
        <w:trPr>
          <w:trHeight w:val="155"/>
          <w:tblHeader/>
          <w:jc w:val="center"/>
        </w:trPr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C233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152 658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152 658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9 167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9 167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161825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C6B36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C6B36">
              <w:rPr>
                <w:sz w:val="20"/>
                <w:szCs w:val="20"/>
              </w:rPr>
              <w:t>161 825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99 413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99 413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26 870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126 283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B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126 283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1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1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53 245</w:t>
            </w:r>
          </w:p>
        </w:tc>
      </w:tr>
      <w:tr w:rsidR="00E916CF" w:rsidRPr="003F477D" w:rsidTr="00EC6B36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1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1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35 542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5122" w:rsidRDefault="00515122" w:rsidP="00515122"/>
    <w:p w:rsidR="00515122" w:rsidRDefault="00515122" w:rsidP="00515122"/>
    <w:p w:rsidR="00515122" w:rsidRDefault="00515122" w:rsidP="00515122"/>
    <w:p w:rsidR="00515122" w:rsidRDefault="00515122" w:rsidP="00515122"/>
    <w:p w:rsidR="00515122" w:rsidRPr="00515122" w:rsidRDefault="00515122" w:rsidP="00515122"/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1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78 450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151 816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1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230 266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3 684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151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3 684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82 134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151 816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3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233 950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15122" w:rsidRDefault="00515122" w:rsidP="009F39E7"/>
    <w:p w:rsidR="00515122" w:rsidRDefault="00515122" w:rsidP="009F39E7"/>
    <w:p w:rsidR="00515122" w:rsidRDefault="00515122" w:rsidP="009F39E7"/>
    <w:p w:rsidR="00515122" w:rsidRPr="009F39E7" w:rsidRDefault="00515122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15122">
        <w:trPr>
          <w:trHeight w:hRule="exact" w:val="526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51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</w:t>
            </w:r>
            <w:r w:rsidR="00EF066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 630 001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1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EF066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      543 923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1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11 797</w:t>
            </w:r>
          </w:p>
        </w:tc>
        <w:tc>
          <w:tcPr>
            <w:tcW w:w="2405" w:type="dxa"/>
            <w:vAlign w:val="center"/>
          </w:tcPr>
          <w:p w:rsidR="0003344F" w:rsidRPr="003F477D" w:rsidRDefault="005151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33 820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F06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641 798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06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577 743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6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6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33 712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6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33 712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      8 571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>11 631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>8 571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11 631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F066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     8 571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>11 631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>8 571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11 631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 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F06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8 571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F06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 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>8 571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8 571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 718 811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663">
              <w:rPr>
                <w:szCs w:val="22"/>
              </w:rPr>
              <w:t xml:space="preserve">           </w:t>
            </w:r>
            <w:r w:rsidR="00AE633B">
              <w:rPr>
                <w:szCs w:val="22"/>
              </w:rPr>
              <w:t>708  900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33B">
              <w:rPr>
                <w:b/>
                <w:bCs/>
                <w:szCs w:val="22"/>
              </w:rPr>
              <w:t xml:space="preserve">                     256 900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33B">
              <w:rPr>
                <w:b/>
                <w:bCs/>
                <w:szCs w:val="22"/>
              </w:rPr>
              <w:t xml:space="preserve">            246 584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33B">
              <w:rPr>
                <w:b/>
                <w:bCs/>
                <w:szCs w:val="22"/>
              </w:rPr>
              <w:t xml:space="preserve">                      461 911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33B">
              <w:rPr>
                <w:b/>
                <w:bCs/>
                <w:szCs w:val="22"/>
              </w:rPr>
              <w:t xml:space="preserve">            462 316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37 132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36 540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2 807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1 534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2 807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1 534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3 034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    942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36 905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        37 132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E633B" w:rsidRDefault="00AE633B" w:rsidP="00AE633B"/>
    <w:p w:rsidR="00AE633B" w:rsidRPr="00AE633B" w:rsidRDefault="00AE633B" w:rsidP="00AE633B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1 041 372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652 077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287 300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660 674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      19 716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 1 348 388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1 312 751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DE1148" w:rsidRDefault="00DE1148" w:rsidP="00DE1148"/>
    <w:p w:rsidR="00DE1148" w:rsidRDefault="00DE1148" w:rsidP="00DE1148"/>
    <w:p w:rsidR="00DE1148" w:rsidRDefault="00DE1148" w:rsidP="00DE1148"/>
    <w:p w:rsidR="00DE1148" w:rsidRPr="00DE1148" w:rsidRDefault="00DE1148" w:rsidP="00DE1148"/>
    <w:p w:rsidR="0003344F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DE1148">
        <w:rPr>
          <w:szCs w:val="22"/>
        </w:rPr>
        <w:t> </w:t>
      </w:r>
      <w:r w:rsidRPr="003F477D">
        <w:rPr>
          <w:szCs w:val="22"/>
        </w:rPr>
        <w:t>príjmov</w:t>
      </w:r>
    </w:p>
    <w:p w:rsidR="00DE1148" w:rsidRPr="00DE1148" w:rsidRDefault="00DE1148" w:rsidP="00DE1148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45 170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63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44 529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AE633B" w:rsidRDefault="00AE633B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AE633B">
              <w:rPr>
                <w:sz w:val="20"/>
                <w:szCs w:val="20"/>
              </w:rPr>
              <w:t>10 245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3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4 024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3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2 501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4 024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3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2 501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3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E633B" w:rsidRDefault="00AE633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AE633B">
              <w:rPr>
                <w:sz w:val="20"/>
                <w:szCs w:val="20"/>
              </w:rPr>
              <w:t>10 817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E633B" w:rsidRDefault="00AE633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AE633B">
              <w:rPr>
                <w:sz w:val="20"/>
                <w:szCs w:val="20"/>
              </w:rPr>
              <w:t>10 817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lastRenderedPageBreak/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38C2" w:rsidRDefault="009838C2" w:rsidP="00107589">
      <w:pPr>
        <w:spacing w:after="0" w:line="240" w:lineRule="auto"/>
      </w:pPr>
      <w:r>
        <w:separator/>
      </w:r>
    </w:p>
  </w:endnote>
  <w:endnote w:type="continuationSeparator" w:id="1">
    <w:p w:rsidR="009838C2" w:rsidRDefault="009838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8723613"/>
      <w:docPartObj>
        <w:docPartGallery w:val="Page Numbers (Bottom of Page)"/>
        <w:docPartUnique/>
      </w:docPartObj>
    </w:sdtPr>
    <w:sdtContent>
      <w:p w:rsidR="009838C2" w:rsidRDefault="009838C2">
        <w:pPr>
          <w:pStyle w:val="Zpa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9838C2" w:rsidRDefault="009838C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38C2" w:rsidRDefault="009838C2" w:rsidP="00107589">
      <w:pPr>
        <w:spacing w:after="0" w:line="240" w:lineRule="auto"/>
      </w:pPr>
      <w:r>
        <w:separator/>
      </w:r>
    </w:p>
  </w:footnote>
  <w:footnote w:type="continuationSeparator" w:id="1">
    <w:p w:rsidR="009838C2" w:rsidRDefault="009838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8C2" w:rsidRDefault="009838C2">
    <w:pPr>
      <w:pStyle w:val="Zhlav"/>
    </w:pPr>
    <w:r>
      <w:t>Poznámky k 31.12.2014                         VIVA-DROM s. r. o.                                            DIČ: 2020026976</w:t>
    </w:r>
  </w:p>
  <w:p w:rsidR="009838C2" w:rsidRDefault="009838C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6C1BF4"/>
    <w:multiLevelType w:val="multilevel"/>
    <w:tmpl w:val="58843660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8594A6D"/>
    <w:multiLevelType w:val="multilevel"/>
    <w:tmpl w:val="59406762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1"/>
  </w:num>
  <w:num w:numId="3">
    <w:abstractNumId w:val="7"/>
  </w:num>
  <w:num w:numId="4">
    <w:abstractNumId w:val="8"/>
  </w:num>
  <w:num w:numId="5">
    <w:abstractNumId w:val="5"/>
  </w:num>
  <w:num w:numId="6">
    <w:abstractNumId w:val="15"/>
  </w:num>
  <w:num w:numId="7">
    <w:abstractNumId w:val="4"/>
  </w:num>
  <w:num w:numId="8">
    <w:abstractNumId w:val="3"/>
  </w:num>
  <w:num w:numId="9">
    <w:abstractNumId w:val="18"/>
  </w:num>
  <w:num w:numId="10">
    <w:abstractNumId w:val="10"/>
  </w:num>
  <w:num w:numId="11">
    <w:abstractNumId w:val="17"/>
  </w:num>
  <w:num w:numId="12">
    <w:abstractNumId w:val="9"/>
  </w:num>
  <w:num w:numId="13">
    <w:abstractNumId w:val="16"/>
  </w:num>
  <w:num w:numId="14">
    <w:abstractNumId w:val="0"/>
  </w:num>
  <w:num w:numId="15">
    <w:abstractNumId w:val="1"/>
  </w:num>
  <w:num w:numId="16">
    <w:abstractNumId w:val="2"/>
  </w:num>
  <w:num w:numId="17">
    <w:abstractNumId w:val="14"/>
  </w:num>
  <w:num w:numId="18">
    <w:abstractNumId w:val="6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3D9"/>
    <w:rsid w:val="00186CFF"/>
    <w:rsid w:val="001923C8"/>
    <w:rsid w:val="00194FEC"/>
    <w:rsid w:val="001A026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8F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7D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37D1"/>
    <w:rsid w:val="004A3783"/>
    <w:rsid w:val="004A5A13"/>
    <w:rsid w:val="004A6BBF"/>
    <w:rsid w:val="004C2330"/>
    <w:rsid w:val="004C6614"/>
    <w:rsid w:val="00512E8A"/>
    <w:rsid w:val="0051512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73B0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C452B"/>
    <w:rsid w:val="008E284C"/>
    <w:rsid w:val="008E4928"/>
    <w:rsid w:val="00900BE9"/>
    <w:rsid w:val="00912D01"/>
    <w:rsid w:val="00934878"/>
    <w:rsid w:val="009463F6"/>
    <w:rsid w:val="009731CC"/>
    <w:rsid w:val="009838C2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335C"/>
    <w:rsid w:val="00AE633B"/>
    <w:rsid w:val="00B33A3A"/>
    <w:rsid w:val="00B514E9"/>
    <w:rsid w:val="00B5583E"/>
    <w:rsid w:val="00B6221B"/>
    <w:rsid w:val="00B6262B"/>
    <w:rsid w:val="00B7696D"/>
    <w:rsid w:val="00B801E5"/>
    <w:rsid w:val="00B80DB6"/>
    <w:rsid w:val="00B86FC2"/>
    <w:rsid w:val="00BF4EDA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7B0C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1148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7FC"/>
    <w:rsid w:val="00E523A5"/>
    <w:rsid w:val="00E66ECB"/>
    <w:rsid w:val="00E7732E"/>
    <w:rsid w:val="00E916CF"/>
    <w:rsid w:val="00E94D7D"/>
    <w:rsid w:val="00EA0E90"/>
    <w:rsid w:val="00EA41E2"/>
    <w:rsid w:val="00EA6C32"/>
    <w:rsid w:val="00EB51C5"/>
    <w:rsid w:val="00EB5202"/>
    <w:rsid w:val="00EC561A"/>
    <w:rsid w:val="00EC6B36"/>
    <w:rsid w:val="00EE7DA7"/>
    <w:rsid w:val="00EF0663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358C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C452B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8C452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C452B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8C452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8C452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8C452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C452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8C452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C452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Zkladntextodsazen">
    <w:name w:val="Body Text Indent"/>
    <w:basedOn w:val="Normln"/>
    <w:link w:val="ZkladntextodsazenChar"/>
    <w:uiPriority w:val="99"/>
    <w:rsid w:val="00F6358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F6358C"/>
    <w:rPr>
      <w:rFonts w:cs="Times New Roman"/>
      <w:szCs w:val="36"/>
    </w:rPr>
  </w:style>
  <w:style w:type="paragraph" w:customStyle="1" w:styleId="Zarkazkladnhotextu21">
    <w:name w:val="Zarážka základného textu 21"/>
    <w:basedOn w:val="Normln"/>
    <w:rsid w:val="00F6358C"/>
    <w:pPr>
      <w:suppressAutoHyphens/>
      <w:spacing w:after="0" w:line="240" w:lineRule="auto"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"/>
    <w:rsid w:val="00F6358C"/>
    <w:pPr>
      <w:suppressAutoHyphens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í text 21"/>
    <w:basedOn w:val="Normln"/>
    <w:rsid w:val="00F6358C"/>
    <w:pPr>
      <w:widowControl w:val="0"/>
      <w:suppressAutoHyphens/>
      <w:overflowPunct w:val="0"/>
      <w:autoSpaceDE w:val="0"/>
      <w:spacing w:before="120" w:after="0" w:line="240" w:lineRule="auto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character" w:styleId="Odkaznakoment">
    <w:name w:val="annotation reference"/>
    <w:basedOn w:val="Standardnpsmoodstavce"/>
    <w:uiPriority w:val="99"/>
    <w:rsid w:val="00F635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sid w:val="00F6358C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F6358C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rsid w:val="00F635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rsid w:val="00F6358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22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EC4131-BD92-4116-9C65-F7DB61730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31</Pages>
  <Words>5736</Words>
  <Characters>35869</Characters>
  <Application>Microsoft Office Word</Application>
  <DocSecurity>0</DocSecurity>
  <Lines>298</Lines>
  <Paragraphs>83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12</cp:revision>
  <cp:lastPrinted>2015-03-24T12:18:00Z</cp:lastPrinted>
  <dcterms:created xsi:type="dcterms:W3CDTF">2015-03-23T20:55:00Z</dcterms:created>
  <dcterms:modified xsi:type="dcterms:W3CDTF">2015-03-24T12:21:00Z</dcterms:modified>
</cp:coreProperties>
</file>