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51D" w:rsidRDefault="00AD55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Poznámky k účtovnej závierke zostavenej k 31.12.2014</w:t>
      </w:r>
    </w:p>
    <w:p w:rsidR="00AD551D" w:rsidRDefault="00AD55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Za obdobie:  01.01.2014  - 31.12.2014 </w:t>
      </w:r>
    </w:p>
    <w:p w:rsidR="00AD551D" w:rsidRDefault="00AD551D">
      <w:pPr>
        <w:rPr>
          <w:rFonts w:ascii="Arial" w:hAnsi="Arial" w:cs="Arial"/>
        </w:rPr>
      </w:pPr>
    </w:p>
    <w:p w:rsidR="00AD551D" w:rsidRDefault="00AD551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A.Všeobecné údaje</w:t>
      </w:r>
    </w:p>
    <w:tbl>
      <w:tblPr>
        <w:tblW w:w="5000" w:type="pct"/>
        <w:tblInd w:w="-106" w:type="dxa"/>
        <w:tblLook w:val="0000"/>
      </w:tblPr>
      <w:tblGrid>
        <w:gridCol w:w="2147"/>
        <w:gridCol w:w="7139"/>
      </w:tblGrid>
      <w:tr w:rsidR="00AD551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 Základné informácie o účtovnej jednotke:</w:t>
            </w:r>
          </w:p>
        </w:tc>
        <w:bookmarkStart w:id="0" w:name="_GoBack"/>
        <w:bookmarkEnd w:id="0"/>
      </w:tr>
      <w:tr w:rsidR="00AD55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Infinity Sport s.r.o.</w:t>
            </w:r>
          </w:p>
        </w:tc>
      </w:tr>
      <w:tr w:rsidR="00AD55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Soblahov 594</w:t>
            </w:r>
          </w:p>
        </w:tc>
      </w:tr>
      <w:tr w:rsidR="00AD55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  45600287          DIČ:  2023061249</w:t>
            </w:r>
          </w:p>
        </w:tc>
      </w:tr>
      <w:tr w:rsidR="00AD55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11.06.2010</w:t>
            </w:r>
          </w:p>
        </w:tc>
      </w:tr>
      <w:tr w:rsidR="00AD55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11.06.2010</w:t>
            </w:r>
          </w:p>
        </w:tc>
      </w:tr>
    </w:tbl>
    <w:p w:rsidR="00AD551D" w:rsidRDefault="00AD551D">
      <w:pPr>
        <w:jc w:val="both"/>
        <w:rPr>
          <w:rFonts w:ascii="Arial" w:hAnsi="Arial" w:cs="Arial"/>
          <w:b/>
          <w:bCs/>
        </w:rPr>
      </w:pPr>
    </w:p>
    <w:p w:rsidR="00AD551D" w:rsidRDefault="00AD55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b) Opis hospodárskej činnosti účtovnej jednotky:</w:t>
      </w:r>
    </w:p>
    <w:p w:rsidR="00AD551D" w:rsidRDefault="00AD551D">
      <w:pPr>
        <w:jc w:val="both"/>
        <w:rPr>
          <w:rFonts w:ascii="Arial" w:hAnsi="Arial" w:cs="Arial"/>
        </w:rPr>
      </w:pPr>
    </w:p>
    <w:p w:rsidR="00AD551D" w:rsidRDefault="00AD551D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c) Informácie o počte zamestnancov</w:t>
      </w:r>
    </w:p>
    <w:p w:rsidR="00AD551D" w:rsidRDefault="00AD551D">
      <w:pPr>
        <w:spacing w:after="120"/>
        <w:jc w:val="both"/>
        <w:rPr>
          <w:rFonts w:ascii="Arial" w:hAnsi="Arial" w:cs="Arial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AD551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AD551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551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jc w:val="both"/>
        <w:rPr>
          <w:rFonts w:ascii="Arial" w:hAnsi="Arial" w:cs="Arial"/>
        </w:rPr>
      </w:pP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nie je neobmedzene ručiaca v iných spoločnostiach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e) Právny dôvod na zostavenie účtovnej závierky: 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riadna účtovná závierka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f) Dátum schválenia účtovnej závierky za bezprostredne predchádzajúce účtovné obdobie príslušným orgánom účtovnej jednotky:  </w:t>
      </w: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B. Členovia orgánov spoločnosti</w:t>
      </w:r>
    </w:p>
    <w:tbl>
      <w:tblPr>
        <w:tblW w:w="16940" w:type="dxa"/>
        <w:tblInd w:w="-106" w:type="dxa"/>
        <w:tblLook w:val="000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D551D">
        <w:trPr>
          <w:cantSplit/>
          <w:trHeight w:val="491"/>
        </w:trPr>
        <w:tc>
          <w:tcPr>
            <w:tcW w:w="16940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AD551D" w:rsidRDefault="00AD551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 závierka a o štruktúre spoločníkov</w:t>
            </w:r>
          </w:p>
        </w:tc>
      </w:tr>
      <w:tr w:rsidR="00AD551D">
        <w:trPr>
          <w:cantSplit/>
          <w:trHeight w:val="491"/>
        </w:trPr>
        <w:tc>
          <w:tcPr>
            <w:tcW w:w="0" w:type="auto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551D" w:rsidRDefault="00AD551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551D">
        <w:trPr>
          <w:cantSplit/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D551D">
        <w:trPr>
          <w:cantSplit/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551D" w:rsidRDefault="00AD551D">
            <w:pP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551D" w:rsidRDefault="00AD551D">
            <w:pP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D551D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de-DE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de-DE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de-DE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de-DE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de-DE"/>
              </w:rPr>
              <w:t>f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D551D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de-DE"/>
              </w:rPr>
              <w:t>Milan Jurák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de-DE"/>
              </w:rPr>
              <w:t>x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D55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D55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D55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D551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D551D" w:rsidRDefault="00AD551D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D551D" w:rsidRDefault="00AD55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551D" w:rsidRDefault="00AD551D">
      <w:pPr>
        <w:ind w:right="-468"/>
        <w:jc w:val="both"/>
        <w:rPr>
          <w:rFonts w:ascii="Arial" w:hAnsi="Arial" w:cs="Arial"/>
        </w:rPr>
      </w:pP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C. Ak je účtovná jednotka súčasťou konsolidovaného celku poznámky obsahujú aj tieto informácie: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nie je súčasťou konsolidovaného celku</w:t>
      </w: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D. V poznámkach sa uvádzajú ďalšie informácie o: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a) použitých účtovných zásadách a účtovných metódach,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b) údajoch vykázaných na strane aktív súvahy,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c) údajoch vykázaných na strane pasív súvahy,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d) výnosoch,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e) nákladoch,</w:t>
      </w: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f) daniach z príjmov,</w:t>
      </w: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g) údajoch na podsúvahových účtoch,</w:t>
      </w: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h) iných aktívach a iných pasívach,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i) spriaznených osobách,</w:t>
      </w: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j) skutočnostiach, ktoré nastali medzi dňom, ku ktorému sa zostavuje účtovná závierka a dňom jej zostavenia,</w:t>
      </w: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k) prehľade zmien vlastného imania,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l) prehľade peňažných tokov.</w:t>
      </w: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</w:p>
    <w:p w:rsidR="00AD551D" w:rsidRDefault="00AD551D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E. Informácie o použitých účtovných zásadách a účtovných metódach: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a) Splnenie predpokladu, že účtovná jednotka bude </w:t>
      </w:r>
      <w:r>
        <w:rPr>
          <w:rFonts w:ascii="Arial" w:hAnsi="Arial" w:cs="Arial"/>
          <w:u w:val="single"/>
        </w:rPr>
        <w:t>nepretržite pokračovať</w:t>
      </w:r>
      <w:r>
        <w:rPr>
          <w:rFonts w:ascii="Arial" w:hAnsi="Arial" w:cs="Arial"/>
        </w:rPr>
        <w:t xml:space="preserve"> vo svojej činnosti: 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účtovná závierka bola zostavená za predpokladu nepretržitého trvania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b) </w:t>
      </w:r>
      <w:r>
        <w:rPr>
          <w:rFonts w:ascii="Arial" w:hAnsi="Arial" w:cs="Arial"/>
          <w:u w:val="single"/>
        </w:rPr>
        <w:t>Zmeny účtovných zásad</w:t>
      </w:r>
      <w:r>
        <w:rPr>
          <w:rFonts w:ascii="Arial" w:hAnsi="Arial" w:cs="Arial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nezmenila účtovné zásady a metódy počas účtovného obdobia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c) </w:t>
      </w:r>
      <w:r>
        <w:rPr>
          <w:rFonts w:ascii="Arial" w:hAnsi="Arial" w:cs="Arial"/>
          <w:u w:val="single"/>
        </w:rPr>
        <w:t>Spôsob oceňovania</w:t>
      </w:r>
      <w:r>
        <w:rPr>
          <w:rFonts w:ascii="Arial" w:hAnsi="Arial" w:cs="Arial"/>
        </w:rPr>
        <w:t xml:space="preserve"> jednotlivých zložiek majetku a záväzkov v členení na:  </w:t>
      </w:r>
    </w:p>
    <w:p w:rsidR="00AD551D" w:rsidRDefault="00AD551D">
      <w:pPr>
        <w:jc w:val="both"/>
        <w:rPr>
          <w:rFonts w:ascii="Arial" w:hAnsi="Arial" w:cs="Arial"/>
        </w:rPr>
      </w:pPr>
    </w:p>
    <w:p w:rsidR="00AD551D" w:rsidRDefault="00AD55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1. Dlhodobý nehmotný, hmotný majetok , zásoby obstarané kúpou: obstarávacou cenou</w:t>
      </w:r>
    </w:p>
    <w:p w:rsidR="00AD551D" w:rsidRDefault="00AD55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2. Dlhodobý nehmotný, hmotný majetok, zásoby obstarané vlastnou činnosťou: vlastnými nákladmi</w:t>
      </w:r>
    </w:p>
    <w:p w:rsidR="00AD551D" w:rsidRDefault="00AD55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3. Dlhodobý nehmotný, hmotný majetok, zásoby  obstarané iným spôsobom: reprodukčnou cenou</w:t>
      </w:r>
    </w:p>
    <w:p w:rsidR="00AD551D" w:rsidRDefault="00AD55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4. Pohľadávky, záväzky, pôžičky a úvery, rezervy : menovitou hodnotou pri ich vzniku</w:t>
      </w:r>
    </w:p>
    <w:p w:rsidR="00AD551D" w:rsidRDefault="00AD55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5. Krátkodobý finančný majetok: nominálnou cenou</w:t>
      </w:r>
    </w:p>
    <w:p w:rsidR="00AD551D" w:rsidRDefault="00AD55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6. Časové rozlíšenie na strane aktív a pasív súvahy: menovitou hodnotou pri ich vzniku</w:t>
      </w:r>
    </w:p>
    <w:p w:rsidR="00AD551D" w:rsidRDefault="00AD55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7. Prenajatý majetok a majetok obstaraný na základe zmluvy o kúpe prenajatej veci: menovitou hodnotou pri ich vzniku</w:t>
      </w:r>
    </w:p>
    <w:p w:rsidR="00AD551D" w:rsidRDefault="00AD55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8. Splatná daň z príjmov a odložená daň z príjmov: menovitou hodnotou pri ich vzniku</w:t>
      </w:r>
    </w:p>
    <w:p w:rsidR="00AD551D" w:rsidRDefault="00AD551D">
      <w:pPr>
        <w:jc w:val="both"/>
        <w:rPr>
          <w:rFonts w:ascii="Arial" w:hAnsi="Arial" w:cs="Arial"/>
        </w:rPr>
      </w:pPr>
    </w:p>
    <w:p w:rsidR="00AD551D" w:rsidRDefault="00AD551D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D551D" w:rsidRDefault="00AD551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účtovná jednotka odpisuje majetok účtovne v súlade s daňovými odpismi</w:t>
      </w:r>
    </w:p>
    <w:p w:rsidR="00AD551D" w:rsidRDefault="00AD551D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ÚJ nepoužíva kategóriu drobného dlhodobého nehmotného majetku - položky pod 2 400 eur jednotkovej ceny (§ 13/2 PU).</w:t>
      </w:r>
    </w:p>
    <w:p w:rsidR="00AD551D" w:rsidRDefault="00AD551D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ÚJ nepoužíva kategóriu drobného dlhodobého hmotného majetku - položky pod 1 700 eur jednotkovej ceny (§ 13/6 PU).</w:t>
      </w:r>
    </w:p>
    <w:p w:rsidR="00AD551D" w:rsidRDefault="00AD551D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ÚJ nepoužíva dobrovoľné účtovanie podlimitného technického zhodnotenia do odpisovaného dlhodobého majetku (§ 21/3 PU).</w:t>
      </w:r>
    </w:p>
    <w:p w:rsidR="00AD551D" w:rsidRDefault="00AD551D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ÚJ nepoužíva dobrovoľnú kapitalizáciu úrokov do obstarávacej ceny odpisovaného dlhodobého majetku (§ 34/1 PU; § 35/2/h PU).</w:t>
      </w:r>
    </w:p>
    <w:p w:rsidR="00AD551D" w:rsidRDefault="00AD551D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neboli poskytnuté</w:t>
      </w:r>
    </w:p>
    <w:p w:rsidR="00AD551D" w:rsidRDefault="00AD551D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v účtovnom období nebolo účtované o oprave minulých chýb</w:t>
      </w:r>
    </w:p>
    <w:p w:rsidR="00AD551D" w:rsidRDefault="00AD551D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F. Informácie o údajoch vykázaných na strane aktív súvahy: </w:t>
      </w:r>
    </w:p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D551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551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551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AD551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551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AD551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551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551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D551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551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551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AD551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551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AD551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551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551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8"/>
        <w:gridCol w:w="2762"/>
      </w:tblGrid>
      <w:tr w:rsidR="00AD551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AD551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D551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D551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551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13800</w:t>
            </w: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13800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13800</w:t>
            </w:r>
          </w:p>
        </w:tc>
      </w:tr>
      <w:tr w:rsidR="00AD551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13800</w:t>
            </w: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D551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D551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551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AD551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5"/>
        <w:gridCol w:w="3045"/>
      </w:tblGrid>
      <w:tr w:rsidR="00AD551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AD551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spacing w:after="0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D551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551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Podielové </w:t>
            </w:r>
            <w:r>
              <w:rPr>
                <w:rFonts w:ascii="Times New Roman" w:hAnsi="Times New Roman" w:cs="Times New Roman"/>
              </w:rPr>
              <w:br/>
              <w:t xml:space="preserve">CP a podiely </w:t>
            </w:r>
            <w:r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ÚJ </w:t>
            </w:r>
            <w:r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Ob-stará-vaný 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Poskyt-nuté pred-davky na 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</w:tr>
      <w:tr w:rsidR="00AD551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AD551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D551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551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Podielové </w:t>
            </w:r>
            <w:r>
              <w:rPr>
                <w:rFonts w:ascii="Times New Roman" w:hAnsi="Times New Roman" w:cs="Times New Roman"/>
              </w:rPr>
              <w:br/>
              <w:t xml:space="preserve">CP a podiely </w:t>
            </w:r>
            <w:r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ÚJ </w:t>
            </w:r>
            <w:r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Ob-stará-vaný 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Poskyt-nuté pred-davky na 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</w:tr>
      <w:tr w:rsidR="00AD551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AD551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AD551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6"/>
        <w:gridCol w:w="2904"/>
      </w:tblGrid>
      <w:tr w:rsidR="00AD551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AD551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"/>
        <w:gridCol w:w="1922"/>
        <w:gridCol w:w="1123"/>
        <w:gridCol w:w="1700"/>
        <w:gridCol w:w="1451"/>
        <w:gridCol w:w="1666"/>
        <w:gridCol w:w="1344"/>
      </w:tblGrid>
      <w:tr w:rsidR="00AD551D">
        <w:trPr>
          <w:cantSplit/>
          <w:jc w:val="center"/>
        </w:trPr>
        <w:tc>
          <w:tcPr>
            <w:tcW w:w="1923" w:type="dxa"/>
            <w:gridSpan w:val="2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AD551D">
        <w:trPr>
          <w:cantSplit/>
          <w:trHeight w:val="1394"/>
          <w:jc w:val="center"/>
        </w:trPr>
        <w:tc>
          <w:tcPr>
            <w:tcW w:w="1923" w:type="dxa"/>
            <w:gridSpan w:val="2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 ÚJ na ZI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AD551D">
        <w:trPr>
          <w:trHeight w:hRule="exact" w:val="227"/>
          <w:jc w:val="center"/>
        </w:trPr>
        <w:tc>
          <w:tcPr>
            <w:tcW w:w="192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AD551D">
        <w:trPr>
          <w:trHeight w:val="329"/>
          <w:jc w:val="center"/>
        </w:trPr>
        <w:tc>
          <w:tcPr>
            <w:tcW w:w="9212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29"/>
          <w:jc w:val="center"/>
        </w:trPr>
        <w:tc>
          <w:tcPr>
            <w:tcW w:w="9212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9212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9212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923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gridBefore w:val="1"/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D551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</w:t>
            </w:r>
            <w:r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 konci účtov-ného obdobia</w:t>
            </w:r>
          </w:p>
        </w:tc>
      </w:tr>
      <w:tr w:rsidR="00AD551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AD551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spacing w:after="12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6"/>
        <w:gridCol w:w="1457"/>
        <w:gridCol w:w="1140"/>
        <w:gridCol w:w="1110"/>
        <w:gridCol w:w="1523"/>
        <w:gridCol w:w="1204"/>
      </w:tblGrid>
      <w:tr w:rsidR="00AD551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AD551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AD551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pStyle w:val="Title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7"/>
        <w:gridCol w:w="1407"/>
        <w:gridCol w:w="992"/>
        <w:gridCol w:w="1701"/>
        <w:gridCol w:w="1569"/>
        <w:gridCol w:w="1194"/>
      </w:tblGrid>
      <w:tr w:rsidR="00AD551D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AD551D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AD551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AD551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4"/>
        <w:gridCol w:w="2196"/>
      </w:tblGrid>
      <w:tr w:rsidR="00AD551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</w:t>
            </w:r>
          </w:p>
        </w:tc>
      </w:tr>
      <w:tr w:rsidR="00AD551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jc w:val="both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4"/>
        <w:gridCol w:w="2196"/>
      </w:tblGrid>
      <w:tr w:rsidR="00AD551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AD551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5"/>
        <w:gridCol w:w="1701"/>
        <w:gridCol w:w="2160"/>
        <w:gridCol w:w="2200"/>
      </w:tblGrid>
      <w:tr w:rsidR="00AD551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AD551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AD551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09"/>
        <w:gridCol w:w="2800"/>
      </w:tblGrid>
      <w:tr w:rsidR="00AD551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AD551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AD551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3"/>
        <w:gridCol w:w="1843"/>
        <w:gridCol w:w="2658"/>
      </w:tblGrid>
      <w:tr w:rsidR="00AD551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AD551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AD551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0"/>
        <w:gridCol w:w="2409"/>
        <w:gridCol w:w="2517"/>
      </w:tblGrid>
      <w:tr w:rsidR="00AD551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AD551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AD551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4"/>
        <w:gridCol w:w="1275"/>
        <w:gridCol w:w="1219"/>
        <w:gridCol w:w="1693"/>
        <w:gridCol w:w="1663"/>
        <w:gridCol w:w="1306"/>
      </w:tblGrid>
      <w:tr w:rsidR="00AD551D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AD551D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</w:t>
            </w:r>
            <w:r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</w:t>
            </w:r>
            <w:r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AD551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AD551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08"/>
        <w:gridCol w:w="1985"/>
        <w:gridCol w:w="1843"/>
        <w:gridCol w:w="1950"/>
      </w:tblGrid>
      <w:tr w:rsidR="00AD551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AD551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AD551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6"/>
        <w:gridCol w:w="2268"/>
        <w:gridCol w:w="2196"/>
      </w:tblGrid>
      <w:tr w:rsidR="00AD551D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AD551D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</w:t>
            </w:r>
            <w:r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AD551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AD551D" w:rsidRDefault="00AD551D">
      <w:pPr>
        <w:pStyle w:val="Title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39"/>
        <w:gridCol w:w="2642"/>
        <w:gridCol w:w="2405"/>
      </w:tblGrid>
      <w:tr w:rsidR="00AD551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-13842</w:t>
            </w:r>
          </w:p>
        </w:tc>
        <w:tc>
          <w:tcPr>
            <w:tcW w:w="2405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-12053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AD551D" w:rsidRDefault="00AD551D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6"/>
        <w:gridCol w:w="1463"/>
        <w:gridCol w:w="1161"/>
        <w:gridCol w:w="937"/>
        <w:gridCol w:w="1215"/>
        <w:gridCol w:w="1608"/>
      </w:tblGrid>
      <w:tr w:rsidR="00AD551D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AD551D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AD551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AD551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so splatnosťou do  jedného roka držané</w:t>
            </w:r>
            <w:r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2"/>
        <w:gridCol w:w="1437"/>
        <w:gridCol w:w="992"/>
        <w:gridCol w:w="1418"/>
        <w:gridCol w:w="1417"/>
        <w:gridCol w:w="1204"/>
      </w:tblGrid>
      <w:tr w:rsidR="00AD551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</w:t>
            </w:r>
            <w:r>
              <w:rPr>
                <w:rFonts w:ascii="Times New Roman" w:hAnsi="Times New Roman" w:cs="Times New Roman"/>
              </w:rPr>
              <w:br/>
              <w:t>OP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zániku opodstatne-nosti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AD551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AD551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pStyle w:val="Title"/>
        <w:spacing w:before="0" w:beforeAutospacing="0" w:after="120"/>
        <w:ind w:left="357"/>
        <w:jc w:val="both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2"/>
        <w:gridCol w:w="2338"/>
      </w:tblGrid>
      <w:tr w:rsidR="00AD551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AD551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AD551D" w:rsidRDefault="00AD551D">
      <w:pPr>
        <w:spacing w:after="0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398"/>
        <w:gridCol w:w="1811"/>
        <w:gridCol w:w="2268"/>
        <w:gridCol w:w="1809"/>
      </w:tblGrid>
      <w:tr w:rsidR="00AD551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Zvýšenie/ zníženie hodnoty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 ocenenia</w:t>
            </w:r>
            <w:r>
              <w:rPr>
                <w:rFonts w:ascii="Times New Roman" w:hAnsi="Times New Roman" w:cs="Times New Roman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 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ocenenia</w:t>
            </w:r>
            <w:r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AD551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AD551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D551D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  <w:r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AD551D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AD551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AD551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AD551D" w:rsidRDefault="00AD551D">
      <w:pPr>
        <w:pStyle w:val="Title"/>
        <w:spacing w:before="0" w:beforeAutospacing="0" w:after="0"/>
        <w:jc w:val="both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AD551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1922</w:t>
            </w:r>
          </w:p>
        </w:tc>
      </w:tr>
      <w:tr w:rsidR="00AD551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1922</w:t>
            </w: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1922</w:t>
            </w: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AD551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551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-2331</w:t>
            </w:r>
          </w:p>
        </w:tc>
      </w:tr>
      <w:tr w:rsidR="00AD551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-11997</w:t>
            </w: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-11997</w:t>
            </w: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AD551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AD551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AD551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AD551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AD551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AD551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AD551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1"/>
        <w:gridCol w:w="2609"/>
      </w:tblGrid>
      <w:tr w:rsidR="00AD551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551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196632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196632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00"/>
      </w:tblPr>
      <w:tblGrid>
        <w:gridCol w:w="4985"/>
        <w:gridCol w:w="2210"/>
        <w:gridCol w:w="2091"/>
      </w:tblGrid>
      <w:tr w:rsidR="00AD551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AD551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1"/>
        <w:gridCol w:w="1419"/>
        <w:gridCol w:w="1419"/>
        <w:gridCol w:w="1419"/>
        <w:gridCol w:w="1419"/>
        <w:gridCol w:w="1419"/>
      </w:tblGrid>
      <w:tr w:rsidR="00AD551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AD551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AD551D" w:rsidRDefault="00AD551D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D551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Úrok </w:t>
            </w:r>
            <w:r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</w:t>
            </w:r>
            <w:r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eurách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 za bezprostred-ne predchá-dzajúce účtovné obdobie</w:t>
            </w:r>
          </w:p>
        </w:tc>
      </w:tr>
      <w:tr w:rsidR="00AD551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AD551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D551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Úrok </w:t>
            </w:r>
            <w:r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</w:t>
            </w:r>
            <w:r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eurách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 za bezprostredne predchádzajú-ce účtovné obdobie</w:t>
            </w:r>
          </w:p>
        </w:tc>
      </w:tr>
      <w:tr w:rsidR="00AD551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AD551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6"/>
        <w:gridCol w:w="2202"/>
      </w:tblGrid>
      <w:tr w:rsidR="00AD551D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AD551D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551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AD551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3"/>
        <w:gridCol w:w="1682"/>
        <w:gridCol w:w="992"/>
        <w:gridCol w:w="1701"/>
        <w:gridCol w:w="958"/>
      </w:tblGrid>
      <w:tr w:rsidR="00AD551D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Zmena reálnej hodnoty </w:t>
            </w:r>
            <w:r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AD551D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AD551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</w:tr>
      <w:tr w:rsidR="00AD551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299"/>
        <w:gridCol w:w="1983"/>
        <w:gridCol w:w="2004"/>
      </w:tblGrid>
      <w:tr w:rsidR="00AD551D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AD551D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AD551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AD551D" w:rsidRDefault="00AD551D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D551D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  <w:r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AD551D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AD551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AD551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0"/>
        <w:gridCol w:w="1140"/>
        <w:gridCol w:w="1257"/>
        <w:gridCol w:w="1417"/>
        <w:gridCol w:w="1134"/>
        <w:gridCol w:w="1914"/>
      </w:tblGrid>
      <w:tr w:rsidR="00AD551D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AD551D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AD551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Nedokončená výroba </w:t>
            </w:r>
            <w:r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78"/>
        <w:gridCol w:w="1701"/>
        <w:gridCol w:w="1707"/>
      </w:tblGrid>
      <w:tr w:rsidR="00AD551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153660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228816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4"/>
        <w:gridCol w:w="1948"/>
      </w:tblGrid>
      <w:tr w:rsidR="00AD551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8"/>
        <w:gridCol w:w="1664"/>
        <w:gridCol w:w="1844"/>
      </w:tblGrid>
      <w:tr w:rsidR="00AD551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AD551D" w:rsidRDefault="00AD551D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D551D" w:rsidRDefault="00AD551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D551D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AD551D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</w:tr>
      <w:tr w:rsidR="00AD551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</w:t>
            </w:r>
            <w:r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5"/>
        <w:gridCol w:w="1427"/>
        <w:gridCol w:w="1427"/>
        <w:gridCol w:w="1427"/>
        <w:gridCol w:w="1427"/>
      </w:tblGrid>
      <w:tr w:rsidR="00AD551D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AD551D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AD551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</w:t>
            </w:r>
          </w:p>
        </w:tc>
      </w:tr>
      <w:tr w:rsidR="00AD551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1922</w:t>
            </w: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-9666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-11997</w:t>
            </w: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D551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AD551D" w:rsidRDefault="00AD551D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AD551D" w:rsidRDefault="00AD551D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2"/>
        <w:gridCol w:w="1426"/>
        <w:gridCol w:w="1427"/>
        <w:gridCol w:w="1427"/>
        <w:gridCol w:w="1427"/>
        <w:gridCol w:w="1427"/>
      </w:tblGrid>
      <w:tr w:rsidR="00AD551D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D551D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AD551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AD551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51D" w:rsidRDefault="00AD551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AD551D" w:rsidRDefault="00AD551D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AD551D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</w:p>
    <w:sectPr w:rsidR="00AD551D" w:rsidSect="00AD551D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551D" w:rsidRDefault="00AD551D">
    <w:pPr>
      <w:spacing w:after="0" w:line="240" w:lineRule="auto"/>
      <w:jc w:val="center"/>
      <w:rPr>
        <w:rFonts w:ascii="Times New Roman" w:hAnsi="Times New Roman" w:cs="Times New Roman"/>
        <w:lang w:eastAsia="sk-SK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   \* MERGEFORMAT </w:instrText>
    </w:r>
    <w:r>
      <w:rPr>
        <w:rFonts w:ascii="Times New Roman" w:hAnsi="Times New Roman" w:cs="Times New Roman"/>
      </w:rPr>
      <w:fldChar w:fldCharType="separate"/>
    </w:r>
    <w:r>
      <w:rPr>
        <w:rFonts w:ascii="Times New Roman" w:hAnsi="Times New Roman" w:cs="Times New Roman"/>
        <w:noProof/>
      </w:rPr>
      <w:t>27</w:t>
    </w:r>
    <w:r>
      <w:rPr>
        <w:rFonts w:ascii="Times New Roman" w:hAnsi="Times New Roman" w:cs="Times New Roman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AD551D" w:rsidRDefault="00AD551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00"/>
    </w:tblPr>
    <w:tblGrid>
      <w:gridCol w:w="2833"/>
      <w:gridCol w:w="6254"/>
    </w:tblGrid>
    <w:tr w:rsidR="00AD551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D551D" w:rsidRDefault="00AD551D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551D" w:rsidRDefault="00AD551D">
          <w:pPr>
            <w:spacing w:after="0" w:line="240" w:lineRule="auto"/>
            <w:ind w:right="72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</w:rPr>
            <w:t>IČO:   45600287                  DIČ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: </w:t>
          </w:r>
          <w:r>
            <w:rPr>
              <w:rFonts w:ascii="Times New Roman" w:hAnsi="Times New Roman" w:cs="Times New Roman"/>
              <w:lang w:eastAsia="sk-SK"/>
            </w:rPr>
            <w:t>2023061249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</w:t>
          </w:r>
        </w:p>
      </w:tc>
    </w:tr>
  </w:tbl>
  <w:p w:rsidR="00AD551D" w:rsidRDefault="00AD551D">
    <w:pPr>
      <w:pStyle w:val="Header"/>
      <w:rPr>
        <w:rFonts w:ascii="Times New Roman" w:hAnsi="Times New Roman" w:cs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551D" w:rsidRDefault="00AD551D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551D"/>
    <w:rsid w:val="00AD55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rPr>
      <w:rFonts w:ascii="Times New Roman" w:hAnsi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rPr>
      <w:rFonts w:ascii="Times New Roman" w:hAnsi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rPr>
      <w:rFonts w:ascii="Times New Roman" w:hAnsi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rPr>
      <w:rFonts w:ascii="Times New Roman" w:hAnsi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rPr>
      <w:rFonts w:ascii="Cambria" w:hAnsi="Cambria" w:cs="Cambria"/>
      <w:sz w:val="22"/>
      <w:szCs w:val="22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character" w:customStyle="1" w:styleId="TextpoznmkypodiarouChar1">
    <w:name w:val="Text poznámky pod čiarou Char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customStyle="1" w:styleId="TopHeader">
    <w:name w:val="Top Header"/>
    <w:basedOn w:val="Normal"/>
    <w:uiPriority w:val="99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27</Pages>
  <Words>4475</Words>
  <Characters>25513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nina</cp:lastModifiedBy>
  <cp:revision>2</cp:revision>
  <cp:lastPrinted>2015-01-27T14:36:00Z</cp:lastPrinted>
  <dcterms:created xsi:type="dcterms:W3CDTF">2015-03-25T22:03:00Z</dcterms:created>
  <dcterms:modified xsi:type="dcterms:W3CDTF">2015-03-25T22:03:00Z</dcterms:modified>
</cp:coreProperties>
</file>