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920" w:rsidRDefault="000D2920"/>
    <w:p w:rsidR="008C4D26" w:rsidRDefault="008C4D26" w:rsidP="008C4D26">
      <w:pPr>
        <w:jc w:val="center"/>
        <w:rPr>
          <w:b/>
        </w:rPr>
      </w:pPr>
      <w:r>
        <w:rPr>
          <w:b/>
        </w:rPr>
        <w:t>Čl. I</w:t>
      </w:r>
    </w:p>
    <w:p w:rsidR="008C4D26" w:rsidRDefault="008C4D26" w:rsidP="008C4D26">
      <w:pPr>
        <w:jc w:val="center"/>
        <w:rPr>
          <w:b/>
        </w:rPr>
      </w:pPr>
      <w:r>
        <w:rPr>
          <w:b/>
        </w:rPr>
        <w:t>Všeobecné údaje</w:t>
      </w:r>
    </w:p>
    <w:p w:rsidR="008C4D26" w:rsidRPr="004174E9" w:rsidRDefault="008C4D26" w:rsidP="008C4D26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Názov: </w:t>
      </w:r>
      <w:r>
        <w:t xml:space="preserve">IWET s. r. o., J. </w:t>
      </w:r>
      <w:proofErr w:type="spellStart"/>
      <w:r>
        <w:t>Dudu</w:t>
      </w:r>
      <w:proofErr w:type="spellEnd"/>
      <w:r>
        <w:t xml:space="preserve"> 1977, 031 01 Liptovský Mikuláš</w:t>
      </w:r>
      <w:r w:rsidR="004174E9">
        <w:t xml:space="preserve">. Bola založená 01.01.2008 a so obchodného registra bola zapísaná 01.01.2008 (Obchodný register Okresného súdu Žilina, oddiel </w:t>
      </w:r>
      <w:proofErr w:type="spellStart"/>
      <w:r w:rsidR="004174E9">
        <w:t>Sro</w:t>
      </w:r>
      <w:proofErr w:type="spellEnd"/>
      <w:r w:rsidR="004174E9">
        <w:t>., vložka 19937/L).</w:t>
      </w:r>
    </w:p>
    <w:p w:rsidR="004174E9" w:rsidRPr="004174E9" w:rsidRDefault="004174E9" w:rsidP="008C4D26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Údaje o konsolidovanom celku.</w:t>
      </w:r>
    </w:p>
    <w:p w:rsidR="004174E9" w:rsidRDefault="004174E9" w:rsidP="004174E9">
      <w:pPr>
        <w:pStyle w:val="Odsekzoznamu"/>
      </w:pPr>
      <w:r>
        <w:t>Spoločnosti sa netýka.</w:t>
      </w:r>
    </w:p>
    <w:p w:rsidR="004174E9" w:rsidRPr="004174E9" w:rsidRDefault="004174E9" w:rsidP="004174E9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Priemerný počet zamestnancov: </w:t>
      </w:r>
    </w:p>
    <w:p w:rsidR="004174E9" w:rsidRDefault="004174E9" w:rsidP="004174E9">
      <w:pPr>
        <w:pStyle w:val="Odsekzoznamu"/>
      </w:pPr>
      <w:r>
        <w:t>Stav zamestnancov ku dňu, ku ktorému sa zostavuje účtovná závierka : 1</w:t>
      </w:r>
    </w:p>
    <w:p w:rsidR="004174E9" w:rsidRDefault="004174E9" w:rsidP="004174E9">
      <w:pPr>
        <w:pStyle w:val="Odsekzoznamu"/>
      </w:pPr>
    </w:p>
    <w:p w:rsidR="004174E9" w:rsidRDefault="004174E9" w:rsidP="004174E9">
      <w:pPr>
        <w:pStyle w:val="Odsekzoznamu"/>
        <w:rPr>
          <w:b/>
        </w:rPr>
      </w:pPr>
      <w:r>
        <w:rPr>
          <w:b/>
        </w:rPr>
        <w:t xml:space="preserve">                                                                         </w:t>
      </w:r>
      <w:proofErr w:type="spellStart"/>
      <w:r>
        <w:rPr>
          <w:b/>
        </w:rPr>
        <w:t>Čl.II</w:t>
      </w:r>
      <w:proofErr w:type="spellEnd"/>
    </w:p>
    <w:p w:rsidR="004174E9" w:rsidRDefault="004174E9" w:rsidP="004174E9">
      <w:pPr>
        <w:pStyle w:val="Odsekzoznamu"/>
        <w:rPr>
          <w:b/>
        </w:rPr>
      </w:pPr>
      <w:r>
        <w:rPr>
          <w:b/>
        </w:rPr>
        <w:t xml:space="preserve">                                            Informácie o prijatých postupoch</w:t>
      </w:r>
    </w:p>
    <w:p w:rsidR="004174E9" w:rsidRDefault="004174E9" w:rsidP="004174E9">
      <w:pPr>
        <w:pStyle w:val="Odsekzoznamu"/>
        <w:rPr>
          <w:b/>
        </w:rPr>
      </w:pPr>
    </w:p>
    <w:p w:rsidR="004174E9" w:rsidRDefault="004174E9" w:rsidP="004174E9">
      <w:pPr>
        <w:pStyle w:val="Odsekzoznamu"/>
        <w:numPr>
          <w:ilvl w:val="0"/>
          <w:numId w:val="2"/>
        </w:numPr>
        <w:ind w:left="426" w:firstLine="0"/>
        <w:rPr>
          <w:b/>
        </w:rPr>
      </w:pPr>
      <w:r>
        <w:rPr>
          <w:b/>
        </w:rPr>
        <w:t>Informácie pre zostavenie účtovnej závierky.</w:t>
      </w:r>
    </w:p>
    <w:p w:rsidR="004174E9" w:rsidRDefault="004174E9" w:rsidP="004174E9">
      <w:pPr>
        <w:pStyle w:val="Odsekzoznamu"/>
        <w:ind w:left="426"/>
      </w:pPr>
      <w:r>
        <w:rPr>
          <w:b/>
        </w:rPr>
        <w:t xml:space="preserve">      </w:t>
      </w:r>
      <w:r>
        <w:t>Účtovná závierka bola zostavená za predpokladu nepretržitého trvania spoločnosti.</w:t>
      </w:r>
    </w:p>
    <w:p w:rsidR="00CB5285" w:rsidRDefault="00CB5285" w:rsidP="00CB5285">
      <w:pPr>
        <w:pStyle w:val="Odsekzoznamu"/>
        <w:numPr>
          <w:ilvl w:val="0"/>
          <w:numId w:val="2"/>
        </w:numPr>
        <w:ind w:left="426" w:firstLine="0"/>
        <w:rPr>
          <w:b/>
        </w:rPr>
      </w:pPr>
      <w:r>
        <w:rPr>
          <w:b/>
        </w:rPr>
        <w:t>Spôsob oceňovania jednotlivých položiek majetku a záväzkov</w:t>
      </w:r>
    </w:p>
    <w:p w:rsidR="00CB5285" w:rsidRDefault="00CB5285" w:rsidP="00CB5285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Dlhodobý nehmotný majetok, dlhodobo hmotný majetok a dlhodobý finančný majetok</w:t>
      </w:r>
    </w:p>
    <w:p w:rsidR="00CB5285" w:rsidRDefault="00CB5285" w:rsidP="00CB5285">
      <w:pPr>
        <w:pStyle w:val="Odsekzoznamu"/>
        <w:ind w:left="1041"/>
      </w:pPr>
      <w:r>
        <w:t>Spoločnosti sa netýka.</w:t>
      </w:r>
    </w:p>
    <w:p w:rsidR="00CB5285" w:rsidRDefault="00CB5285" w:rsidP="00CB5285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Zásoby</w:t>
      </w:r>
    </w:p>
    <w:p w:rsidR="00CB5285" w:rsidRDefault="00CB5285" w:rsidP="00CB5285">
      <w:pPr>
        <w:pStyle w:val="Odsekzoznamu"/>
        <w:ind w:left="1041"/>
      </w:pPr>
      <w:r>
        <w:t>Spoločnosti sa netýka.</w:t>
      </w:r>
    </w:p>
    <w:p w:rsidR="00CB5285" w:rsidRDefault="00CB5285" w:rsidP="00CB5285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Pohľadávky</w:t>
      </w:r>
    </w:p>
    <w:p w:rsidR="00CB5285" w:rsidRDefault="00CB5285" w:rsidP="00CB5285">
      <w:pPr>
        <w:pStyle w:val="Odsekzoznamu"/>
        <w:ind w:left="1041"/>
      </w:pPr>
      <w:r>
        <w:t>Pohľadávky pri ich vzniku sa oceňujú ich menovitou hodnotou. Toto ocenenie sa znižuje o pochybné a nevymožiteľné pohľadávky.</w:t>
      </w:r>
    </w:p>
    <w:p w:rsidR="00CB5285" w:rsidRDefault="00CB5285" w:rsidP="00CB5285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Krátkodobý finančný majetok</w:t>
      </w:r>
    </w:p>
    <w:p w:rsidR="00CB5285" w:rsidRDefault="00CB5285" w:rsidP="00CB5285">
      <w:pPr>
        <w:pStyle w:val="Odsekzoznamu"/>
        <w:ind w:left="1041"/>
      </w:pPr>
      <w:r>
        <w:t>Peňažné prostriedky a ceniny sa oceňujú ich menovitou hodnotou.</w:t>
      </w:r>
    </w:p>
    <w:p w:rsidR="00CB5285" w:rsidRDefault="00CB5285" w:rsidP="00CB5285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Záväzky</w:t>
      </w:r>
    </w:p>
    <w:p w:rsidR="00CB5285" w:rsidRDefault="00CB5285" w:rsidP="00CB5285">
      <w:pPr>
        <w:pStyle w:val="Odsekzoznamu"/>
        <w:ind w:left="1041"/>
      </w:pPr>
      <w:r>
        <w:t>Záväzky pri ich vzniku sa oceňujú menovitou hodnotou. Záväzky pri ich prevzatí sa oceňujú obstarávacou cenou. Ak sa pri ich inventarizácii zistí, že suma záväzkov je iná ako ich výška v účtovníctve, uvedú sa záväzky v účtovníctve a v účtovnej závierke v tomto zistenom ocenení.</w:t>
      </w:r>
    </w:p>
    <w:p w:rsidR="00CB5285" w:rsidRDefault="00CB5285" w:rsidP="00CB5285">
      <w:pPr>
        <w:pStyle w:val="Odsekzoznamu"/>
        <w:numPr>
          <w:ilvl w:val="0"/>
          <w:numId w:val="3"/>
        </w:numPr>
        <w:rPr>
          <w:b/>
        </w:rPr>
      </w:pPr>
      <w:r>
        <w:rPr>
          <w:b/>
        </w:rPr>
        <w:t>Derivátové operácie</w:t>
      </w:r>
    </w:p>
    <w:p w:rsidR="00CB5285" w:rsidRDefault="00CB5285" w:rsidP="00CB5285">
      <w:pPr>
        <w:pStyle w:val="Odsekzoznamu"/>
        <w:ind w:left="1041"/>
      </w:pPr>
      <w:r>
        <w:t>Spoločnosti sa netýka.</w:t>
      </w:r>
    </w:p>
    <w:p w:rsidR="003833F9" w:rsidRPr="003833F9" w:rsidRDefault="003833F9" w:rsidP="003833F9">
      <w:pPr>
        <w:pStyle w:val="Odsekzoznamu"/>
        <w:numPr>
          <w:ilvl w:val="0"/>
          <w:numId w:val="2"/>
        </w:numPr>
        <w:tabs>
          <w:tab w:val="left" w:pos="284"/>
        </w:tabs>
        <w:ind w:left="709"/>
        <w:rPr>
          <w:b/>
        </w:rPr>
      </w:pPr>
      <w:r>
        <w:rPr>
          <w:b/>
        </w:rPr>
        <w:t>Spôsob zostavenia odpisového plánu.</w:t>
      </w:r>
    </w:p>
    <w:p w:rsidR="003833F9" w:rsidRDefault="003833F9" w:rsidP="003833F9">
      <w:pPr>
        <w:pStyle w:val="Odsekzoznamu"/>
        <w:ind w:left="709"/>
      </w:pPr>
      <w:r>
        <w:t>Spoločnosti sa netýka.</w:t>
      </w:r>
    </w:p>
    <w:p w:rsidR="003833F9" w:rsidRDefault="003833F9" w:rsidP="003833F9">
      <w:pPr>
        <w:pStyle w:val="Odsekzoznamu"/>
        <w:numPr>
          <w:ilvl w:val="0"/>
          <w:numId w:val="2"/>
        </w:numPr>
        <w:tabs>
          <w:tab w:val="left" w:pos="426"/>
        </w:tabs>
        <w:ind w:left="284" w:firstLine="0"/>
        <w:rPr>
          <w:b/>
        </w:rPr>
      </w:pPr>
      <w:r>
        <w:rPr>
          <w:b/>
        </w:rPr>
        <w:t>Zmeny účtovných zásad a zmeny účtovných metód.</w:t>
      </w:r>
    </w:p>
    <w:p w:rsidR="00CA664B" w:rsidRDefault="003833F9" w:rsidP="00CA664B">
      <w:pPr>
        <w:pStyle w:val="Odsekzoznamu"/>
        <w:tabs>
          <w:tab w:val="left" w:pos="426"/>
        </w:tabs>
        <w:ind w:left="284"/>
      </w:pPr>
      <w:r>
        <w:rPr>
          <w:b/>
        </w:rPr>
        <w:t xml:space="preserve">        </w:t>
      </w:r>
      <w:r w:rsidR="00CA664B">
        <w:t xml:space="preserve">Z dôvodu zmeny opatrení pre zostavenie účtovnej závierky boli niektoré údaje za   </w:t>
      </w:r>
    </w:p>
    <w:p w:rsidR="00CA664B" w:rsidRDefault="00CA664B" w:rsidP="00CA664B">
      <w:pPr>
        <w:pStyle w:val="Odsekzoznamu"/>
        <w:tabs>
          <w:tab w:val="left" w:pos="426"/>
        </w:tabs>
        <w:ind w:left="284"/>
      </w:pPr>
      <w:r>
        <w:t xml:space="preserve">        bezprostredne prechádzajúce účtovné obdobie vykázané podľa platnej legislatívy pre </w:t>
      </w:r>
    </w:p>
    <w:p w:rsidR="003833F9" w:rsidRDefault="00CA664B" w:rsidP="00CA664B">
      <w:pPr>
        <w:pStyle w:val="Odsekzoznamu"/>
        <w:tabs>
          <w:tab w:val="left" w:pos="426"/>
        </w:tabs>
        <w:ind w:left="284"/>
      </w:pPr>
      <w:r>
        <w:t xml:space="preserve">        </w:t>
      </w:r>
      <w:bookmarkStart w:id="0" w:name="_GoBack"/>
      <w:bookmarkEnd w:id="0"/>
      <w:r>
        <w:t xml:space="preserve">vykazovanie k 31.12.2014. </w:t>
      </w:r>
      <w:r w:rsidR="003833F9">
        <w:t xml:space="preserve">Spoločnosť v roku 2014 účtuje ako </w:t>
      </w:r>
      <w:proofErr w:type="spellStart"/>
      <w:r w:rsidR="003833F9">
        <w:t>mikro</w:t>
      </w:r>
      <w:proofErr w:type="spellEnd"/>
      <w:r w:rsidR="003833F9">
        <w:t xml:space="preserve"> účtovná jednotka.</w:t>
      </w:r>
    </w:p>
    <w:p w:rsidR="003833F9" w:rsidRDefault="003833F9" w:rsidP="003833F9">
      <w:pPr>
        <w:pStyle w:val="Odsekzoznamu"/>
        <w:numPr>
          <w:ilvl w:val="0"/>
          <w:numId w:val="2"/>
        </w:numPr>
        <w:tabs>
          <w:tab w:val="left" w:pos="567"/>
        </w:tabs>
        <w:ind w:left="567" w:hanging="283"/>
        <w:rPr>
          <w:b/>
        </w:rPr>
      </w:pPr>
      <w:r>
        <w:rPr>
          <w:b/>
        </w:rPr>
        <w:t xml:space="preserve">   Informácie o dotáciách a ich oceňovanie v účtovníctve.</w:t>
      </w:r>
    </w:p>
    <w:p w:rsidR="003833F9" w:rsidRDefault="003833F9" w:rsidP="003833F9">
      <w:pPr>
        <w:pStyle w:val="Odsekzoznamu"/>
        <w:tabs>
          <w:tab w:val="left" w:pos="567"/>
        </w:tabs>
        <w:ind w:left="567"/>
      </w:pPr>
      <w:r>
        <w:t xml:space="preserve">   Spoločnosti sa netýka.</w:t>
      </w:r>
    </w:p>
    <w:p w:rsidR="003833F9" w:rsidRDefault="003833F9" w:rsidP="003833F9">
      <w:pPr>
        <w:pStyle w:val="Odsekzoznamu"/>
        <w:numPr>
          <w:ilvl w:val="0"/>
          <w:numId w:val="2"/>
        </w:numPr>
        <w:tabs>
          <w:tab w:val="left" w:pos="284"/>
          <w:tab w:val="left" w:pos="567"/>
        </w:tabs>
        <w:ind w:left="567" w:hanging="283"/>
        <w:rPr>
          <w:b/>
        </w:rPr>
      </w:pPr>
      <w:r>
        <w:rPr>
          <w:b/>
        </w:rPr>
        <w:t xml:space="preserve">   Informácie o účtovaní významných opráv chýb minulých účtovných období.</w:t>
      </w:r>
    </w:p>
    <w:p w:rsidR="003833F9" w:rsidRDefault="003833F9" w:rsidP="003833F9">
      <w:pPr>
        <w:pStyle w:val="Odsekzoznamu"/>
        <w:tabs>
          <w:tab w:val="left" w:pos="284"/>
          <w:tab w:val="left" w:pos="567"/>
        </w:tabs>
        <w:ind w:left="567"/>
      </w:pPr>
      <w:r>
        <w:t xml:space="preserve">   Spoločnosť neúčtovala opravy chýb minulých období.</w:t>
      </w:r>
    </w:p>
    <w:p w:rsidR="003833F9" w:rsidRDefault="003833F9" w:rsidP="003833F9">
      <w:pPr>
        <w:pStyle w:val="Odsekzoznamu"/>
        <w:tabs>
          <w:tab w:val="left" w:pos="284"/>
          <w:tab w:val="left" w:pos="567"/>
        </w:tabs>
        <w:ind w:left="567"/>
      </w:pPr>
    </w:p>
    <w:p w:rsidR="003833F9" w:rsidRDefault="003833F9" w:rsidP="003833F9">
      <w:pPr>
        <w:pStyle w:val="Odsekzoznamu"/>
        <w:tabs>
          <w:tab w:val="left" w:pos="284"/>
          <w:tab w:val="left" w:pos="567"/>
        </w:tabs>
        <w:ind w:left="567"/>
      </w:pPr>
    </w:p>
    <w:p w:rsidR="003833F9" w:rsidRDefault="003833F9" w:rsidP="003833F9">
      <w:pPr>
        <w:pStyle w:val="Odsekzoznamu"/>
        <w:tabs>
          <w:tab w:val="left" w:pos="284"/>
          <w:tab w:val="left" w:pos="567"/>
        </w:tabs>
        <w:ind w:left="567"/>
        <w:jc w:val="center"/>
        <w:rPr>
          <w:b/>
        </w:rPr>
      </w:pPr>
      <w:r>
        <w:rPr>
          <w:b/>
        </w:rPr>
        <w:t>Čl. III</w:t>
      </w:r>
    </w:p>
    <w:p w:rsidR="003833F9" w:rsidRDefault="003833F9" w:rsidP="003833F9">
      <w:pPr>
        <w:pStyle w:val="Odsekzoznamu"/>
        <w:tabs>
          <w:tab w:val="left" w:pos="284"/>
          <w:tab w:val="left" w:pos="567"/>
        </w:tabs>
        <w:ind w:left="567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3833F9" w:rsidRDefault="003833F9" w:rsidP="003833F9">
      <w:pPr>
        <w:pStyle w:val="Odsekzoznamu"/>
        <w:tabs>
          <w:tab w:val="left" w:pos="284"/>
          <w:tab w:val="left" w:pos="567"/>
        </w:tabs>
        <w:ind w:left="567"/>
        <w:jc w:val="center"/>
        <w:rPr>
          <w:b/>
        </w:rPr>
      </w:pPr>
    </w:p>
    <w:p w:rsidR="00C94703" w:rsidRDefault="00C94703" w:rsidP="003833F9">
      <w:pPr>
        <w:pStyle w:val="Odsekzoznamu"/>
        <w:numPr>
          <w:ilvl w:val="0"/>
          <w:numId w:val="4"/>
        </w:numPr>
        <w:tabs>
          <w:tab w:val="left" w:pos="284"/>
          <w:tab w:val="left" w:pos="567"/>
        </w:tabs>
        <w:rPr>
          <w:b/>
        </w:rPr>
      </w:pPr>
      <w:r>
        <w:rPr>
          <w:b/>
        </w:rPr>
        <w:t>Informácie o sume a dôvodoch vzniku jednotlivých položiek nákladov a výnosov.</w:t>
      </w:r>
    </w:p>
    <w:p w:rsidR="00782F0E" w:rsidRDefault="00782F0E" w:rsidP="00782F0E">
      <w:pPr>
        <w:pStyle w:val="Odsekzoznamu"/>
        <w:tabs>
          <w:tab w:val="left" w:pos="284"/>
          <w:tab w:val="left" w:pos="567"/>
        </w:tabs>
        <w:ind w:left="927"/>
        <w:rPr>
          <w:b/>
        </w:rPr>
      </w:pPr>
    </w:p>
    <w:p w:rsidR="00782F0E" w:rsidRDefault="00782F0E" w:rsidP="00782F0E">
      <w:pPr>
        <w:pStyle w:val="Odsekzoznamu"/>
        <w:tabs>
          <w:tab w:val="left" w:pos="284"/>
          <w:tab w:val="left" w:pos="567"/>
        </w:tabs>
        <w:ind w:left="927"/>
        <w:rPr>
          <w:b/>
        </w:rPr>
      </w:pPr>
    </w:p>
    <w:tbl>
      <w:tblPr>
        <w:tblStyle w:val="Mriekatabuky"/>
        <w:tblW w:w="9356" w:type="dxa"/>
        <w:tblInd w:w="108" w:type="dxa"/>
        <w:tblLook w:val="04A0" w:firstRow="1" w:lastRow="0" w:firstColumn="1" w:lastColumn="0" w:noHBand="0" w:noVBand="1"/>
      </w:tblPr>
      <w:tblGrid>
        <w:gridCol w:w="2744"/>
        <w:gridCol w:w="2758"/>
        <w:gridCol w:w="3854"/>
      </w:tblGrid>
      <w:tr w:rsidR="00782F0E" w:rsidTr="00782F0E">
        <w:tc>
          <w:tcPr>
            <w:tcW w:w="2744" w:type="dxa"/>
          </w:tcPr>
          <w:p w:rsidR="00E62EA3" w:rsidRDefault="00E62EA3" w:rsidP="00C94703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758" w:type="dxa"/>
          </w:tcPr>
          <w:p w:rsidR="00E62EA3" w:rsidRDefault="00E62EA3" w:rsidP="00C94703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 xml:space="preserve">Bežné </w:t>
            </w:r>
            <w:r w:rsidR="00782F0E">
              <w:rPr>
                <w:b/>
              </w:rPr>
              <w:t xml:space="preserve"> účtovné obdobie</w:t>
            </w:r>
          </w:p>
        </w:tc>
        <w:tc>
          <w:tcPr>
            <w:tcW w:w="3854" w:type="dxa"/>
          </w:tcPr>
          <w:p w:rsid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 w:right="-961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:rsidR="00E62EA3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 w:right="-961"/>
              <w:rPr>
                <w:b/>
              </w:rPr>
            </w:pPr>
            <w:r>
              <w:rPr>
                <w:b/>
              </w:rPr>
              <w:t xml:space="preserve"> obdobie</w:t>
            </w:r>
          </w:p>
        </w:tc>
      </w:tr>
      <w:tr w:rsidR="00782F0E" w:rsidTr="00782F0E">
        <w:tc>
          <w:tcPr>
            <w:tcW w:w="2744" w:type="dxa"/>
          </w:tcPr>
          <w:p w:rsidR="00E62EA3" w:rsidRDefault="00782F0E" w:rsidP="00C94703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Výnosy z predaja služieb</w:t>
            </w:r>
          </w:p>
        </w:tc>
        <w:tc>
          <w:tcPr>
            <w:tcW w:w="2758" w:type="dxa"/>
          </w:tcPr>
          <w:p w:rsidR="00E62EA3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>
              <w:t>10 001</w:t>
            </w:r>
          </w:p>
        </w:tc>
        <w:tc>
          <w:tcPr>
            <w:tcW w:w="3854" w:type="dxa"/>
          </w:tcPr>
          <w:p w:rsidR="00E62EA3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11 250</w:t>
            </w:r>
          </w:p>
        </w:tc>
      </w:tr>
      <w:tr w:rsidR="00782F0E" w:rsidTr="00782F0E">
        <w:tc>
          <w:tcPr>
            <w:tcW w:w="2744" w:type="dxa"/>
          </w:tcPr>
          <w:p w:rsidR="00E62EA3" w:rsidRDefault="00782F0E" w:rsidP="00C94703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2758" w:type="dxa"/>
          </w:tcPr>
          <w:p w:rsidR="00E62EA3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1</w:t>
            </w:r>
          </w:p>
        </w:tc>
        <w:tc>
          <w:tcPr>
            <w:tcW w:w="3854" w:type="dxa"/>
          </w:tcPr>
          <w:p w:rsidR="00E62EA3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0</w:t>
            </w:r>
          </w:p>
        </w:tc>
      </w:tr>
    </w:tbl>
    <w:p w:rsidR="003833F9" w:rsidRDefault="003833F9" w:rsidP="00C94703">
      <w:pPr>
        <w:pStyle w:val="Odsekzoznamu"/>
        <w:tabs>
          <w:tab w:val="left" w:pos="284"/>
          <w:tab w:val="left" w:pos="567"/>
        </w:tabs>
        <w:ind w:left="927"/>
        <w:rPr>
          <w:b/>
        </w:rPr>
      </w:pPr>
      <w:r>
        <w:rPr>
          <w:b/>
        </w:rPr>
        <w:t xml:space="preserve"> </w:t>
      </w:r>
    </w:p>
    <w:tbl>
      <w:tblPr>
        <w:tblStyle w:val="Mriekatabuky"/>
        <w:tblW w:w="9356" w:type="dxa"/>
        <w:tblInd w:w="108" w:type="dxa"/>
        <w:tblLook w:val="04A0" w:firstRow="1" w:lastRow="0" w:firstColumn="1" w:lastColumn="0" w:noHBand="0" w:noVBand="1"/>
      </w:tblPr>
      <w:tblGrid>
        <w:gridCol w:w="2787"/>
        <w:gridCol w:w="2787"/>
        <w:gridCol w:w="3782"/>
      </w:tblGrid>
      <w:tr w:rsidR="00782F0E" w:rsidTr="00782F0E">
        <w:tc>
          <w:tcPr>
            <w:tcW w:w="2787" w:type="dxa"/>
          </w:tcPr>
          <w:p w:rsid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-927"/>
              <w:rPr>
                <w:b/>
              </w:rPr>
            </w:pPr>
            <w:r>
              <w:rPr>
                <w:b/>
              </w:rPr>
              <w:t xml:space="preserve">Náklady  </w:t>
            </w:r>
            <w:proofErr w:type="spellStart"/>
            <w:r>
              <w:rPr>
                <w:b/>
              </w:rPr>
              <w:t>Náklady</w:t>
            </w:r>
            <w:proofErr w:type="spellEnd"/>
          </w:p>
        </w:tc>
        <w:tc>
          <w:tcPr>
            <w:tcW w:w="2787" w:type="dxa"/>
          </w:tcPr>
          <w:p w:rsidR="00782F0E" w:rsidRDefault="00782F0E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Bežné účtovné ob</w:t>
            </w:r>
            <w:r w:rsidR="005701E9">
              <w:rPr>
                <w:b/>
              </w:rPr>
              <w:t>dob</w:t>
            </w:r>
            <w:r>
              <w:rPr>
                <w:b/>
              </w:rPr>
              <w:t>ie</w:t>
            </w:r>
          </w:p>
        </w:tc>
        <w:tc>
          <w:tcPr>
            <w:tcW w:w="3782" w:type="dxa"/>
          </w:tcPr>
          <w:p w:rsid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 w:right="-108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782F0E" w:rsidTr="00782F0E">
        <w:tc>
          <w:tcPr>
            <w:tcW w:w="2787" w:type="dxa"/>
          </w:tcPr>
          <w:p w:rsidR="00782F0E" w:rsidRDefault="00782F0E" w:rsidP="00C94703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Spotreba materiálu</w:t>
            </w:r>
          </w:p>
        </w:tc>
        <w:tc>
          <w:tcPr>
            <w:tcW w:w="2787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419</w:t>
            </w:r>
          </w:p>
        </w:tc>
        <w:tc>
          <w:tcPr>
            <w:tcW w:w="3782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132</w:t>
            </w:r>
          </w:p>
        </w:tc>
      </w:tr>
      <w:tr w:rsidR="00782F0E" w:rsidTr="00782F0E">
        <w:tc>
          <w:tcPr>
            <w:tcW w:w="2787" w:type="dxa"/>
          </w:tcPr>
          <w:p w:rsidR="00782F0E" w:rsidRDefault="00782F0E" w:rsidP="00C94703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Cestovné</w:t>
            </w:r>
          </w:p>
        </w:tc>
        <w:tc>
          <w:tcPr>
            <w:tcW w:w="2787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5 696</w:t>
            </w:r>
          </w:p>
        </w:tc>
        <w:tc>
          <w:tcPr>
            <w:tcW w:w="3782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3 610</w:t>
            </w:r>
          </w:p>
        </w:tc>
      </w:tr>
      <w:tr w:rsidR="00782F0E" w:rsidTr="00782F0E">
        <w:tc>
          <w:tcPr>
            <w:tcW w:w="2787" w:type="dxa"/>
          </w:tcPr>
          <w:p w:rsidR="00782F0E" w:rsidRDefault="00782F0E" w:rsidP="00C94703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2787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3 867</w:t>
            </w:r>
          </w:p>
        </w:tc>
        <w:tc>
          <w:tcPr>
            <w:tcW w:w="3782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7 323</w:t>
            </w:r>
          </w:p>
        </w:tc>
      </w:tr>
      <w:tr w:rsidR="00782F0E" w:rsidTr="00782F0E">
        <w:tc>
          <w:tcPr>
            <w:tcW w:w="2787" w:type="dxa"/>
          </w:tcPr>
          <w:p w:rsidR="00782F0E" w:rsidRDefault="00782F0E" w:rsidP="00C94703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Dane a poplatky</w:t>
            </w:r>
          </w:p>
        </w:tc>
        <w:tc>
          <w:tcPr>
            <w:tcW w:w="2787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20</w:t>
            </w:r>
          </w:p>
        </w:tc>
        <w:tc>
          <w:tcPr>
            <w:tcW w:w="3782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782F0E">
              <w:t>34</w:t>
            </w:r>
          </w:p>
        </w:tc>
      </w:tr>
      <w:tr w:rsidR="00782F0E" w:rsidTr="00782F0E">
        <w:tc>
          <w:tcPr>
            <w:tcW w:w="2787" w:type="dxa"/>
          </w:tcPr>
          <w:p w:rsid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 w:right="-298"/>
              <w:rPr>
                <w:b/>
              </w:rPr>
            </w:pPr>
            <w:r>
              <w:rPr>
                <w:b/>
              </w:rPr>
              <w:t xml:space="preserve">Ostatné náklady na fin. </w:t>
            </w:r>
            <w:proofErr w:type="spellStart"/>
            <w:r>
              <w:rPr>
                <w:b/>
              </w:rPr>
              <w:t>činn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787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>
              <w:t>59</w:t>
            </w:r>
          </w:p>
        </w:tc>
        <w:tc>
          <w:tcPr>
            <w:tcW w:w="3782" w:type="dxa"/>
          </w:tcPr>
          <w:p w:rsidR="00782F0E" w:rsidRPr="00782F0E" w:rsidRDefault="00782F0E" w:rsidP="00782F0E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>
              <w:t>56</w:t>
            </w:r>
          </w:p>
        </w:tc>
      </w:tr>
    </w:tbl>
    <w:p w:rsidR="00782F0E" w:rsidRDefault="00782F0E" w:rsidP="00C94703">
      <w:pPr>
        <w:pStyle w:val="Odsekzoznamu"/>
        <w:tabs>
          <w:tab w:val="left" w:pos="284"/>
          <w:tab w:val="left" w:pos="567"/>
        </w:tabs>
        <w:ind w:left="927"/>
        <w:rPr>
          <w:b/>
        </w:rPr>
      </w:pPr>
    </w:p>
    <w:p w:rsidR="00782F0E" w:rsidRDefault="00782F0E" w:rsidP="00782F0E">
      <w:pPr>
        <w:pStyle w:val="Odsekzoznamu"/>
        <w:numPr>
          <w:ilvl w:val="0"/>
          <w:numId w:val="4"/>
        </w:numPr>
        <w:tabs>
          <w:tab w:val="left" w:pos="284"/>
          <w:tab w:val="left" w:pos="567"/>
        </w:tabs>
        <w:rPr>
          <w:b/>
        </w:rPr>
      </w:pPr>
      <w:r>
        <w:rPr>
          <w:b/>
        </w:rPr>
        <w:t>Informácie o</w:t>
      </w:r>
      <w:r w:rsidR="00A11786">
        <w:rPr>
          <w:b/>
        </w:rPr>
        <w:t> </w:t>
      </w:r>
      <w:r>
        <w:rPr>
          <w:b/>
        </w:rPr>
        <w:t>záväzkoch</w:t>
      </w:r>
    </w:p>
    <w:p w:rsidR="00A11786" w:rsidRPr="005701E9" w:rsidRDefault="005701E9" w:rsidP="005701E9">
      <w:pPr>
        <w:tabs>
          <w:tab w:val="left" w:pos="284"/>
          <w:tab w:val="left" w:pos="567"/>
        </w:tabs>
        <w:ind w:left="567"/>
      </w:pPr>
      <w:r>
        <w:t>Záväzky so zostatkovou dobou splatnosti do jedného roku.</w:t>
      </w:r>
    </w:p>
    <w:tbl>
      <w:tblPr>
        <w:tblStyle w:val="Mriekatabuky"/>
        <w:tblW w:w="9356" w:type="dxa"/>
        <w:tblInd w:w="108" w:type="dxa"/>
        <w:tblLook w:val="04A0" w:firstRow="1" w:lastRow="0" w:firstColumn="1" w:lastColumn="0" w:noHBand="0" w:noVBand="1"/>
      </w:tblPr>
      <w:tblGrid>
        <w:gridCol w:w="2787"/>
        <w:gridCol w:w="2787"/>
        <w:gridCol w:w="3782"/>
      </w:tblGrid>
      <w:tr w:rsidR="005701E9" w:rsidTr="005701E9">
        <w:tc>
          <w:tcPr>
            <w:tcW w:w="2787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-927"/>
            </w:pPr>
            <w:proofErr w:type="spellStart"/>
            <w:r>
              <w:rPr>
                <w:b/>
              </w:rPr>
              <w:t>Záááááá</w:t>
            </w:r>
            <w:proofErr w:type="spellEnd"/>
            <w:r>
              <w:rPr>
                <w:b/>
              </w:rPr>
              <w:t xml:space="preserve">   Záväzky</w:t>
            </w:r>
          </w:p>
        </w:tc>
        <w:tc>
          <w:tcPr>
            <w:tcW w:w="2787" w:type="dxa"/>
          </w:tcPr>
          <w:p w:rsidR="005701E9" w:rsidRDefault="005701E9" w:rsidP="00A11786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782" w:type="dxa"/>
          </w:tcPr>
          <w:p w:rsidR="005701E9" w:rsidRDefault="005701E9" w:rsidP="00A11786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5701E9" w:rsidTr="005701E9">
        <w:tc>
          <w:tcPr>
            <w:tcW w:w="2787" w:type="dxa"/>
          </w:tcPr>
          <w:p w:rsidR="005701E9" w:rsidRDefault="005701E9" w:rsidP="00A11786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Z obchodného styku</w:t>
            </w:r>
          </w:p>
        </w:tc>
        <w:tc>
          <w:tcPr>
            <w:tcW w:w="2787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5701E9">
              <w:t>327</w:t>
            </w:r>
          </w:p>
        </w:tc>
        <w:tc>
          <w:tcPr>
            <w:tcW w:w="3782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5701E9">
              <w:t>28</w:t>
            </w:r>
          </w:p>
        </w:tc>
      </w:tr>
      <w:tr w:rsidR="005701E9" w:rsidTr="005701E9">
        <w:tc>
          <w:tcPr>
            <w:tcW w:w="2787" w:type="dxa"/>
          </w:tcPr>
          <w:p w:rsidR="005701E9" w:rsidRDefault="005701E9" w:rsidP="00A11786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 xml:space="preserve">Voči </w:t>
            </w:r>
            <w:proofErr w:type="spellStart"/>
            <w:r>
              <w:rPr>
                <w:b/>
              </w:rPr>
              <w:t>zam</w:t>
            </w:r>
            <w:proofErr w:type="spellEnd"/>
            <w:r>
              <w:rPr>
                <w:b/>
              </w:rPr>
              <w:t>. a </w:t>
            </w:r>
            <w:proofErr w:type="spellStart"/>
            <w:r>
              <w:rPr>
                <w:b/>
              </w:rPr>
              <w:t>soc.poist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787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5701E9">
              <w:t>88</w:t>
            </w:r>
          </w:p>
        </w:tc>
        <w:tc>
          <w:tcPr>
            <w:tcW w:w="3782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5701E9">
              <w:t>219</w:t>
            </w:r>
          </w:p>
        </w:tc>
      </w:tr>
      <w:tr w:rsidR="005701E9" w:rsidTr="005701E9">
        <w:tc>
          <w:tcPr>
            <w:tcW w:w="2787" w:type="dxa"/>
          </w:tcPr>
          <w:p w:rsidR="005701E9" w:rsidRDefault="005701E9" w:rsidP="00A11786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>Daňové záväzky</w:t>
            </w:r>
          </w:p>
        </w:tc>
        <w:tc>
          <w:tcPr>
            <w:tcW w:w="2787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5701E9">
              <w:t>500</w:t>
            </w:r>
          </w:p>
        </w:tc>
        <w:tc>
          <w:tcPr>
            <w:tcW w:w="3782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5701E9">
              <w:t>49</w:t>
            </w:r>
          </w:p>
        </w:tc>
      </w:tr>
      <w:tr w:rsidR="005701E9" w:rsidTr="005701E9">
        <w:tc>
          <w:tcPr>
            <w:tcW w:w="2787" w:type="dxa"/>
          </w:tcPr>
          <w:p w:rsidR="005701E9" w:rsidRDefault="005701E9" w:rsidP="00A11786">
            <w:pPr>
              <w:pStyle w:val="Odsekzoznamu"/>
              <w:tabs>
                <w:tab w:val="left" w:pos="284"/>
                <w:tab w:val="left" w:pos="567"/>
              </w:tabs>
              <w:ind w:left="0"/>
              <w:rPr>
                <w:b/>
              </w:rPr>
            </w:pPr>
            <w:r>
              <w:rPr>
                <w:b/>
              </w:rPr>
              <w:t xml:space="preserve">Ostatné krátkodobé </w:t>
            </w:r>
            <w:proofErr w:type="spellStart"/>
            <w:r>
              <w:rPr>
                <w:b/>
              </w:rPr>
              <w:t>záv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787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5701E9">
              <w:t>157</w:t>
            </w:r>
          </w:p>
        </w:tc>
        <w:tc>
          <w:tcPr>
            <w:tcW w:w="3782" w:type="dxa"/>
          </w:tcPr>
          <w:p w:rsidR="005701E9" w:rsidRPr="005701E9" w:rsidRDefault="005701E9" w:rsidP="005701E9">
            <w:pPr>
              <w:pStyle w:val="Odsekzoznamu"/>
              <w:tabs>
                <w:tab w:val="left" w:pos="284"/>
                <w:tab w:val="left" w:pos="567"/>
              </w:tabs>
              <w:ind w:left="0"/>
              <w:jc w:val="right"/>
            </w:pPr>
            <w:r w:rsidRPr="005701E9">
              <w:t>357</w:t>
            </w:r>
          </w:p>
        </w:tc>
      </w:tr>
    </w:tbl>
    <w:p w:rsidR="00A11786" w:rsidRDefault="00A11786" w:rsidP="00A11786">
      <w:pPr>
        <w:pStyle w:val="Odsekzoznamu"/>
        <w:tabs>
          <w:tab w:val="left" w:pos="284"/>
          <w:tab w:val="left" w:pos="567"/>
        </w:tabs>
        <w:ind w:left="927"/>
        <w:rPr>
          <w:b/>
        </w:rPr>
      </w:pPr>
    </w:p>
    <w:p w:rsidR="005701E9" w:rsidRDefault="005701E9" w:rsidP="005701E9">
      <w:pPr>
        <w:pStyle w:val="Odsekzoznamu"/>
        <w:numPr>
          <w:ilvl w:val="0"/>
          <w:numId w:val="4"/>
        </w:numPr>
        <w:tabs>
          <w:tab w:val="left" w:pos="284"/>
          <w:tab w:val="left" w:pos="567"/>
        </w:tabs>
        <w:rPr>
          <w:b/>
        </w:rPr>
      </w:pPr>
      <w:r>
        <w:rPr>
          <w:b/>
        </w:rPr>
        <w:t>Informácie o vlastných akciách.</w:t>
      </w:r>
    </w:p>
    <w:p w:rsidR="005701E9" w:rsidRDefault="005701E9" w:rsidP="005701E9">
      <w:pPr>
        <w:pStyle w:val="Odsekzoznamu"/>
        <w:tabs>
          <w:tab w:val="left" w:pos="284"/>
          <w:tab w:val="left" w:pos="567"/>
        </w:tabs>
        <w:ind w:left="927"/>
      </w:pPr>
      <w:r>
        <w:t>Spoločnosti sa netýka.</w:t>
      </w:r>
    </w:p>
    <w:p w:rsidR="005701E9" w:rsidRDefault="005701E9" w:rsidP="005701E9">
      <w:pPr>
        <w:pStyle w:val="Odsekzoznamu"/>
        <w:numPr>
          <w:ilvl w:val="0"/>
          <w:numId w:val="4"/>
        </w:numPr>
        <w:tabs>
          <w:tab w:val="left" w:pos="284"/>
          <w:tab w:val="left" w:pos="567"/>
        </w:tabs>
        <w:rPr>
          <w:b/>
        </w:rPr>
      </w:pPr>
      <w:r>
        <w:rPr>
          <w:b/>
        </w:rPr>
        <w:t>Informácie o orgánoch účtovnej jednotky.</w:t>
      </w:r>
    </w:p>
    <w:p w:rsidR="005701E9" w:rsidRDefault="005701E9" w:rsidP="005701E9">
      <w:pPr>
        <w:pStyle w:val="Odsekzoznamu"/>
        <w:tabs>
          <w:tab w:val="left" w:pos="284"/>
          <w:tab w:val="left" w:pos="567"/>
        </w:tabs>
        <w:ind w:left="927"/>
      </w:pPr>
      <w:r>
        <w:t>Spoločnosti sa netýka.</w:t>
      </w:r>
    </w:p>
    <w:p w:rsidR="005701E9" w:rsidRDefault="005701E9" w:rsidP="005701E9">
      <w:pPr>
        <w:pStyle w:val="Odsekzoznamu"/>
        <w:numPr>
          <w:ilvl w:val="0"/>
          <w:numId w:val="4"/>
        </w:numPr>
        <w:tabs>
          <w:tab w:val="left" w:pos="284"/>
          <w:tab w:val="left" w:pos="567"/>
        </w:tabs>
        <w:rPr>
          <w:b/>
        </w:rPr>
      </w:pPr>
      <w:r>
        <w:rPr>
          <w:b/>
        </w:rPr>
        <w:t>Informácie o povinnostiach účtovnej jednotky.</w:t>
      </w:r>
    </w:p>
    <w:p w:rsidR="005701E9" w:rsidRPr="005701E9" w:rsidRDefault="005701E9" w:rsidP="005701E9">
      <w:pPr>
        <w:pStyle w:val="Odsekzoznamu"/>
        <w:tabs>
          <w:tab w:val="left" w:pos="284"/>
          <w:tab w:val="left" w:pos="567"/>
        </w:tabs>
        <w:ind w:left="927"/>
      </w:pPr>
      <w:r>
        <w:t>Spoločnosti sa netýka.</w:t>
      </w:r>
    </w:p>
    <w:sectPr w:rsidR="005701E9" w:rsidRPr="005701E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57EF" w:rsidRDefault="001157EF" w:rsidP="008C4D26">
      <w:pPr>
        <w:spacing w:after="0" w:line="240" w:lineRule="auto"/>
      </w:pPr>
      <w:r>
        <w:separator/>
      </w:r>
    </w:p>
  </w:endnote>
  <w:endnote w:type="continuationSeparator" w:id="0">
    <w:p w:rsidR="001157EF" w:rsidRDefault="001157EF" w:rsidP="008C4D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57EF" w:rsidRDefault="001157EF" w:rsidP="008C4D26">
      <w:pPr>
        <w:spacing w:after="0" w:line="240" w:lineRule="auto"/>
      </w:pPr>
      <w:r>
        <w:separator/>
      </w:r>
    </w:p>
  </w:footnote>
  <w:footnote w:type="continuationSeparator" w:id="0">
    <w:p w:rsidR="001157EF" w:rsidRDefault="001157EF" w:rsidP="008C4D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26" w:rsidRDefault="00CA664B">
    <w:pPr>
      <w:pStyle w:val="Hlavika"/>
    </w:pPr>
    <w:r>
      <w:t xml:space="preserve">    </w:t>
    </w:r>
    <w:r w:rsidR="008C4D26">
      <w:t xml:space="preserve">Poznámky </w:t>
    </w:r>
    <w:proofErr w:type="spellStart"/>
    <w:r w:rsidR="008C4D26">
      <w:t>Úč</w:t>
    </w:r>
    <w:proofErr w:type="spellEnd"/>
    <w:r w:rsidR="008C4D26">
      <w:t xml:space="preserve"> MÚJ 3 – 01              </w:t>
    </w:r>
    <w:r>
      <w:t xml:space="preserve">                         </w:t>
    </w:r>
    <w:r w:rsidR="008C4D26">
      <w:t xml:space="preserve">            IČO 43894542                         DIČ  2022506794</w:t>
    </w:r>
  </w:p>
  <w:p w:rsidR="008C4D26" w:rsidRDefault="008C4D2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C4BF9"/>
    <w:multiLevelType w:val="hybridMultilevel"/>
    <w:tmpl w:val="0A747D1C"/>
    <w:lvl w:ilvl="0" w:tplc="58AACCC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420D35E4"/>
    <w:multiLevelType w:val="hybridMultilevel"/>
    <w:tmpl w:val="40569064"/>
    <w:lvl w:ilvl="0" w:tplc="9BCA2C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60E2F59"/>
    <w:multiLevelType w:val="hybridMultilevel"/>
    <w:tmpl w:val="510224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B958D7"/>
    <w:multiLevelType w:val="hybridMultilevel"/>
    <w:tmpl w:val="FCC0181C"/>
    <w:lvl w:ilvl="0" w:tplc="F2D2103A">
      <w:start w:val="1"/>
      <w:numFmt w:val="lowerLetter"/>
      <w:lvlText w:val="%1)"/>
      <w:lvlJc w:val="left"/>
      <w:pPr>
        <w:ind w:left="10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61" w:hanging="360"/>
      </w:pPr>
    </w:lvl>
    <w:lvl w:ilvl="2" w:tplc="041B001B" w:tentative="1">
      <w:start w:val="1"/>
      <w:numFmt w:val="lowerRoman"/>
      <w:lvlText w:val="%3."/>
      <w:lvlJc w:val="right"/>
      <w:pPr>
        <w:ind w:left="2481" w:hanging="180"/>
      </w:pPr>
    </w:lvl>
    <w:lvl w:ilvl="3" w:tplc="041B000F" w:tentative="1">
      <w:start w:val="1"/>
      <w:numFmt w:val="decimal"/>
      <w:lvlText w:val="%4."/>
      <w:lvlJc w:val="left"/>
      <w:pPr>
        <w:ind w:left="3201" w:hanging="360"/>
      </w:pPr>
    </w:lvl>
    <w:lvl w:ilvl="4" w:tplc="041B0019" w:tentative="1">
      <w:start w:val="1"/>
      <w:numFmt w:val="lowerLetter"/>
      <w:lvlText w:val="%5."/>
      <w:lvlJc w:val="left"/>
      <w:pPr>
        <w:ind w:left="3921" w:hanging="360"/>
      </w:pPr>
    </w:lvl>
    <w:lvl w:ilvl="5" w:tplc="041B001B" w:tentative="1">
      <w:start w:val="1"/>
      <w:numFmt w:val="lowerRoman"/>
      <w:lvlText w:val="%6."/>
      <w:lvlJc w:val="right"/>
      <w:pPr>
        <w:ind w:left="4641" w:hanging="180"/>
      </w:pPr>
    </w:lvl>
    <w:lvl w:ilvl="6" w:tplc="041B000F" w:tentative="1">
      <w:start w:val="1"/>
      <w:numFmt w:val="decimal"/>
      <w:lvlText w:val="%7."/>
      <w:lvlJc w:val="left"/>
      <w:pPr>
        <w:ind w:left="5361" w:hanging="360"/>
      </w:pPr>
    </w:lvl>
    <w:lvl w:ilvl="7" w:tplc="041B0019" w:tentative="1">
      <w:start w:val="1"/>
      <w:numFmt w:val="lowerLetter"/>
      <w:lvlText w:val="%8."/>
      <w:lvlJc w:val="left"/>
      <w:pPr>
        <w:ind w:left="6081" w:hanging="360"/>
      </w:pPr>
    </w:lvl>
    <w:lvl w:ilvl="8" w:tplc="041B001B" w:tentative="1">
      <w:start w:val="1"/>
      <w:numFmt w:val="lowerRoman"/>
      <w:lvlText w:val="%9."/>
      <w:lvlJc w:val="right"/>
      <w:pPr>
        <w:ind w:left="6801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4D26"/>
    <w:rsid w:val="000D2920"/>
    <w:rsid w:val="001157EF"/>
    <w:rsid w:val="003833F9"/>
    <w:rsid w:val="004174E9"/>
    <w:rsid w:val="005701E9"/>
    <w:rsid w:val="00615DE8"/>
    <w:rsid w:val="00782F0E"/>
    <w:rsid w:val="008C4D26"/>
    <w:rsid w:val="00A11786"/>
    <w:rsid w:val="00C94703"/>
    <w:rsid w:val="00CA664B"/>
    <w:rsid w:val="00CB5285"/>
    <w:rsid w:val="00E62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C4D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4D26"/>
  </w:style>
  <w:style w:type="paragraph" w:styleId="Pta">
    <w:name w:val="footer"/>
    <w:basedOn w:val="Normlny"/>
    <w:link w:val="PtaChar"/>
    <w:uiPriority w:val="99"/>
    <w:unhideWhenUsed/>
    <w:rsid w:val="008C4D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4D26"/>
  </w:style>
  <w:style w:type="paragraph" w:styleId="Odsekzoznamu">
    <w:name w:val="List Paragraph"/>
    <w:basedOn w:val="Normlny"/>
    <w:uiPriority w:val="34"/>
    <w:qFormat/>
    <w:rsid w:val="008C4D26"/>
    <w:pPr>
      <w:ind w:left="720"/>
      <w:contextualSpacing/>
    </w:pPr>
  </w:style>
  <w:style w:type="table" w:styleId="Mriekatabuky">
    <w:name w:val="Table Grid"/>
    <w:basedOn w:val="Normlnatabuka"/>
    <w:uiPriority w:val="59"/>
    <w:rsid w:val="00E62E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C4D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4D26"/>
  </w:style>
  <w:style w:type="paragraph" w:styleId="Pta">
    <w:name w:val="footer"/>
    <w:basedOn w:val="Normlny"/>
    <w:link w:val="PtaChar"/>
    <w:uiPriority w:val="99"/>
    <w:unhideWhenUsed/>
    <w:rsid w:val="008C4D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4D26"/>
  </w:style>
  <w:style w:type="paragraph" w:styleId="Odsekzoznamu">
    <w:name w:val="List Paragraph"/>
    <w:basedOn w:val="Normlny"/>
    <w:uiPriority w:val="34"/>
    <w:qFormat/>
    <w:rsid w:val="008C4D26"/>
    <w:pPr>
      <w:ind w:left="720"/>
      <w:contextualSpacing/>
    </w:pPr>
  </w:style>
  <w:style w:type="table" w:styleId="Mriekatabuky">
    <w:name w:val="Table Grid"/>
    <w:basedOn w:val="Normlnatabuka"/>
    <w:uiPriority w:val="59"/>
    <w:rsid w:val="00E62E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449</Words>
  <Characters>2563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4</cp:revision>
  <dcterms:created xsi:type="dcterms:W3CDTF">2015-03-18T16:44:00Z</dcterms:created>
  <dcterms:modified xsi:type="dcterms:W3CDTF">2015-03-26T16:19:00Z</dcterms:modified>
</cp:coreProperties>
</file>