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Pr="003A5476" w:rsidRDefault="0058479C" w:rsidP="0058479C">
      <w:pPr>
        <w:pStyle w:val="Hlavika"/>
      </w:pPr>
    </w:p>
    <w:p w:rsidR="0058479C" w:rsidRDefault="0058479C" w:rsidP="0058479C"/>
    <w:p w:rsidR="0058479C" w:rsidRDefault="0058479C" w:rsidP="0058479C"/>
    <w:p w:rsidR="0058479C" w:rsidRDefault="0058479C" w:rsidP="0058479C"/>
    <w:p w:rsidR="00A36C7B" w:rsidRDefault="00A36C7B" w:rsidP="00A36C7B">
      <w:pPr>
        <w:jc w:val="both"/>
        <w:rPr>
          <w:sz w:val="22"/>
          <w:szCs w:val="22"/>
        </w:rPr>
      </w:pPr>
    </w:p>
    <w:p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Transport </w:t>
      </w:r>
      <w:proofErr w:type="spellStart"/>
      <w:r w:rsidRPr="002F209A">
        <w:rPr>
          <w:szCs w:val="18"/>
        </w:rPr>
        <w:t>Systems</w:t>
      </w:r>
      <w:proofErr w:type="spellEnd"/>
      <w:r w:rsidRPr="002F209A">
        <w:rPr>
          <w:szCs w:val="18"/>
        </w:rPr>
        <w:t xml:space="preserve">, spol. s r. o. (ďalej len Spoločnosť), bola založená 21.8.1995 </w:t>
      </w:r>
    </w:p>
    <w:p w:rsidR="00A36C7B" w:rsidRPr="002F209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 xml:space="preserve">– výroba valčekových dopravníkov a valčekových tratí, </w:t>
      </w:r>
      <w:proofErr w:type="spellStart"/>
      <w:r w:rsidRPr="002F209A">
        <w:rPr>
          <w:szCs w:val="18"/>
        </w:rPr>
        <w:t>podvesných</w:t>
      </w:r>
      <w:proofErr w:type="spellEnd"/>
      <w:r w:rsidRPr="002F209A">
        <w:rPr>
          <w:szCs w:val="18"/>
        </w:rPr>
        <w:t xml:space="preserve"> dopravníkov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:rsidR="00A36C7B" w:rsidRPr="003D6D3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:rsidR="00A36C7B" w:rsidRPr="003D6D3A" w:rsidRDefault="009E38FD" w:rsidP="00A36C7B">
      <w:pPr>
        <w:pStyle w:val="Zkladntext"/>
        <w:ind w:firstLine="360"/>
        <w:rPr>
          <w:szCs w:val="18"/>
        </w:rPr>
      </w:pPr>
      <w:r w:rsidRPr="003D6D3A">
        <w:rPr>
          <w:szCs w:val="18"/>
        </w:rPr>
        <w:object w:dxaOrig="8963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488867190" r:id="rId14"/>
        </w:object>
      </w:r>
    </w:p>
    <w:p w:rsidR="00A36C7B" w:rsidRPr="003D6D3A" w:rsidRDefault="00A36C7B" w:rsidP="00A36C7B">
      <w:pPr>
        <w:jc w:val="both"/>
        <w:rPr>
          <w:sz w:val="18"/>
          <w:szCs w:val="18"/>
        </w:rPr>
      </w:pPr>
    </w:p>
    <w:p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A36C7B" w:rsidRPr="002F209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201</w:t>
      </w:r>
      <w:r w:rsidR="004C32DF">
        <w:rPr>
          <w:szCs w:val="18"/>
        </w:rPr>
        <w:t>4</w:t>
      </w:r>
      <w:r w:rsidRPr="002F209A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4C32DF">
        <w:rPr>
          <w:szCs w:val="18"/>
        </w:rPr>
        <w:t>4</w:t>
      </w:r>
      <w:r w:rsidRPr="002F209A">
        <w:rPr>
          <w:szCs w:val="18"/>
        </w:rPr>
        <w:t xml:space="preserve"> do 31. decembra 201</w:t>
      </w:r>
      <w:r w:rsidR="004C32DF">
        <w:rPr>
          <w:szCs w:val="18"/>
        </w:rPr>
        <w:t>4</w:t>
      </w:r>
      <w:r w:rsidRPr="002F209A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201</w:t>
      </w:r>
      <w:r w:rsidR="004C32DF">
        <w:rPr>
          <w:szCs w:val="18"/>
        </w:rPr>
        <w:t>3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4C32DF">
        <w:rPr>
          <w:szCs w:val="18"/>
        </w:rPr>
        <w:t>20</w:t>
      </w:r>
      <w:r w:rsidRPr="00F132CF">
        <w:rPr>
          <w:szCs w:val="18"/>
        </w:rPr>
        <w:t>. júna 201</w:t>
      </w:r>
      <w:r w:rsidR="004C32DF">
        <w:rPr>
          <w:szCs w:val="18"/>
        </w:rPr>
        <w:t>4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2" w:name="OLE_LINK13"/>
      <w:bookmarkStart w:id="3" w:name="OLE_LINK14"/>
      <w:r w:rsidRPr="00F132CF">
        <w:rPr>
          <w:szCs w:val="18"/>
        </w:rPr>
        <w:t>Zverejnenie účtovnej závierky za predchádzajúce účtovné obdobie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201</w:t>
      </w:r>
      <w:r w:rsidR="004C32DF">
        <w:rPr>
          <w:szCs w:val="18"/>
        </w:rPr>
        <w:t>3</w:t>
      </w:r>
      <w:r w:rsidRPr="00F132CF">
        <w:rPr>
          <w:szCs w:val="18"/>
        </w:rPr>
        <w:t xml:space="preserve"> spolu s výročnou správou a správou audítora o overení účtovnej závierky k 31. decembru 201</w:t>
      </w:r>
      <w:r w:rsidR="004C32DF">
        <w:rPr>
          <w:szCs w:val="18"/>
        </w:rPr>
        <w:t>3</w:t>
      </w:r>
      <w:r w:rsidRPr="00F132CF">
        <w:rPr>
          <w:szCs w:val="18"/>
        </w:rPr>
        <w:t xml:space="preserve"> bola uložená do zbierky listín obchodného registra </w:t>
      </w:r>
      <w:r w:rsidR="004C32DF">
        <w:rPr>
          <w:szCs w:val="18"/>
        </w:rPr>
        <w:t>8. júla</w:t>
      </w:r>
      <w:r w:rsidRPr="00F132CF">
        <w:rPr>
          <w:szCs w:val="18"/>
        </w:rPr>
        <w:t xml:space="preserve">  201</w:t>
      </w:r>
      <w:r w:rsidR="004C32DF">
        <w:rPr>
          <w:szCs w:val="18"/>
        </w:rPr>
        <w:t>4</w:t>
      </w:r>
      <w:r w:rsidRPr="00F132CF">
        <w:rPr>
          <w:szCs w:val="18"/>
        </w:rPr>
        <w:t xml:space="preserve">. Súvaha a výkaz ziskov a strát za predchádzajúce účtovné obdobie boli zverejnené v Obchodnom vestníku </w:t>
      </w:r>
      <w:r w:rsidR="00762AD6">
        <w:rPr>
          <w:szCs w:val="18"/>
        </w:rPr>
        <w:t>31.3.2014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65215B">
        <w:rPr>
          <w:szCs w:val="18"/>
        </w:rPr>
        <w:t>20</w:t>
      </w:r>
      <w:r w:rsidRPr="00F132CF">
        <w:rPr>
          <w:szCs w:val="18"/>
        </w:rPr>
        <w:t>. júna 201</w:t>
      </w:r>
      <w:r w:rsidR="0065215B">
        <w:rPr>
          <w:szCs w:val="18"/>
        </w:rPr>
        <w:t>4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201</w:t>
      </w:r>
      <w:r w:rsidR="0065215B">
        <w:rPr>
          <w:szCs w:val="18"/>
        </w:rPr>
        <w:t>4</w:t>
      </w:r>
      <w:r w:rsidRPr="00F132CF">
        <w:rPr>
          <w:szCs w:val="18"/>
        </w:rPr>
        <w:t xml:space="preserve"> do 31. decembra 201</w:t>
      </w:r>
      <w:r w:rsidR="0065215B">
        <w:rPr>
          <w:szCs w:val="18"/>
        </w:rPr>
        <w:t>4</w:t>
      </w:r>
      <w:r w:rsidRPr="00F132CF">
        <w:rPr>
          <w:szCs w:val="18"/>
        </w:rPr>
        <w:t>.</w:t>
      </w:r>
    </w:p>
    <w:bookmarkEnd w:id="2"/>
    <w:bookmarkEnd w:id="3"/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4" w:name="_Toc530739897"/>
      <w:r>
        <w:rPr>
          <w:szCs w:val="18"/>
        </w:rPr>
        <w:t xml:space="preserve">B.   </w:t>
      </w:r>
      <w:r w:rsidRPr="00427385">
        <w:rPr>
          <w:szCs w:val="18"/>
        </w:rPr>
        <w:t>Informácie o orgánoch účtovnej jednotky</w:t>
      </w:r>
      <w:bookmarkEnd w:id="4"/>
    </w:p>
    <w:p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:rsidR="00A36C7B" w:rsidRPr="00427385" w:rsidRDefault="00A36C7B" w:rsidP="00A36C7B">
      <w:pPr>
        <w:rPr>
          <w:b/>
          <w:sz w:val="18"/>
          <w:szCs w:val="18"/>
        </w:rPr>
      </w:pPr>
    </w:p>
    <w:p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 xml:space="preserve">Roland </w:t>
      </w:r>
      <w:proofErr w:type="spellStart"/>
      <w:r w:rsidRPr="00F132CF">
        <w:rPr>
          <w:szCs w:val="18"/>
        </w:rPr>
        <w:t>Frindt</w:t>
      </w:r>
      <w:proofErr w:type="spellEnd"/>
    </w:p>
    <w:p w:rsidR="00762AD6" w:rsidRPr="00F132CF" w:rsidRDefault="00762AD6" w:rsidP="00A36C7B">
      <w:pPr>
        <w:pStyle w:val="Zkladntext"/>
        <w:ind w:firstLine="360"/>
        <w:rPr>
          <w:szCs w:val="18"/>
        </w:rPr>
      </w:pPr>
    </w:p>
    <w:p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lastRenderedPageBreak/>
        <w:t>C.  I</w:t>
      </w:r>
      <w:r w:rsidRPr="00427385">
        <w:rPr>
          <w:szCs w:val="18"/>
        </w:rPr>
        <w:t>nformácie o spoločníkoch účtovnej jednotky</w:t>
      </w:r>
    </w:p>
    <w:p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:rsidR="00A36C7B" w:rsidRPr="00427385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3,4,5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proofErr w:type="spellStart"/>
            <w:r w:rsidRPr="00D132D1">
              <w:rPr>
                <w:szCs w:val="18"/>
              </w:rPr>
              <w:t>lineárna,časová</w:t>
            </w:r>
            <w:proofErr w:type="spellEnd"/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33,25,20</w:t>
            </w:r>
          </w:p>
        </w:tc>
      </w:tr>
      <w:tr w:rsidR="00A36C7B" w:rsidRPr="00D132D1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A36C7B" w:rsidRDefault="00A36C7B" w:rsidP="00A36C7B">
      <w:pPr>
        <w:pStyle w:val="Zkladntext"/>
        <w:ind w:hanging="426"/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:rsidR="00A36C7B" w:rsidRPr="00565CA2" w:rsidRDefault="00A36C7B" w:rsidP="00A36C7B">
      <w:pPr>
        <w:pStyle w:val="Zkladntext"/>
        <w:ind w:firstLine="426"/>
        <w:rPr>
          <w:szCs w:val="18"/>
        </w:rPr>
      </w:pP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lastRenderedPageBreak/>
        <w:t xml:space="preserve">Zásoby 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nehnuteľnosti.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:rsidR="00A36C7B" w:rsidRPr="00372E46" w:rsidRDefault="00A36C7B" w:rsidP="00A36C7B">
      <w:pPr>
        <w:pStyle w:val="Zkladntext"/>
        <w:ind w:firstLine="426"/>
        <w:rPr>
          <w:szCs w:val="18"/>
        </w:rPr>
      </w:pPr>
      <w:r w:rsidRPr="00372E46">
        <w:rPr>
          <w:szCs w:val="18"/>
        </w:rPr>
        <w:t xml:space="preserve">Odložené dane (odložená daňová pohľadávka a odložený daňový záväzok) sa vzťahujú na: 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dočasné rozdiely medzi účtovnou hodnotou majetku a účtovnou hodnotou záväzkov vykázanou v súvahe a ich daňovou základňou,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umorovať daňovú stratu v budúcnosti, ktorou sa rozumie možnosť odpočítať daňovú stratu od základu dane v budúcnosti,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previesť nevyužité daňové odpočty a iné daňové nároky do budúcich období.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 xml:space="preserve">Spoločnosť z dôvodu opatrnosti  neúčtuje o odloženej daňovej </w:t>
      </w:r>
      <w:proofErr w:type="spellStart"/>
      <w:r w:rsidRPr="00372E46">
        <w:rPr>
          <w:szCs w:val="18"/>
        </w:rPr>
        <w:t>pohladávke</w:t>
      </w:r>
      <w:proofErr w:type="spellEnd"/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:rsidR="00A36C7B" w:rsidRPr="005C0474" w:rsidRDefault="00A36C7B" w:rsidP="00A36C7B">
      <w:pPr>
        <w:pStyle w:val="Zkladntext"/>
        <w:rPr>
          <w:szCs w:val="18"/>
        </w:rPr>
      </w:pPr>
    </w:p>
    <w:p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</w:p>
    <w:p w:rsidR="00A36C7B" w:rsidRDefault="00A36C7B" w:rsidP="00A36C7B">
      <w:pPr>
        <w:ind w:left="450"/>
        <w:jc w:val="both"/>
        <w:rPr>
          <w:sz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:rsidR="00A36C7B" w:rsidRPr="002B7219" w:rsidRDefault="00A36C7B" w:rsidP="00A36C7B">
      <w:pPr>
        <w:pStyle w:val="Zkladntext"/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36C7B" w:rsidRPr="002B7219" w:rsidRDefault="00A36C7B" w:rsidP="00A36C7B">
      <w:pPr>
        <w:pStyle w:val="Zkladntext"/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t>F</w:t>
      </w:r>
      <w:r w:rsidR="00A36C7B" w:rsidRPr="001B2467">
        <w:rPr>
          <w:szCs w:val="18"/>
        </w:rPr>
        <w:t>. INFORMÁCIE O ÚDAJOCH NA STRANE AKTÍV SÚVAHY</w:t>
      </w:r>
    </w:p>
    <w:p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5" w:name="_Toc530739901"/>
      <w:r w:rsidRPr="001B2467">
        <w:rPr>
          <w:szCs w:val="18"/>
        </w:rPr>
        <w:t>Dlhodobý nehmotný majetok a dlhodobý hmotný majetok</w:t>
      </w:r>
      <w:bookmarkEnd w:id="5"/>
    </w:p>
    <w:p w:rsidR="00A36C7B" w:rsidRPr="00EC2CFC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 xml:space="preserve">Prehľad o pohybe dlhodobého nehmotného majetku a dlhodobého hmotného majetku od 1. januára 2013 do </w:t>
      </w:r>
      <w:r w:rsidRPr="001B2467">
        <w:rPr>
          <w:szCs w:val="18"/>
        </w:rPr>
        <w:br/>
        <w:t>31. decembra 2013 a za porovnateľné obdobie od 1. januára 2012 do 31. decembra 2012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:rsidR="00BE7F8F" w:rsidRPr="00BE7F8F" w:rsidRDefault="00BE7F8F" w:rsidP="00A078F2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A078F2">
              <w:rPr>
                <w:i/>
                <w:iCs/>
                <w:color w:val="000000"/>
                <w:sz w:val="12"/>
                <w:szCs w:val="12"/>
                <w:lang w:eastAsia="sk-SK"/>
              </w:rPr>
              <w:t>4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E1210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67279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67279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E1210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7990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7990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15980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E1210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24109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7990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32099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E1210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51160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51160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63365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63365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1904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1904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24109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24109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41160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41160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D0486" w:rsidP="00035BC1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D048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3914</w:t>
            </w:r>
          </w:p>
        </w:tc>
      </w:tr>
      <w:tr w:rsidR="00BE7F8F" w:rsidRPr="00BE7F8F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7F8F" w:rsidRPr="00BE7F8F" w:rsidRDefault="00BD048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D048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10000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020530" w:rsidP="00A078F2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A078F2">
              <w:rPr>
                <w:i/>
                <w:iCs/>
                <w:color w:val="000000"/>
                <w:sz w:val="12"/>
                <w:szCs w:val="12"/>
                <w:lang w:eastAsia="sk-SK"/>
              </w:rPr>
              <w:t>3</w:t>
            </w:r>
            <w:r w:rsidR="004B5D8E"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62329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62329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4950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495</w:t>
            </w:r>
            <w:r w:rsidR="00020530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020530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</w:t>
            </w:r>
            <w:r w:rsidR="00D469B8">
              <w:rPr>
                <w:color w:val="000000"/>
                <w:sz w:val="12"/>
                <w:szCs w:val="12"/>
                <w:lang w:eastAsia="sk-SK"/>
              </w:rPr>
              <w:t>7279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67279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61487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61487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1878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1878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63365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63365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842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842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D469B8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3914</w:t>
            </w:r>
          </w:p>
        </w:tc>
      </w:tr>
    </w:tbl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DD719F" w:rsidP="00550CEA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550CEA">
              <w:rPr>
                <w:i/>
                <w:iCs/>
                <w:color w:val="000000"/>
                <w:sz w:val="12"/>
                <w:szCs w:val="12"/>
                <w:lang w:eastAsia="sk-SK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215730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222539</w:t>
            </w:r>
          </w:p>
        </w:tc>
      </w:tr>
      <w:tr w:rsidR="008F1C9C" w:rsidRPr="008F1C9C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16174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550CE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18183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36366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16174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18183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231904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550CE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240722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3615A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1078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171569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172647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3615A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16933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17082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188502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189729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0A41E2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1895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0A41E2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44161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49519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0A41E2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1746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0A41E2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43402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0A41E2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2009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0A41E2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50993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F63B6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F63B64">
              <w:rPr>
                <w:i/>
                <w:iCs/>
                <w:color w:val="000000"/>
                <w:sz w:val="12"/>
                <w:szCs w:val="12"/>
                <w:lang w:eastAsia="sk-SK"/>
              </w:rPr>
              <w:t>3</w:t>
            </w: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200419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207228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16553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16553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1242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1242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215730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222539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A16915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930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156779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157709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16032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16180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1242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1242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2C6F34"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  <w:r>
              <w:rPr>
                <w:color w:val="000000"/>
                <w:sz w:val="12"/>
                <w:szCs w:val="12"/>
                <w:lang w:eastAsia="sk-SK"/>
              </w:rPr>
              <w:t>78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171569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172647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</w:t>
            </w:r>
            <w:r w:rsidR="00F22066">
              <w:rPr>
                <w:color w:val="000000"/>
                <w:sz w:val="12"/>
                <w:szCs w:val="12"/>
                <w:lang w:eastAsia="sk-SK"/>
              </w:rPr>
              <w:t>043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22066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43640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22066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49519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22066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1895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</w:t>
            </w:r>
            <w:r w:rsidR="00F22066">
              <w:rPr>
                <w:color w:val="000000"/>
                <w:sz w:val="12"/>
                <w:szCs w:val="12"/>
                <w:lang w:eastAsia="sk-SK"/>
              </w:rPr>
              <w:t>4161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49</w:t>
            </w:r>
            <w:r w:rsidR="00F22066">
              <w:rPr>
                <w:b/>
                <w:bCs/>
                <w:color w:val="000000"/>
                <w:sz w:val="12"/>
                <w:szCs w:val="12"/>
                <w:lang w:eastAsia="sk-SK"/>
              </w:rPr>
              <w:t>892</w:t>
            </w:r>
          </w:p>
        </w:tc>
      </w:tr>
    </w:tbl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Pr="000A61F8" w:rsidRDefault="00BE7F8F" w:rsidP="00A36C7B">
      <w:pPr>
        <w:pStyle w:val="Zkladntext"/>
        <w:rPr>
          <w:color w:val="FF0000"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:rsidR="00A36C7B" w:rsidRPr="00E17EF7" w:rsidRDefault="00A36C7B" w:rsidP="00A36C7B">
      <w:pPr>
        <w:ind w:left="360"/>
        <w:rPr>
          <w:sz w:val="18"/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:rsidR="00A36C7B" w:rsidRPr="00B361A3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:rsidR="00A36C7B" w:rsidRPr="001B2467" w:rsidRDefault="00A36C7B" w:rsidP="00A36C7B">
      <w:pPr>
        <w:pStyle w:val="Zkladntext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:rsidR="00A36C7B" w:rsidRPr="001B2467" w:rsidRDefault="00A36C7B" w:rsidP="00A36C7B">
      <w:pPr>
        <w:spacing w:after="200" w:line="276" w:lineRule="auto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:rsidR="00A36C7B" w:rsidRPr="00B361A3" w:rsidRDefault="00A36C7B" w:rsidP="00A36C7B">
      <w:pPr>
        <w:pStyle w:val="Zkladntext"/>
        <w:rPr>
          <w:b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:rsidR="00A36C7B" w:rsidRPr="001B2467" w:rsidRDefault="00A36C7B" w:rsidP="00A36C7B">
      <w:pPr>
        <w:pStyle w:val="Zkladntext"/>
        <w:rPr>
          <w:szCs w:val="18"/>
        </w:rPr>
      </w:pPr>
    </w:p>
    <w:bookmarkStart w:id="6" w:name="_MON_1488786981"/>
    <w:bookmarkEnd w:id="6"/>
    <w:p w:rsidR="00A36C7B" w:rsidRPr="00B361A3" w:rsidRDefault="00254FE3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815" w:dyaOrig="5477">
          <v:shape id="_x0000_i1026" type="#_x0000_t75" style="width:430.9pt;height:297.75pt" o:ole="" o:preferrelative="f">
            <v:imagedata r:id="rId15" o:title=""/>
            <o:lock v:ext="edit" aspectratio="f"/>
          </v:shape>
          <o:OLEObject Type="Embed" ProgID="Excel.Sheet.12" ShapeID="_x0000_i1026" DrawAspect="Content" ObjectID="_1488867191" r:id="rId16"/>
        </w:object>
      </w:r>
    </w:p>
    <w:p w:rsidR="00A36C7B" w:rsidRPr="001D5F78" w:rsidRDefault="00A36C7B" w:rsidP="00A36C7B">
      <w:pPr>
        <w:pStyle w:val="Zkladntext"/>
        <w:rPr>
          <w:szCs w:val="18"/>
          <w:lang w:val="de-DE"/>
        </w:rPr>
      </w:pPr>
    </w:p>
    <w:p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5D3DCA">
        <w:rPr>
          <w:b/>
          <w:szCs w:val="18"/>
        </w:rPr>
        <w:lastRenderedPageBreak/>
        <w:t>Veková štruktúra pohľadávok za bežné účtovné obdobie je uvedená v nasledujúcom prehľade:</w:t>
      </w:r>
    </w:p>
    <w:p w:rsidR="00A36C7B" w:rsidRPr="005D3DCA" w:rsidRDefault="00A36C7B" w:rsidP="00A36C7B">
      <w:pPr>
        <w:pStyle w:val="Zkladntext"/>
        <w:rPr>
          <w:b/>
          <w:szCs w:val="18"/>
        </w:rPr>
      </w:pPr>
    </w:p>
    <w:bookmarkStart w:id="7" w:name="_MON_1488787364"/>
    <w:bookmarkEnd w:id="7"/>
    <w:p w:rsidR="00A36C7B" w:rsidRDefault="00442C3D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8858" w:dyaOrig="6067">
          <v:shape id="_x0000_i1027" type="#_x0000_t75" style="width:431.25pt;height:330.75pt" o:ole="" o:preferrelative="f">
            <v:imagedata r:id="rId17" o:title=""/>
            <o:lock v:ext="edit" aspectratio="f"/>
          </v:shape>
          <o:OLEObject Type="Embed" ProgID="Excel.Sheet.12" ShapeID="_x0000_i1027" DrawAspect="Content" ObjectID="_1488867192" r:id="rId18"/>
        </w:object>
      </w: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:rsidR="0031158B" w:rsidRPr="00B16B2E" w:rsidRDefault="0031158B" w:rsidP="00A36C7B">
      <w:pPr>
        <w:pStyle w:val="Zkladntext"/>
        <w:rPr>
          <w:szCs w:val="18"/>
        </w:rPr>
      </w:pPr>
    </w:p>
    <w:bookmarkStart w:id="8" w:name="_MON_1488788848"/>
    <w:bookmarkEnd w:id="8"/>
    <w:p w:rsidR="00A36C7B" w:rsidRPr="00CE7155" w:rsidRDefault="0031158B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8858" w:dyaOrig="6067">
          <v:shape id="_x0000_i1028" type="#_x0000_t75" style="width:6in;height:331.5pt" o:ole="" o:preferrelative="f">
            <v:imagedata r:id="rId19" o:title=""/>
            <o:lock v:ext="edit" aspectratio="f"/>
          </v:shape>
          <o:OLEObject Type="Embed" ProgID="Excel.Sheet.12" ShapeID="_x0000_i1028" DrawAspect="Content" ObjectID="_1488867193" r:id="rId20"/>
        </w:object>
      </w:r>
    </w:p>
    <w:p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:rsidR="00A36C7B" w:rsidRPr="00CE7155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Súčasťou tabuliek o vekovej štruktúre pohľadávok za bežné a predchádzajúce účtovné obdobie nie je odložená daňová pohľadávka (účet 481)). Informácie o odloženej dani sú uvedené v časti G.4. 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:rsidR="00A36C7B" w:rsidRPr="00A31D6F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:rsidR="00A36C7B" w:rsidRPr="00C81549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:rsidR="00A36C7B" w:rsidRPr="00A31D6F" w:rsidRDefault="00A36C7B" w:rsidP="00A36C7B">
      <w:pPr>
        <w:pStyle w:val="Zkladntext"/>
        <w:rPr>
          <w:b/>
          <w:szCs w:val="18"/>
        </w:rPr>
      </w:pPr>
    </w:p>
    <w:bookmarkStart w:id="9" w:name="_MON_1488789105"/>
    <w:bookmarkEnd w:id="9"/>
    <w:p w:rsidR="00A36C7B" w:rsidRPr="00A31D6F" w:rsidRDefault="00B40BB1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8834" w:dyaOrig="1892">
          <v:shape id="_x0000_i1029" type="#_x0000_t75" style="width:431.25pt;height:102.75pt" o:ole="" o:preferrelative="f">
            <v:imagedata r:id="rId21" o:title=""/>
            <o:lock v:ext="edit" aspectratio="f"/>
          </v:shape>
          <o:OLEObject Type="Embed" ProgID="Excel.Sheet.12" ShapeID="_x0000_i1029" DrawAspect="Content" ObjectID="_1488867194" r:id="rId22"/>
        </w:object>
      </w:r>
    </w:p>
    <w:p w:rsidR="00A36C7B" w:rsidRDefault="00A36C7B" w:rsidP="00A36C7B">
      <w:pPr>
        <w:pStyle w:val="Zkladntext"/>
        <w:rPr>
          <w:b/>
        </w:rPr>
      </w:pPr>
    </w:p>
    <w:p w:rsidR="00A36C7B" w:rsidRDefault="00A36C7B" w:rsidP="00A36C7B">
      <w:pPr>
        <w:pStyle w:val="Zkladntext"/>
        <w:rPr>
          <w:b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Časové rozlíšenie</w:t>
      </w:r>
    </w:p>
    <w:p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:rsidR="00A36C7B" w:rsidRPr="00E17EF7" w:rsidRDefault="00A36C7B" w:rsidP="00A36C7B">
      <w:pPr>
        <w:pStyle w:val="Zkladntext"/>
        <w:rPr>
          <w:szCs w:val="18"/>
        </w:rPr>
      </w:pPr>
    </w:p>
    <w:bookmarkStart w:id="10" w:name="_MON_1488789206"/>
    <w:bookmarkEnd w:id="10"/>
    <w:p w:rsidR="00A36C7B" w:rsidRDefault="00B40BB1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8819" w:dyaOrig="4181">
          <v:shape id="_x0000_i1030" type="#_x0000_t75" style="width:431.25pt;height:229.5pt" o:ole="" o:preferrelative="f">
            <v:imagedata r:id="rId23" o:title=""/>
            <o:lock v:ext="edit" aspectratio="f"/>
          </v:shape>
          <o:OLEObject Type="Embed" ProgID="Excel.Sheet.12" ShapeID="_x0000_i1030" DrawAspect="Content" ObjectID="_1488867195" r:id="rId24"/>
        </w:object>
      </w:r>
    </w:p>
    <w:p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1841CA">
      <w:pPr>
        <w:pStyle w:val="Zkladntext"/>
      </w:pPr>
    </w:p>
    <w:p w:rsidR="001841CA" w:rsidRDefault="001841CA" w:rsidP="001841CA">
      <w:pPr>
        <w:pStyle w:val="Zkladntext"/>
        <w:jc w:val="left"/>
      </w:pPr>
    </w:p>
    <w:bookmarkStart w:id="11" w:name="_MON_1457160922"/>
    <w:bookmarkEnd w:id="11"/>
    <w:p w:rsidR="001841CA" w:rsidRDefault="00B40BB1" w:rsidP="001841CA">
      <w:pPr>
        <w:ind w:left="426"/>
      </w:pPr>
      <w:r>
        <w:object w:dxaOrig="8584" w:dyaOrig="7450">
          <v:shape id="_x0000_i1031" type="#_x0000_t75" style="width:430.5pt;height:417pt" o:ole="" o:preferrelative="f">
            <v:imagedata r:id="rId25" o:title=""/>
            <o:lock v:ext="edit" aspectratio="f"/>
          </v:shape>
          <o:OLEObject Type="Embed" ProgID="Excel.Sheet.12" ShapeID="_x0000_i1031" DrawAspect="Content" ObjectID="_1488867196" r:id="rId26"/>
        </w:object>
      </w:r>
    </w:p>
    <w:p w:rsidR="00FF5D93" w:rsidRDefault="00FF5D93" w:rsidP="00A36C7B">
      <w:pPr>
        <w:pStyle w:val="Zkladntext"/>
        <w:rPr>
          <w:szCs w:val="18"/>
        </w:rPr>
      </w:pPr>
    </w:p>
    <w:p w:rsidR="00A36C7B" w:rsidRPr="009646C2" w:rsidRDefault="00A36C7B" w:rsidP="00A36C7B">
      <w:pPr>
        <w:pStyle w:val="Zkladntext"/>
        <w:jc w:val="left"/>
        <w:rPr>
          <w:szCs w:val="18"/>
        </w:rPr>
      </w:pPr>
    </w:p>
    <w:p w:rsidR="00A36C7B" w:rsidRPr="009646C2" w:rsidRDefault="00A36C7B" w:rsidP="00A36C7B">
      <w:pPr>
        <w:ind w:left="426"/>
        <w:rPr>
          <w:sz w:val="18"/>
          <w:szCs w:val="18"/>
        </w:rPr>
      </w:pPr>
    </w:p>
    <w:p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:rsidR="00A36C7B" w:rsidRPr="009646C2" w:rsidRDefault="00A36C7B" w:rsidP="00A36C7B">
      <w:pPr>
        <w:pStyle w:val="Zkladntext"/>
        <w:rPr>
          <w:b/>
          <w:szCs w:val="18"/>
        </w:rPr>
      </w:pPr>
    </w:p>
    <w:p w:rsidR="00A36C7B" w:rsidRPr="00B24E98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B24E98">
        <w:rPr>
          <w:szCs w:val="18"/>
        </w:rPr>
        <w:t>Záväzky</w:t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Pr="00F47057" w:rsidRDefault="00163C6D" w:rsidP="00A36C7B">
      <w:pPr>
        <w:ind w:left="426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_x0000_s1051" type="#_x0000_t75" style="position:absolute;left:0;text-align:left;margin-left:0;margin-top:-.15pt;width:409.15pt;height:159pt;z-index:251663360;mso-position-horizontal:left;mso-position-horizontal-relative:text;mso-position-vertical-relative:text" o:preferrelative="f">
            <v:imagedata r:id="rId27" o:title=""/>
            <o:lock v:ext="edit" aspectratio="f"/>
            <w10:wrap type="square" side="right"/>
          </v:shape>
          <o:OLEObject Type="Embed" ProgID="Excel.Sheet.12" ShapeID="_x0000_s1051" DrawAspect="Content" ObjectID="_1488867206" r:id="rId28"/>
        </w:pict>
      </w:r>
      <w:r w:rsidR="0012129C"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 xml:space="preserve">Súčasťou vekovej štruktúry záväzkov nie je odložený daňový záväzok (účet 481) </w:t>
      </w:r>
    </w:p>
    <w:p w:rsidR="0012129C" w:rsidRDefault="0012129C" w:rsidP="00A36C7B">
      <w:pPr>
        <w:pStyle w:val="Zkladntext"/>
        <w:rPr>
          <w:szCs w:val="18"/>
        </w:rPr>
      </w:pPr>
    </w:p>
    <w:p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má záväzky z finančného prenájmu jedného osobného auta. Výška budúcich platieb rozdelená na istinu a finančný náklad podľa doby splatnosti je uvedená v nasledujúcom prehľade:</w:t>
      </w:r>
    </w:p>
    <w:p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31.12.2013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8B587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4789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8B587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3095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5933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FE1875" w:rsidRDefault="00FE1875" w:rsidP="00FE1875">
      <w:pPr>
        <w:pStyle w:val="Zkladntext"/>
        <w:rPr>
          <w:szCs w:val="18"/>
        </w:rPr>
      </w:pPr>
    </w:p>
    <w:p w:rsidR="00FE1875" w:rsidRP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:rsidR="00A36C7B" w:rsidRPr="00113A6A" w:rsidRDefault="00A36C7B" w:rsidP="00A36C7B">
      <w:pPr>
        <w:rPr>
          <w:sz w:val="18"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Výpočet odloženého daňového záväzku je uvedený v nasledujúcom prehľade:</w:t>
      </w:r>
    </w:p>
    <w:p w:rsidR="00A36C7B" w:rsidRPr="00B24E98" w:rsidRDefault="00A36C7B" w:rsidP="00A36C7B">
      <w:pPr>
        <w:rPr>
          <w:sz w:val="18"/>
          <w:szCs w:val="18"/>
        </w:rPr>
      </w:pPr>
    </w:p>
    <w:p w:rsidR="00A36C7B" w:rsidRPr="00D55355" w:rsidRDefault="00163C6D" w:rsidP="00A36C7B">
      <w:pPr>
        <w:pStyle w:val="Zkladntext"/>
        <w:rPr>
          <w:b/>
          <w:szCs w:val="18"/>
          <w:lang w:val="de-DE"/>
        </w:rPr>
      </w:pPr>
      <w:r>
        <w:rPr>
          <w:b/>
          <w:noProof/>
          <w:szCs w:val="18"/>
        </w:rPr>
        <w:lastRenderedPageBreak/>
        <w:pict>
          <v:shape id="_x0000_s1048" type="#_x0000_t75" style="position:absolute;left:0;text-align:left;margin-left:0;margin-top:0;width:439.25pt;height:370.05pt;z-index:251659264;mso-position-horizontal:left;mso-position-horizontal-relative:text;mso-position-vertical-relative:text" o:preferrelative="f">
            <v:imagedata r:id="rId29" o:title=""/>
            <o:lock v:ext="edit" aspectratio="f"/>
            <w10:wrap type="square" side="right"/>
          </v:shape>
          <o:OLEObject Type="Embed" ProgID="Excel.Sheet.12" ShapeID="_x0000_s1048" DrawAspect="Content" ObjectID="_1488867207" r:id="rId30"/>
        </w:pict>
      </w:r>
      <w:r w:rsidR="00861D1A">
        <w:rPr>
          <w:b/>
          <w:szCs w:val="18"/>
          <w:lang w:val="de-DE"/>
        </w:rPr>
        <w:br w:type="textWrapping" w:clear="all"/>
      </w:r>
    </w:p>
    <w:p w:rsidR="00A36C7B" w:rsidRPr="002E6080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>Účtovná jednotka  z hľadiska opatrnosti o odloženej daňovej pohľadávke neúčtuje. Účtuje o odloženom daňovom záväzku, ktorý je 31.12.201</w:t>
      </w:r>
      <w:r w:rsidR="00294B7E">
        <w:rPr>
          <w:b/>
          <w:szCs w:val="18"/>
        </w:rPr>
        <w:t>4</w:t>
      </w:r>
      <w:r w:rsidRPr="002E6080">
        <w:rPr>
          <w:b/>
          <w:szCs w:val="18"/>
        </w:rPr>
        <w:t xml:space="preserve"> vo výške </w:t>
      </w:r>
      <w:r w:rsidR="00294B7E">
        <w:rPr>
          <w:b/>
          <w:szCs w:val="18"/>
        </w:rPr>
        <w:t>1038,40</w:t>
      </w:r>
      <w:r w:rsidRPr="002E6080">
        <w:rPr>
          <w:b/>
          <w:szCs w:val="18"/>
        </w:rPr>
        <w:t xml:space="preserve"> EUR</w:t>
      </w:r>
    </w:p>
    <w:p w:rsidR="00A36C7B" w:rsidRDefault="00A36C7B" w:rsidP="00A36C7B">
      <w:pPr>
        <w:pStyle w:val="Zkladntext"/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bookmarkStart w:id="12" w:name="_MON_1488797124"/>
    <w:bookmarkEnd w:id="12"/>
    <w:p w:rsidR="00A36C7B" w:rsidRPr="002E6080" w:rsidRDefault="004E69ED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752" w:dyaOrig="2813">
          <v:shape id="_x0000_i1032" type="#_x0000_t75" style="width:430.5pt;height:154.5pt" o:ole="" o:preferrelative="f">
            <v:imagedata r:id="rId31" o:title=""/>
            <o:lock v:ext="edit" aspectratio="f"/>
          </v:shape>
          <o:OLEObject Type="Embed" ProgID="Excel.Sheet.12" ShapeID="_x0000_i1032" DrawAspect="Content" ObjectID="_1488867197" r:id="rId32"/>
        </w:object>
      </w:r>
    </w:p>
    <w:p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lastRenderedPageBreak/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</w:t>
      </w:r>
      <w:r w:rsidRPr="00994ED7">
        <w:rPr>
          <w:b/>
          <w:szCs w:val="18"/>
        </w:rPr>
        <w:t>.</w:t>
      </w:r>
    </w:p>
    <w:p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Vydané dlhopisy</w:t>
      </w:r>
    </w:p>
    <w:p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 úvery</w:t>
      </w:r>
    </w:p>
    <w:p w:rsidR="00A36C7B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neprijala žiadne bankové úvery, prijala úver od nebankového subjektu.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5E0B2F" w:rsidRDefault="00A36C7B" w:rsidP="00A36C7B">
      <w:pPr>
        <w:pStyle w:val="Zkladntext"/>
        <w:rPr>
          <w:szCs w:val="18"/>
        </w:rPr>
      </w:pPr>
      <w:r w:rsidRPr="005E0B2F">
        <w:rPr>
          <w:szCs w:val="18"/>
        </w:rPr>
        <w:t>Štruktúra pôžičiek je uvedená v nasledujúcom prehľade:</w:t>
      </w:r>
    </w:p>
    <w:bookmarkStart w:id="13" w:name="_MON_1488797919"/>
    <w:bookmarkEnd w:id="13"/>
    <w:p w:rsidR="00A36C7B" w:rsidRPr="005E0B2F" w:rsidRDefault="001C6CC6" w:rsidP="00A36C7B">
      <w:pPr>
        <w:pStyle w:val="Zkladntext"/>
        <w:rPr>
          <w:szCs w:val="18"/>
        </w:rPr>
      </w:pPr>
      <w:r w:rsidRPr="005E0B2F">
        <w:rPr>
          <w:szCs w:val="18"/>
        </w:rPr>
        <w:object w:dxaOrig="8829" w:dyaOrig="5607">
          <v:shape id="_x0000_i1033" type="#_x0000_t75" style="width:433.5pt;height:306.75pt" o:ole="" o:preferrelative="f">
            <v:imagedata r:id="rId33" o:title=""/>
            <o:lock v:ext="edit" aspectratio="f"/>
          </v:shape>
          <o:OLEObject Type="Embed" ProgID="Excel.Sheet.12" ShapeID="_x0000_i1033" DrawAspect="Content" ObjectID="_1488867198" r:id="rId34"/>
        </w:object>
      </w:r>
    </w:p>
    <w:p w:rsidR="00A36C7B" w:rsidRPr="00994ED7" w:rsidRDefault="00A36C7B" w:rsidP="00A36C7B">
      <w:pPr>
        <w:ind w:left="360"/>
        <w:rPr>
          <w:sz w:val="18"/>
          <w:szCs w:val="18"/>
        </w:rPr>
      </w:pPr>
    </w:p>
    <w:p w:rsidR="00A36C7B" w:rsidRPr="00F47057" w:rsidRDefault="00A36C7B" w:rsidP="00A36C7B">
      <w:pPr>
        <w:pStyle w:val="Zkladntext"/>
        <w:rPr>
          <w:szCs w:val="18"/>
        </w:rPr>
      </w:pPr>
    </w:p>
    <w:p w:rsidR="001C6CC6" w:rsidRDefault="001C6CC6" w:rsidP="001C6CC6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/>
    <w:p w:rsidR="00406AC2" w:rsidRPr="00406AC2" w:rsidRDefault="00406AC2" w:rsidP="00406AC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lastRenderedPageBreak/>
        <w:t>Časové rozlíšenie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bookmarkStart w:id="14" w:name="_MON_1488798042"/>
    <w:bookmarkEnd w:id="14"/>
    <w:p w:rsidR="00A36C7B" w:rsidRPr="001D5F78" w:rsidRDefault="00294B7E" w:rsidP="00A36C7B">
      <w:pPr>
        <w:spacing w:after="200" w:line="276" w:lineRule="auto"/>
        <w:rPr>
          <w:sz w:val="18"/>
          <w:szCs w:val="18"/>
        </w:rPr>
      </w:pPr>
      <w:r>
        <w:object w:dxaOrig="8651" w:dyaOrig="4426">
          <v:shape id="_x0000_i1034" type="#_x0000_t75" style="width:430.5pt;height:246pt" o:ole="" o:preferrelative="f">
            <v:imagedata r:id="rId35" o:title=""/>
            <o:lock v:ext="edit" aspectratio="f"/>
          </v:shape>
          <o:OLEObject Type="Embed" ProgID="Excel.Sheet.12" ShapeID="_x0000_i1034" DrawAspect="Content" ObjectID="_1488867199" r:id="rId36"/>
        </w:object>
      </w: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>
        <w:br w:type="page"/>
      </w:r>
      <w:r w:rsidRPr="00B24E98">
        <w:rPr>
          <w:szCs w:val="18"/>
        </w:rPr>
        <w:lastRenderedPageBreak/>
        <w:t>Deriváty</w:t>
      </w:r>
    </w:p>
    <w:p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:rsidR="00A36C7B" w:rsidRDefault="00A36C7B" w:rsidP="00A36C7B">
      <w:pPr>
        <w:rPr>
          <w:bCs/>
          <w:iCs/>
          <w:sz w:val="18"/>
          <w:szCs w:val="18"/>
        </w:rPr>
      </w:pPr>
    </w:p>
    <w:p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:rsidR="00A36C7B" w:rsidRPr="00B24E98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bookmarkStart w:id="15" w:name="_MON_1488798275"/>
    <w:bookmarkEnd w:id="15"/>
    <w:p w:rsidR="00A36C7B" w:rsidRPr="00C40B39" w:rsidRDefault="009E71AF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414" w:dyaOrig="2669">
          <v:shape id="_x0000_i1035" type="#_x0000_t75" style="width:445.15pt;height:141.75pt" o:ole="" o:preferrelative="f">
            <v:imagedata r:id="rId37" o:title=""/>
            <o:lock v:ext="edit" aspectratio="f"/>
          </v:shape>
          <o:OLEObject Type="Embed" ProgID="Excel.Sheet.12" ShapeID="_x0000_i1035" DrawAspect="Content" ObjectID="_1488867200" r:id="rId38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:rsidR="00A36C7B" w:rsidRPr="00C40B39" w:rsidRDefault="00A36C7B" w:rsidP="00A36C7B">
      <w:pPr>
        <w:pStyle w:val="Zkladntext"/>
        <w:rPr>
          <w:szCs w:val="18"/>
        </w:rPr>
      </w:pPr>
    </w:p>
    <w:bookmarkStart w:id="16" w:name="_MON_1488798445"/>
    <w:bookmarkEnd w:id="16"/>
    <w:p w:rsidR="00A36C7B" w:rsidRPr="00C40B39" w:rsidRDefault="00CC0A7A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661" w:dyaOrig="3418">
          <v:shape id="_x0000_i1036" type="#_x0000_t75" style="width:6in;height:190.5pt" o:ole="" o:preferrelative="f">
            <v:imagedata r:id="rId39" o:title=""/>
            <o:lock v:ext="edit" aspectratio="f"/>
          </v:shape>
          <o:OLEObject Type="Embed" ProgID="Excel.Sheet.12" ShapeID="_x0000_i1036" DrawAspect="Content" ObjectID="_1488867201" r:id="rId40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EF5A22" w:rsidRDefault="00A36C7B" w:rsidP="00A36C7B">
      <w:pPr>
        <w:pStyle w:val="Zkladntext"/>
        <w:rPr>
          <w:szCs w:val="18"/>
        </w:rPr>
      </w:pPr>
    </w:p>
    <w:p w:rsidR="00A36C7B" w:rsidRPr="00C62D88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spacing w:after="200" w:line="276" w:lineRule="auto"/>
        <w:rPr>
          <w:sz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Aktivácia nákladov, výnosy z hospodárskej činnosti, finančnej činnosti a mimoriadnej činnosti</w:t>
      </w:r>
    </w:p>
    <w:p w:rsidR="00A36C7B" w:rsidRPr="00FD12B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C2CFC">
        <w:rPr>
          <w:b w:val="0"/>
          <w:szCs w:val="18"/>
          <w:highlight w:val="green"/>
        </w:rPr>
        <w:br w:type="page"/>
      </w:r>
      <w:r w:rsidRPr="00CA2194">
        <w:rPr>
          <w:szCs w:val="18"/>
        </w:rPr>
        <w:lastRenderedPageBreak/>
        <w:t xml:space="preserve">Čistý obrat </w:t>
      </w:r>
    </w:p>
    <w:p w:rsidR="00A36C7B" w:rsidRPr="00FD12B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A36C7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</w:p>
    <w:bookmarkStart w:id="17" w:name="_MON_1488799175"/>
    <w:bookmarkEnd w:id="17"/>
    <w:p w:rsidR="004A41AA" w:rsidRDefault="00A8682D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527" w:dyaOrig="2367">
          <v:shape id="_x0000_i1037" type="#_x0000_t75" style="width:430.5pt;height:133.5pt" o:ole="" o:preferrelative="f">
            <v:imagedata r:id="rId41" o:title=""/>
            <o:lock v:ext="edit" aspectratio="f"/>
          </v:shape>
          <o:OLEObject Type="Embed" ProgID="Excel.Sheet.12" ShapeID="_x0000_i1037" DrawAspect="Content" ObjectID="_1488867202" r:id="rId42"/>
        </w:object>
      </w: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A36C7B" w:rsidRPr="004522BF" w:rsidRDefault="004522BF" w:rsidP="004522BF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lastRenderedPageBreak/>
        <w:t>I.</w:t>
      </w:r>
      <w:r w:rsidR="00A36C7B">
        <w:rPr>
          <w:szCs w:val="18"/>
        </w:rPr>
        <w:t>INFORMÁCIE O NÁKLADOCH</w:t>
      </w:r>
    </w:p>
    <w:p w:rsidR="00A36C7B" w:rsidRPr="00AE7F6B" w:rsidRDefault="00A36C7B" w:rsidP="00A36C7B">
      <w:pPr>
        <w:pStyle w:val="Zkladntext"/>
        <w:rPr>
          <w:szCs w:val="18"/>
        </w:rPr>
      </w:pPr>
    </w:p>
    <w:p w:rsidR="00A36C7B" w:rsidRPr="003207D0" w:rsidRDefault="00A36C7B" w:rsidP="00CA2194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:rsidR="00A36C7B" w:rsidRPr="00810FE0" w:rsidRDefault="00A36C7B" w:rsidP="00A36C7B">
      <w:pPr>
        <w:rPr>
          <w:sz w:val="18"/>
          <w:szCs w:val="18"/>
        </w:rPr>
      </w:pPr>
    </w:p>
    <w:p w:rsidR="00A36C7B" w:rsidRPr="003207D0" w:rsidRDefault="00A36C7B" w:rsidP="00A36C7B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bookmarkStart w:id="18" w:name="_MON_1456923111"/>
    <w:bookmarkEnd w:id="18"/>
    <w:p w:rsidR="00A36C7B" w:rsidRDefault="002B79CD" w:rsidP="00A36C7B">
      <w:pPr>
        <w:pStyle w:val="Zkladntext"/>
      </w:pPr>
      <w:r>
        <w:object w:dxaOrig="8190" w:dyaOrig="9600">
          <v:shape id="_x0000_i1038" type="#_x0000_t75" style="width:408.75pt;height:537pt" o:ole="" o:preferrelative="f">
            <v:imagedata r:id="rId43" o:title=""/>
            <o:lock v:ext="edit" aspectratio="f"/>
          </v:shape>
          <o:OLEObject Type="Embed" ProgID="Excel.Sheet.12" ShapeID="_x0000_i1038" DrawAspect="Content" ObjectID="_1488867203" r:id="rId44"/>
        </w:object>
      </w:r>
    </w:p>
    <w:p w:rsidR="00A36C7B" w:rsidRPr="00810FE0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t>Informácie o daniach z príjmov</w:t>
      </w:r>
    </w:p>
    <w:p w:rsidR="004522BF" w:rsidRDefault="004522BF" w:rsidP="004522BF">
      <w:pPr>
        <w:pStyle w:val="Zkladntext"/>
      </w:pPr>
    </w:p>
    <w:p w:rsidR="004522BF" w:rsidRDefault="00163C6D" w:rsidP="004522BF">
      <w:pPr>
        <w:pStyle w:val="Zkladntext"/>
      </w:pPr>
      <w:r>
        <w:rPr>
          <w:noProof/>
        </w:rPr>
        <w:pict>
          <v:shape id="_x0000_s1050" type="#_x0000_t75" style="position:absolute;left:0;text-align:left;margin-left:25.85pt;margin-top:20.35pt;width:438.05pt;height:225.35pt;z-index:251661312;mso-position-horizontal-relative:text;mso-position-vertical-relative:text" o:preferrelative="f">
            <v:imagedata r:id="rId45" o:title=""/>
            <o:lock v:ext="edit" aspectratio="f"/>
            <w10:wrap type="square" side="right"/>
          </v:shape>
          <o:OLEObject Type="Embed" ProgID="Excel.Sheet.12" ShapeID="_x0000_s1050" DrawAspect="Content" ObjectID="_1488867208" r:id="rId46"/>
        </w:pict>
      </w:r>
      <w:r w:rsidR="004522BF" w:rsidRPr="00B433AF">
        <w:t>Prevod od teoretickej dane z príjmov k vykázanej dani z príjmov je uvedený v nasledujúcom prehľade:</w:t>
      </w:r>
    </w:p>
    <w:p w:rsidR="004522BF" w:rsidRDefault="004522BF" w:rsidP="004522BF">
      <w:pPr>
        <w:pStyle w:val="Zkladntext"/>
      </w:pPr>
    </w:p>
    <w:p w:rsidR="004522BF" w:rsidRDefault="009755E3" w:rsidP="004522BF">
      <w:pPr>
        <w:pStyle w:val="Zkladntext"/>
      </w:pPr>
      <w:r>
        <w:br w:type="textWrapping" w:clear="all"/>
      </w:r>
    </w:p>
    <w:p w:rsidR="004522BF" w:rsidRDefault="004522BF" w:rsidP="004522BF">
      <w:pPr>
        <w:pStyle w:val="Zkladntext"/>
      </w:pPr>
      <w:r>
        <w:t>Ďalšie informácie k odloženým daniam</w:t>
      </w:r>
      <w:r w:rsidRPr="00555FAD">
        <w:t>:</w:t>
      </w:r>
    </w:p>
    <w:bookmarkStart w:id="19" w:name="_MON_1457164506"/>
    <w:bookmarkEnd w:id="19"/>
    <w:p w:rsidR="004522BF" w:rsidRPr="00555FAD" w:rsidRDefault="009755E3" w:rsidP="004522BF">
      <w:pPr>
        <w:pStyle w:val="Zkladntext"/>
      </w:pPr>
      <w:r>
        <w:object w:dxaOrig="8906" w:dyaOrig="3980">
          <v:shape id="_x0000_i1039" type="#_x0000_t75" style="width:430.9pt;height:215.25pt" o:ole="" o:preferrelative="f">
            <v:imagedata r:id="rId47" o:title=""/>
            <o:lock v:ext="edit" aspectratio="f"/>
          </v:shape>
          <o:OLEObject Type="Embed" ProgID="Excel.Sheet.12" ShapeID="_x0000_i1039" DrawAspect="Content" ObjectID="_1488867204" r:id="rId48"/>
        </w:object>
      </w:r>
    </w:p>
    <w:p w:rsidR="004522BF" w:rsidRDefault="004522BF" w:rsidP="004522BF">
      <w:pPr>
        <w:pStyle w:val="Zkladntext"/>
        <w:rPr>
          <w:lang w:val="de-DE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A077E4" w:rsidRDefault="00A077E4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lastRenderedPageBreak/>
        <w:t>Informácie o údajoch na podsúvahových  účtoch</w:t>
      </w:r>
    </w:p>
    <w:p w:rsidR="0010088F" w:rsidRDefault="0010088F" w:rsidP="0010088F">
      <w:pPr>
        <w:pStyle w:val="Zkladntext"/>
      </w:pPr>
      <w:r>
        <w:t>Spoločnosť v roku 201</w:t>
      </w:r>
      <w:r w:rsidR="009755E3">
        <w:t>4</w:t>
      </w:r>
      <w:r>
        <w:t xml:space="preserve"> neúčtovala na podsúvahových účtoch</w:t>
      </w:r>
    </w:p>
    <w:p w:rsidR="0010088F" w:rsidRPr="000F038C" w:rsidRDefault="0010088F" w:rsidP="0010088F">
      <w:pPr>
        <w:pStyle w:val="Zkladntext"/>
      </w:pPr>
    </w:p>
    <w:p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:rsidR="0010088F" w:rsidRDefault="0010088F" w:rsidP="0010088F">
      <w:pPr>
        <w:pStyle w:val="Zkladntext"/>
      </w:pPr>
      <w:r>
        <w:t>Spoločnosť nemá náplň 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10088F" w:rsidRPr="00EF5A22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>Spoločnosť nemá nápl</w:t>
      </w:r>
      <w:r w:rsidR="00941CBC">
        <w:rPr>
          <w:szCs w:val="18"/>
        </w:rPr>
        <w:t xml:space="preserve">ň </w:t>
      </w:r>
      <w:r>
        <w:rPr>
          <w:szCs w:val="18"/>
        </w:rPr>
        <w:t>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  <w:ind w:left="0" w:firstLine="426"/>
      </w:pPr>
    </w:p>
    <w:p w:rsidR="0010088F" w:rsidRPr="00093CC4" w:rsidRDefault="0010088F" w:rsidP="0010088F">
      <w:pPr>
        <w:pStyle w:val="Zkladntext"/>
        <w:ind w:left="0" w:firstLine="426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spacing w:after="200" w:line="276" w:lineRule="auto"/>
        <w:ind w:left="360"/>
      </w:pPr>
      <w:r>
        <w:t>Žiadne</w:t>
      </w:r>
    </w:p>
    <w:p w:rsidR="0010088F" w:rsidRDefault="0010088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C72C5F">
      <w:pPr>
        <w:pStyle w:val="Nadpis1"/>
        <w:numPr>
          <w:ilvl w:val="0"/>
          <w:numId w:val="0"/>
        </w:numPr>
        <w:spacing w:before="120" w:after="60"/>
        <w:ind w:left="90"/>
      </w:pPr>
    </w:p>
    <w:p w:rsidR="0010088F" w:rsidRDefault="0010088F" w:rsidP="00C72C5F">
      <w:pPr>
        <w:pStyle w:val="Nadpis1"/>
        <w:numPr>
          <w:ilvl w:val="0"/>
          <w:numId w:val="26"/>
        </w:numPr>
        <w:spacing w:before="120" w:after="60"/>
      </w:pPr>
      <w:r>
        <w:t>Informácie o Vlastnom imaní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</w:pPr>
      <w:r w:rsidRPr="004F3DD3">
        <w:t>Prehľad o pohybe vlastného imania v priebehu účtovného obdobia je uvedený v nasledujúcej tabuľke:</w:t>
      </w:r>
    </w:p>
    <w:p w:rsidR="0010088F" w:rsidRDefault="0010088F" w:rsidP="0010088F">
      <w:pPr>
        <w:pStyle w:val="Zkladntext"/>
        <w:ind w:left="0"/>
      </w:pPr>
    </w:p>
    <w:p w:rsidR="0010088F" w:rsidRDefault="00163C6D" w:rsidP="0010088F">
      <w:pPr>
        <w:pStyle w:val="Zkladntext"/>
      </w:pPr>
      <w:r>
        <w:rPr>
          <w:noProof/>
        </w:rPr>
        <w:pict>
          <v:shape id="_x0000_s1071" type="#_x0000_t75" style="position:absolute;left:0;text-align:left;margin-left:0;margin-top:-.3pt;width:430.8pt;height:369.7pt;z-index:251665408;mso-position-horizontal:left;mso-position-horizontal-relative:text;mso-position-vertical-relative:text" o:preferrelative="f">
            <v:imagedata r:id="rId49" o:title=""/>
            <o:lock v:ext="edit" aspectratio="f"/>
            <w10:wrap type="square" side="right"/>
          </v:shape>
          <o:OLEObject Type="Embed" ProgID="Excel.Sheet.12" ShapeID="_x0000_s1071" DrawAspect="Content" ObjectID="_1488867209" r:id="rId50"/>
        </w:pict>
      </w:r>
      <w:r w:rsidR="003F52AF">
        <w:br w:type="textWrapping" w:clear="all"/>
      </w:r>
    </w:p>
    <w:p w:rsidR="0010088F" w:rsidRDefault="0010088F" w:rsidP="0010088F">
      <w:pPr>
        <w:pStyle w:val="Zkladntext"/>
        <w:rPr>
          <w:szCs w:val="18"/>
        </w:rPr>
      </w:pPr>
    </w:p>
    <w:p w:rsidR="005B6B80" w:rsidRDefault="005B6B80" w:rsidP="0010088F">
      <w:pPr>
        <w:pStyle w:val="Zkladntext"/>
      </w:pPr>
    </w:p>
    <w:p w:rsidR="003274CD" w:rsidRDefault="003274CD" w:rsidP="0010088F">
      <w:pPr>
        <w:pStyle w:val="Zkladntext"/>
      </w:pPr>
    </w:p>
    <w:p w:rsidR="003274CD" w:rsidRDefault="003274CD" w:rsidP="0010088F">
      <w:pPr>
        <w:pStyle w:val="Zkladntext"/>
      </w:pPr>
    </w:p>
    <w:p w:rsidR="0010088F" w:rsidRPr="00054859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spacing w:after="200" w:line="276" w:lineRule="auto"/>
        <w:rPr>
          <w:sz w:val="18"/>
        </w:rPr>
      </w:pPr>
      <w:r>
        <w:br w:type="page"/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  <w:r>
        <w:t>Prehľad o pohybe vlastného imania za predchádzajúce účtovné obdobie je uvedený v nasledujúcej tabuľke:</w:t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  <w:ind w:left="0"/>
      </w:pPr>
    </w:p>
    <w:bookmarkStart w:id="20" w:name="_MON_1457167493"/>
    <w:bookmarkEnd w:id="20"/>
    <w:p w:rsidR="003274CD" w:rsidRDefault="0091743C" w:rsidP="003274CD">
      <w:pPr>
        <w:pStyle w:val="Zkladntext"/>
      </w:pPr>
      <w:r w:rsidRPr="001C0A6A">
        <w:object w:dxaOrig="8925" w:dyaOrig="7018">
          <v:shape id="_x0000_i1040" type="#_x0000_t75" style="width:430.15pt;height:376.15pt" o:ole="" o:preferrelative="f">
            <v:imagedata r:id="rId51" o:title=""/>
            <o:lock v:ext="edit" aspectratio="f"/>
          </v:shape>
          <o:OLEObject Type="Embed" ProgID="Excel.Sheet.12" ShapeID="_x0000_i1040" DrawAspect="Content" ObjectID="_1488867205" r:id="rId52"/>
        </w:object>
      </w: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91743C" w:rsidRDefault="0091743C" w:rsidP="0091743C">
      <w:pPr>
        <w:pStyle w:val="Zkladntext"/>
      </w:pPr>
      <w:r>
        <w:t xml:space="preserve">Za rok 2013 spoločnosť dosiahla účtovnú stratu -19 021 EUR. </w:t>
      </w:r>
      <w:r w:rsidR="00840D2E">
        <w:t>S</w:t>
      </w:r>
      <w:r>
        <w:t>trata bola zúčtovaná na</w:t>
      </w:r>
      <w:r w:rsidR="00BE1B8A">
        <w:t xml:space="preserve"> účet nerozdeleného zisku minulých rokov.</w:t>
      </w:r>
      <w:r w:rsidR="00840D2E">
        <w:t xml:space="preserve"> O zúčtovaní rozhodlo zasadnutie vedenia spoločnosti dňa 20.6.2014.</w:t>
      </w:r>
    </w:p>
    <w:p w:rsidR="00840D2E" w:rsidRDefault="00840D2E" w:rsidP="0091743C">
      <w:pPr>
        <w:pStyle w:val="Zkladntext"/>
      </w:pPr>
    </w:p>
    <w:p w:rsidR="00840D2E" w:rsidRDefault="00840D2E" w:rsidP="00840D2E">
      <w:pPr>
        <w:pStyle w:val="Zkladntext"/>
      </w:pPr>
      <w:r>
        <w:t xml:space="preserve">O zúčtovaní  výsledku  hospodárenia za účtovné obdobie 2014 vo výške + 84 890  EUR rozhodne zasadnutie spoločnosti. </w:t>
      </w:r>
    </w:p>
    <w:p w:rsidR="00840D2E" w:rsidRDefault="00840D2E" w:rsidP="00840D2E">
      <w:pPr>
        <w:pStyle w:val="Zkladntext"/>
      </w:pPr>
    </w:p>
    <w:p w:rsidR="00840D2E" w:rsidRDefault="00840D2E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3274CD">
      <w:pPr>
        <w:pStyle w:val="Zkladntext"/>
      </w:pPr>
      <w:bookmarkStart w:id="21" w:name="_GoBack"/>
      <w:bookmarkEnd w:id="21"/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3274CD" w:rsidRDefault="003274CD" w:rsidP="003274CD">
      <w:pPr>
        <w:pStyle w:val="Zkladntext"/>
      </w:pPr>
    </w:p>
    <w:p w:rsidR="004A7453" w:rsidRPr="004A7453" w:rsidRDefault="004A7453" w:rsidP="004A7453">
      <w:pPr>
        <w:rPr>
          <w:b/>
        </w:rPr>
      </w:pPr>
      <w:r w:rsidRPr="004A7453">
        <w:rPr>
          <w:b/>
        </w:rPr>
        <w:t>S. Prehľad peňažných tokov k 31. decembru 201</w:t>
      </w:r>
      <w:r w:rsidR="00BE1B8A">
        <w:rPr>
          <w:b/>
        </w:rPr>
        <w:t>4</w:t>
      </w:r>
      <w:r w:rsidRPr="004A7453">
        <w:rPr>
          <w:b/>
        </w:rPr>
        <w:t xml:space="preserve"> </w:t>
      </w: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05"/>
        <w:gridCol w:w="5222"/>
        <w:gridCol w:w="1375"/>
        <w:gridCol w:w="1656"/>
      </w:tblGrid>
      <w:tr w:rsidR="004A7453" w:rsidRPr="00AF4387" w:rsidTr="00741E2C">
        <w:trPr>
          <w:trHeight w:val="300"/>
          <w:tblHeader/>
          <w:jc w:val="center"/>
        </w:trPr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2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7453" w:rsidRPr="00AF4387" w:rsidTr="00741E2C">
        <w:trPr>
          <w:trHeight w:val="770"/>
          <w:tblHeader/>
          <w:jc w:val="center"/>
        </w:trPr>
        <w:tc>
          <w:tcPr>
            <w:tcW w:w="12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52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3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6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</w:tr>
      <w:tr w:rsidR="004A7453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b/>
              </w:rPr>
            </w:pPr>
            <w:r w:rsidRPr="00AF4387">
              <w:rPr>
                <w:b/>
              </w:rPr>
              <w:t>Peňažné toky z prevádzkovej činnosti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Z/S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Výsledok hospodárenia z bežnej činnosti pred zdanením daňou z príjmov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AC1DBC">
            <w:r w:rsidRPr="00AF4387">
              <w:t> </w:t>
            </w:r>
            <w:r w:rsidR="00AC1DBC">
              <w:t>+111949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92895" w:rsidP="00BE7F8F">
            <w:r>
              <w:t>-13783</w:t>
            </w:r>
          </w:p>
        </w:tc>
      </w:tr>
      <w:tr w:rsidR="004A7453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i/>
              </w:rPr>
            </w:pPr>
            <w:r w:rsidRPr="00AF4387">
              <w:rPr>
                <w:i/>
              </w:rPr>
              <w:t>A.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Nepeňažné operácie ovplyvňujúce výsledok hospodárenia </w:t>
            </w:r>
          </w:p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AC1DBC">
            <w:r w:rsidRPr="00AF4387">
              <w:t> </w:t>
            </w:r>
            <w:r w:rsidR="00D721F7">
              <w:t>-25</w:t>
            </w:r>
            <w:r w:rsidR="00AC1DBC">
              <w:t>999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692895">
            <w:r w:rsidRPr="00AF4387">
              <w:t> </w:t>
            </w:r>
            <w:r w:rsidR="00692895">
              <w:t>-25537</w:t>
            </w:r>
          </w:p>
        </w:tc>
      </w:tr>
      <w:tr w:rsidR="004A7453" w:rsidRPr="00AF4387" w:rsidTr="00741E2C">
        <w:trPr>
          <w:trHeight w:val="4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Odpisy dlhodobého nehmotného majetku a dlhodobého hmotného majetku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AC1DBC">
            <w:r w:rsidRPr="00AF4387">
              <w:t> </w:t>
            </w:r>
            <w:r w:rsidR="00D721F7">
              <w:t>+18</w:t>
            </w:r>
            <w:r w:rsidR="00AC1DBC">
              <w:t>986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92895" w:rsidP="00BE7F8F">
            <w:r>
              <w:t>+18059</w:t>
            </w:r>
          </w:p>
        </w:tc>
      </w:tr>
      <w:tr w:rsidR="004A7453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r w:rsidRPr="00AF4387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 opravnej položky k nadobudnutému majetku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dlhodobých rezerv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opravných položiek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D721F7" w:rsidP="00AC1DBC">
            <w:r>
              <w:t>-</w:t>
            </w:r>
            <w:r w:rsidR="00AC1DBC">
              <w:t>37432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92895" w:rsidP="00741E2C">
            <w:r>
              <w:t>-28992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položiek časového rozlíšenia nákladov a výnosov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t>-5240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92895">
            <w:r w:rsidRPr="00AF4387">
              <w:t> </w:t>
            </w:r>
            <w:r w:rsidR="00692895">
              <w:t>+4476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Dividendy a iné podiely na zisku účtované do výnosov 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nákladov 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t>+1097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92895">
            <w:r w:rsidRPr="00AF4387">
              <w:t> </w:t>
            </w:r>
            <w:r w:rsidR="00692895">
              <w:t>+970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výnosov  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t>-4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92895" w:rsidP="00BE7F8F">
            <w:r>
              <w:t>-2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A.1.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t>-358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92895">
            <w:r w:rsidRPr="00AF4387">
              <w:t> </w:t>
            </w:r>
          </w:p>
        </w:tc>
      </w:tr>
      <w:tr w:rsidR="00741E2C" w:rsidRPr="00AF4387" w:rsidTr="00741E2C">
        <w:trPr>
          <w:trHeight w:val="7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AC1DBC">
            <w:r>
              <w:t>+</w:t>
            </w:r>
            <w:r w:rsidR="00AC1DBC">
              <w:t>492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92895" w:rsidP="00BE7F8F">
            <w:r>
              <w:t>+1134</w:t>
            </w:r>
          </w:p>
        </w:tc>
      </w:tr>
      <w:tr w:rsidR="00741E2C" w:rsidRPr="00AF4387" w:rsidTr="00741E2C">
        <w:trPr>
          <w:trHeight w:val="54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Výsledok z predaja dlhodobého majetku, s výnimkou majetku, ktorý sa považuje za peňažný ekvivalent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92895">
            <w:r w:rsidRPr="00AF4387">
              <w:t> </w:t>
            </w:r>
            <w:r w:rsidR="00692895">
              <w:t>-250</w:t>
            </w:r>
          </w:p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t>-3540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92895">
            <w:r w:rsidRPr="00AF4387">
              <w:t> </w:t>
            </w:r>
            <w:r w:rsidR="00692895">
              <w:t>-20932</w:t>
            </w:r>
          </w:p>
        </w:tc>
      </w:tr>
      <w:tr w:rsidR="00741E2C" w:rsidRPr="00AF4387" w:rsidTr="00741E2C">
        <w:trPr>
          <w:trHeight w:val="27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A.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Vplyv zmien stavu pracovného kapitálu,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a peňažných ekvivalentov, na výsledok hospodárenia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lastRenderedPageBreak/>
              <w:t> z bežnej činnosti (súčet A. 2. 1. až A. 2. 4.)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lastRenderedPageBreak/>
              <w:t>+2843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92895">
            <w:r w:rsidRPr="00AF4387">
              <w:t> </w:t>
            </w:r>
            <w:r w:rsidR="00692895">
              <w:t>+152063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A.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pohľadávok z prevádzkovej činnosti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AC1DBC">
            <w:r>
              <w:t>+</w:t>
            </w:r>
            <w:r w:rsidR="00AC1DBC">
              <w:t>82615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r w:rsidRPr="00AF4387">
              <w:t> </w:t>
            </w:r>
            <w:r w:rsidR="00B50701">
              <w:t>+88013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záväzkov z prevádzkovej činnosti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t>-29697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B50701" w:rsidP="00B50701">
            <w:r>
              <w:t>+79415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zásob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t>-50075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B50701" w:rsidP="00BE7F8F">
            <w:r>
              <w:t>-15365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Zmena stavu krátkodobého finančného majetku, s výnimkou majetku, ktorý je súčasťou peňažných prostriedkov </w:t>
            </w:r>
          </w:p>
          <w:p w:rsidR="00741E2C" w:rsidRPr="00AF4387" w:rsidRDefault="00741E2C" w:rsidP="00BE7F8F">
            <w:r w:rsidRPr="00AF4387">
              <w:t>a peňažných ekvivalentov 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10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AC1DBC">
            <w:r>
              <w:t>+</w:t>
            </w:r>
            <w:r w:rsidR="00AC1DBC">
              <w:t>88793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r>
              <w:t>+</w:t>
            </w:r>
            <w:r w:rsidR="00B50701">
              <w:t>112743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AC1DBC">
            <w:r>
              <w:t>+</w:t>
            </w:r>
            <w:r w:rsidR="00AC1DBC">
              <w:t>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r>
              <w:t>+</w:t>
            </w:r>
            <w:r w:rsidR="00B50701">
              <w:t>2</w:t>
            </w:r>
          </w:p>
        </w:tc>
      </w:tr>
      <w:tr w:rsidR="00741E2C" w:rsidRPr="00AF4387" w:rsidTr="00741E2C">
        <w:trPr>
          <w:trHeight w:val="55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t>-1097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r>
              <w:t>-</w:t>
            </w:r>
            <w:r w:rsidR="00B50701">
              <w:t>970</w:t>
            </w:r>
          </w:p>
        </w:tc>
      </w:tr>
      <w:tr w:rsidR="00741E2C" w:rsidRPr="00AF4387" w:rsidTr="00741E2C">
        <w:trPr>
          <w:trHeight w:val="4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vyplatené dividendy  a iné podiely na zisku, s výnimkou tých, ktoré sa začleňujú do finančných činností </w:t>
            </w:r>
          </w:p>
          <w:p w:rsidR="00741E2C" w:rsidRPr="00AF4387" w:rsidRDefault="00741E2C" w:rsidP="00BE7F8F">
            <w:r w:rsidRPr="00AF4387">
              <w:t>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t>+87700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r>
              <w:t>+11</w:t>
            </w:r>
            <w:r w:rsidR="00B50701">
              <w:t>1775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B50701" w:rsidP="00B50701">
            <w:r>
              <w:t>-59373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prevádzkovú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r>
              <w:t>+17220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prevádzkovú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9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A.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peňažné toky z prevádzkovej činnosti (+/-),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AC1DBC">
            <w:r>
              <w:t>+</w:t>
            </w:r>
            <w:r w:rsidR="00AC1DBC">
              <w:t>104920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r>
              <w:t>+</w:t>
            </w:r>
            <w:r w:rsidR="00B50701">
              <w:t>52402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investičnej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nehmotného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AC1DBC">
            <w:r w:rsidRPr="00AF4387">
              <w:t> </w:t>
            </w:r>
            <w:r w:rsidR="00D721F7">
              <w:t>-</w:t>
            </w:r>
            <w:r w:rsidR="00AC1DBC">
              <w:t>7990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B50701" w:rsidP="00BE7F8F">
            <w:r>
              <w:t>-4950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AC1DBC">
            <w:r>
              <w:t>-10755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r>
              <w:t>-</w:t>
            </w:r>
            <w:r w:rsidR="00B50701">
              <w:t>16554</w:t>
            </w:r>
          </w:p>
        </w:tc>
      </w:tr>
      <w:tr w:rsidR="00741E2C" w:rsidRPr="00AF4387" w:rsidTr="00741E2C">
        <w:trPr>
          <w:trHeight w:val="1242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dlhodobých cenných papierov a </w:t>
            </w:r>
          </w:p>
          <w:p w:rsidR="00741E2C" w:rsidRPr="00AF4387" w:rsidRDefault="00741E2C" w:rsidP="00BE7F8F">
            <w:r w:rsidRPr="00AF4387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nehmotného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2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r>
              <w:t>+</w:t>
            </w:r>
            <w:r w:rsidR="00B50701">
              <w:t>250</w:t>
            </w:r>
          </w:p>
        </w:tc>
      </w:tr>
      <w:tr w:rsidR="00741E2C" w:rsidRPr="00AF4387" w:rsidTr="00741E2C">
        <w:trPr>
          <w:trHeight w:val="42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predaja dlhodobých cenných papierov </w:t>
            </w:r>
          </w:p>
          <w:p w:rsidR="00741E2C" w:rsidRPr="00AF4387" w:rsidRDefault="00741E2C" w:rsidP="00BE7F8F">
            <w:r w:rsidRPr="00AF4387">
              <w:t xml:space="preserve">a podielov v iných účtovných jednotkách, s výnimkou </w:t>
            </w:r>
            <w:r w:rsidRPr="00AF4387"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B.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0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7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80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ak je ju možné začleniť do  investičných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mimoriadneho charakteru vzťahujúce sa na investičnú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príjmy vzťahujúce sa na investičnú činnosť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výdavky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B.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 peňažné toky z investičnej  činnosti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pPr>
              <w:rPr>
                <w:b/>
              </w:rPr>
            </w:pPr>
            <w:r>
              <w:rPr>
                <w:b/>
              </w:rPr>
              <w:t>-18745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pPr>
              <w:rPr>
                <w:b/>
              </w:rPr>
            </w:pPr>
            <w:r>
              <w:rPr>
                <w:b/>
              </w:rPr>
              <w:t>-</w:t>
            </w:r>
            <w:r w:rsidR="00B50701">
              <w:rPr>
                <w:b/>
              </w:rPr>
              <w:t>21254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finančnej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upísaných akcií a obchodných podielov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 ďalších vkladov do vlastného imania spoločníkmi alebo fyzickou osobou, ktorá je  účtovnou jednotkou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peňažné dary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úhrady straty spoločníkmi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6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alebo spätné odkúpenie vlastných akcií a vlastných obchodných podielov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spojené so znížením fondov vytvorených 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z  iných dôvodov, ktoré súvisia so znížením vlastného imania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AF4387">
              <w:rPr>
                <w:i/>
                <w:iCs/>
              </w:rPr>
              <w:t>činnost</w:t>
            </w:r>
            <w:proofErr w:type="spellEnd"/>
            <w:r w:rsidRPr="00AF4387">
              <w:rPr>
                <w:i/>
                <w:iCs/>
              </w:rPr>
              <w:t xml:space="preserve">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(súčet C. 2. 1. až C. 2.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 </w:t>
            </w:r>
            <w:r w:rsidR="00AC1DBC">
              <w:rPr>
                <w:i/>
              </w:rPr>
              <w:t>-9464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emisie dlhových cenných papierov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úhradu záväzkov z dlhových CP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úverov, ktoré  účtovnej jednotke poskytla </w:t>
            </w:r>
          </w:p>
          <w:p w:rsidR="00741E2C" w:rsidRPr="00AF4387" w:rsidRDefault="00741E2C" w:rsidP="00BE7F8F">
            <w:r w:rsidRPr="00AF4387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prijatých pôžičiek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splácanie pôžičiek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  <w:r w:rsidR="00AC1DBC">
              <w:t>-9464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úhradu záväzkov z používania majetku, ktorý je predmetom zmluvy o kúpe prenajatej veci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59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2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vyplatené dividendy a iné podiely na zisku,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76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49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  účtovnej jednotky, ak ich možno  začleniť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finančnú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finančnú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C.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Čisté peňažné  toky  z finančnej činnosti 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 </w:t>
            </w:r>
            <w:r w:rsidR="00AC1DBC">
              <w:rPr>
                <w:b/>
                <w:i/>
              </w:rPr>
              <w:t>-9464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 </w:t>
            </w:r>
          </w:p>
        </w:tc>
      </w:tr>
      <w:tr w:rsidR="00741E2C" w:rsidRPr="00AF4387" w:rsidTr="00741E2C">
        <w:trPr>
          <w:trHeight w:val="52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D.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pPr>
              <w:rPr>
                <w:b/>
              </w:rPr>
            </w:pPr>
            <w:r>
              <w:rPr>
                <w:b/>
              </w:rPr>
              <w:t>+76711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pPr>
              <w:rPr>
                <w:b/>
              </w:rPr>
            </w:pPr>
            <w:r>
              <w:rPr>
                <w:b/>
              </w:rPr>
              <w:t>+</w:t>
            </w:r>
            <w:r w:rsidR="00B50701">
              <w:rPr>
                <w:b/>
              </w:rPr>
              <w:t>31148</w:t>
            </w:r>
          </w:p>
        </w:tc>
      </w:tr>
      <w:tr w:rsidR="00741E2C" w:rsidRPr="00AF4387" w:rsidTr="00741E2C">
        <w:trPr>
          <w:trHeight w:val="55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E.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 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na začiatku účtovného obdobia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AC1DBC">
            <w:pPr>
              <w:rPr>
                <w:b/>
              </w:rPr>
            </w:pPr>
            <w:r>
              <w:rPr>
                <w:b/>
              </w:rPr>
              <w:t>+210889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>
              <w:rPr>
                <w:b/>
              </w:rPr>
              <w:t>+</w:t>
            </w:r>
            <w:r w:rsidR="00B50701">
              <w:rPr>
                <w:b/>
              </w:rPr>
              <w:t>179741</w:t>
            </w:r>
          </w:p>
        </w:tc>
      </w:tr>
      <w:tr w:rsidR="00741E2C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F.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AC1DBC">
            <w:pPr>
              <w:rPr>
                <w:b/>
              </w:rPr>
            </w:pPr>
            <w:r>
              <w:rPr>
                <w:b/>
              </w:rPr>
              <w:t>+</w:t>
            </w:r>
            <w:r w:rsidR="00AC1DBC">
              <w:rPr>
                <w:b/>
              </w:rPr>
              <w:t>287734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pPr>
              <w:rPr>
                <w:b/>
              </w:rPr>
            </w:pPr>
            <w:r>
              <w:rPr>
                <w:b/>
              </w:rPr>
              <w:t>+</w:t>
            </w:r>
            <w:r w:rsidR="00B50701">
              <w:rPr>
                <w:b/>
              </w:rPr>
              <w:t>212023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G.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AC1DBC">
            <w:pPr>
              <w:rPr>
                <w:b/>
              </w:rPr>
            </w:pPr>
            <w:r>
              <w:rPr>
                <w:b/>
              </w:rPr>
              <w:t>-134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 w:rsidR="00B50701">
              <w:rPr>
                <w:b/>
              </w:rPr>
              <w:t>-1134</w:t>
            </w:r>
          </w:p>
        </w:tc>
      </w:tr>
      <w:tr w:rsidR="00741E2C" w:rsidRPr="00AF4387" w:rsidTr="00741E2C">
        <w:trPr>
          <w:trHeight w:val="10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H.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BE7F8F">
            <w:pPr>
              <w:rPr>
                <w:b/>
              </w:rPr>
            </w:pPr>
            <w:r>
              <w:rPr>
                <w:b/>
              </w:rPr>
              <w:t>+287600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>
            <w:pPr>
              <w:rPr>
                <w:b/>
              </w:rPr>
            </w:pPr>
            <w:r>
              <w:rPr>
                <w:b/>
              </w:rPr>
              <w:t>+</w:t>
            </w:r>
            <w:r w:rsidR="00B50701">
              <w:rPr>
                <w:b/>
              </w:rPr>
              <w:t>210889</w:t>
            </w:r>
          </w:p>
        </w:tc>
      </w:tr>
    </w:tbl>
    <w:p w:rsidR="004A7453" w:rsidRPr="00A80BF6" w:rsidRDefault="004A7453" w:rsidP="004A7453">
      <w:pPr>
        <w:rPr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sectPr w:rsidR="004A7453" w:rsidRPr="005A378F" w:rsidSect="00DD1CC9">
      <w:headerReference w:type="default" r:id="rId53"/>
      <w:headerReference w:type="first" r:id="rId54"/>
      <w:footerReference w:type="first" r:id="rId5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C6D" w:rsidRDefault="00163C6D" w:rsidP="00E95128">
      <w:r>
        <w:separator/>
      </w:r>
    </w:p>
  </w:endnote>
  <w:endnote w:type="continuationSeparator" w:id="0">
    <w:p w:rsidR="00163C6D" w:rsidRDefault="00163C6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43C" w:rsidRDefault="0091743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91743C" w:rsidRDefault="0091743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1743C" w:rsidRPr="00F70C00" w:rsidRDefault="0091743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C6D" w:rsidRDefault="00163C6D" w:rsidP="00E95128">
      <w:r>
        <w:separator/>
      </w:r>
    </w:p>
  </w:footnote>
  <w:footnote w:type="continuationSeparator" w:id="0">
    <w:p w:rsidR="00163C6D" w:rsidRDefault="00163C6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43C" w:rsidRDefault="0091743C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r.o.                                                                         </w:t>
    </w:r>
  </w:p>
  <w:p w:rsidR="0091743C" w:rsidRDefault="0091743C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E1C4B78" wp14:editId="4E882930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743C" w:rsidRDefault="0091743C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">
              <v:textbox>
                <w:txbxContent>
                  <w:p w:rsidR="008B1DE7" w:rsidRDefault="008B1DE7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91743C" w:rsidRPr="00E95128" w:rsidTr="008631EC">
      <w:trPr>
        <w:trHeight w:val="337"/>
      </w:trPr>
      <w:tc>
        <w:tcPr>
          <w:tcW w:w="306" w:type="dxa"/>
        </w:tcPr>
        <w:p w:rsidR="0091743C" w:rsidRPr="00E95128" w:rsidRDefault="0091743C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:rsidR="0091743C" w:rsidRPr="00E95128" w:rsidRDefault="0091743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91743C" w:rsidRPr="00E95128" w:rsidRDefault="0091743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:rsidR="0091743C" w:rsidRPr="00E95128" w:rsidRDefault="0091743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91743C" w:rsidRPr="00E95128" w:rsidRDefault="0091743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:rsidR="0091743C" w:rsidRPr="00E95128" w:rsidRDefault="0091743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:rsidR="0091743C" w:rsidRPr="00E95128" w:rsidRDefault="0091743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:rsidR="0091743C" w:rsidRPr="00E95128" w:rsidRDefault="0091743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:rsidR="0091743C" w:rsidRPr="00E95128" w:rsidRDefault="0091743C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:rsidR="0091743C" w:rsidRDefault="0091743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:rsidR="0091743C" w:rsidRDefault="0091743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1743C" w:rsidRPr="00DD1CC9" w:rsidTr="00DD1CC9">
      <w:trPr>
        <w:trHeight w:val="299"/>
      </w:trPr>
      <w:tc>
        <w:tcPr>
          <w:tcW w:w="2126" w:type="dxa"/>
          <w:vAlign w:val="center"/>
        </w:tcPr>
        <w:p w:rsidR="0091743C" w:rsidRPr="00DD1CC9" w:rsidRDefault="0091743C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91743C" w:rsidRPr="00DD1CC9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91743C" w:rsidRPr="00F11B5D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91743C" w:rsidRPr="00DD1CC9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91743C" w:rsidRPr="00DD1CC9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91743C" w:rsidRPr="00DD1CC9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91743C" w:rsidRPr="00DD1CC9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91743C" w:rsidRPr="00DD1CC9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91743C" w:rsidRPr="00DD1CC9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91743C" w:rsidRPr="00DD1CC9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91743C" w:rsidRPr="00DD1CC9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91743C" w:rsidRPr="00DD1CC9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91743C" w:rsidRPr="00E95128" w:rsidRDefault="0091743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91743C" w:rsidRDefault="009174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43C" w:rsidRDefault="0091743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1743C" w:rsidRPr="00E95128" w:rsidRDefault="0091743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15602109" wp14:editId="23E020E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91743C" w:rsidRDefault="0091743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1743C" w:rsidRPr="00E95128" w:rsidRDefault="0091743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1743C" w:rsidTr="00D34B3E">
      <w:trPr>
        <w:trHeight w:val="299"/>
      </w:trPr>
      <w:tc>
        <w:tcPr>
          <w:tcW w:w="2251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1743C" w:rsidRDefault="0091743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1743C" w:rsidRPr="00E95128" w:rsidRDefault="0091743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7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4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10"/>
  </w:num>
  <w:num w:numId="21">
    <w:abstractNumId w:val="11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"/>
  </w:num>
  <w:num w:numId="2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0EF"/>
    <w:rsid w:val="000172DD"/>
    <w:rsid w:val="00017791"/>
    <w:rsid w:val="00020530"/>
    <w:rsid w:val="00025561"/>
    <w:rsid w:val="000324E1"/>
    <w:rsid w:val="000331E6"/>
    <w:rsid w:val="000338A2"/>
    <w:rsid w:val="00035BC1"/>
    <w:rsid w:val="0003793C"/>
    <w:rsid w:val="00037E21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CC4"/>
    <w:rsid w:val="00095A95"/>
    <w:rsid w:val="000965D0"/>
    <w:rsid w:val="000A1BBA"/>
    <w:rsid w:val="000A3BBB"/>
    <w:rsid w:val="000A41E2"/>
    <w:rsid w:val="000A4ACF"/>
    <w:rsid w:val="000A5AA5"/>
    <w:rsid w:val="000A61F8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1822"/>
    <w:rsid w:val="000D22FF"/>
    <w:rsid w:val="000D3A12"/>
    <w:rsid w:val="000D4396"/>
    <w:rsid w:val="000D479C"/>
    <w:rsid w:val="000D4824"/>
    <w:rsid w:val="000E4B8D"/>
    <w:rsid w:val="000E4D12"/>
    <w:rsid w:val="000E6FA7"/>
    <w:rsid w:val="000F038C"/>
    <w:rsid w:val="000F0A6B"/>
    <w:rsid w:val="000F1306"/>
    <w:rsid w:val="000F17D4"/>
    <w:rsid w:val="000F27A2"/>
    <w:rsid w:val="000F40C4"/>
    <w:rsid w:val="000F5666"/>
    <w:rsid w:val="000F66C2"/>
    <w:rsid w:val="000F6A78"/>
    <w:rsid w:val="0010088F"/>
    <w:rsid w:val="00101C5D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129C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3C6D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1CA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2467"/>
    <w:rsid w:val="001B5156"/>
    <w:rsid w:val="001B5855"/>
    <w:rsid w:val="001C0A6A"/>
    <w:rsid w:val="001C6938"/>
    <w:rsid w:val="001C6CC6"/>
    <w:rsid w:val="001D06F0"/>
    <w:rsid w:val="001D181E"/>
    <w:rsid w:val="001D3160"/>
    <w:rsid w:val="001D3DCB"/>
    <w:rsid w:val="001D4E8A"/>
    <w:rsid w:val="001D507C"/>
    <w:rsid w:val="001D5F78"/>
    <w:rsid w:val="001D7B80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4FE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1C8C"/>
    <w:rsid w:val="00254418"/>
    <w:rsid w:val="00254FE3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7CC"/>
    <w:rsid w:val="002A264B"/>
    <w:rsid w:val="002A597C"/>
    <w:rsid w:val="002A7CDF"/>
    <w:rsid w:val="002B2E36"/>
    <w:rsid w:val="002B4000"/>
    <w:rsid w:val="002B5BC4"/>
    <w:rsid w:val="002B6120"/>
    <w:rsid w:val="002B7219"/>
    <w:rsid w:val="002B79CD"/>
    <w:rsid w:val="002C191C"/>
    <w:rsid w:val="002C341E"/>
    <w:rsid w:val="002C4BC0"/>
    <w:rsid w:val="002C6F34"/>
    <w:rsid w:val="002C7DF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58B"/>
    <w:rsid w:val="003147AA"/>
    <w:rsid w:val="003207D0"/>
    <w:rsid w:val="003274CD"/>
    <w:rsid w:val="00331FD6"/>
    <w:rsid w:val="00332136"/>
    <w:rsid w:val="00335C04"/>
    <w:rsid w:val="00340CB1"/>
    <w:rsid w:val="0034119B"/>
    <w:rsid w:val="00342E08"/>
    <w:rsid w:val="003434C5"/>
    <w:rsid w:val="003500AE"/>
    <w:rsid w:val="00352453"/>
    <w:rsid w:val="00354B2F"/>
    <w:rsid w:val="00361248"/>
    <w:rsid w:val="003615AE"/>
    <w:rsid w:val="003642CE"/>
    <w:rsid w:val="0036502B"/>
    <w:rsid w:val="00367A6E"/>
    <w:rsid w:val="00370F56"/>
    <w:rsid w:val="00372040"/>
    <w:rsid w:val="00372E4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65E"/>
    <w:rsid w:val="003C6B7B"/>
    <w:rsid w:val="003C7642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52AF"/>
    <w:rsid w:val="003F7ADD"/>
    <w:rsid w:val="004007CA"/>
    <w:rsid w:val="00401912"/>
    <w:rsid w:val="00401F9E"/>
    <w:rsid w:val="004027CF"/>
    <w:rsid w:val="00403FF5"/>
    <w:rsid w:val="0040614D"/>
    <w:rsid w:val="00406AC2"/>
    <w:rsid w:val="00407243"/>
    <w:rsid w:val="004108AD"/>
    <w:rsid w:val="00411D88"/>
    <w:rsid w:val="00414C0E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138C"/>
    <w:rsid w:val="00461D2D"/>
    <w:rsid w:val="00465FE1"/>
    <w:rsid w:val="00483A16"/>
    <w:rsid w:val="00490ED4"/>
    <w:rsid w:val="00491AF0"/>
    <w:rsid w:val="00491C69"/>
    <w:rsid w:val="00493E2C"/>
    <w:rsid w:val="00494B7D"/>
    <w:rsid w:val="00496A4E"/>
    <w:rsid w:val="00497423"/>
    <w:rsid w:val="004A045E"/>
    <w:rsid w:val="004A085B"/>
    <w:rsid w:val="004A41AA"/>
    <w:rsid w:val="004A4D80"/>
    <w:rsid w:val="004A591E"/>
    <w:rsid w:val="004A64A5"/>
    <w:rsid w:val="004A6C40"/>
    <w:rsid w:val="004A7453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9ED"/>
    <w:rsid w:val="004E6E8B"/>
    <w:rsid w:val="004E7FC9"/>
    <w:rsid w:val="004F1F45"/>
    <w:rsid w:val="004F3DD3"/>
    <w:rsid w:val="004F6892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13B4"/>
    <w:rsid w:val="00592616"/>
    <w:rsid w:val="00592B74"/>
    <w:rsid w:val="00594529"/>
    <w:rsid w:val="005A036D"/>
    <w:rsid w:val="005A2556"/>
    <w:rsid w:val="005A25EA"/>
    <w:rsid w:val="005A38F9"/>
    <w:rsid w:val="005A5552"/>
    <w:rsid w:val="005A76F0"/>
    <w:rsid w:val="005A7FDD"/>
    <w:rsid w:val="005B1812"/>
    <w:rsid w:val="005B1928"/>
    <w:rsid w:val="005B316E"/>
    <w:rsid w:val="005B4970"/>
    <w:rsid w:val="005B508D"/>
    <w:rsid w:val="005B6B80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1996"/>
    <w:rsid w:val="005F2BC8"/>
    <w:rsid w:val="005F3D6C"/>
    <w:rsid w:val="005F54A3"/>
    <w:rsid w:val="005F5D4F"/>
    <w:rsid w:val="005F6E8B"/>
    <w:rsid w:val="005F7FDE"/>
    <w:rsid w:val="00600330"/>
    <w:rsid w:val="0060236A"/>
    <w:rsid w:val="00603EFB"/>
    <w:rsid w:val="006043B0"/>
    <w:rsid w:val="00605372"/>
    <w:rsid w:val="006063E8"/>
    <w:rsid w:val="006065F5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215B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773FE"/>
    <w:rsid w:val="0068537D"/>
    <w:rsid w:val="00685F5B"/>
    <w:rsid w:val="00692895"/>
    <w:rsid w:val="00694931"/>
    <w:rsid w:val="006957CC"/>
    <w:rsid w:val="00697958"/>
    <w:rsid w:val="00697F7C"/>
    <w:rsid w:val="006A3A5A"/>
    <w:rsid w:val="006A3C75"/>
    <w:rsid w:val="006A737C"/>
    <w:rsid w:val="006B2D3C"/>
    <w:rsid w:val="006B3E8C"/>
    <w:rsid w:val="006B44FF"/>
    <w:rsid w:val="006B74EA"/>
    <w:rsid w:val="006C0296"/>
    <w:rsid w:val="006C0F4D"/>
    <w:rsid w:val="006C27AA"/>
    <w:rsid w:val="006C3FDF"/>
    <w:rsid w:val="006C7E90"/>
    <w:rsid w:val="006D3109"/>
    <w:rsid w:val="006D36EA"/>
    <w:rsid w:val="006D3989"/>
    <w:rsid w:val="006D3C83"/>
    <w:rsid w:val="006D3D0B"/>
    <w:rsid w:val="006D4AE5"/>
    <w:rsid w:val="006D58D0"/>
    <w:rsid w:val="006D7585"/>
    <w:rsid w:val="006E26E5"/>
    <w:rsid w:val="006E32EC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7BA6"/>
    <w:rsid w:val="00714597"/>
    <w:rsid w:val="0072695D"/>
    <w:rsid w:val="00726991"/>
    <w:rsid w:val="00726DDA"/>
    <w:rsid w:val="0073065F"/>
    <w:rsid w:val="007336EE"/>
    <w:rsid w:val="00741092"/>
    <w:rsid w:val="00741E2C"/>
    <w:rsid w:val="00742680"/>
    <w:rsid w:val="007432E7"/>
    <w:rsid w:val="007434A2"/>
    <w:rsid w:val="00744384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2AD6"/>
    <w:rsid w:val="007658EA"/>
    <w:rsid w:val="0077399F"/>
    <w:rsid w:val="00775D22"/>
    <w:rsid w:val="007760BC"/>
    <w:rsid w:val="00777324"/>
    <w:rsid w:val="00781875"/>
    <w:rsid w:val="00783CA6"/>
    <w:rsid w:val="00784F09"/>
    <w:rsid w:val="007859A6"/>
    <w:rsid w:val="0078754C"/>
    <w:rsid w:val="007902B7"/>
    <w:rsid w:val="007903B8"/>
    <w:rsid w:val="0079191F"/>
    <w:rsid w:val="00793FFB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69D6"/>
    <w:rsid w:val="007C00E6"/>
    <w:rsid w:val="007C3B50"/>
    <w:rsid w:val="007D3E2B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102"/>
    <w:rsid w:val="007F3ACB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40D2E"/>
    <w:rsid w:val="0085127C"/>
    <w:rsid w:val="0085196C"/>
    <w:rsid w:val="008543BA"/>
    <w:rsid w:val="00854DEA"/>
    <w:rsid w:val="0085539F"/>
    <w:rsid w:val="00857145"/>
    <w:rsid w:val="00857559"/>
    <w:rsid w:val="00861749"/>
    <w:rsid w:val="00861D1A"/>
    <w:rsid w:val="008631EC"/>
    <w:rsid w:val="008648B4"/>
    <w:rsid w:val="00864CBA"/>
    <w:rsid w:val="008669C1"/>
    <w:rsid w:val="00870FD1"/>
    <w:rsid w:val="00871463"/>
    <w:rsid w:val="00871D6F"/>
    <w:rsid w:val="00872A6A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5CB1"/>
    <w:rsid w:val="008A6D28"/>
    <w:rsid w:val="008A724F"/>
    <w:rsid w:val="008B1245"/>
    <w:rsid w:val="008B1B50"/>
    <w:rsid w:val="008B1DE7"/>
    <w:rsid w:val="008B206F"/>
    <w:rsid w:val="008B439F"/>
    <w:rsid w:val="008B5874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1C9C"/>
    <w:rsid w:val="008F49A3"/>
    <w:rsid w:val="00900696"/>
    <w:rsid w:val="0090078A"/>
    <w:rsid w:val="00903063"/>
    <w:rsid w:val="009068AD"/>
    <w:rsid w:val="00913B04"/>
    <w:rsid w:val="009145D4"/>
    <w:rsid w:val="00915C15"/>
    <w:rsid w:val="00916A1E"/>
    <w:rsid w:val="0091743C"/>
    <w:rsid w:val="009226CD"/>
    <w:rsid w:val="00923139"/>
    <w:rsid w:val="00923813"/>
    <w:rsid w:val="00931E37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399"/>
    <w:rsid w:val="0095441F"/>
    <w:rsid w:val="0096214A"/>
    <w:rsid w:val="00966BB7"/>
    <w:rsid w:val="00972988"/>
    <w:rsid w:val="00973324"/>
    <w:rsid w:val="009738C3"/>
    <w:rsid w:val="009743BF"/>
    <w:rsid w:val="009748D7"/>
    <w:rsid w:val="009755E3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1828"/>
    <w:rsid w:val="009E38FD"/>
    <w:rsid w:val="009E5E66"/>
    <w:rsid w:val="009E71AF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7E4"/>
    <w:rsid w:val="00A07873"/>
    <w:rsid w:val="00A078F2"/>
    <w:rsid w:val="00A13E99"/>
    <w:rsid w:val="00A16915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36C7B"/>
    <w:rsid w:val="00A40298"/>
    <w:rsid w:val="00A41EC6"/>
    <w:rsid w:val="00A443B1"/>
    <w:rsid w:val="00A46F12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4CE3"/>
    <w:rsid w:val="00A8551E"/>
    <w:rsid w:val="00A8682D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1DBC"/>
    <w:rsid w:val="00AC2D24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6A2F"/>
    <w:rsid w:val="00B03577"/>
    <w:rsid w:val="00B0368E"/>
    <w:rsid w:val="00B04360"/>
    <w:rsid w:val="00B06855"/>
    <w:rsid w:val="00B12204"/>
    <w:rsid w:val="00B12629"/>
    <w:rsid w:val="00B12F56"/>
    <w:rsid w:val="00B146E6"/>
    <w:rsid w:val="00B16B2E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33AF"/>
    <w:rsid w:val="00B50701"/>
    <w:rsid w:val="00B558C5"/>
    <w:rsid w:val="00B55A09"/>
    <w:rsid w:val="00B55B0A"/>
    <w:rsid w:val="00B564FF"/>
    <w:rsid w:val="00B56595"/>
    <w:rsid w:val="00B56CBE"/>
    <w:rsid w:val="00B6076C"/>
    <w:rsid w:val="00B62963"/>
    <w:rsid w:val="00B656F2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86"/>
    <w:rsid w:val="00BD04D9"/>
    <w:rsid w:val="00BD5EE7"/>
    <w:rsid w:val="00BD7181"/>
    <w:rsid w:val="00BE075E"/>
    <w:rsid w:val="00BE1B8A"/>
    <w:rsid w:val="00BE56F7"/>
    <w:rsid w:val="00BE5FAF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05C03"/>
    <w:rsid w:val="00C12F2A"/>
    <w:rsid w:val="00C13216"/>
    <w:rsid w:val="00C17C5A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2C5F"/>
    <w:rsid w:val="00C730D3"/>
    <w:rsid w:val="00C74505"/>
    <w:rsid w:val="00C76D6A"/>
    <w:rsid w:val="00C81549"/>
    <w:rsid w:val="00C81DC6"/>
    <w:rsid w:val="00C83FF3"/>
    <w:rsid w:val="00C854EE"/>
    <w:rsid w:val="00C854FD"/>
    <w:rsid w:val="00C9243F"/>
    <w:rsid w:val="00C93259"/>
    <w:rsid w:val="00C94614"/>
    <w:rsid w:val="00C94FB8"/>
    <w:rsid w:val="00C95ECE"/>
    <w:rsid w:val="00CA0147"/>
    <w:rsid w:val="00CA1CFF"/>
    <w:rsid w:val="00CA2194"/>
    <w:rsid w:val="00CA3116"/>
    <w:rsid w:val="00CA441D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79AF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32D1"/>
    <w:rsid w:val="00D1786B"/>
    <w:rsid w:val="00D210C9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21F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D11D5"/>
    <w:rsid w:val="00DD1CC9"/>
    <w:rsid w:val="00DD23C0"/>
    <w:rsid w:val="00DD5774"/>
    <w:rsid w:val="00DD719F"/>
    <w:rsid w:val="00DE02D4"/>
    <w:rsid w:val="00DE16DE"/>
    <w:rsid w:val="00DE1D1A"/>
    <w:rsid w:val="00DE358C"/>
    <w:rsid w:val="00DE43E1"/>
    <w:rsid w:val="00DE5898"/>
    <w:rsid w:val="00DF0859"/>
    <w:rsid w:val="00E02FF0"/>
    <w:rsid w:val="00E03B57"/>
    <w:rsid w:val="00E10B8A"/>
    <w:rsid w:val="00E12100"/>
    <w:rsid w:val="00E1390D"/>
    <w:rsid w:val="00E16906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142D"/>
    <w:rsid w:val="00EC24D3"/>
    <w:rsid w:val="00EC5C0B"/>
    <w:rsid w:val="00EC73DC"/>
    <w:rsid w:val="00ED1787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7829"/>
    <w:rsid w:val="00F10E0E"/>
    <w:rsid w:val="00F11B5D"/>
    <w:rsid w:val="00F12594"/>
    <w:rsid w:val="00F12BF1"/>
    <w:rsid w:val="00F12EFB"/>
    <w:rsid w:val="00F132CF"/>
    <w:rsid w:val="00F150F1"/>
    <w:rsid w:val="00F16237"/>
    <w:rsid w:val="00F16F26"/>
    <w:rsid w:val="00F17012"/>
    <w:rsid w:val="00F20090"/>
    <w:rsid w:val="00F20205"/>
    <w:rsid w:val="00F21309"/>
    <w:rsid w:val="00F22066"/>
    <w:rsid w:val="00F26B99"/>
    <w:rsid w:val="00F27004"/>
    <w:rsid w:val="00F40350"/>
    <w:rsid w:val="00F4385F"/>
    <w:rsid w:val="00F4619A"/>
    <w:rsid w:val="00F501FB"/>
    <w:rsid w:val="00F51DF6"/>
    <w:rsid w:val="00F53F37"/>
    <w:rsid w:val="00F54864"/>
    <w:rsid w:val="00F55F9D"/>
    <w:rsid w:val="00F60D47"/>
    <w:rsid w:val="00F612DD"/>
    <w:rsid w:val="00F620AA"/>
    <w:rsid w:val="00F63B64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F0E24"/>
    <w:rsid w:val="00FF3376"/>
    <w:rsid w:val="00FF46DB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1.xlsx"/><Relationship Id="rId42" Type="http://schemas.openxmlformats.org/officeDocument/2006/relationships/package" Target="embeddings/Microsoft_Excel_Worksheet15.xlsx"/><Relationship Id="rId47" Type="http://schemas.openxmlformats.org/officeDocument/2006/relationships/image" Target="media/image18.emf"/><Relationship Id="rId50" Type="http://schemas.openxmlformats.org/officeDocument/2006/relationships/package" Target="embeddings/Microsoft_Excel_Worksheet19.xlsx"/><Relationship Id="rId55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3.xlsx"/><Relationship Id="rId46" Type="http://schemas.openxmlformats.org/officeDocument/2006/relationships/package" Target="embeddings/Microsoft_Excel_Worksheet17.xlsx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4.xlsx"/><Relationship Id="rId45" Type="http://schemas.openxmlformats.org/officeDocument/2006/relationships/image" Target="media/image17.emf"/><Relationship Id="rId53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49" Type="http://schemas.openxmlformats.org/officeDocument/2006/relationships/image" Target="media/image19.emf"/><Relationship Id="rId57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6.xlsx"/><Relationship Id="rId52" Type="http://schemas.openxmlformats.org/officeDocument/2006/relationships/package" Target="embeddings/Microsoft_Excel_Worksheet20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Microsoft_Excel_Worksheet18.xlsx"/><Relationship Id="rId56" Type="http://schemas.openxmlformats.org/officeDocument/2006/relationships/fontTable" Target="fontTable.xml"/><Relationship Id="rId8" Type="http://schemas.microsoft.com/office/2007/relationships/stylesWithEffects" Target="stylesWithEffects.xml"/><Relationship Id="rId51" Type="http://schemas.openxmlformats.org/officeDocument/2006/relationships/image" Target="media/image20.emf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733D6142-DEB4-4AE9-B3DF-377998CA6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4704</Words>
  <Characters>26815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PC</cp:lastModifiedBy>
  <cp:revision>8</cp:revision>
  <cp:lastPrinted>2014-03-24T08:49:00Z</cp:lastPrinted>
  <dcterms:created xsi:type="dcterms:W3CDTF">2015-03-26T08:18:00Z</dcterms:created>
  <dcterms:modified xsi:type="dcterms:W3CDTF">2015-03-26T08:25:00Z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