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798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941"/>
        <w:gridCol w:w="6113"/>
        <w:gridCol w:w="1056"/>
      </w:tblGrid>
      <w:tr w:rsidR="004500BF" w:rsidRPr="004500BF" w:rsidTr="004500BF">
        <w:trPr>
          <w:trHeight w:val="210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sk-SK"/>
              </w:rPr>
            </w:pPr>
          </w:p>
        </w:tc>
      </w:tr>
      <w:tr w:rsidR="004500BF" w:rsidRPr="004500BF" w:rsidTr="004500BF">
        <w:trPr>
          <w:trHeight w:val="225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 w:rsidRPr="004500B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31.12.2013</w:t>
            </w:r>
          </w:p>
        </w:tc>
      </w:tr>
      <w:tr w:rsidR="004500BF" w:rsidRPr="004500BF" w:rsidTr="004500BF">
        <w:trPr>
          <w:trHeight w:val="225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 w:rsidRPr="004500B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31.12.2014</w:t>
            </w:r>
          </w:p>
        </w:tc>
      </w:tr>
      <w:tr w:rsidR="004500BF" w:rsidRPr="004500BF" w:rsidTr="004500BF">
        <w:trPr>
          <w:trHeight w:val="225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500BF">
              <w:rPr>
                <w:rFonts w:ascii="Tahoma" w:eastAsia="Times New Roman" w:hAnsi="Tahoma" w:cs="Tahoma"/>
                <w:i/>
                <w:iCs/>
                <w:color w:val="000000"/>
                <w:sz w:val="18"/>
                <w:szCs w:val="18"/>
                <w:lang w:eastAsia="sk-SK"/>
              </w:rPr>
              <w:t>Rozdiel</w:t>
            </w:r>
          </w:p>
        </w:tc>
      </w:tr>
      <w:tr w:rsidR="004500BF" w:rsidRPr="004500BF" w:rsidTr="004500BF">
        <w:trPr>
          <w:trHeight w:val="225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61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riadku</w:t>
            </w:r>
          </w:p>
        </w:tc>
        <w:tc>
          <w:tcPr>
            <w:tcW w:w="10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Cash</w:t>
            </w:r>
            <w:proofErr w:type="spellEnd"/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Flow</w:t>
            </w:r>
            <w:proofErr w:type="spellEnd"/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Nepeňažné operácie ovplyvňujúce výsledok hospodárenia z bežnej činnosti pred zdanením daňou z príjmov (súčet A. 1. 1. až A. 1. 13.)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Odpis opravnej položky k nadobudnutému majetku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Zmena stavu dlhodobých rezerv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Zmena stavu opravných položiek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Dividendy a iné podiely na zisku účtované do výnosov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Výsledok z predaja dlhodobého majetku s výnimkou majetku, ktorý sa považuje za peňažný ekvivalent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93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Vplyv zmien stavu pracovného kapitálu,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Zmena stavu pohľadávok z prevádzkovej činnosti (-/+)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Zmena stavu zásob (-/+)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Čisté peňažné toky z prevádzkovej činnosti (+/-), (súčet Z/S + A.1. až A. 9.)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90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lastRenderedPageBreak/>
              <w:t>B.3.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Čisté peňažné toky z investičnej činnosti (súčet B. 1. až B. 20.)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Peňažné toky vo vlastnom imaní (súčet C. 1. 1. až C. 1. 8.)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upísaných akcií a obchodných podielov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úhrady straty spoločníkmi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C.1.5.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Peňažné toky vznikajúce z dlhodobých záväzkov a krátkodobých záväzkov z finančnej činnosti (súčet C. 2. 1. až C. 2. 10.)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emisie dlhových cenných papierov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úhradu záväzkov z dlhových cenných papierov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lastRenderedPageBreak/>
              <w:t>C.2.7.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4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Čisté peňažné toky z finančnej činnosti (súčet C. 1. až C. 9.)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Čisté zvýšenie alebo čisté zníženie peňažných prostriedkov (+/-) (súčet A + B + C)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450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500BF" w:rsidRPr="004500BF" w:rsidTr="004500BF">
        <w:trPr>
          <w:trHeight w:val="675"/>
        </w:trPr>
        <w:tc>
          <w:tcPr>
            <w:tcW w:w="8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61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25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</w:tr>
      <w:tr w:rsidR="004500BF" w:rsidRPr="004500BF" w:rsidTr="004500BF">
        <w:trPr>
          <w:trHeight w:val="225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500B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Check</w:t>
            </w:r>
            <w:proofErr w:type="spellEnd"/>
            <w:r w:rsidRPr="004500B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 xml:space="preserve"> CF</w:t>
            </w: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Tahoma" w:eastAsia="Times New Roman" w:hAnsi="Tahoma" w:cs="Tahoma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Tahoma" w:eastAsia="Times New Roman" w:hAnsi="Tahoma" w:cs="Tahoma"/>
                <w:i/>
                <w:i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500BF" w:rsidRPr="004500BF" w:rsidTr="004500BF">
        <w:trPr>
          <w:trHeight w:val="225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500B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Check</w:t>
            </w:r>
            <w:proofErr w:type="spellEnd"/>
            <w:r w:rsidRPr="004500B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 xml:space="preserve"> Zisk</w:t>
            </w: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0BF" w:rsidRPr="004500BF" w:rsidRDefault="004500BF" w:rsidP="004500BF">
            <w:pPr>
              <w:spacing w:after="0" w:line="240" w:lineRule="auto"/>
              <w:jc w:val="right"/>
              <w:rPr>
                <w:rFonts w:ascii="Tahoma" w:eastAsia="Times New Roman" w:hAnsi="Tahoma" w:cs="Tahoma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500BF">
              <w:rPr>
                <w:rFonts w:ascii="Tahoma" w:eastAsia="Times New Roman" w:hAnsi="Tahoma" w:cs="Tahoma"/>
                <w:i/>
                <w:i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FF0B55" w:rsidRDefault="00FF0B55"/>
    <w:sectPr w:rsidR="00FF0B55" w:rsidSect="00FF0B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4500BF"/>
    <w:rsid w:val="001478CD"/>
    <w:rsid w:val="004500BF"/>
    <w:rsid w:val="006A4702"/>
    <w:rsid w:val="00907227"/>
    <w:rsid w:val="009107D3"/>
    <w:rsid w:val="00FF0B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0B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511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1377</Words>
  <Characters>7854</Characters>
  <Application>Microsoft Office Word</Application>
  <DocSecurity>0</DocSecurity>
  <Lines>65</Lines>
  <Paragraphs>18</Paragraphs>
  <ScaleCrop>false</ScaleCrop>
  <Company>HP</Company>
  <LinksUpToDate>false</LinksUpToDate>
  <CharactersWithSpaces>9213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simova</dc:creator>
  <cp:lastModifiedBy>simova</cp:lastModifiedBy>
  <cp:revision>2</cp:revision>
  <dcterms:created xsi:type="dcterms:W3CDTF">2015-03-27T09:43:00Z</dcterms:created>
  <dcterms:modified xsi:type="dcterms:W3CDTF">2015-03-27T09:43:00Z</dcterms:modified>
</cp:coreProperties>
</file>