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3933A9" w:rsidRPr="0027593B">
        <w:tc>
          <w:tcPr>
            <w:tcW w:w="3061" w:type="dxa"/>
            <w:vAlign w:val="center"/>
          </w:tcPr>
          <w:p w:rsidR="003933A9" w:rsidRPr="0027593B" w:rsidRDefault="003933A9" w:rsidP="0027593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933A9" w:rsidRPr="0027593B" w:rsidRDefault="003933A9" w:rsidP="0027593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3933A9" w:rsidRPr="0027593B" w:rsidRDefault="003933A9" w:rsidP="001D25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27593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933A9" w:rsidRPr="0027593B" w:rsidRDefault="003933A9" w:rsidP="0027593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933A9" w:rsidRDefault="003933A9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3933A9" w:rsidRDefault="003933A9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</w:p>
    <w:p w:rsidR="003933A9" w:rsidRPr="00ED0163" w:rsidRDefault="003933A9" w:rsidP="00CD361E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Čl. I.</w:t>
      </w:r>
    </w:p>
    <w:p w:rsidR="003933A9" w:rsidRPr="00ED0163" w:rsidRDefault="003933A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Všeobecné údaje</w:t>
      </w:r>
    </w:p>
    <w:p w:rsidR="003933A9" w:rsidRDefault="003933A9" w:rsidP="00164606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</w:rPr>
        <w:t>.</w:t>
      </w:r>
    </w:p>
    <w:p w:rsidR="003933A9" w:rsidRPr="00804C78" w:rsidRDefault="003933A9" w:rsidP="00804C7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Zakľadateľ neziskovej organizácie: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</w:pPr>
      <w:r>
        <w:t>Obec Láb,sídlo: 900 67 Láb č. 503, IČO: 00304883, v zastúpení : Marián Moravčík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</w:pPr>
      <w:r>
        <w:t>Obec Gajary, sídlo: 900 61 Gajary, ul. Hlavná 67, IČO: 00304743, v zastúpení: Ing. Peter Tydlitát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Malé Leváre, sídlo: 908 74 Malé Leváre č.177, IČO: 00309711, v zastúpení: Adrian Pernecký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Veľké Leváre, sídlo: 908 73 Veľké Leváre, ul. Štefánikova 747, IČO: 00310115, v zastúpení: Bc. Štefan Kudlička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Jakubov, sídlo: 900 63 Jakubov č. 191, IČO: 00304816, v zastúpení: Mgr. Peter Gajdár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Studienka, sídlo: 908 75 Studienka č. 364, IČO: 00310042, v zastúpení: Ing. Boris Soukup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</w:pPr>
      <w:r>
        <w:t>Obec Závod, sídlo: 908 72 Závod, ul. Sokolská 243, IČO: 00310158, v zastúpení: Ing. Peter Vrablec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rPr>
          <w:b/>
          <w:bCs/>
        </w:rPr>
      </w:pPr>
      <w:r>
        <w:t>Obec Kostolište, sídlo: 900 62 Kostolište č. 66, IČO: 00304867, v zastúpení: Mgr. Hubert Danihel</w:t>
      </w:r>
    </w:p>
    <w:p w:rsidR="003933A9" w:rsidRPr="00804C78" w:rsidRDefault="003933A9" w:rsidP="00BE0DD5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</w:t>
      </w:r>
    </w:p>
    <w:p w:rsidR="003933A9" w:rsidRPr="000D1560" w:rsidRDefault="003933A9" w:rsidP="000D1560">
      <w:pPr>
        <w:widowControl w:val="0"/>
        <w:suppressAutoHyphens/>
        <w:autoSpaceDE w:val="0"/>
        <w:autoSpaceDN w:val="0"/>
        <w:adjustRightInd w:val="0"/>
        <w:rPr>
          <w:b/>
          <w:bCs/>
        </w:rPr>
      </w:pPr>
      <w:r>
        <w:rPr>
          <w:rFonts w:ascii="Arial" w:hAnsi="Arial" w:cs="Arial"/>
        </w:rPr>
        <w:t xml:space="preserve">             </w:t>
      </w:r>
      <w:r w:rsidRPr="00804C78">
        <w:rPr>
          <w:rFonts w:ascii="Arial" w:hAnsi="Arial" w:cs="Arial"/>
        </w:rPr>
        <w:t>Dátum založenia neziskovej organizácie:</w:t>
      </w:r>
      <w:r w:rsidRPr="000D1560">
        <w:rPr>
          <w:b/>
          <w:bCs/>
        </w:rPr>
        <w:t xml:space="preserve"> </w:t>
      </w:r>
      <w:r>
        <w:rPr>
          <w:b/>
          <w:bCs/>
        </w:rPr>
        <w:t>19.1.2007</w:t>
      </w:r>
    </w:p>
    <w:p w:rsidR="003933A9" w:rsidRPr="00ED0163" w:rsidRDefault="003933A9" w:rsidP="00804C78">
      <w:pPr>
        <w:spacing w:before="0" w:line="240" w:lineRule="auto"/>
        <w:rPr>
          <w:rFonts w:ascii="Arial" w:hAnsi="Arial" w:cs="Arial"/>
        </w:rPr>
      </w:pPr>
    </w:p>
    <w:p w:rsidR="003933A9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>
        <w:rPr>
          <w:rFonts w:ascii="Arial" w:hAnsi="Arial" w:cs="Arial"/>
        </w:rPr>
        <w:t xml:space="preserve">Riaditeľ: </w:t>
      </w:r>
      <w:r>
        <w:rPr>
          <w:b/>
          <w:bCs/>
        </w:rPr>
        <w:t>Mgr.Hubert Danihel</w:t>
      </w:r>
    </w:p>
    <w:p w:rsidR="003933A9" w:rsidRDefault="003933A9" w:rsidP="00804C78">
      <w:pPr>
        <w:spacing w:before="0" w:line="240" w:lineRule="auto"/>
        <w:ind w:left="720"/>
        <w:rPr>
          <w:rFonts w:ascii="Arial" w:hAnsi="Arial" w:cs="Arial"/>
        </w:rPr>
      </w:pP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Správna rada:</w:t>
      </w:r>
    </w:p>
    <w:p w:rsidR="003933A9" w:rsidRPr="00F2619F" w:rsidRDefault="003933A9" w:rsidP="00BE0DD5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Predseda: Ing. Peter Tydlitát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 xml:space="preserve">Členovia: 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Ing. Boris Soukup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Mgr. Peter Gajdár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Ing. Martin Bartošovič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  <w:r w:rsidRPr="00F2619F">
        <w:rPr>
          <w:rFonts w:ascii="Arial" w:hAnsi="Arial" w:cs="Arial"/>
        </w:rPr>
        <w:t>Norbert Šatan</w:t>
      </w:r>
    </w:p>
    <w:p w:rsidR="003933A9" w:rsidRPr="00F2619F" w:rsidRDefault="003933A9" w:rsidP="00804C78">
      <w:pPr>
        <w:spacing w:before="0" w:line="240" w:lineRule="auto"/>
        <w:ind w:left="720"/>
        <w:rPr>
          <w:rFonts w:ascii="Arial" w:hAnsi="Arial" w:cs="Arial"/>
        </w:rPr>
      </w:pPr>
    </w:p>
    <w:p w:rsidR="003933A9" w:rsidRDefault="003933A9" w:rsidP="00164606">
      <w:pPr>
        <w:spacing w:before="0" w:line="240" w:lineRule="auto"/>
        <w:ind w:left="720"/>
        <w:rPr>
          <w:rFonts w:ascii="Arial" w:hAnsi="Arial" w:cs="Arial"/>
        </w:rPr>
      </w:pPr>
    </w:p>
    <w:p w:rsidR="003933A9" w:rsidRDefault="003933A9" w:rsidP="00164606">
      <w:pPr>
        <w:spacing w:before="0" w:line="240" w:lineRule="auto"/>
        <w:ind w:left="1778"/>
        <w:rPr>
          <w:rFonts w:ascii="Arial" w:hAnsi="Arial" w:cs="Arial"/>
          <w:b/>
          <w:bCs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b/>
          <w:bCs/>
        </w:rPr>
      </w:pPr>
      <w:r w:rsidRPr="00BE0DD5">
        <w:rPr>
          <w:rFonts w:ascii="Arial" w:hAnsi="Arial" w:cs="Arial"/>
          <w:b/>
          <w:bCs/>
        </w:rPr>
        <w:t>Nezisková organizácia poskytuje nasledovné všeobecne prospešné služby: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>Nezisková organizácia v zmysle ust. § 2 ods. 2 zákona č. 213/1997 Z.z. a v znení zák. č. 35/002 Z.z. o neziskových organizáciách poskytujúcich všeobecne prospešné služby bude poskytovať všeobecne prospešné služby v oblasti tvorby, rozvoja, ochrany, obnovy a prezentácie duchovných a kultúrnych hodnôt: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služby v oblasti organizovania školení a seminárov so zameraním na tvorbu a ochranu 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životného prostredia a ochranu zdravia obyvateľstva,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služby v oblasti organizačnej prípravy projektov, konzultácií súvisiace s prípravou 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ab/>
        <w:t xml:space="preserve">       projektov na získanie prostriedkov z rôznych fondov,</w:t>
      </w:r>
    </w:p>
    <w:p w:rsidR="003933A9" w:rsidRDefault="003933A9" w:rsidP="000D1560">
      <w:pPr>
        <w:widowControl w:val="0"/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organizovanie kultúrnych a spoločenských podujatí, výstav, konferencií, stretnutí  </w:t>
      </w:r>
    </w:p>
    <w:p w:rsidR="003933A9" w:rsidRDefault="003933A9" w:rsidP="000D1560">
      <w:pPr>
        <w:widowControl w:val="0"/>
        <w:tabs>
          <w:tab w:val="left" w:pos="720"/>
        </w:tabs>
        <w:suppressAutoHyphens/>
        <w:autoSpaceDE w:val="0"/>
        <w:autoSpaceDN w:val="0"/>
        <w:adjustRightInd w:val="0"/>
        <w:spacing w:line="200" w:lineRule="atLeast"/>
        <w:ind w:left="720" w:hanging="360"/>
        <w:rPr>
          <w:b/>
          <w:bCs/>
        </w:rPr>
      </w:pPr>
      <w:r>
        <w:rPr>
          <w:b/>
          <w:bCs/>
        </w:rPr>
        <w:t xml:space="preserve">             a športových podujatí so zameraním na deti a mládež.</w:t>
      </w:r>
    </w:p>
    <w:p w:rsidR="003933A9" w:rsidRPr="00BE0DD5" w:rsidRDefault="003933A9" w:rsidP="00BB7BB8">
      <w:pPr>
        <w:spacing w:before="0" w:line="240" w:lineRule="auto"/>
        <w:rPr>
          <w:rFonts w:ascii="Arial" w:hAnsi="Arial" w:cs="Arial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164606">
      <w:pPr>
        <w:spacing w:before="0" w:line="240" w:lineRule="auto"/>
        <w:jc w:val="lef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</w:t>
      </w:r>
      <w:r w:rsidRPr="00ED0163">
        <w:rPr>
          <w:rFonts w:ascii="Arial" w:hAnsi="Arial" w:cs="Arial"/>
          <w:b/>
          <w:bCs/>
        </w:rPr>
        <w:t>abuľka k čl. I ods.  4 o počte zamestnancov a dobrovoľníkov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3933A9" w:rsidRPr="00ED0163">
        <w:tc>
          <w:tcPr>
            <w:tcW w:w="4961" w:type="dxa"/>
          </w:tcPr>
          <w:p w:rsidR="003933A9" w:rsidRPr="00ED0163" w:rsidRDefault="003933A9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3933A9" w:rsidRPr="00ED0163" w:rsidRDefault="003933A9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933A9" w:rsidRPr="00ED0163" w:rsidRDefault="003933A9" w:rsidP="006B14D5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3933A9" w:rsidRPr="00ED0163">
        <w:trPr>
          <w:trHeight w:val="391"/>
        </w:trPr>
        <w:tc>
          <w:tcPr>
            <w:tcW w:w="4961" w:type="dxa"/>
            <w:vAlign w:val="center"/>
          </w:tcPr>
          <w:p w:rsidR="003933A9" w:rsidRPr="00ED0163" w:rsidRDefault="003933A9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933A9" w:rsidRDefault="003933A9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  <w:p w:rsidR="003933A9" w:rsidRPr="00ED0163" w:rsidRDefault="003933A9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3933A9" w:rsidRPr="00ED0163" w:rsidRDefault="003933A9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3933A9" w:rsidRPr="00ED0163">
        <w:trPr>
          <w:trHeight w:val="391"/>
        </w:trPr>
        <w:tc>
          <w:tcPr>
            <w:tcW w:w="4961" w:type="dxa"/>
            <w:vAlign w:val="center"/>
          </w:tcPr>
          <w:p w:rsidR="003933A9" w:rsidRPr="00ED0163" w:rsidRDefault="003933A9" w:rsidP="006B14D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933A9" w:rsidRPr="00ED0163" w:rsidRDefault="003933A9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552" w:type="dxa"/>
            <w:vAlign w:val="center"/>
          </w:tcPr>
          <w:p w:rsidR="003933A9" w:rsidRPr="00ED0163" w:rsidRDefault="003933A9" w:rsidP="00BE0D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</w:p>
    <w:tbl>
      <w:tblPr>
        <w:tblpPr w:leftFromText="141" w:rightFromText="141" w:vertAnchor="text" w:horzAnchor="margin" w:tblpY="-92"/>
        <w:tblOverlap w:val="never"/>
        <w:tblW w:w="285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2014"/>
        <w:gridCol w:w="1999"/>
        <w:gridCol w:w="2014"/>
      </w:tblGrid>
      <w:tr w:rsidR="003933A9" w:rsidRPr="00BB7BB8">
        <w:trPr>
          <w:tblHeader/>
          <w:tblCellSpacing w:w="15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933A9" w:rsidRPr="00BB7BB8" w:rsidRDefault="003933A9" w:rsidP="00D8029F">
            <w:pPr>
              <w:spacing w:before="0" w:after="0" w:line="240" w:lineRule="auto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933A9" w:rsidRPr="00BB7BB8">
        <w:trPr>
          <w:tblHeader/>
          <w:tblCellSpacing w:w="15" w:type="dxa"/>
        </w:trPr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3933A9" w:rsidRPr="00BB7BB8">
        <w:trPr>
          <w:tblCellSpacing w:w="15" w:type="dxa"/>
        </w:trPr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933A9" w:rsidRPr="00BB7BB8">
        <w:trPr>
          <w:trHeight w:val="36"/>
          <w:tblCellSpacing w:w="15" w:type="dxa"/>
        </w:trPr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933A9" w:rsidRPr="00BB7BB8">
        <w:trPr>
          <w:tblCellSpacing w:w="15" w:type="dxa"/>
        </w:trPr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Align w:val="center"/>
          </w:tcPr>
          <w:p w:rsidR="003933A9" w:rsidRPr="00BB7BB8" w:rsidRDefault="003933A9" w:rsidP="00BB7BB8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933A9" w:rsidRPr="00ED0163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   </w:t>
      </w:r>
    </w:p>
    <w:p w:rsidR="003933A9" w:rsidRPr="00ED0163" w:rsidRDefault="003933A9" w:rsidP="00BB7BB8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    </w:t>
      </w:r>
    </w:p>
    <w:p w:rsidR="003933A9" w:rsidRPr="00ED0163" w:rsidRDefault="003933A9" w:rsidP="00CD361E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</w:t>
      </w:r>
      <w:r w:rsidRPr="00ED0163">
        <w:rPr>
          <w:rFonts w:ascii="Arial" w:hAnsi="Arial" w:cs="Arial"/>
          <w:b/>
          <w:bCs/>
          <w:kern w:val="32"/>
        </w:rPr>
        <w:t>l. II</w:t>
      </w:r>
    </w:p>
    <w:p w:rsidR="003933A9" w:rsidRDefault="003933A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 w:rsidRPr="00ED0163">
        <w:rPr>
          <w:rFonts w:ascii="Arial" w:hAnsi="Arial" w:cs="Arial"/>
          <w:b/>
          <w:bCs/>
        </w:rPr>
        <w:t>Informácie o účtovných zásadách a účtovných metódach</w:t>
      </w:r>
    </w:p>
    <w:p w:rsidR="003933A9" w:rsidRDefault="003933A9" w:rsidP="00CD361E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3933A9" w:rsidRPr="00ED0163" w:rsidRDefault="003933A9" w:rsidP="004C7072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II. ods.1</w:t>
      </w:r>
    </w:p>
    <w:p w:rsidR="003933A9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Spoločnosť zostavila účtovnú závierku za predpokladu napretržitého pokračovania</w:t>
      </w:r>
      <w:r>
        <w:rPr>
          <w:rFonts w:ascii="Arial" w:hAnsi="Arial" w:cs="Arial"/>
          <w:sz w:val="16"/>
          <w:szCs w:val="16"/>
        </w:rPr>
        <w:t xml:space="preserve"> </w:t>
      </w:r>
      <w:r w:rsidRPr="001B1B2A">
        <w:rPr>
          <w:rFonts w:ascii="Arial" w:hAnsi="Arial" w:cs="Arial"/>
          <w:sz w:val="16"/>
          <w:szCs w:val="16"/>
        </w:rPr>
        <w:t>vo svojej činnosti. Spoločnosť nepretržite pokračovala vo svojej činnosti od 1.1.201</w:t>
      </w:r>
      <w:r>
        <w:rPr>
          <w:rFonts w:ascii="Arial" w:hAnsi="Arial" w:cs="Arial"/>
          <w:sz w:val="16"/>
          <w:szCs w:val="16"/>
        </w:rPr>
        <w:t>4</w:t>
      </w:r>
      <w:r w:rsidRPr="001B1B2A">
        <w:rPr>
          <w:rFonts w:ascii="Arial" w:hAnsi="Arial" w:cs="Arial"/>
          <w:sz w:val="16"/>
          <w:szCs w:val="16"/>
        </w:rPr>
        <w:t xml:space="preserve"> do 31.12.201</w:t>
      </w:r>
      <w:r>
        <w:rPr>
          <w:rFonts w:ascii="Arial" w:hAnsi="Arial" w:cs="Arial"/>
          <w:sz w:val="16"/>
          <w:szCs w:val="16"/>
        </w:rPr>
        <w:t>4</w:t>
      </w:r>
      <w:r w:rsidRPr="001B1B2A">
        <w:rPr>
          <w:rFonts w:ascii="Arial" w:hAnsi="Arial" w:cs="Arial"/>
          <w:sz w:val="16"/>
          <w:szCs w:val="16"/>
        </w:rPr>
        <w:t xml:space="preserve"> a predpokladá túto činnosť vykonávať i naďalej.</w:t>
      </w:r>
    </w:p>
    <w:p w:rsidR="003933A9" w:rsidRDefault="003933A9" w:rsidP="004C7072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4C7072" w:rsidRDefault="003933A9" w:rsidP="004C7072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4C7072">
        <w:rPr>
          <w:rFonts w:ascii="Arial" w:hAnsi="Arial" w:cs="Arial"/>
          <w:b/>
          <w:bCs/>
          <w:sz w:val="18"/>
          <w:szCs w:val="18"/>
        </w:rPr>
        <w:t xml:space="preserve">II.odst.2 </w:t>
      </w:r>
    </w:p>
    <w:p w:rsidR="003933A9" w:rsidRDefault="003933A9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Účtovná jednotka nevykonala žiadne zmeny účtovných zásad a účtovných metód.</w:t>
      </w:r>
    </w:p>
    <w:p w:rsidR="003933A9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1B1B2A">
      <w:pPr>
        <w:spacing w:before="0" w:line="240" w:lineRule="auto"/>
        <w:rPr>
          <w:rFonts w:ascii="Arial" w:hAnsi="Arial" w:cs="Arial"/>
          <w:b/>
          <w:bCs/>
        </w:rPr>
      </w:pPr>
      <w:r w:rsidRPr="009211A7">
        <w:rPr>
          <w:rFonts w:ascii="Arial" w:hAnsi="Arial" w:cs="Arial"/>
          <w:b/>
          <w:bCs/>
        </w:rPr>
        <w:t>II.ods.3</w:t>
      </w:r>
    </w:p>
    <w:p w:rsidR="003933A9" w:rsidRDefault="003933A9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3.1 Účtovná jednotka oceňovala majetok a záväzky</w:t>
      </w:r>
    </w:p>
    <w:p w:rsidR="003933A9" w:rsidRDefault="003933A9" w:rsidP="005013A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 - ku dňu uskutočnenie účtovného prípadu</w:t>
      </w:r>
    </w:p>
    <w:p w:rsidR="003933A9" w:rsidRPr="009211A7" w:rsidRDefault="003933A9" w:rsidP="001B1B2A">
      <w:pPr>
        <w:spacing w:before="0" w:line="240" w:lineRule="auto"/>
        <w:rPr>
          <w:rFonts w:ascii="Arial" w:hAnsi="Arial" w:cs="Arial"/>
          <w:b/>
          <w:bCs/>
        </w:rPr>
      </w:pP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>3.1.1 Ku dňu uskutočnenia účtovného prípadu oceňovala účtovná jednotka majetok a záväzky: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a) obstarávacou cenou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nehmotný majetok obstaraný kúpou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hmotný majetok obstaraný kúpou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dlhodobý finančný majetok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zásoby obstarané kúpou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pohľadávky pri odplatnom nadobudnutí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záväzky pri ich prevzatí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- krátkodobý finančný majetok obstaraný kúpou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Obstarávacia cena je cena, za ktorú sa majetok obstaral a náklady súviace s jeho obstaraním. 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Vyskytujúce sa náklady 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súvisiace s obstaraním v účtovnej jednotke: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provízia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     - dopravné</w:t>
      </w:r>
    </w:p>
    <w:p w:rsidR="003933A9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4C7072" w:rsidRDefault="003933A9" w:rsidP="001B1B2A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6"/>
          <w:szCs w:val="16"/>
        </w:rPr>
        <w:t xml:space="preserve"> 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II. ods</w:t>
      </w:r>
      <w:r>
        <w:rPr>
          <w:rFonts w:ascii="Arial" w:hAnsi="Arial" w:cs="Arial"/>
          <w:b/>
          <w:bCs/>
          <w:sz w:val="18"/>
          <w:szCs w:val="18"/>
        </w:rPr>
        <w:t xml:space="preserve">. 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</w:t>
      </w:r>
      <w:r>
        <w:rPr>
          <w:rFonts w:ascii="Arial" w:hAnsi="Arial" w:cs="Arial"/>
          <w:b/>
          <w:bCs/>
          <w:sz w:val="18"/>
          <w:szCs w:val="18"/>
        </w:rPr>
        <w:t>4</w:t>
      </w:r>
      <w:r w:rsidRPr="004C7072">
        <w:rPr>
          <w:rFonts w:ascii="Arial" w:hAnsi="Arial" w:cs="Arial"/>
          <w:b/>
          <w:bCs/>
          <w:sz w:val="18"/>
          <w:szCs w:val="18"/>
        </w:rPr>
        <w:t xml:space="preserve"> Spôsob zostavovania odpisového plánu dlhodobého majetku</w:t>
      </w:r>
    </w:p>
    <w:p w:rsidR="003933A9" w:rsidRPr="00ED0163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</w:t>
      </w:r>
      <w:r w:rsidRPr="001B1B2A">
        <w:rPr>
          <w:rFonts w:ascii="Arial" w:hAnsi="Arial" w:cs="Arial"/>
          <w:sz w:val="16"/>
          <w:szCs w:val="16"/>
        </w:rPr>
        <w:t>Účtovná jednotka stanovila interným predpisom pravidlá pre účtovanie dlhodobého majetku: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sa rovná sume  2400 EUR, alebo nižšie sa účtuje na ťarchu 518 - Ostatné služby. 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Nehmotný majetok, ktorého ocenenie je vyššie, zaradila účtovná jednotka do dlhodobého nehmotného majetku.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sa rovná sume   1700 EUR, alebo nižšie účtuje účtovná jednotka na ťarchu účtu zásob. 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Hmotný majetok, ktorého ocenenie je vyššie, zaradila účtovná jednotka do dlhodobého hmotného majetku.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zostavila pre bežné účtovné obdobie odpisový plán pre dlhodobý majetok, ktorý obsahuje dobu</w:t>
      </w:r>
    </w:p>
    <w:p w:rsidR="003933A9" w:rsidRPr="001B1B2A" w:rsidRDefault="003933A9" w:rsidP="001B1B2A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  odpisovania, sadzby odpisov, odpisové metódy</w:t>
      </w:r>
    </w:p>
    <w:p w:rsidR="003933A9" w:rsidRDefault="003933A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1B1B2A">
        <w:rPr>
          <w:rFonts w:ascii="Arial" w:hAnsi="Arial" w:cs="Arial"/>
          <w:sz w:val="16"/>
          <w:szCs w:val="16"/>
        </w:rPr>
        <w:t xml:space="preserve">   - účtovná jednotka stanovila interným predpisom, že účtovné odpisy dlhodobého majetku sa rovnajú daňovým odpisom</w:t>
      </w:r>
      <w:r w:rsidRPr="00ED0163">
        <w:rPr>
          <w:rFonts w:ascii="Arial" w:hAnsi="Arial" w:cs="Arial"/>
          <w:sz w:val="16"/>
          <w:szCs w:val="16"/>
        </w:rPr>
        <w:t>.</w:t>
      </w:r>
    </w:p>
    <w:p w:rsidR="003933A9" w:rsidRDefault="003933A9" w:rsidP="00CD361E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III</w:t>
      </w:r>
    </w:p>
    <w:p w:rsidR="003933A9" w:rsidRDefault="003933A9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dopĺňajú a vysvetľujú údaje v súvahe</w:t>
      </w:r>
    </w:p>
    <w:p w:rsidR="003933A9" w:rsidRDefault="003933A9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b/>
          <w:bCs/>
        </w:rPr>
      </w:pPr>
    </w:p>
    <w:p w:rsidR="003933A9" w:rsidRPr="00334CF6" w:rsidRDefault="003933A9" w:rsidP="00334CF6">
      <w:pPr>
        <w:keepNext/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 ods. 1 o stave a pohybe dlhodobého hmotného majetku</w:t>
      </w:r>
    </w:p>
    <w:tbl>
      <w:tblPr>
        <w:tblW w:w="799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</w:tblGrid>
      <w:tr w:rsidR="003933A9" w:rsidRPr="00ED0163"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3933A9" w:rsidRPr="00ED0163"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3933A9" w:rsidRPr="00ED0163">
        <w:trPr>
          <w:trHeight w:val="403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rPr>
          <w:trHeight w:val="403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rPr>
          <w:trHeight w:val="403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11373,38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13116,58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24489,96</w:t>
            </w:r>
          </w:p>
        </w:tc>
      </w:tr>
      <w:tr w:rsidR="003933A9" w:rsidRPr="00ED0163"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6874,92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6623,11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13498,03</w:t>
            </w:r>
          </w:p>
        </w:tc>
      </w:tr>
      <w:tr w:rsidR="003933A9" w:rsidRPr="00ED0163">
        <w:trPr>
          <w:trHeight w:val="403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2983,56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2997,01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5980,57</w:t>
            </w:r>
          </w:p>
        </w:tc>
      </w:tr>
      <w:tr w:rsidR="003933A9" w:rsidRPr="00ED0163">
        <w:trPr>
          <w:trHeight w:val="403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9858,48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t>9620,12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19478,60</w:t>
            </w:r>
          </w:p>
        </w:tc>
      </w:tr>
      <w:tr w:rsidR="003933A9" w:rsidRPr="00ED0163">
        <w:trPr>
          <w:trHeight w:val="361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rPr>
          <w:trHeight w:val="361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4498,46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6493,47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10991,93</w:t>
            </w:r>
          </w:p>
        </w:tc>
      </w:tr>
      <w:tr w:rsidR="003933A9" w:rsidRPr="00ED0163">
        <w:trPr>
          <w:trHeight w:val="361"/>
        </w:trPr>
        <w:tc>
          <w:tcPr>
            <w:tcW w:w="2377" w:type="dxa"/>
            <w:vAlign w:val="center"/>
          </w:tcPr>
          <w:p w:rsidR="003933A9" w:rsidRPr="00ED0163" w:rsidRDefault="003933A9" w:rsidP="00BF2DF0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1514,90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3496,46</w:t>
            </w:r>
          </w:p>
        </w:tc>
        <w:tc>
          <w:tcPr>
            <w:tcW w:w="1871" w:type="dxa"/>
          </w:tcPr>
          <w:p w:rsidR="003933A9" w:rsidRPr="00ED0163" w:rsidRDefault="003933A9" w:rsidP="00BF2DF0">
            <w:pPr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5011,36</w:t>
            </w:r>
          </w:p>
        </w:tc>
      </w:tr>
    </w:tbl>
    <w:p w:rsidR="003933A9" w:rsidRDefault="003933A9" w:rsidP="00334CF6">
      <w:pPr>
        <w:spacing w:before="0" w:line="240" w:lineRule="auto"/>
        <w:rPr>
          <w:rFonts w:ascii="Arial" w:hAnsi="Arial" w:cs="Arial"/>
          <w:b/>
          <w:bCs/>
        </w:rPr>
      </w:pPr>
    </w:p>
    <w:p w:rsidR="003933A9" w:rsidRDefault="003933A9" w:rsidP="00FC784B">
      <w:pPr>
        <w:keepNext/>
        <w:spacing w:before="0" w:line="240" w:lineRule="auto"/>
        <w:jc w:val="center"/>
        <w:outlineLvl w:val="1"/>
        <w:rPr>
          <w:rFonts w:ascii="Arial" w:hAnsi="Arial" w:cs="Arial"/>
          <w:sz w:val="16"/>
          <w:szCs w:val="16"/>
        </w:rPr>
      </w:pPr>
    </w:p>
    <w:p w:rsidR="003933A9" w:rsidRPr="00ED0163" w:rsidRDefault="003933A9" w:rsidP="004C7072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Čl. </w:t>
      </w:r>
      <w:r w:rsidRPr="00ED0163">
        <w:rPr>
          <w:rFonts w:ascii="Arial" w:hAnsi="Arial" w:cs="Arial"/>
          <w:b/>
          <w:bCs/>
        </w:rPr>
        <w:t>III ods. 6 o položkách krátkodobého finančného majetku</w:t>
      </w:r>
    </w:p>
    <w:p w:rsidR="003933A9" w:rsidRPr="00ED0163" w:rsidRDefault="003933A9" w:rsidP="00E6148B">
      <w:pPr>
        <w:spacing w:before="0" w:line="240" w:lineRule="auto"/>
        <w:ind w:left="567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Tabuľka č. 1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17"/>
        <w:gridCol w:w="3602"/>
        <w:gridCol w:w="3463"/>
      </w:tblGrid>
      <w:tr w:rsidR="003933A9" w:rsidRPr="00C06028">
        <w:tc>
          <w:tcPr>
            <w:tcW w:w="3317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933A9" w:rsidRPr="00C06028">
        <w:tc>
          <w:tcPr>
            <w:tcW w:w="3317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Pokladnica</w:t>
            </w:r>
            <w:r>
              <w:rPr>
                <w:rFonts w:ascii="Arial" w:hAnsi="Arial" w:cs="Arial"/>
                <w:sz w:val="16"/>
                <w:szCs w:val="16"/>
              </w:rPr>
              <w:t>,ceniny</w:t>
            </w:r>
          </w:p>
        </w:tc>
        <w:tc>
          <w:tcPr>
            <w:tcW w:w="3602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311,12</w:t>
            </w:r>
          </w:p>
        </w:tc>
        <w:tc>
          <w:tcPr>
            <w:tcW w:w="3463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258,66</w:t>
            </w:r>
          </w:p>
        </w:tc>
      </w:tr>
      <w:tr w:rsidR="003933A9" w:rsidRPr="00C06028">
        <w:tc>
          <w:tcPr>
            <w:tcW w:w="3317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33165,23</w:t>
            </w:r>
          </w:p>
        </w:tc>
        <w:tc>
          <w:tcPr>
            <w:tcW w:w="3463" w:type="dxa"/>
          </w:tcPr>
          <w:p w:rsidR="003933A9" w:rsidRPr="00C06028" w:rsidRDefault="003933A9" w:rsidP="000D156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3565,15</w:t>
            </w:r>
          </w:p>
        </w:tc>
      </w:tr>
      <w:tr w:rsidR="003933A9" w:rsidRPr="00C06028">
        <w:tc>
          <w:tcPr>
            <w:tcW w:w="3317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33476,35</w:t>
            </w:r>
          </w:p>
        </w:tc>
        <w:tc>
          <w:tcPr>
            <w:tcW w:w="3463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3823,81</w:t>
            </w:r>
          </w:p>
        </w:tc>
      </w:tr>
    </w:tbl>
    <w:p w:rsidR="003933A9" w:rsidRDefault="003933A9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3933A9" w:rsidRPr="00ED0163" w:rsidRDefault="003933A9" w:rsidP="00E6148B">
      <w:pPr>
        <w:spacing w:before="0" w:line="240" w:lineRule="auto"/>
        <w:ind w:left="709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FC784B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 xml:space="preserve">l. III ods. 10 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4"/>
        <w:gridCol w:w="3232"/>
        <w:gridCol w:w="3806"/>
      </w:tblGrid>
      <w:tr w:rsidR="003933A9" w:rsidRPr="00ED0163">
        <w:trPr>
          <w:trHeight w:val="397"/>
        </w:trPr>
        <w:tc>
          <w:tcPr>
            <w:tcW w:w="4323" w:type="dxa"/>
            <w:vMerge w:val="restart"/>
          </w:tcPr>
          <w:p w:rsidR="003933A9" w:rsidRPr="00ED0163" w:rsidRDefault="003933A9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933A9" w:rsidRPr="00ED0163">
        <w:tc>
          <w:tcPr>
            <w:tcW w:w="4323" w:type="dxa"/>
            <w:vMerge/>
          </w:tcPr>
          <w:p w:rsidR="003933A9" w:rsidRPr="00ED0163" w:rsidRDefault="003933A9" w:rsidP="00CE2A10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933A9" w:rsidRPr="00ED0163">
        <w:tc>
          <w:tcPr>
            <w:tcW w:w="4323" w:type="dxa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3933A9" w:rsidRPr="00ED0163" w:rsidRDefault="003933A9" w:rsidP="00E1324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75133,44</w:t>
            </w:r>
          </w:p>
        </w:tc>
        <w:tc>
          <w:tcPr>
            <w:tcW w:w="4394" w:type="dxa"/>
            <w:vAlign w:val="center"/>
          </w:tcPr>
          <w:p w:rsidR="003933A9" w:rsidRPr="00ED0163" w:rsidRDefault="003933A9" w:rsidP="005013A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t>26856,89</w:t>
            </w:r>
          </w:p>
        </w:tc>
      </w:tr>
      <w:tr w:rsidR="003933A9" w:rsidRPr="00ED0163">
        <w:tc>
          <w:tcPr>
            <w:tcW w:w="4323" w:type="dxa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3933A9" w:rsidRPr="00ED0163" w:rsidRDefault="003933A9" w:rsidP="00FC784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3933A9" w:rsidRPr="00ED0163" w:rsidRDefault="003933A9" w:rsidP="00E84AFC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4323" w:type="dxa"/>
            <w:vAlign w:val="center"/>
          </w:tcPr>
          <w:p w:rsidR="003933A9" w:rsidRPr="00ED0163" w:rsidRDefault="003933A9" w:rsidP="00CE2A10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3933A9" w:rsidRPr="00ED0163" w:rsidRDefault="003933A9" w:rsidP="00E1324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75133,44</w:t>
            </w:r>
          </w:p>
        </w:tc>
        <w:tc>
          <w:tcPr>
            <w:tcW w:w="4394" w:type="dxa"/>
            <w:vAlign w:val="center"/>
          </w:tcPr>
          <w:p w:rsidR="003933A9" w:rsidRPr="00ED0163" w:rsidRDefault="003933A9" w:rsidP="005013A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26856,89</w:t>
            </w:r>
          </w:p>
        </w:tc>
      </w:tr>
    </w:tbl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 w:rsidRPr="00B12561">
        <w:rPr>
          <w:rFonts w:ascii="Arial" w:hAnsi="Arial" w:cs="Arial"/>
          <w:b/>
          <w:bCs/>
          <w:sz w:val="16"/>
          <w:szCs w:val="16"/>
        </w:rPr>
        <w:t>Čl.III.ods.11Prehľad významných položiek časového rozlíšenia nákladov budúcich o</w:t>
      </w:r>
      <w:r>
        <w:rPr>
          <w:rFonts w:ascii="Arial" w:hAnsi="Arial" w:cs="Arial"/>
          <w:b/>
          <w:bCs/>
          <w:sz w:val="16"/>
          <w:szCs w:val="16"/>
        </w:rPr>
        <w:t>bdobí a príjmov budúcich období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933A9" w:rsidRPr="00ED0163">
        <w:trPr>
          <w:trHeight w:val="403"/>
        </w:trPr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NBO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Domena 2015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38,11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A94AA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A94AA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38,11</w:t>
            </w:r>
          </w:p>
        </w:tc>
      </w:tr>
    </w:tbl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A93826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 Č</w:t>
      </w:r>
      <w:r w:rsidRPr="00ED0163">
        <w:rPr>
          <w:rFonts w:ascii="Arial" w:hAnsi="Arial" w:cs="Arial"/>
          <w:b/>
          <w:bCs/>
        </w:rPr>
        <w:t>l. III ods. 12 o zmenách vlastných zdrojov krytia neobežného majetku a obežného majetku</w:t>
      </w:r>
      <w:r w:rsidRPr="00ED0163">
        <w:rPr>
          <w:rFonts w:ascii="Arial" w:hAnsi="Arial" w:cs="Arial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39"/>
        <w:gridCol w:w="2072"/>
        <w:gridCol w:w="1482"/>
        <w:gridCol w:w="1336"/>
        <w:gridCol w:w="1457"/>
        <w:gridCol w:w="1996"/>
      </w:tblGrid>
      <w:tr w:rsidR="003933A9" w:rsidRPr="00ED0163"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072" w:type="dxa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2" w:type="dxa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Presuny</w:t>
            </w:r>
          </w:p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6" w:type="dxa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933A9" w:rsidRPr="00ED0163">
        <w:trPr>
          <w:trHeight w:val="391"/>
        </w:trPr>
        <w:tc>
          <w:tcPr>
            <w:tcW w:w="10382" w:type="dxa"/>
            <w:gridSpan w:val="6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Imanie a fondy</w:t>
            </w:r>
          </w:p>
        </w:tc>
      </w:tr>
      <w:tr w:rsidR="003933A9" w:rsidRPr="00ED0163">
        <w:trPr>
          <w:trHeight w:val="391"/>
        </w:trPr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072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3933A9" w:rsidRPr="00ED0163" w:rsidRDefault="003933A9" w:rsidP="00EA3DDE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3933A9" w:rsidRPr="00ED0163" w:rsidRDefault="003933A9" w:rsidP="00A94AAA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72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2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rPr>
          <w:trHeight w:val="391"/>
        </w:trPr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Nevysp.výsledok hosp.</w:t>
            </w:r>
          </w:p>
        </w:tc>
        <w:tc>
          <w:tcPr>
            <w:tcW w:w="2072" w:type="dxa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28828,19</w:t>
            </w:r>
          </w:p>
        </w:tc>
        <w:tc>
          <w:tcPr>
            <w:tcW w:w="1482" w:type="dxa"/>
            <w:vAlign w:val="center"/>
          </w:tcPr>
          <w:p w:rsidR="003933A9" w:rsidRPr="00ED0163" w:rsidRDefault="003933A9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7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10964,52</w:t>
            </w:r>
          </w:p>
        </w:tc>
        <w:tc>
          <w:tcPr>
            <w:tcW w:w="1996" w:type="dxa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39792,71</w:t>
            </w:r>
          </w:p>
        </w:tc>
      </w:tr>
      <w:tr w:rsidR="003933A9" w:rsidRPr="00ED0163"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072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10964,52</w:t>
            </w:r>
          </w:p>
        </w:tc>
        <w:tc>
          <w:tcPr>
            <w:tcW w:w="1482" w:type="dxa"/>
          </w:tcPr>
          <w:p w:rsidR="003933A9" w:rsidRPr="00ED0163" w:rsidRDefault="003933A9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6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11755,49</w:t>
            </w:r>
          </w:p>
        </w:tc>
        <w:tc>
          <w:tcPr>
            <w:tcW w:w="1457" w:type="dxa"/>
          </w:tcPr>
          <w:p w:rsidR="003933A9" w:rsidRPr="00ED0163" w:rsidRDefault="003933A9" w:rsidP="002F16B2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-10964,52</w:t>
            </w:r>
          </w:p>
        </w:tc>
        <w:tc>
          <w:tcPr>
            <w:tcW w:w="1996" w:type="dxa"/>
          </w:tcPr>
          <w:p w:rsidR="003933A9" w:rsidRPr="00ED0163" w:rsidRDefault="003933A9" w:rsidP="00873A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-11755,49</w:t>
            </w:r>
          </w:p>
        </w:tc>
      </w:tr>
      <w:tr w:rsidR="003933A9" w:rsidRPr="00ED0163">
        <w:trPr>
          <w:trHeight w:val="391"/>
        </w:trPr>
        <w:tc>
          <w:tcPr>
            <w:tcW w:w="203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072" w:type="dxa"/>
          </w:tcPr>
          <w:p w:rsidR="003933A9" w:rsidRPr="00ED0163" w:rsidRDefault="003933A9" w:rsidP="005013AB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39792,71</w:t>
            </w:r>
          </w:p>
        </w:tc>
        <w:tc>
          <w:tcPr>
            <w:tcW w:w="1482" w:type="dxa"/>
          </w:tcPr>
          <w:p w:rsidR="003933A9" w:rsidRPr="00ED0163" w:rsidRDefault="003933A9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36" w:type="dxa"/>
          </w:tcPr>
          <w:p w:rsidR="003933A9" w:rsidRPr="00ED0163" w:rsidRDefault="003933A9" w:rsidP="002F16B2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11755,49</w:t>
            </w:r>
          </w:p>
        </w:tc>
        <w:tc>
          <w:tcPr>
            <w:tcW w:w="1457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6" w:type="dxa"/>
          </w:tcPr>
          <w:p w:rsidR="003933A9" w:rsidRDefault="003933A9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28037,22</w:t>
            </w:r>
          </w:p>
          <w:p w:rsidR="003933A9" w:rsidRPr="00ED0163" w:rsidRDefault="003933A9" w:rsidP="00873A31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3933A9" w:rsidRDefault="003933A9" w:rsidP="00A93826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ind w:left="142" w:hanging="142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.</w:t>
      </w:r>
    </w:p>
    <w:p w:rsidR="003933A9" w:rsidRPr="00ED0163" w:rsidRDefault="003933A9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13 o rozdelení účtovného zisku alebo vysporiadaní účtovnej straty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052"/>
        <w:gridCol w:w="4630"/>
      </w:tblGrid>
      <w:tr w:rsidR="003933A9" w:rsidRPr="00ED0163">
        <w:trPr>
          <w:trHeight w:val="765"/>
        </w:trPr>
        <w:tc>
          <w:tcPr>
            <w:tcW w:w="2833" w:type="pct"/>
            <w:noWrap/>
            <w:vAlign w:val="center"/>
          </w:tcPr>
          <w:p w:rsidR="003933A9" w:rsidRPr="00ED0163" w:rsidRDefault="003933A9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933A9" w:rsidRPr="00ED0163" w:rsidRDefault="003933A9" w:rsidP="003D1D46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3933A9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10964,52</w:t>
            </w:r>
          </w:p>
        </w:tc>
      </w:tr>
      <w:tr w:rsidR="003933A9" w:rsidRPr="00ED0163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:rsidR="003933A9" w:rsidRPr="00ED0163" w:rsidRDefault="003933A9" w:rsidP="00421823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Vysporiadanie účtovného zisku</w:t>
            </w:r>
          </w:p>
        </w:tc>
      </w:tr>
      <w:tr w:rsidR="003933A9" w:rsidRPr="00ED0163">
        <w:trPr>
          <w:trHeight w:val="330"/>
        </w:trPr>
        <w:tc>
          <w:tcPr>
            <w:tcW w:w="2833" w:type="pct"/>
            <w:noWrap/>
            <w:vAlign w:val="center"/>
          </w:tcPr>
          <w:p w:rsidR="003933A9" w:rsidRPr="00ED0163" w:rsidRDefault="003933A9" w:rsidP="00AA64E5">
            <w:pPr>
              <w:spacing w:before="0"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 základného imania</w:t>
            </w:r>
          </w:p>
        </w:tc>
        <w:tc>
          <w:tcPr>
            <w:tcW w:w="2167" w:type="pct"/>
            <w:noWrap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10964,52</w:t>
            </w:r>
          </w:p>
        </w:tc>
      </w:tr>
    </w:tbl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2C4F8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a)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93"/>
        <w:gridCol w:w="1913"/>
        <w:gridCol w:w="1407"/>
        <w:gridCol w:w="1369"/>
        <w:gridCol w:w="1545"/>
        <w:gridCol w:w="1913"/>
      </w:tblGrid>
      <w:tr w:rsidR="003933A9" w:rsidRPr="00ED0163">
        <w:tc>
          <w:tcPr>
            <w:tcW w:w="209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1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45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1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3933A9" w:rsidRPr="00ED0163">
        <w:tc>
          <w:tcPr>
            <w:tcW w:w="2093" w:type="dxa"/>
            <w:vAlign w:val="center"/>
          </w:tcPr>
          <w:p w:rsidR="003933A9" w:rsidRPr="00ED0163" w:rsidRDefault="003933A9" w:rsidP="00EA3DDE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Jednotlivé druhy krátkodobých </w:t>
            </w:r>
            <w:r>
              <w:rPr>
                <w:rFonts w:ascii="Arial" w:hAnsi="Arial" w:cs="Arial"/>
                <w:sz w:val="16"/>
                <w:szCs w:val="16"/>
              </w:rPr>
              <w:t>ostatných</w:t>
            </w:r>
            <w:r w:rsidRPr="00ED0163">
              <w:rPr>
                <w:rFonts w:ascii="Arial" w:hAnsi="Arial" w:cs="Arial"/>
                <w:sz w:val="16"/>
                <w:szCs w:val="16"/>
              </w:rPr>
              <w:t xml:space="preserve"> rezerv</w:t>
            </w: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811,61</w:t>
            </w:r>
          </w:p>
        </w:tc>
        <w:tc>
          <w:tcPr>
            <w:tcW w:w="1407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  <w:tc>
          <w:tcPr>
            <w:tcW w:w="1369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811,61</w:t>
            </w:r>
          </w:p>
        </w:tc>
        <w:tc>
          <w:tcPr>
            <w:tcW w:w="1545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</w:tr>
      <w:tr w:rsidR="003933A9" w:rsidRPr="00ED0163">
        <w:tc>
          <w:tcPr>
            <w:tcW w:w="209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dovolenka</w:t>
            </w: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811,61</w:t>
            </w:r>
          </w:p>
        </w:tc>
        <w:tc>
          <w:tcPr>
            <w:tcW w:w="1407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  <w:tc>
          <w:tcPr>
            <w:tcW w:w="1369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811,61</w:t>
            </w:r>
          </w:p>
        </w:tc>
        <w:tc>
          <w:tcPr>
            <w:tcW w:w="1545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1115,20</w:t>
            </w:r>
          </w:p>
        </w:tc>
      </w:tr>
      <w:tr w:rsidR="003933A9" w:rsidRPr="00ED0163">
        <w:tc>
          <w:tcPr>
            <w:tcW w:w="209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2093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7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9" w:type="dxa"/>
          </w:tcPr>
          <w:p w:rsidR="003933A9" w:rsidRPr="00ED0163" w:rsidRDefault="003933A9" w:rsidP="00E84AFC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45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2093" w:type="dxa"/>
            <w:vAlign w:val="center"/>
          </w:tcPr>
          <w:p w:rsidR="003933A9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</w:t>
            </w: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rezervy spolu</w:t>
            </w:r>
          </w:p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811,61</w:t>
            </w:r>
          </w:p>
        </w:tc>
        <w:tc>
          <w:tcPr>
            <w:tcW w:w="1407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1115,2</w:t>
            </w:r>
          </w:p>
        </w:tc>
        <w:tc>
          <w:tcPr>
            <w:tcW w:w="1369" w:type="dxa"/>
          </w:tcPr>
          <w:p w:rsidR="003933A9" w:rsidRPr="00ED0163" w:rsidRDefault="003933A9" w:rsidP="00E84AFC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811,61</w:t>
            </w:r>
          </w:p>
        </w:tc>
        <w:tc>
          <w:tcPr>
            <w:tcW w:w="1545" w:type="dxa"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13" w:type="dxa"/>
          </w:tcPr>
          <w:p w:rsidR="003933A9" w:rsidRPr="00ED0163" w:rsidRDefault="003933A9" w:rsidP="0009244F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1115,20</w:t>
            </w:r>
          </w:p>
        </w:tc>
      </w:tr>
    </w:tbl>
    <w:p w:rsidR="003933A9" w:rsidRDefault="003933A9" w:rsidP="002C4F8F">
      <w:pPr>
        <w:spacing w:before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1C07C2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c) a d) o 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23"/>
        <w:gridCol w:w="2884"/>
        <w:gridCol w:w="3275"/>
      </w:tblGrid>
      <w:tr w:rsidR="003933A9" w:rsidRPr="00ED0163">
        <w:trPr>
          <w:trHeight w:val="397"/>
        </w:trPr>
        <w:tc>
          <w:tcPr>
            <w:tcW w:w="2117" w:type="pct"/>
            <w:vMerge w:val="restar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3933A9" w:rsidRPr="00ED0163">
        <w:tc>
          <w:tcPr>
            <w:tcW w:w="2117" w:type="pct"/>
            <w:vMerge/>
          </w:tcPr>
          <w:p w:rsidR="003933A9" w:rsidRPr="00ED0163" w:rsidRDefault="003933A9" w:rsidP="003D1D46">
            <w:pPr>
              <w:spacing w:before="0"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3933A9" w:rsidRPr="00ED0163">
        <w:trPr>
          <w:trHeight w:val="391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</w:p>
        </w:tc>
      </w:tr>
      <w:tr w:rsidR="003933A9" w:rsidRPr="00ED0163">
        <w:trPr>
          <w:trHeight w:val="391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84406,17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sz w:val="16"/>
                <w:szCs w:val="16"/>
                <w:lang w:eastAsia="sk-SK"/>
              </w:rPr>
              <w:t>1242,48</w:t>
            </w:r>
          </w:p>
        </w:tc>
      </w:tr>
      <w:tr w:rsidR="003933A9" w:rsidRPr="00ED0163">
        <w:trPr>
          <w:trHeight w:val="447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84406,17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1248,48</w:t>
            </w:r>
          </w:p>
        </w:tc>
      </w:tr>
      <w:tr w:rsidR="003933A9" w:rsidRPr="00ED0163"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51,07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48,48</w:t>
            </w:r>
          </w:p>
        </w:tc>
      </w:tr>
      <w:tr w:rsidR="003933A9" w:rsidRPr="00ED0163">
        <w:trPr>
          <w:trHeight w:val="478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rPr>
          <w:trHeight w:val="409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48,48</w:t>
            </w:r>
          </w:p>
        </w:tc>
      </w:tr>
      <w:tr w:rsidR="003933A9" w:rsidRPr="00ED0163">
        <w:trPr>
          <w:trHeight w:val="409"/>
        </w:trPr>
        <w:tc>
          <w:tcPr>
            <w:tcW w:w="2117" w:type="pct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:rsidR="003933A9" w:rsidRPr="00ED0163" w:rsidRDefault="003933A9" w:rsidP="001D400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84457,24</w:t>
            </w:r>
          </w:p>
        </w:tc>
        <w:tc>
          <w:tcPr>
            <w:tcW w:w="1534" w:type="pct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1290,96</w:t>
            </w:r>
          </w:p>
        </w:tc>
      </w:tr>
    </w:tbl>
    <w:p w:rsidR="003933A9" w:rsidRDefault="003933A9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3933A9" w:rsidRDefault="003933A9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3933A9" w:rsidRDefault="003933A9" w:rsidP="001C07C2">
      <w:pPr>
        <w:spacing w:before="0" w:line="240" w:lineRule="auto"/>
        <w:rPr>
          <w:rFonts w:ascii="Arial" w:hAnsi="Arial" w:cs="Arial"/>
          <w:b/>
          <w:bCs/>
          <w:sz w:val="16"/>
          <w:szCs w:val="16"/>
        </w:rPr>
      </w:pPr>
    </w:p>
    <w:p w:rsidR="003933A9" w:rsidRPr="00ED0163" w:rsidRDefault="003933A9" w:rsidP="00E366EF">
      <w:pPr>
        <w:spacing w:before="0" w:line="240" w:lineRule="auto"/>
        <w:rPr>
          <w:rFonts w:ascii="Arial" w:hAnsi="Arial" w:cs="Arial"/>
        </w:rPr>
      </w:pPr>
      <w:r w:rsidRPr="00ED0163">
        <w:rPr>
          <w:rFonts w:ascii="Arial" w:hAnsi="Arial" w:cs="Arial"/>
          <w:b/>
          <w:bCs/>
        </w:rPr>
        <w:t>čl. III ods. 14 písm. e)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26"/>
        <w:gridCol w:w="3218"/>
        <w:gridCol w:w="3196"/>
      </w:tblGrid>
      <w:tr w:rsidR="003933A9" w:rsidRPr="00ED0163">
        <w:tc>
          <w:tcPr>
            <w:tcW w:w="382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18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933A9" w:rsidRPr="00ED0163">
        <w:trPr>
          <w:trHeight w:val="610"/>
        </w:trPr>
        <w:tc>
          <w:tcPr>
            <w:tcW w:w="382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18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48,85</w:t>
            </w:r>
          </w:p>
        </w:tc>
        <w:tc>
          <w:tcPr>
            <w:tcW w:w="319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38,51</w:t>
            </w:r>
          </w:p>
        </w:tc>
      </w:tr>
      <w:tr w:rsidR="003933A9" w:rsidRPr="00ED0163">
        <w:trPr>
          <w:trHeight w:val="375"/>
        </w:trPr>
        <w:tc>
          <w:tcPr>
            <w:tcW w:w="382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3218" w:type="dxa"/>
            <w:vAlign w:val="center"/>
          </w:tcPr>
          <w:p w:rsidR="003933A9" w:rsidRPr="00ED0163" w:rsidRDefault="003933A9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74,22</w:t>
            </w:r>
          </w:p>
        </w:tc>
        <w:tc>
          <w:tcPr>
            <w:tcW w:w="3196" w:type="dxa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59,64</w:t>
            </w:r>
          </w:p>
        </w:tc>
      </w:tr>
      <w:tr w:rsidR="003933A9" w:rsidRPr="00ED0163">
        <w:trPr>
          <w:trHeight w:val="411"/>
        </w:trPr>
        <w:tc>
          <w:tcPr>
            <w:tcW w:w="382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3218" w:type="dxa"/>
            <w:vAlign w:val="center"/>
          </w:tcPr>
          <w:p w:rsidR="003933A9" w:rsidRPr="00ED0163" w:rsidRDefault="003933A9" w:rsidP="00020524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72,00</w:t>
            </w:r>
          </w:p>
        </w:tc>
        <w:tc>
          <w:tcPr>
            <w:tcW w:w="3196" w:type="dxa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49,30</w:t>
            </w:r>
          </w:p>
        </w:tc>
      </w:tr>
      <w:tr w:rsidR="003933A9" w:rsidRPr="00ED0163">
        <w:trPr>
          <w:trHeight w:val="557"/>
        </w:trPr>
        <w:tc>
          <w:tcPr>
            <w:tcW w:w="3826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18" w:type="dxa"/>
            <w:vAlign w:val="center"/>
          </w:tcPr>
          <w:p w:rsidR="003933A9" w:rsidRPr="00ED0163" w:rsidRDefault="003933A9" w:rsidP="00020524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51,07</w:t>
            </w:r>
          </w:p>
        </w:tc>
        <w:tc>
          <w:tcPr>
            <w:tcW w:w="3196" w:type="dxa"/>
            <w:vAlign w:val="center"/>
          </w:tcPr>
          <w:p w:rsidR="003933A9" w:rsidRPr="00ED0163" w:rsidRDefault="003933A9" w:rsidP="005013AB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48,85</w:t>
            </w:r>
          </w:p>
        </w:tc>
      </w:tr>
    </w:tbl>
    <w:p w:rsidR="003933A9" w:rsidRDefault="003933A9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  <w:r w:rsidRPr="003634F7">
        <w:rPr>
          <w:rFonts w:ascii="Arial" w:hAnsi="Arial" w:cs="Arial"/>
          <w:b/>
          <w:bCs/>
        </w:rPr>
        <w:t>Čl. III. ods.14 písm. g)</w:t>
      </w:r>
      <w:r>
        <w:rPr>
          <w:rFonts w:ascii="Arial" w:hAnsi="Arial" w:cs="Arial"/>
          <w:b/>
          <w:bCs/>
        </w:rPr>
        <w:t xml:space="preserve"> významné položky výdavkov budúcich období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933A9" w:rsidRPr="00ED0163">
        <w:trPr>
          <w:trHeight w:val="403"/>
        </w:trPr>
        <w:tc>
          <w:tcPr>
            <w:tcW w:w="6307" w:type="dxa"/>
            <w:vAlign w:val="center"/>
          </w:tcPr>
          <w:p w:rsidR="003933A9" w:rsidRPr="00ED0163" w:rsidRDefault="003933A9" w:rsidP="00CC1024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 12/2014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02052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49,60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Pr="00ED0163" w:rsidRDefault="003933A9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02052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491F1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9D798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49,60</w:t>
            </w:r>
          </w:p>
        </w:tc>
      </w:tr>
    </w:tbl>
    <w:p w:rsidR="003933A9" w:rsidRDefault="003933A9" w:rsidP="00E6148B">
      <w:pPr>
        <w:spacing w:line="240" w:lineRule="auto"/>
        <w:ind w:left="180" w:hanging="180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keepNext/>
        <w:spacing w:before="0" w:line="240" w:lineRule="auto"/>
        <w:jc w:val="center"/>
        <w:outlineLvl w:val="0"/>
        <w:rPr>
          <w:rFonts w:ascii="Arial" w:hAnsi="Arial" w:cs="Arial"/>
          <w:b/>
          <w:bCs/>
          <w:kern w:val="32"/>
        </w:rPr>
      </w:pPr>
      <w:r>
        <w:rPr>
          <w:rFonts w:ascii="Arial" w:hAnsi="Arial" w:cs="Arial"/>
          <w:b/>
          <w:bCs/>
          <w:kern w:val="32"/>
        </w:rPr>
        <w:t>Čl. IV</w:t>
      </w:r>
    </w:p>
    <w:p w:rsidR="003933A9" w:rsidRDefault="003933A9" w:rsidP="006743C4">
      <w:pPr>
        <w:keepNext/>
        <w:tabs>
          <w:tab w:val="left" w:pos="3041"/>
          <w:tab w:val="center" w:pos="7568"/>
        </w:tabs>
        <w:spacing w:before="0" w:line="240" w:lineRule="auto"/>
        <w:jc w:val="left"/>
        <w:outlineLvl w:val="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  <w:t>Informácie, ktoré dopĺňajú a vysvetľujú údaje vo výkaze ziskov a strát</w:t>
      </w:r>
    </w:p>
    <w:p w:rsidR="003933A9" w:rsidRPr="00ED0163" w:rsidRDefault="003933A9" w:rsidP="00ED6B08">
      <w:pPr>
        <w:spacing w:before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IV. ods.1 o tržbách za vlastné výkony a tovar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88"/>
        <w:gridCol w:w="3641"/>
        <w:gridCol w:w="3491"/>
      </w:tblGrid>
      <w:tr w:rsidR="003933A9" w:rsidRPr="00C06028">
        <w:tc>
          <w:tcPr>
            <w:tcW w:w="3288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641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91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933A9" w:rsidRPr="00C06028">
        <w:tc>
          <w:tcPr>
            <w:tcW w:w="3288" w:type="dxa"/>
            <w:vAlign w:val="center"/>
          </w:tcPr>
          <w:p w:rsidR="003933A9" w:rsidRPr="00C06028" w:rsidRDefault="003933A9" w:rsidP="001D25C4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C06028">
              <w:rPr>
                <w:rFonts w:ascii="Arial" w:hAnsi="Arial" w:cs="Arial"/>
                <w:sz w:val="16"/>
                <w:szCs w:val="16"/>
              </w:rPr>
              <w:t xml:space="preserve">Hlavná činnosť </w:t>
            </w:r>
            <w:r>
              <w:rPr>
                <w:rFonts w:ascii="Arial" w:hAnsi="Arial" w:cs="Arial"/>
                <w:sz w:val="16"/>
                <w:szCs w:val="16"/>
              </w:rPr>
              <w:t>–služby pre obce</w:t>
            </w:r>
          </w:p>
        </w:tc>
        <w:tc>
          <w:tcPr>
            <w:tcW w:w="3641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3529,97</w:t>
            </w:r>
          </w:p>
        </w:tc>
        <w:tc>
          <w:tcPr>
            <w:tcW w:w="3491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4300,82</w:t>
            </w:r>
          </w:p>
        </w:tc>
      </w:tr>
      <w:tr w:rsidR="003933A9" w:rsidRPr="00C06028">
        <w:tc>
          <w:tcPr>
            <w:tcW w:w="3288" w:type="dxa"/>
            <w:vAlign w:val="center"/>
          </w:tcPr>
          <w:p w:rsidR="003933A9" w:rsidRPr="00C06028" w:rsidRDefault="003933A9" w:rsidP="00C06028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C06028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41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3529,97</w:t>
            </w:r>
          </w:p>
        </w:tc>
        <w:tc>
          <w:tcPr>
            <w:tcW w:w="3491" w:type="dxa"/>
          </w:tcPr>
          <w:p w:rsidR="003933A9" w:rsidRPr="00C06028" w:rsidRDefault="003933A9" w:rsidP="00C06028">
            <w:pPr>
              <w:spacing w:before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4300,82</w:t>
            </w:r>
          </w:p>
        </w:tc>
      </w:tr>
    </w:tbl>
    <w:p w:rsidR="003933A9" w:rsidRDefault="003933A9" w:rsidP="00E366EF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1413A4">
      <w:pPr>
        <w:spacing w:before="0" w:line="240" w:lineRule="auto"/>
        <w:rPr>
          <w:sz w:val="22"/>
          <w:szCs w:val="22"/>
        </w:rPr>
      </w:pPr>
    </w:p>
    <w:p w:rsidR="003933A9" w:rsidRDefault="003933A9" w:rsidP="001413A4">
      <w:pPr>
        <w:spacing w:before="0" w:line="240" w:lineRule="auto"/>
        <w:rPr>
          <w:sz w:val="22"/>
          <w:szCs w:val="22"/>
        </w:rPr>
      </w:pPr>
    </w:p>
    <w:p w:rsidR="003933A9" w:rsidRPr="009211A7" w:rsidRDefault="003933A9" w:rsidP="001413A4">
      <w:pPr>
        <w:spacing w:before="0" w:line="240" w:lineRule="auto"/>
        <w:rPr>
          <w:b/>
          <w:bCs/>
        </w:rPr>
      </w:pPr>
      <w:r w:rsidRPr="009211A7">
        <w:rPr>
          <w:b/>
          <w:bCs/>
        </w:rPr>
        <w:t>Čl.</w:t>
      </w:r>
      <w:r>
        <w:rPr>
          <w:b/>
          <w:bCs/>
        </w:rPr>
        <w:t xml:space="preserve"> </w:t>
      </w:r>
      <w:r w:rsidRPr="009211A7">
        <w:rPr>
          <w:b/>
          <w:bCs/>
        </w:rPr>
        <w:t>IV. odst.3 o položkách prijatých dotácií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3634F7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Jednotlivé druhy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dotácií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IBKE</w:t>
            </w:r>
          </w:p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Dotácia SPP</w:t>
            </w:r>
          </w:p>
        </w:tc>
        <w:tc>
          <w:tcPr>
            <w:tcW w:w="2977" w:type="dxa"/>
            <w:vAlign w:val="center"/>
          </w:tcPr>
          <w:p w:rsidR="003933A9" w:rsidRDefault="003933A9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34092,05</w:t>
            </w:r>
          </w:p>
          <w:p w:rsidR="003933A9" w:rsidRPr="00ED0163" w:rsidRDefault="003933A9" w:rsidP="009D798B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16840,00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CB6EBA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9D798B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50932,05</w:t>
            </w:r>
          </w:p>
        </w:tc>
      </w:tr>
    </w:tbl>
    <w:p w:rsidR="003933A9" w:rsidRPr="000A03D3" w:rsidRDefault="003933A9" w:rsidP="001413A4">
      <w:pPr>
        <w:spacing w:before="0" w:line="240" w:lineRule="auto"/>
        <w:rPr>
          <w:sz w:val="22"/>
          <w:szCs w:val="22"/>
        </w:rPr>
      </w:pPr>
    </w:p>
    <w:p w:rsidR="003933A9" w:rsidRDefault="003933A9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3933A9" w:rsidRDefault="003933A9" w:rsidP="00592BDF">
      <w:pPr>
        <w:spacing w:before="0" w:line="240" w:lineRule="auto"/>
        <w:rPr>
          <w:rFonts w:ascii="Arial" w:hAnsi="Arial" w:cs="Arial"/>
          <w:b/>
          <w:bCs/>
          <w:sz w:val="18"/>
          <w:szCs w:val="18"/>
        </w:rPr>
      </w:pPr>
      <w:r w:rsidRPr="006743C4">
        <w:rPr>
          <w:rFonts w:ascii="Arial" w:hAnsi="Arial" w:cs="Arial"/>
          <w:b/>
          <w:bCs/>
          <w:sz w:val="18"/>
          <w:szCs w:val="18"/>
        </w:rPr>
        <w:t>IV. ods. 5 o významných položkách nákladov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84"/>
        <w:gridCol w:w="3299"/>
        <w:gridCol w:w="3237"/>
      </w:tblGrid>
      <w:tr w:rsidR="003933A9" w:rsidRPr="00ED0163">
        <w:tc>
          <w:tcPr>
            <w:tcW w:w="3884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99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37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933A9" w:rsidRPr="00ED0163">
        <w:trPr>
          <w:trHeight w:val="610"/>
        </w:trPr>
        <w:tc>
          <w:tcPr>
            <w:tcW w:w="3884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299" w:type="dxa"/>
            <w:vAlign w:val="center"/>
          </w:tcPr>
          <w:p w:rsidR="003933A9" w:rsidRPr="00ED0163" w:rsidRDefault="003933A9" w:rsidP="00421823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9291,81</w:t>
            </w:r>
          </w:p>
        </w:tc>
        <w:tc>
          <w:tcPr>
            <w:tcW w:w="3237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10825,39</w:t>
            </w:r>
          </w:p>
        </w:tc>
      </w:tr>
      <w:tr w:rsidR="003933A9" w:rsidRPr="00ED0163">
        <w:trPr>
          <w:trHeight w:val="375"/>
        </w:trPr>
        <w:tc>
          <w:tcPr>
            <w:tcW w:w="3884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voči audítorovi</w:t>
            </w:r>
          </w:p>
        </w:tc>
        <w:tc>
          <w:tcPr>
            <w:tcW w:w="3299" w:type="dxa"/>
            <w:vAlign w:val="center"/>
          </w:tcPr>
          <w:p w:rsidR="003933A9" w:rsidRPr="00ED0163" w:rsidRDefault="003933A9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484,98</w:t>
            </w:r>
          </w:p>
        </w:tc>
        <w:tc>
          <w:tcPr>
            <w:tcW w:w="3237" w:type="dxa"/>
            <w:vAlign w:val="center"/>
          </w:tcPr>
          <w:p w:rsidR="003933A9" w:rsidRPr="00ED0163" w:rsidRDefault="003933A9" w:rsidP="009D798B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204,00</w:t>
            </w:r>
          </w:p>
        </w:tc>
      </w:tr>
      <w:tr w:rsidR="003933A9" w:rsidRPr="00ED0163">
        <w:trPr>
          <w:trHeight w:val="279"/>
        </w:trPr>
        <w:tc>
          <w:tcPr>
            <w:tcW w:w="3884" w:type="dxa"/>
            <w:vAlign w:val="center"/>
          </w:tcPr>
          <w:p w:rsidR="003933A9" w:rsidRPr="00ED0163" w:rsidRDefault="003933A9" w:rsidP="003D1D46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299" w:type="dxa"/>
            <w:vAlign w:val="center"/>
          </w:tcPr>
          <w:p w:rsidR="003933A9" w:rsidRPr="00ED0163" w:rsidRDefault="003933A9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44054,51</w:t>
            </w:r>
          </w:p>
        </w:tc>
        <w:tc>
          <w:tcPr>
            <w:tcW w:w="3237" w:type="dxa"/>
            <w:vAlign w:val="center"/>
          </w:tcPr>
          <w:p w:rsidR="003933A9" w:rsidRPr="00ED0163" w:rsidRDefault="003933A9" w:rsidP="00144622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52791,20</w:t>
            </w:r>
          </w:p>
        </w:tc>
      </w:tr>
      <w:tr w:rsidR="003933A9" w:rsidRPr="00ED0163">
        <w:trPr>
          <w:trHeight w:val="411"/>
        </w:trPr>
        <w:tc>
          <w:tcPr>
            <w:tcW w:w="3884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513-Náklady repre</w:t>
            </w:r>
          </w:p>
        </w:tc>
        <w:tc>
          <w:tcPr>
            <w:tcW w:w="3299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7408,68</w:t>
            </w:r>
          </w:p>
        </w:tc>
        <w:tc>
          <w:tcPr>
            <w:tcW w:w="3237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6465,02</w:t>
            </w:r>
          </w:p>
        </w:tc>
      </w:tr>
      <w:tr w:rsidR="003933A9" w:rsidRPr="00ED0163">
        <w:trPr>
          <w:trHeight w:val="411"/>
        </w:trPr>
        <w:tc>
          <w:tcPr>
            <w:tcW w:w="3884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551-odpisy </w:t>
            </w:r>
          </w:p>
        </w:tc>
        <w:tc>
          <w:tcPr>
            <w:tcW w:w="3299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5980,57</w:t>
            </w:r>
          </w:p>
        </w:tc>
        <w:tc>
          <w:tcPr>
            <w:tcW w:w="3237" w:type="dxa"/>
            <w:vAlign w:val="center"/>
          </w:tcPr>
          <w:p w:rsidR="003933A9" w:rsidRDefault="003933A9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6688,85</w:t>
            </w:r>
          </w:p>
        </w:tc>
      </w:tr>
      <w:tr w:rsidR="003933A9" w:rsidRPr="00ED0163">
        <w:trPr>
          <w:trHeight w:val="411"/>
        </w:trPr>
        <w:tc>
          <w:tcPr>
            <w:tcW w:w="3884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 xml:space="preserve">521 – Mzdové náklady </w:t>
            </w:r>
          </w:p>
        </w:tc>
        <w:tc>
          <w:tcPr>
            <w:tcW w:w="3299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22714,99</w:t>
            </w:r>
          </w:p>
        </w:tc>
        <w:tc>
          <w:tcPr>
            <w:tcW w:w="3237" w:type="dxa"/>
            <w:vAlign w:val="center"/>
          </w:tcPr>
          <w:p w:rsidR="003933A9" w:rsidRDefault="003933A9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29405,94</w:t>
            </w:r>
          </w:p>
        </w:tc>
      </w:tr>
      <w:tr w:rsidR="003933A9" w:rsidRPr="00ED0163">
        <w:trPr>
          <w:trHeight w:val="411"/>
        </w:trPr>
        <w:tc>
          <w:tcPr>
            <w:tcW w:w="3884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</w:pPr>
            <w:r>
              <w:t>524 – Zákonné SP a ZP</w:t>
            </w:r>
          </w:p>
        </w:tc>
        <w:tc>
          <w:tcPr>
            <w:tcW w:w="3299" w:type="dxa"/>
          </w:tcPr>
          <w:p w:rsidR="003933A9" w:rsidRDefault="003933A9" w:rsidP="00DA2C96">
            <w:pPr>
              <w:widowControl w:val="0"/>
              <w:suppressAutoHyphens/>
              <w:autoSpaceDE w:val="0"/>
              <w:autoSpaceDN w:val="0"/>
              <w:adjustRightInd w:val="0"/>
              <w:jc w:val="center"/>
            </w:pPr>
            <w:r>
              <w:t>7951,17</w:t>
            </w:r>
          </w:p>
        </w:tc>
        <w:tc>
          <w:tcPr>
            <w:tcW w:w="3237" w:type="dxa"/>
            <w:vAlign w:val="center"/>
          </w:tcPr>
          <w:p w:rsidR="003933A9" w:rsidRDefault="003933A9" w:rsidP="00044033">
            <w:pPr>
              <w:spacing w:before="0" w:after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10231,39</w:t>
            </w:r>
          </w:p>
        </w:tc>
      </w:tr>
    </w:tbl>
    <w:p w:rsidR="003933A9" w:rsidRDefault="003933A9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206F55">
      <w:pPr>
        <w:spacing w:before="0" w:line="240" w:lineRule="auto"/>
        <w:rPr>
          <w:rFonts w:ascii="Arial" w:hAnsi="Arial" w:cs="Arial"/>
          <w:b/>
          <w:bCs/>
        </w:rPr>
      </w:pPr>
      <w:r w:rsidRPr="002843A1">
        <w:rPr>
          <w:rFonts w:ascii="Arial" w:hAnsi="Arial" w:cs="Arial"/>
          <w:b/>
          <w:bCs/>
        </w:rPr>
        <w:t>Čl. IV ods.6 o výške použitia podielu zaplatenej dane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BF2DF0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Podielová daň 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BF2DF0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BF2DF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Príjem 2%-použitie na kanc. potreby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26,82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BF2DF0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:rsidR="003933A9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BF2DF0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30041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26,82</w:t>
            </w:r>
          </w:p>
        </w:tc>
      </w:tr>
    </w:tbl>
    <w:p w:rsidR="003933A9" w:rsidRDefault="003933A9" w:rsidP="00206F55">
      <w:pPr>
        <w:spacing w:before="0" w:line="240" w:lineRule="auto"/>
        <w:rPr>
          <w:rFonts w:ascii="Arial" w:hAnsi="Arial" w:cs="Arial"/>
          <w:b/>
          <w:bCs/>
        </w:rPr>
      </w:pPr>
    </w:p>
    <w:p w:rsidR="003933A9" w:rsidRDefault="003933A9" w:rsidP="00206F55">
      <w:pPr>
        <w:spacing w:before="0" w:line="240" w:lineRule="auto"/>
        <w:rPr>
          <w:rFonts w:ascii="Arial" w:hAnsi="Arial" w:cs="Arial"/>
          <w:sz w:val="16"/>
          <w:szCs w:val="16"/>
        </w:rPr>
      </w:pPr>
    </w:p>
    <w:p w:rsidR="003933A9" w:rsidRPr="00ED0163" w:rsidRDefault="003933A9" w:rsidP="00592BDF">
      <w:pPr>
        <w:spacing w:before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Pr="00ED0163">
        <w:rPr>
          <w:rFonts w:ascii="Arial" w:hAnsi="Arial" w:cs="Arial"/>
          <w:b/>
          <w:bCs/>
        </w:rPr>
        <w:t>l. IV  ods. 8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3D1D46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3D1D46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044033">
            <w:pPr>
              <w:spacing w:before="0" w:line="240" w:lineRule="auto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484</w:t>
            </w:r>
          </w:p>
        </w:tc>
      </w:tr>
      <w:tr w:rsidR="003933A9" w:rsidRPr="00ED0163">
        <w:tc>
          <w:tcPr>
            <w:tcW w:w="6307" w:type="dxa"/>
            <w:vAlign w:val="center"/>
          </w:tcPr>
          <w:p w:rsidR="003933A9" w:rsidRPr="00ED0163" w:rsidRDefault="003933A9" w:rsidP="003D1D46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3933A9" w:rsidRPr="00ED0163" w:rsidRDefault="003933A9" w:rsidP="00044033">
            <w:pPr>
              <w:spacing w:before="0" w:line="240" w:lineRule="auto"/>
              <w:jc w:val="lef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484</w:t>
            </w:r>
          </w:p>
        </w:tc>
      </w:tr>
    </w:tbl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          </w:t>
      </w:r>
      <w:r w:rsidRPr="003634F7">
        <w:rPr>
          <w:rFonts w:ascii="Arial" w:hAnsi="Arial" w:cs="Arial"/>
          <w:b/>
          <w:bCs/>
        </w:rPr>
        <w:t xml:space="preserve">Čl. VI  </w:t>
      </w:r>
    </w:p>
    <w:p w:rsidR="003933A9" w:rsidRPr="003634F7" w:rsidRDefault="003933A9" w:rsidP="00E6148B">
      <w:pPr>
        <w:spacing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          </w:t>
      </w:r>
      <w:r w:rsidRPr="003634F7">
        <w:rPr>
          <w:rFonts w:ascii="Arial" w:hAnsi="Arial" w:cs="Arial"/>
          <w:b/>
          <w:bCs/>
        </w:rPr>
        <w:t>ďalšie informácie</w:t>
      </w: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 31.12.2014 nenastali také skutočnosti, ktoré by si vyžadovali zverejnenie, alebo vykázanie v účtovnej závierke za rok 2014.</w:t>
      </w: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Default="003933A9" w:rsidP="00E6148B">
      <w:pPr>
        <w:spacing w:line="240" w:lineRule="auto"/>
        <w:rPr>
          <w:rFonts w:ascii="Arial" w:hAnsi="Arial" w:cs="Arial"/>
          <w:sz w:val="16"/>
          <w:szCs w:val="16"/>
        </w:rPr>
      </w:pPr>
    </w:p>
    <w:p w:rsidR="003933A9" w:rsidRPr="000A03D3" w:rsidRDefault="003933A9" w:rsidP="006743C4">
      <w:pPr>
        <w:spacing w:before="0" w:line="240" w:lineRule="auto"/>
        <w:jc w:val="left"/>
        <w:rPr>
          <w:sz w:val="22"/>
          <w:szCs w:val="22"/>
        </w:rPr>
      </w:pPr>
    </w:p>
    <w:sectPr w:rsidR="003933A9" w:rsidRPr="000A03D3" w:rsidSect="00016726">
      <w:footerReference w:type="default" r:id="rId7"/>
      <w:footerReference w:type="first" r:id="rId8"/>
      <w:pgSz w:w="11906" w:h="16838" w:code="9"/>
      <w:pgMar w:top="720" w:right="720" w:bottom="720" w:left="720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33A9" w:rsidRDefault="003933A9" w:rsidP="00347C39">
      <w:pPr>
        <w:spacing w:before="0" w:after="0" w:line="240" w:lineRule="auto"/>
      </w:pPr>
      <w:r>
        <w:separator/>
      </w:r>
    </w:p>
  </w:endnote>
  <w:endnote w:type="continuationSeparator" w:id="0">
    <w:p w:rsidR="003933A9" w:rsidRDefault="003933A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3A9" w:rsidRDefault="003933A9" w:rsidP="00557E46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13</w:t>
    </w:r>
    <w:r>
      <w:rPr>
        <w:rStyle w:val="PageNumber"/>
      </w:rPr>
      <w:fldChar w:fldCharType="end"/>
    </w:r>
  </w:p>
  <w:p w:rsidR="003933A9" w:rsidRDefault="003933A9" w:rsidP="0072048D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33A9" w:rsidRDefault="003933A9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3933A9" w:rsidRDefault="003933A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33A9" w:rsidRDefault="003933A9" w:rsidP="00347C39">
      <w:pPr>
        <w:spacing w:before="0" w:after="0" w:line="240" w:lineRule="auto"/>
      </w:pPr>
      <w:r>
        <w:separator/>
      </w:r>
    </w:p>
  </w:footnote>
  <w:footnote w:type="continuationSeparator" w:id="0">
    <w:p w:rsidR="003933A9" w:rsidRDefault="003933A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1C97EED"/>
    <w:multiLevelType w:val="hybridMultilevel"/>
    <w:tmpl w:val="F54E746C"/>
    <w:lvl w:ilvl="0" w:tplc="EE4091EE">
      <w:start w:val="1"/>
      <w:numFmt w:val="decimal"/>
      <w:lvlText w:val="(%1)"/>
      <w:lvlJc w:val="left"/>
      <w:pPr>
        <w:ind w:left="149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65" w:hanging="360"/>
      </w:pPr>
    </w:lvl>
    <w:lvl w:ilvl="2" w:tplc="041B001B">
      <w:start w:val="1"/>
      <w:numFmt w:val="lowerRoman"/>
      <w:lvlText w:val="%3."/>
      <w:lvlJc w:val="right"/>
      <w:pPr>
        <w:ind w:left="2585" w:hanging="180"/>
      </w:pPr>
    </w:lvl>
    <w:lvl w:ilvl="3" w:tplc="041B000F">
      <w:start w:val="1"/>
      <w:numFmt w:val="decimal"/>
      <w:lvlText w:val="%4."/>
      <w:lvlJc w:val="left"/>
      <w:pPr>
        <w:ind w:left="3305" w:hanging="360"/>
      </w:pPr>
    </w:lvl>
    <w:lvl w:ilvl="4" w:tplc="041B0019">
      <w:start w:val="1"/>
      <w:numFmt w:val="lowerLetter"/>
      <w:lvlText w:val="%5."/>
      <w:lvlJc w:val="left"/>
      <w:pPr>
        <w:ind w:left="4025" w:hanging="360"/>
      </w:pPr>
    </w:lvl>
    <w:lvl w:ilvl="5" w:tplc="041B001B">
      <w:start w:val="1"/>
      <w:numFmt w:val="lowerRoman"/>
      <w:lvlText w:val="%6."/>
      <w:lvlJc w:val="right"/>
      <w:pPr>
        <w:ind w:left="4745" w:hanging="180"/>
      </w:pPr>
    </w:lvl>
    <w:lvl w:ilvl="6" w:tplc="041B000F">
      <w:start w:val="1"/>
      <w:numFmt w:val="decimal"/>
      <w:lvlText w:val="%7."/>
      <w:lvlJc w:val="left"/>
      <w:pPr>
        <w:ind w:left="5465" w:hanging="360"/>
      </w:pPr>
    </w:lvl>
    <w:lvl w:ilvl="7" w:tplc="041B0019">
      <w:start w:val="1"/>
      <w:numFmt w:val="lowerLetter"/>
      <w:lvlText w:val="%8."/>
      <w:lvlJc w:val="left"/>
      <w:pPr>
        <w:ind w:left="6185" w:hanging="360"/>
      </w:pPr>
    </w:lvl>
    <w:lvl w:ilvl="8" w:tplc="041B001B">
      <w:start w:val="1"/>
      <w:numFmt w:val="lowerRoman"/>
      <w:lvlText w:val="%9."/>
      <w:lvlJc w:val="right"/>
      <w:pPr>
        <w:ind w:left="6905" w:hanging="180"/>
      </w:pPr>
    </w:lvl>
  </w:abstractNum>
  <w:abstractNum w:abstractNumId="2">
    <w:nsid w:val="1F857028"/>
    <w:multiLevelType w:val="hybridMultilevel"/>
    <w:tmpl w:val="9E10731C"/>
    <w:lvl w:ilvl="0" w:tplc="EE4091EE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3A46504"/>
    <w:multiLevelType w:val="hybridMultilevel"/>
    <w:tmpl w:val="04A8FE22"/>
    <w:lvl w:ilvl="0" w:tplc="D57226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4973A8"/>
    <w:multiLevelType w:val="hybridMultilevel"/>
    <w:tmpl w:val="4CA84910"/>
    <w:lvl w:ilvl="0" w:tplc="DD0478F2">
      <w:start w:val="2"/>
      <w:numFmt w:val="decimal"/>
      <w:lvlText w:val="%1"/>
      <w:lvlJc w:val="left"/>
      <w:pPr>
        <w:ind w:left="63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50" w:hanging="360"/>
      </w:pPr>
    </w:lvl>
    <w:lvl w:ilvl="2" w:tplc="041B001B">
      <w:start w:val="1"/>
      <w:numFmt w:val="lowerRoman"/>
      <w:lvlText w:val="%3."/>
      <w:lvlJc w:val="right"/>
      <w:pPr>
        <w:ind w:left="2070" w:hanging="180"/>
      </w:pPr>
    </w:lvl>
    <w:lvl w:ilvl="3" w:tplc="041B000F">
      <w:start w:val="1"/>
      <w:numFmt w:val="decimal"/>
      <w:lvlText w:val="%4."/>
      <w:lvlJc w:val="left"/>
      <w:pPr>
        <w:ind w:left="2790" w:hanging="360"/>
      </w:pPr>
    </w:lvl>
    <w:lvl w:ilvl="4" w:tplc="041B0019">
      <w:start w:val="1"/>
      <w:numFmt w:val="lowerLetter"/>
      <w:lvlText w:val="%5."/>
      <w:lvlJc w:val="left"/>
      <w:pPr>
        <w:ind w:left="3510" w:hanging="360"/>
      </w:pPr>
    </w:lvl>
    <w:lvl w:ilvl="5" w:tplc="041B001B">
      <w:start w:val="1"/>
      <w:numFmt w:val="lowerRoman"/>
      <w:lvlText w:val="%6."/>
      <w:lvlJc w:val="right"/>
      <w:pPr>
        <w:ind w:left="4230" w:hanging="180"/>
      </w:pPr>
    </w:lvl>
    <w:lvl w:ilvl="6" w:tplc="041B000F">
      <w:start w:val="1"/>
      <w:numFmt w:val="decimal"/>
      <w:lvlText w:val="%7."/>
      <w:lvlJc w:val="left"/>
      <w:pPr>
        <w:ind w:left="4950" w:hanging="360"/>
      </w:pPr>
    </w:lvl>
    <w:lvl w:ilvl="7" w:tplc="041B0019">
      <w:start w:val="1"/>
      <w:numFmt w:val="lowerLetter"/>
      <w:lvlText w:val="%8."/>
      <w:lvlJc w:val="left"/>
      <w:pPr>
        <w:ind w:left="5670" w:hanging="360"/>
      </w:pPr>
    </w:lvl>
    <w:lvl w:ilvl="8" w:tplc="041B001B">
      <w:start w:val="1"/>
      <w:numFmt w:val="lowerRoman"/>
      <w:lvlText w:val="%9."/>
      <w:lvlJc w:val="right"/>
      <w:pPr>
        <w:ind w:left="6390" w:hanging="180"/>
      </w:p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9">
    <w:nsid w:val="6F072A08"/>
    <w:multiLevelType w:val="hybridMultilevel"/>
    <w:tmpl w:val="C7A23AB6"/>
    <w:lvl w:ilvl="0" w:tplc="EE4091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2">
    <w:nsid w:val="79BC02BE"/>
    <w:multiLevelType w:val="hybridMultilevel"/>
    <w:tmpl w:val="4F9431EA"/>
    <w:lvl w:ilvl="0" w:tplc="938E5B8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1"/>
  </w:num>
  <w:num w:numId="11">
    <w:abstractNumId w:val="9"/>
  </w:num>
  <w:num w:numId="12">
    <w:abstractNumId w:val="2"/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12"/>
  </w:num>
  <w:num w:numId="1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E0DD5"/>
    <w:rsid w:val="0000240E"/>
    <w:rsid w:val="00002A95"/>
    <w:rsid w:val="000109BB"/>
    <w:rsid w:val="00016726"/>
    <w:rsid w:val="0001742E"/>
    <w:rsid w:val="00020524"/>
    <w:rsid w:val="00021F5C"/>
    <w:rsid w:val="00035389"/>
    <w:rsid w:val="0003706B"/>
    <w:rsid w:val="00044033"/>
    <w:rsid w:val="00054022"/>
    <w:rsid w:val="00054FC8"/>
    <w:rsid w:val="00060214"/>
    <w:rsid w:val="00067E1D"/>
    <w:rsid w:val="000730DA"/>
    <w:rsid w:val="00080E0D"/>
    <w:rsid w:val="0009244F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1560"/>
    <w:rsid w:val="000D2853"/>
    <w:rsid w:val="000D2972"/>
    <w:rsid w:val="000E0E48"/>
    <w:rsid w:val="00115F7E"/>
    <w:rsid w:val="00124B80"/>
    <w:rsid w:val="001313A2"/>
    <w:rsid w:val="001322DC"/>
    <w:rsid w:val="001413A4"/>
    <w:rsid w:val="00144622"/>
    <w:rsid w:val="00151783"/>
    <w:rsid w:val="001622BD"/>
    <w:rsid w:val="00164606"/>
    <w:rsid w:val="00166358"/>
    <w:rsid w:val="001720C1"/>
    <w:rsid w:val="00177903"/>
    <w:rsid w:val="001800E7"/>
    <w:rsid w:val="00183076"/>
    <w:rsid w:val="001A0486"/>
    <w:rsid w:val="001A0EE6"/>
    <w:rsid w:val="001B1B2A"/>
    <w:rsid w:val="001B2ABE"/>
    <w:rsid w:val="001B426C"/>
    <w:rsid w:val="001B4A6D"/>
    <w:rsid w:val="001C07C2"/>
    <w:rsid w:val="001C4CBF"/>
    <w:rsid w:val="001D25C4"/>
    <w:rsid w:val="001D4004"/>
    <w:rsid w:val="001D6FA9"/>
    <w:rsid w:val="001F5443"/>
    <w:rsid w:val="001F5A8E"/>
    <w:rsid w:val="001F67E7"/>
    <w:rsid w:val="00202F85"/>
    <w:rsid w:val="00206F55"/>
    <w:rsid w:val="00217AAD"/>
    <w:rsid w:val="002214A6"/>
    <w:rsid w:val="00231291"/>
    <w:rsid w:val="00233914"/>
    <w:rsid w:val="002451AE"/>
    <w:rsid w:val="0025538D"/>
    <w:rsid w:val="0027593B"/>
    <w:rsid w:val="002843A1"/>
    <w:rsid w:val="0029167C"/>
    <w:rsid w:val="00293AE7"/>
    <w:rsid w:val="002945C6"/>
    <w:rsid w:val="002A4EDB"/>
    <w:rsid w:val="002B58C2"/>
    <w:rsid w:val="002C4F8F"/>
    <w:rsid w:val="002C6F1A"/>
    <w:rsid w:val="002D3341"/>
    <w:rsid w:val="002D701F"/>
    <w:rsid w:val="002F16B2"/>
    <w:rsid w:val="002F244C"/>
    <w:rsid w:val="00300413"/>
    <w:rsid w:val="003159EB"/>
    <w:rsid w:val="003166FF"/>
    <w:rsid w:val="00322D87"/>
    <w:rsid w:val="003236E1"/>
    <w:rsid w:val="00334A43"/>
    <w:rsid w:val="00334CF6"/>
    <w:rsid w:val="00347C39"/>
    <w:rsid w:val="00347F69"/>
    <w:rsid w:val="00350A9F"/>
    <w:rsid w:val="00361FEF"/>
    <w:rsid w:val="003634F7"/>
    <w:rsid w:val="003764E6"/>
    <w:rsid w:val="003912C4"/>
    <w:rsid w:val="003933A9"/>
    <w:rsid w:val="003B70D3"/>
    <w:rsid w:val="003C399D"/>
    <w:rsid w:val="003C3DA6"/>
    <w:rsid w:val="003C4612"/>
    <w:rsid w:val="003D135F"/>
    <w:rsid w:val="003D1D46"/>
    <w:rsid w:val="003D6571"/>
    <w:rsid w:val="00401F3C"/>
    <w:rsid w:val="00403E89"/>
    <w:rsid w:val="004056C5"/>
    <w:rsid w:val="0041789F"/>
    <w:rsid w:val="00417B4D"/>
    <w:rsid w:val="00421149"/>
    <w:rsid w:val="00421823"/>
    <w:rsid w:val="004334AB"/>
    <w:rsid w:val="004337D2"/>
    <w:rsid w:val="0043450C"/>
    <w:rsid w:val="00440DEC"/>
    <w:rsid w:val="004452B1"/>
    <w:rsid w:val="004535E0"/>
    <w:rsid w:val="0045481D"/>
    <w:rsid w:val="00465353"/>
    <w:rsid w:val="004705FD"/>
    <w:rsid w:val="00480A0A"/>
    <w:rsid w:val="0048316A"/>
    <w:rsid w:val="00485E4A"/>
    <w:rsid w:val="004914B1"/>
    <w:rsid w:val="00491F16"/>
    <w:rsid w:val="004A32A4"/>
    <w:rsid w:val="004B091D"/>
    <w:rsid w:val="004B20C5"/>
    <w:rsid w:val="004B4893"/>
    <w:rsid w:val="004B4FEF"/>
    <w:rsid w:val="004C7072"/>
    <w:rsid w:val="004E0D0D"/>
    <w:rsid w:val="004E2B6C"/>
    <w:rsid w:val="004E2C77"/>
    <w:rsid w:val="004E2F7F"/>
    <w:rsid w:val="004E5699"/>
    <w:rsid w:val="004F4338"/>
    <w:rsid w:val="004F74A8"/>
    <w:rsid w:val="005013AB"/>
    <w:rsid w:val="00503A66"/>
    <w:rsid w:val="00507837"/>
    <w:rsid w:val="00511381"/>
    <w:rsid w:val="00516408"/>
    <w:rsid w:val="005227D5"/>
    <w:rsid w:val="00532997"/>
    <w:rsid w:val="00537983"/>
    <w:rsid w:val="005505B9"/>
    <w:rsid w:val="00550A76"/>
    <w:rsid w:val="005547E1"/>
    <w:rsid w:val="00557E46"/>
    <w:rsid w:val="005711EE"/>
    <w:rsid w:val="00574C3A"/>
    <w:rsid w:val="00576E34"/>
    <w:rsid w:val="00584420"/>
    <w:rsid w:val="00587A0B"/>
    <w:rsid w:val="00592BDF"/>
    <w:rsid w:val="005A15BD"/>
    <w:rsid w:val="005C00B7"/>
    <w:rsid w:val="005C0358"/>
    <w:rsid w:val="005C0D84"/>
    <w:rsid w:val="005D3B38"/>
    <w:rsid w:val="005E285B"/>
    <w:rsid w:val="00621214"/>
    <w:rsid w:val="00622BE6"/>
    <w:rsid w:val="00624714"/>
    <w:rsid w:val="00626B80"/>
    <w:rsid w:val="00645BCA"/>
    <w:rsid w:val="0066065D"/>
    <w:rsid w:val="00661D7A"/>
    <w:rsid w:val="00663221"/>
    <w:rsid w:val="006743C4"/>
    <w:rsid w:val="0067632A"/>
    <w:rsid w:val="00691DCC"/>
    <w:rsid w:val="006B14D5"/>
    <w:rsid w:val="006D144E"/>
    <w:rsid w:val="006D630A"/>
    <w:rsid w:val="006F4A29"/>
    <w:rsid w:val="00700624"/>
    <w:rsid w:val="00703861"/>
    <w:rsid w:val="00715F2A"/>
    <w:rsid w:val="0072048D"/>
    <w:rsid w:val="00732D9B"/>
    <w:rsid w:val="0074467C"/>
    <w:rsid w:val="0075172B"/>
    <w:rsid w:val="007621A8"/>
    <w:rsid w:val="007713BE"/>
    <w:rsid w:val="00777CBD"/>
    <w:rsid w:val="00781B64"/>
    <w:rsid w:val="00783246"/>
    <w:rsid w:val="0079442F"/>
    <w:rsid w:val="007A16A5"/>
    <w:rsid w:val="007A20B4"/>
    <w:rsid w:val="007A5F0A"/>
    <w:rsid w:val="007A716C"/>
    <w:rsid w:val="007B1A34"/>
    <w:rsid w:val="007B6599"/>
    <w:rsid w:val="007C00B1"/>
    <w:rsid w:val="007C2ED2"/>
    <w:rsid w:val="007C4F3A"/>
    <w:rsid w:val="007D2EF0"/>
    <w:rsid w:val="007D613C"/>
    <w:rsid w:val="007E2351"/>
    <w:rsid w:val="00800315"/>
    <w:rsid w:val="00801336"/>
    <w:rsid w:val="00804C78"/>
    <w:rsid w:val="00816A6A"/>
    <w:rsid w:val="008260E8"/>
    <w:rsid w:val="00832C2B"/>
    <w:rsid w:val="008601BD"/>
    <w:rsid w:val="00863CBA"/>
    <w:rsid w:val="00873A31"/>
    <w:rsid w:val="008807A2"/>
    <w:rsid w:val="00886A8B"/>
    <w:rsid w:val="00896744"/>
    <w:rsid w:val="008A019A"/>
    <w:rsid w:val="008B61EE"/>
    <w:rsid w:val="008C3E23"/>
    <w:rsid w:val="008C4390"/>
    <w:rsid w:val="008C4648"/>
    <w:rsid w:val="008C7870"/>
    <w:rsid w:val="008E5C1D"/>
    <w:rsid w:val="008E78DE"/>
    <w:rsid w:val="00900740"/>
    <w:rsid w:val="009045A6"/>
    <w:rsid w:val="00913895"/>
    <w:rsid w:val="009211A7"/>
    <w:rsid w:val="00922A1B"/>
    <w:rsid w:val="00935EE7"/>
    <w:rsid w:val="00953F35"/>
    <w:rsid w:val="00954CF3"/>
    <w:rsid w:val="00957F36"/>
    <w:rsid w:val="00962C89"/>
    <w:rsid w:val="00963659"/>
    <w:rsid w:val="00977A6D"/>
    <w:rsid w:val="00990219"/>
    <w:rsid w:val="009A3F53"/>
    <w:rsid w:val="009B4F0F"/>
    <w:rsid w:val="009B6E6B"/>
    <w:rsid w:val="009C1A76"/>
    <w:rsid w:val="009D2887"/>
    <w:rsid w:val="009D688F"/>
    <w:rsid w:val="009D798B"/>
    <w:rsid w:val="009E383F"/>
    <w:rsid w:val="009E7968"/>
    <w:rsid w:val="009F64ED"/>
    <w:rsid w:val="00A02521"/>
    <w:rsid w:val="00A04C8A"/>
    <w:rsid w:val="00A13D6A"/>
    <w:rsid w:val="00A231FB"/>
    <w:rsid w:val="00A238CA"/>
    <w:rsid w:val="00A278F3"/>
    <w:rsid w:val="00A31253"/>
    <w:rsid w:val="00A40BE6"/>
    <w:rsid w:val="00A435F3"/>
    <w:rsid w:val="00A52D44"/>
    <w:rsid w:val="00A56E35"/>
    <w:rsid w:val="00A76253"/>
    <w:rsid w:val="00A81E92"/>
    <w:rsid w:val="00A93826"/>
    <w:rsid w:val="00A94AAA"/>
    <w:rsid w:val="00AA5345"/>
    <w:rsid w:val="00AA64E5"/>
    <w:rsid w:val="00AA694C"/>
    <w:rsid w:val="00AB02D1"/>
    <w:rsid w:val="00AC025C"/>
    <w:rsid w:val="00AD41FA"/>
    <w:rsid w:val="00AD6FB7"/>
    <w:rsid w:val="00AE3F52"/>
    <w:rsid w:val="00B10DEF"/>
    <w:rsid w:val="00B12561"/>
    <w:rsid w:val="00B31455"/>
    <w:rsid w:val="00B46E31"/>
    <w:rsid w:val="00B514C1"/>
    <w:rsid w:val="00B6568B"/>
    <w:rsid w:val="00B7198A"/>
    <w:rsid w:val="00B81256"/>
    <w:rsid w:val="00B867C2"/>
    <w:rsid w:val="00BB1114"/>
    <w:rsid w:val="00BB45DE"/>
    <w:rsid w:val="00BB7BB8"/>
    <w:rsid w:val="00BD1B88"/>
    <w:rsid w:val="00BD35DD"/>
    <w:rsid w:val="00BD3B5B"/>
    <w:rsid w:val="00BE0DD5"/>
    <w:rsid w:val="00BE73E5"/>
    <w:rsid w:val="00BF2DF0"/>
    <w:rsid w:val="00BF60F1"/>
    <w:rsid w:val="00BF6681"/>
    <w:rsid w:val="00BF6F6B"/>
    <w:rsid w:val="00C03F65"/>
    <w:rsid w:val="00C06028"/>
    <w:rsid w:val="00C07F8A"/>
    <w:rsid w:val="00C113D7"/>
    <w:rsid w:val="00C20990"/>
    <w:rsid w:val="00C43EF0"/>
    <w:rsid w:val="00C54A7E"/>
    <w:rsid w:val="00C57DAE"/>
    <w:rsid w:val="00C72ECC"/>
    <w:rsid w:val="00C743F8"/>
    <w:rsid w:val="00C75A0B"/>
    <w:rsid w:val="00C770AD"/>
    <w:rsid w:val="00C953EB"/>
    <w:rsid w:val="00C965EA"/>
    <w:rsid w:val="00C96AEB"/>
    <w:rsid w:val="00CA17C9"/>
    <w:rsid w:val="00CA4F0B"/>
    <w:rsid w:val="00CB0992"/>
    <w:rsid w:val="00CB0C05"/>
    <w:rsid w:val="00CB6EBA"/>
    <w:rsid w:val="00CC1024"/>
    <w:rsid w:val="00CC1454"/>
    <w:rsid w:val="00CC7A3D"/>
    <w:rsid w:val="00CD2E1C"/>
    <w:rsid w:val="00CD361E"/>
    <w:rsid w:val="00CE2A10"/>
    <w:rsid w:val="00CF4200"/>
    <w:rsid w:val="00D061E9"/>
    <w:rsid w:val="00D12140"/>
    <w:rsid w:val="00D203E4"/>
    <w:rsid w:val="00D2603E"/>
    <w:rsid w:val="00D37825"/>
    <w:rsid w:val="00D419FA"/>
    <w:rsid w:val="00D440D5"/>
    <w:rsid w:val="00D44BC7"/>
    <w:rsid w:val="00D47269"/>
    <w:rsid w:val="00D50BD2"/>
    <w:rsid w:val="00D52CBA"/>
    <w:rsid w:val="00D60028"/>
    <w:rsid w:val="00D71FFB"/>
    <w:rsid w:val="00D75ED9"/>
    <w:rsid w:val="00D8029F"/>
    <w:rsid w:val="00D80618"/>
    <w:rsid w:val="00D80B45"/>
    <w:rsid w:val="00D81221"/>
    <w:rsid w:val="00D826B1"/>
    <w:rsid w:val="00D8629A"/>
    <w:rsid w:val="00D87E14"/>
    <w:rsid w:val="00DA2C96"/>
    <w:rsid w:val="00DB1285"/>
    <w:rsid w:val="00DB3C2D"/>
    <w:rsid w:val="00DB7319"/>
    <w:rsid w:val="00DC4CA6"/>
    <w:rsid w:val="00DD471A"/>
    <w:rsid w:val="00DE24EE"/>
    <w:rsid w:val="00DE678D"/>
    <w:rsid w:val="00E03790"/>
    <w:rsid w:val="00E058C0"/>
    <w:rsid w:val="00E13243"/>
    <w:rsid w:val="00E26CD4"/>
    <w:rsid w:val="00E366EF"/>
    <w:rsid w:val="00E36BCB"/>
    <w:rsid w:val="00E47158"/>
    <w:rsid w:val="00E6148B"/>
    <w:rsid w:val="00E615E8"/>
    <w:rsid w:val="00E664B8"/>
    <w:rsid w:val="00E71E4D"/>
    <w:rsid w:val="00E84AFC"/>
    <w:rsid w:val="00E858A4"/>
    <w:rsid w:val="00EA03F5"/>
    <w:rsid w:val="00EA3DDE"/>
    <w:rsid w:val="00EB0722"/>
    <w:rsid w:val="00EB13F8"/>
    <w:rsid w:val="00EB7DD3"/>
    <w:rsid w:val="00EC748F"/>
    <w:rsid w:val="00ED0163"/>
    <w:rsid w:val="00ED0ADE"/>
    <w:rsid w:val="00ED293C"/>
    <w:rsid w:val="00ED46ED"/>
    <w:rsid w:val="00ED6B08"/>
    <w:rsid w:val="00EE4EC7"/>
    <w:rsid w:val="00EF3B96"/>
    <w:rsid w:val="00F101CF"/>
    <w:rsid w:val="00F139AD"/>
    <w:rsid w:val="00F2619F"/>
    <w:rsid w:val="00F33C07"/>
    <w:rsid w:val="00F34521"/>
    <w:rsid w:val="00F47645"/>
    <w:rsid w:val="00F50086"/>
    <w:rsid w:val="00F530C7"/>
    <w:rsid w:val="00F66A8C"/>
    <w:rsid w:val="00F722A3"/>
    <w:rsid w:val="00F914BA"/>
    <w:rsid w:val="00F9577E"/>
    <w:rsid w:val="00FA0411"/>
    <w:rsid w:val="00FA3741"/>
    <w:rsid w:val="00FA55EC"/>
    <w:rsid w:val="00FB606D"/>
    <w:rsid w:val="00FC784B"/>
    <w:rsid w:val="00FD1A61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9"/>
    <w:rsid w:val="004056C5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</w:style>
  <w:style w:type="paragraph" w:customStyle="1" w:styleId="Normlny1">
    <w:name w:val="Normálny1"/>
    <w:next w:val="Normal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al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C770AD"/>
    <w:pPr>
      <w:tabs>
        <w:tab w:val="center" w:pos="4536"/>
        <w:tab w:val="right" w:pos="9072"/>
      </w:tabs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C770AD"/>
    <w:rPr>
      <w:rFonts w:ascii="Arial Narrow" w:hAnsi="Arial Narrow" w:cs="Arial Narrow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23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39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239574">
              <w:marLeft w:val="75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523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523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23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23958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8523958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5239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5239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23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23959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5239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85239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523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7</Pages>
  <Words>1412</Words>
  <Characters>8054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Vrbova</dc:creator>
  <cp:keywords/>
  <dc:description/>
  <cp:lastModifiedBy>Spravca</cp:lastModifiedBy>
  <cp:revision>2</cp:revision>
  <cp:lastPrinted>2011-10-24T12:44:00Z</cp:lastPrinted>
  <dcterms:created xsi:type="dcterms:W3CDTF">2015-03-30T07:45:00Z</dcterms:created>
  <dcterms:modified xsi:type="dcterms:W3CDTF">2015-03-30T07:45:00Z</dcterms:modified>
</cp:coreProperties>
</file>