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81150" w:rsidRPr="00917E61" w:rsidRDefault="00C81150" w:rsidP="00C81150">
      <w:pPr>
        <w:rPr>
          <w:u w:val="single"/>
        </w:rPr>
      </w:pPr>
      <w:r w:rsidRPr="00917E61">
        <w:rPr>
          <w:u w:val="single"/>
        </w:rPr>
        <w:t>Poznámka:</w:t>
      </w:r>
    </w:p>
    <w:p w:rsidR="00C81150" w:rsidRPr="00917E61" w:rsidRDefault="00C81150" w:rsidP="00C81150">
      <w:pPr>
        <w:rPr>
          <w:snapToGrid w:val="0"/>
          <w:sz w:val="14"/>
          <w:szCs w:val="14"/>
          <w:lang w:eastAsia="sk-SK"/>
        </w:rPr>
      </w:pPr>
    </w:p>
    <w:p w:rsidR="00C81150" w:rsidRPr="00917E61" w:rsidRDefault="00615A60" w:rsidP="00C81150">
      <w:pPr>
        <w:rPr>
          <w:snapToGrid w:val="0"/>
          <w:lang w:eastAsia="sk-SK"/>
        </w:rPr>
      </w:pPr>
      <w:r w:rsidRPr="00917E61">
        <w:rPr>
          <w:snapToGrid w:val="0"/>
          <w:lang w:eastAsia="sk-SK"/>
        </w:rPr>
        <w:t xml:space="preserve">V poznámkach sa uvádzajú informácie ustanovené </w:t>
      </w:r>
      <w:r w:rsidR="00F875F2" w:rsidRPr="00917E61">
        <w:rPr>
          <w:snapToGrid w:val="0"/>
          <w:lang w:eastAsia="sk-SK"/>
        </w:rPr>
        <w:t>opatrením o</w:t>
      </w:r>
      <w:r w:rsidR="004B7838" w:rsidRPr="00917E61">
        <w:rPr>
          <w:snapToGrid w:val="0"/>
          <w:lang w:eastAsia="sk-SK"/>
        </w:rPr>
        <w:t> </w:t>
      </w:r>
      <w:r w:rsidR="00F875F2" w:rsidRPr="00917E61">
        <w:rPr>
          <w:snapToGrid w:val="0"/>
          <w:lang w:eastAsia="sk-SK"/>
        </w:rPr>
        <w:t>obsahu</w:t>
      </w:r>
      <w:r w:rsidR="004B7838" w:rsidRPr="00917E61">
        <w:rPr>
          <w:snapToGrid w:val="0"/>
          <w:lang w:eastAsia="sk-SK"/>
        </w:rPr>
        <w:t xml:space="preserve"> poznámok k</w:t>
      </w:r>
      <w:r w:rsidR="00F875F2" w:rsidRPr="00917E61">
        <w:rPr>
          <w:snapToGrid w:val="0"/>
          <w:lang w:eastAsia="sk-SK"/>
        </w:rPr>
        <w:t xml:space="preserve"> individuáln</w:t>
      </w:r>
      <w:r w:rsidR="004B7838" w:rsidRPr="00917E61">
        <w:rPr>
          <w:snapToGrid w:val="0"/>
          <w:lang w:eastAsia="sk-SK"/>
        </w:rPr>
        <w:t>ej</w:t>
      </w:r>
      <w:r w:rsidR="00F875F2" w:rsidRPr="00917E61">
        <w:rPr>
          <w:snapToGrid w:val="0"/>
          <w:lang w:eastAsia="sk-SK"/>
        </w:rPr>
        <w:t xml:space="preserve"> účtovn</w:t>
      </w:r>
      <w:r w:rsidR="004B7838" w:rsidRPr="00917E61">
        <w:rPr>
          <w:snapToGrid w:val="0"/>
          <w:lang w:eastAsia="sk-SK"/>
        </w:rPr>
        <w:t>ej závierke</w:t>
      </w:r>
      <w:r w:rsidR="00F875F2" w:rsidRPr="00917E61">
        <w:rPr>
          <w:snapToGrid w:val="0"/>
          <w:lang w:eastAsia="sk-SK"/>
        </w:rPr>
        <w:t>, pre ktoré má účtovná jednotka obsahovú náplň</w:t>
      </w:r>
      <w:r w:rsidRPr="00917E61">
        <w:rPr>
          <w:snapToGrid w:val="0"/>
          <w:lang w:eastAsia="sk-SK"/>
        </w:rPr>
        <w:t>.</w:t>
      </w:r>
      <w:r w:rsidR="00F875F2" w:rsidRPr="00917E61">
        <w:rPr>
          <w:snapToGrid w:val="0"/>
          <w:lang w:eastAsia="sk-SK"/>
        </w:rPr>
        <w:t xml:space="preserve"> </w:t>
      </w:r>
      <w:r w:rsidR="00C81150" w:rsidRPr="00917E61">
        <w:rPr>
          <w:snapToGrid w:val="0"/>
          <w:lang w:eastAsia="sk-SK"/>
        </w:rPr>
        <w:t>Všetky údaje a informácie uvedené v týchto poznámkach vychádzajú z účtovníctva a nadväzujú na</w:t>
      </w:r>
      <w:r w:rsidR="004B7838" w:rsidRPr="00917E61">
        <w:rPr>
          <w:snapToGrid w:val="0"/>
          <w:lang w:eastAsia="sk-SK"/>
        </w:rPr>
        <w:t xml:space="preserve"> individ</w:t>
      </w:r>
      <w:r w:rsidR="00837CD1" w:rsidRPr="00917E61">
        <w:rPr>
          <w:snapToGrid w:val="0"/>
          <w:lang w:eastAsia="sk-SK"/>
        </w:rPr>
        <w:t>u</w:t>
      </w:r>
      <w:r w:rsidR="004B7838" w:rsidRPr="00917E61">
        <w:rPr>
          <w:snapToGrid w:val="0"/>
          <w:lang w:eastAsia="sk-SK"/>
        </w:rPr>
        <w:t>álne</w:t>
      </w:r>
      <w:r w:rsidR="00C81150" w:rsidRPr="00917E61">
        <w:rPr>
          <w:snapToGrid w:val="0"/>
          <w:lang w:eastAsia="sk-SK"/>
        </w:rPr>
        <w:t> účtovné výkazy. Hodnotové údaje sú uvedené v</w:t>
      </w:r>
      <w:r w:rsidR="00F875F2" w:rsidRPr="00917E61">
        <w:rPr>
          <w:snapToGrid w:val="0"/>
          <w:lang w:eastAsia="sk-SK"/>
        </w:rPr>
        <w:t xml:space="preserve"> eurocentoch alebo celých </w:t>
      </w:r>
      <w:r w:rsidR="00BE09FD" w:rsidRPr="00917E61">
        <w:rPr>
          <w:snapToGrid w:val="0"/>
          <w:lang w:eastAsia="sk-SK"/>
        </w:rPr>
        <w:t>eur</w:t>
      </w:r>
      <w:r w:rsidR="00950360" w:rsidRPr="00917E61">
        <w:rPr>
          <w:snapToGrid w:val="0"/>
          <w:lang w:eastAsia="sk-SK"/>
        </w:rPr>
        <w:t>ách</w:t>
      </w:r>
      <w:r w:rsidR="00C81150" w:rsidRPr="00917E61">
        <w:rPr>
          <w:snapToGrid w:val="0"/>
          <w:lang w:eastAsia="sk-SK"/>
        </w:rPr>
        <w:t xml:space="preserve"> (pokiaľ nie je uvedené inak). </w:t>
      </w:r>
    </w:p>
    <w:p w:rsidR="00C81150" w:rsidRPr="00917E61" w:rsidRDefault="00C81150" w:rsidP="00C81150">
      <w:pPr>
        <w:rPr>
          <w:snapToGrid w:val="0"/>
          <w:sz w:val="14"/>
          <w:szCs w:val="14"/>
          <w:lang w:eastAsia="sk-SK"/>
        </w:rPr>
      </w:pPr>
    </w:p>
    <w:p w:rsidR="00C81150" w:rsidRPr="00917E61" w:rsidRDefault="00C81150" w:rsidP="00C81150">
      <w:pPr>
        <w:rPr>
          <w:sz w:val="14"/>
          <w:szCs w:val="14"/>
        </w:rPr>
      </w:pPr>
    </w:p>
    <w:p w:rsidR="00C81150" w:rsidRPr="00917E61" w:rsidRDefault="00C81150" w:rsidP="00C81150">
      <w:pPr>
        <w:pStyle w:val="Heading1"/>
      </w:pPr>
      <w:r w:rsidRPr="00917E61">
        <w:t>VŠEOBECNÉ INFORMÁCIE</w:t>
      </w:r>
    </w:p>
    <w:p w:rsidR="00C81150" w:rsidRPr="00917E61" w:rsidRDefault="00C81150" w:rsidP="00C81150">
      <w:pPr>
        <w:rPr>
          <w:b/>
          <w:snapToGrid w:val="0"/>
          <w:sz w:val="14"/>
          <w:szCs w:val="14"/>
          <w:u w:val="single"/>
          <w:lang w:eastAsia="sk-SK"/>
        </w:rPr>
      </w:pPr>
    </w:p>
    <w:p w:rsidR="00C81150" w:rsidRPr="00917E61" w:rsidRDefault="00C81150" w:rsidP="00C81150">
      <w:pPr>
        <w:pStyle w:val="Heading2"/>
      </w:pPr>
      <w:r w:rsidRPr="00917E61">
        <w:t>Základné údaje o spoločnosti</w:t>
      </w:r>
    </w:p>
    <w:p w:rsidR="00C81150" w:rsidRPr="00917E61" w:rsidRDefault="00C81150" w:rsidP="00C81150">
      <w:pPr>
        <w:rPr>
          <w:snapToGrid w:val="0"/>
          <w:sz w:val="14"/>
          <w:szCs w:val="14"/>
          <w:lang w:eastAsia="sk-SK"/>
        </w:rPr>
      </w:pPr>
    </w:p>
    <w:tbl>
      <w:tblPr>
        <w:tblW w:w="0" w:type="auto"/>
        <w:tblInd w:w="108" w:type="dxa"/>
        <w:tblBorders>
          <w:top w:val="single" w:sz="8" w:space="0" w:color="auto"/>
          <w:bottom w:val="single" w:sz="8" w:space="0" w:color="auto"/>
        </w:tblBorders>
        <w:tblLayout w:type="fixed"/>
        <w:tblLook w:val="0000" w:firstRow="0" w:lastRow="0" w:firstColumn="0" w:lastColumn="0" w:noHBand="0" w:noVBand="0"/>
      </w:tblPr>
      <w:tblGrid>
        <w:gridCol w:w="3969"/>
        <w:gridCol w:w="5103"/>
      </w:tblGrid>
      <w:tr w:rsidR="005976F1" w:rsidRPr="00917E61" w:rsidTr="005976F1">
        <w:tc>
          <w:tcPr>
            <w:tcW w:w="3969" w:type="dxa"/>
          </w:tcPr>
          <w:p w:rsidR="005976F1" w:rsidRPr="00917E61" w:rsidRDefault="005976F1" w:rsidP="005976F1">
            <w:pPr>
              <w:rPr>
                <w:b/>
                <w:sz w:val="15"/>
                <w:szCs w:val="15"/>
              </w:rPr>
            </w:pPr>
            <w:r w:rsidRPr="00917E61">
              <w:rPr>
                <w:b/>
                <w:sz w:val="15"/>
                <w:szCs w:val="15"/>
              </w:rPr>
              <w:t>Obchodné meno a sídlo</w:t>
            </w:r>
          </w:p>
        </w:tc>
        <w:tc>
          <w:tcPr>
            <w:tcW w:w="5103" w:type="dxa"/>
          </w:tcPr>
          <w:p w:rsidR="005976F1" w:rsidRPr="00917E61" w:rsidRDefault="005976F1" w:rsidP="005976F1">
            <w:pPr>
              <w:rPr>
                <w:snapToGrid w:val="0"/>
                <w:sz w:val="15"/>
                <w:szCs w:val="15"/>
                <w:lang w:eastAsia="sk-SK"/>
              </w:rPr>
            </w:pPr>
            <w:r w:rsidRPr="00917E61">
              <w:rPr>
                <w:snapToGrid w:val="0"/>
                <w:sz w:val="15"/>
                <w:szCs w:val="15"/>
                <w:lang w:eastAsia="sk-SK"/>
              </w:rPr>
              <w:t>Deloitte Legal s. r. o.</w:t>
            </w:r>
          </w:p>
          <w:p w:rsidR="005976F1" w:rsidRPr="00917E61" w:rsidRDefault="005976F1" w:rsidP="005976F1">
            <w:pPr>
              <w:rPr>
                <w:snapToGrid w:val="0"/>
                <w:sz w:val="15"/>
                <w:szCs w:val="15"/>
                <w:lang w:eastAsia="sk-SK"/>
              </w:rPr>
            </w:pPr>
            <w:r w:rsidRPr="00917E61">
              <w:rPr>
                <w:snapToGrid w:val="0"/>
                <w:sz w:val="15"/>
                <w:szCs w:val="15"/>
                <w:lang w:eastAsia="sk-SK"/>
              </w:rPr>
              <w:t>Digital Park II Einsteinova 23, 851 01 Bratislava</w:t>
            </w:r>
          </w:p>
        </w:tc>
      </w:tr>
      <w:tr w:rsidR="005976F1" w:rsidRPr="00917E61" w:rsidTr="005976F1">
        <w:tc>
          <w:tcPr>
            <w:tcW w:w="3969" w:type="dxa"/>
          </w:tcPr>
          <w:p w:rsidR="005976F1" w:rsidRPr="00917E61" w:rsidRDefault="005976F1" w:rsidP="005976F1">
            <w:pPr>
              <w:rPr>
                <w:b/>
                <w:sz w:val="15"/>
                <w:szCs w:val="15"/>
              </w:rPr>
            </w:pPr>
            <w:r w:rsidRPr="00917E61">
              <w:rPr>
                <w:b/>
                <w:sz w:val="15"/>
                <w:szCs w:val="15"/>
              </w:rPr>
              <w:t>Dátum založenia</w:t>
            </w:r>
          </w:p>
        </w:tc>
        <w:tc>
          <w:tcPr>
            <w:tcW w:w="5103" w:type="dxa"/>
          </w:tcPr>
          <w:p w:rsidR="005976F1" w:rsidRPr="00917E61" w:rsidRDefault="005976F1" w:rsidP="005976F1">
            <w:pPr>
              <w:rPr>
                <w:snapToGrid w:val="0"/>
                <w:sz w:val="15"/>
                <w:szCs w:val="15"/>
                <w:lang w:eastAsia="sk-SK"/>
              </w:rPr>
            </w:pPr>
            <w:r w:rsidRPr="00917E61">
              <w:rPr>
                <w:snapToGrid w:val="0"/>
                <w:sz w:val="15"/>
                <w:szCs w:val="15"/>
                <w:lang w:eastAsia="sk-SK"/>
              </w:rPr>
              <w:t>30. marca 2010</w:t>
            </w:r>
          </w:p>
        </w:tc>
      </w:tr>
      <w:tr w:rsidR="005976F1" w:rsidRPr="00917E61" w:rsidTr="005976F1">
        <w:tc>
          <w:tcPr>
            <w:tcW w:w="3969" w:type="dxa"/>
          </w:tcPr>
          <w:p w:rsidR="005976F1" w:rsidRPr="00917E61" w:rsidRDefault="005976F1" w:rsidP="005976F1">
            <w:pPr>
              <w:rPr>
                <w:b/>
                <w:sz w:val="15"/>
                <w:szCs w:val="15"/>
              </w:rPr>
            </w:pPr>
            <w:r w:rsidRPr="00917E61">
              <w:rPr>
                <w:b/>
                <w:sz w:val="15"/>
                <w:szCs w:val="15"/>
              </w:rPr>
              <w:t>Dátum vzniku (podľa obchodného registra)</w:t>
            </w:r>
          </w:p>
        </w:tc>
        <w:tc>
          <w:tcPr>
            <w:tcW w:w="5103" w:type="dxa"/>
          </w:tcPr>
          <w:p w:rsidR="005976F1" w:rsidRPr="00917E61" w:rsidRDefault="005976F1" w:rsidP="005976F1">
            <w:pPr>
              <w:rPr>
                <w:snapToGrid w:val="0"/>
                <w:sz w:val="15"/>
                <w:szCs w:val="15"/>
                <w:lang w:eastAsia="sk-SK"/>
              </w:rPr>
            </w:pPr>
            <w:r w:rsidRPr="00917E61">
              <w:rPr>
                <w:snapToGrid w:val="0"/>
                <w:sz w:val="15"/>
                <w:szCs w:val="15"/>
                <w:lang w:eastAsia="sk-SK"/>
              </w:rPr>
              <w:t>1. mája 2010</w:t>
            </w:r>
          </w:p>
        </w:tc>
      </w:tr>
      <w:tr w:rsidR="005976F1" w:rsidRPr="00917E61" w:rsidTr="005976F1">
        <w:tc>
          <w:tcPr>
            <w:tcW w:w="3969" w:type="dxa"/>
          </w:tcPr>
          <w:p w:rsidR="005976F1" w:rsidRPr="00917E61" w:rsidRDefault="005976F1" w:rsidP="005976F1">
            <w:pPr>
              <w:rPr>
                <w:b/>
                <w:sz w:val="15"/>
                <w:szCs w:val="15"/>
              </w:rPr>
            </w:pPr>
            <w:r w:rsidRPr="00917E61">
              <w:rPr>
                <w:b/>
                <w:sz w:val="15"/>
                <w:szCs w:val="15"/>
              </w:rPr>
              <w:t>Predmet činnosti</w:t>
            </w:r>
          </w:p>
        </w:tc>
        <w:tc>
          <w:tcPr>
            <w:tcW w:w="5103" w:type="dxa"/>
          </w:tcPr>
          <w:p w:rsidR="005976F1" w:rsidRPr="00917E61" w:rsidRDefault="005976F1" w:rsidP="005976F1">
            <w:pPr>
              <w:numPr>
                <w:ilvl w:val="0"/>
                <w:numId w:val="53"/>
              </w:numPr>
              <w:ind w:left="277" w:hanging="277"/>
              <w:jc w:val="left"/>
              <w:rPr>
                <w:snapToGrid w:val="0"/>
                <w:sz w:val="15"/>
                <w:szCs w:val="15"/>
                <w:lang w:eastAsia="sk-SK"/>
              </w:rPr>
            </w:pPr>
            <w:r w:rsidRPr="00917E61">
              <w:rPr>
                <w:color w:val="000000"/>
                <w:sz w:val="15"/>
                <w:szCs w:val="15"/>
              </w:rPr>
              <w:t>Poskytovanie právnych služieb.</w:t>
            </w:r>
          </w:p>
        </w:tc>
      </w:tr>
    </w:tbl>
    <w:p w:rsidR="005976F1" w:rsidRPr="00917E61" w:rsidRDefault="005976F1" w:rsidP="00C81150">
      <w:pPr>
        <w:rPr>
          <w:snapToGrid w:val="0"/>
          <w:sz w:val="14"/>
          <w:szCs w:val="14"/>
          <w:lang w:eastAsia="sk-SK"/>
        </w:rPr>
      </w:pPr>
    </w:p>
    <w:p w:rsidR="00C81150" w:rsidRPr="00917E61" w:rsidRDefault="00C81150" w:rsidP="00C81150">
      <w:pPr>
        <w:rPr>
          <w:snapToGrid w:val="0"/>
          <w:sz w:val="14"/>
          <w:szCs w:val="14"/>
          <w:lang w:eastAsia="sk-SK"/>
        </w:rPr>
      </w:pPr>
    </w:p>
    <w:p w:rsidR="00C81150" w:rsidRPr="00917E61" w:rsidRDefault="00C81150" w:rsidP="00C81150">
      <w:pPr>
        <w:pStyle w:val="Heading2"/>
      </w:pPr>
      <w:r w:rsidRPr="00917E61">
        <w:t>Zamestnanci</w:t>
      </w:r>
    </w:p>
    <w:p w:rsidR="00917E61" w:rsidRPr="00917E61" w:rsidRDefault="00917E61" w:rsidP="00C81150">
      <w:pPr>
        <w:rPr>
          <w:snapToGrid w:val="0"/>
          <w:sz w:val="14"/>
          <w:szCs w:val="14"/>
          <w:lang w:eastAsia="sk-SK"/>
        </w:rPr>
      </w:pPr>
      <w:bookmarkStart w:id="0" w:name="T_number_of_employees"/>
      <w:r w:rsidRPr="00917E61">
        <w:rPr>
          <w:rFonts w:cs="Arial"/>
          <w:b/>
          <w:bCs/>
          <w:i/>
          <w:iCs/>
          <w:sz w:val="15"/>
          <w:szCs w:val="15"/>
          <w:lang w:eastAsia="sk-SK"/>
        </w:rPr>
        <w:t xml:space="preserve"> </w:t>
      </w:r>
    </w:p>
    <w:tbl>
      <w:tblPr>
        <w:tblW w:w="5000" w:type="pct"/>
        <w:tblCellMar>
          <w:left w:w="70" w:type="dxa"/>
          <w:right w:w="70" w:type="dxa"/>
        </w:tblCellMar>
        <w:tblLook w:val="04A0" w:firstRow="1" w:lastRow="0" w:firstColumn="1" w:lastColumn="0" w:noHBand="0" w:noVBand="1"/>
      </w:tblPr>
      <w:tblGrid>
        <w:gridCol w:w="6545"/>
        <w:gridCol w:w="1334"/>
        <w:gridCol w:w="1332"/>
      </w:tblGrid>
      <w:tr w:rsidR="00917E61" w:rsidRPr="00917E61" w:rsidTr="00917E61">
        <w:trPr>
          <w:trHeight w:val="195"/>
        </w:trPr>
        <w:tc>
          <w:tcPr>
            <w:tcW w:w="3553" w:type="pct"/>
            <w:tcBorders>
              <w:top w:val="single" w:sz="8" w:space="0" w:color="auto"/>
              <w:left w:val="nil"/>
              <w:bottom w:val="nil"/>
              <w:right w:val="nil"/>
            </w:tcBorders>
            <w:shd w:val="clear" w:color="auto" w:fill="auto"/>
            <w:vAlign w:val="center"/>
            <w:hideMark/>
          </w:tcPr>
          <w:p w:rsidR="00917E61" w:rsidRPr="00917E61" w:rsidRDefault="00917E61" w:rsidP="00917E61">
            <w:pPr>
              <w:jc w:val="left"/>
              <w:rPr>
                <w:rFonts w:cs="Arial"/>
                <w:b/>
                <w:bCs/>
                <w:i/>
                <w:iCs/>
                <w:sz w:val="15"/>
                <w:szCs w:val="15"/>
                <w:lang w:eastAsia="sk-SK"/>
              </w:rPr>
            </w:pPr>
            <w:bookmarkStart w:id="1" w:name="RANGE!B8:D11"/>
            <w:r w:rsidRPr="00917E61">
              <w:rPr>
                <w:rFonts w:cs="Arial"/>
                <w:b/>
                <w:bCs/>
                <w:i/>
                <w:iCs/>
                <w:sz w:val="15"/>
                <w:szCs w:val="15"/>
                <w:lang w:eastAsia="sk-SK"/>
              </w:rPr>
              <w:t xml:space="preserve">Názov položky </w:t>
            </w:r>
            <w:bookmarkEnd w:id="1"/>
          </w:p>
        </w:tc>
        <w:tc>
          <w:tcPr>
            <w:tcW w:w="724" w:type="pct"/>
            <w:tcBorders>
              <w:top w:val="single" w:sz="8" w:space="0" w:color="auto"/>
              <w:left w:val="nil"/>
              <w:bottom w:val="nil"/>
              <w:right w:val="nil"/>
            </w:tcBorders>
            <w:shd w:val="clear" w:color="auto" w:fill="auto"/>
            <w:vAlign w:val="center"/>
            <w:hideMark/>
          </w:tcPr>
          <w:p w:rsidR="00917E61" w:rsidRPr="00917E61" w:rsidRDefault="00917E61" w:rsidP="00917E61">
            <w:pPr>
              <w:jc w:val="center"/>
              <w:rPr>
                <w:rFonts w:cs="Arial"/>
                <w:b/>
                <w:bCs/>
                <w:i/>
                <w:iCs/>
                <w:sz w:val="15"/>
                <w:szCs w:val="15"/>
                <w:lang w:eastAsia="sk-SK"/>
              </w:rPr>
            </w:pPr>
            <w:r w:rsidRPr="00917E61">
              <w:rPr>
                <w:rFonts w:cs="Arial"/>
                <w:b/>
                <w:bCs/>
                <w:i/>
                <w:iCs/>
                <w:sz w:val="15"/>
                <w:szCs w:val="15"/>
                <w:lang w:eastAsia="sk-SK"/>
              </w:rPr>
              <w:t>2014</w:t>
            </w:r>
          </w:p>
        </w:tc>
        <w:tc>
          <w:tcPr>
            <w:tcW w:w="724" w:type="pct"/>
            <w:tcBorders>
              <w:top w:val="single" w:sz="8" w:space="0" w:color="auto"/>
              <w:left w:val="nil"/>
              <w:bottom w:val="nil"/>
              <w:right w:val="nil"/>
            </w:tcBorders>
            <w:shd w:val="clear" w:color="auto" w:fill="auto"/>
            <w:vAlign w:val="center"/>
            <w:hideMark/>
          </w:tcPr>
          <w:p w:rsidR="00917E61" w:rsidRPr="00917E61" w:rsidRDefault="00917E61" w:rsidP="00917E61">
            <w:pPr>
              <w:jc w:val="center"/>
              <w:rPr>
                <w:rFonts w:cs="Arial"/>
                <w:b/>
                <w:bCs/>
                <w:i/>
                <w:iCs/>
                <w:sz w:val="15"/>
                <w:szCs w:val="15"/>
                <w:lang w:eastAsia="sk-SK"/>
              </w:rPr>
            </w:pPr>
            <w:r w:rsidRPr="00917E61">
              <w:rPr>
                <w:rFonts w:cs="Arial"/>
                <w:b/>
                <w:bCs/>
                <w:i/>
                <w:iCs/>
                <w:sz w:val="15"/>
                <w:szCs w:val="15"/>
                <w:lang w:eastAsia="sk-SK"/>
              </w:rPr>
              <w:t>2013</w:t>
            </w:r>
          </w:p>
        </w:tc>
      </w:tr>
      <w:tr w:rsidR="00917E61" w:rsidRPr="00917E61" w:rsidTr="00917E61">
        <w:trPr>
          <w:trHeight w:val="195"/>
        </w:trPr>
        <w:tc>
          <w:tcPr>
            <w:tcW w:w="3553" w:type="pct"/>
            <w:tcBorders>
              <w:top w:val="single" w:sz="4" w:space="0" w:color="auto"/>
              <w:left w:val="nil"/>
              <w:bottom w:val="nil"/>
              <w:right w:val="nil"/>
            </w:tcBorders>
            <w:shd w:val="clear" w:color="auto" w:fill="auto"/>
            <w:vAlign w:val="center"/>
            <w:hideMark/>
          </w:tcPr>
          <w:p w:rsidR="00917E61" w:rsidRPr="00917E61" w:rsidRDefault="00917E61" w:rsidP="00917E61">
            <w:pPr>
              <w:jc w:val="left"/>
              <w:rPr>
                <w:rFonts w:cs="Arial"/>
                <w:sz w:val="15"/>
                <w:szCs w:val="15"/>
                <w:lang w:eastAsia="sk-SK"/>
              </w:rPr>
            </w:pPr>
            <w:r w:rsidRPr="00917E61">
              <w:rPr>
                <w:rFonts w:cs="Arial"/>
                <w:sz w:val="15"/>
                <w:szCs w:val="15"/>
                <w:lang w:eastAsia="sk-SK"/>
              </w:rPr>
              <w:t>Priemerný prepočítaný počet zamestnancov</w:t>
            </w:r>
          </w:p>
        </w:tc>
        <w:tc>
          <w:tcPr>
            <w:tcW w:w="724" w:type="pct"/>
            <w:tcBorders>
              <w:top w:val="single" w:sz="4" w:space="0" w:color="auto"/>
              <w:left w:val="nil"/>
              <w:bottom w:val="nil"/>
              <w:right w:val="nil"/>
            </w:tcBorders>
            <w:shd w:val="clear" w:color="auto" w:fill="auto"/>
            <w:vAlign w:val="bottom"/>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5 </w:t>
            </w:r>
          </w:p>
        </w:tc>
        <w:tc>
          <w:tcPr>
            <w:tcW w:w="724" w:type="pct"/>
            <w:tcBorders>
              <w:top w:val="single" w:sz="4" w:space="0" w:color="auto"/>
              <w:left w:val="nil"/>
              <w:bottom w:val="nil"/>
              <w:right w:val="nil"/>
            </w:tcBorders>
            <w:shd w:val="clear" w:color="auto" w:fill="auto"/>
            <w:vAlign w:val="bottom"/>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4 </w:t>
            </w:r>
          </w:p>
        </w:tc>
      </w:tr>
      <w:tr w:rsidR="00917E61" w:rsidRPr="00917E61" w:rsidTr="00917E61">
        <w:trPr>
          <w:trHeight w:val="195"/>
        </w:trPr>
        <w:tc>
          <w:tcPr>
            <w:tcW w:w="3553" w:type="pct"/>
            <w:tcBorders>
              <w:top w:val="nil"/>
              <w:left w:val="nil"/>
              <w:bottom w:val="nil"/>
              <w:right w:val="nil"/>
            </w:tcBorders>
            <w:shd w:val="clear" w:color="auto" w:fill="auto"/>
            <w:vAlign w:val="center"/>
            <w:hideMark/>
          </w:tcPr>
          <w:p w:rsidR="00917E61" w:rsidRPr="00917E61" w:rsidRDefault="00917E61" w:rsidP="00917E61">
            <w:pPr>
              <w:jc w:val="left"/>
              <w:rPr>
                <w:rFonts w:cs="Arial"/>
                <w:sz w:val="15"/>
                <w:szCs w:val="15"/>
                <w:lang w:eastAsia="sk-SK"/>
              </w:rPr>
            </w:pPr>
            <w:r w:rsidRPr="00917E61">
              <w:rPr>
                <w:rFonts w:cs="Arial"/>
                <w:sz w:val="15"/>
                <w:szCs w:val="15"/>
                <w:lang w:eastAsia="sk-SK"/>
              </w:rPr>
              <w:t>Stav zamestnancov ku dňu, ku ktorému sa zostavuje účtovná závierka</w:t>
            </w:r>
          </w:p>
        </w:tc>
        <w:tc>
          <w:tcPr>
            <w:tcW w:w="724" w:type="pct"/>
            <w:tcBorders>
              <w:top w:val="nil"/>
              <w:left w:val="nil"/>
              <w:bottom w:val="nil"/>
              <w:right w:val="nil"/>
            </w:tcBorders>
            <w:shd w:val="clear" w:color="auto" w:fill="auto"/>
            <w:vAlign w:val="bottom"/>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6 </w:t>
            </w:r>
          </w:p>
        </w:tc>
        <w:tc>
          <w:tcPr>
            <w:tcW w:w="724" w:type="pct"/>
            <w:tcBorders>
              <w:top w:val="nil"/>
              <w:left w:val="nil"/>
              <w:bottom w:val="nil"/>
              <w:right w:val="nil"/>
            </w:tcBorders>
            <w:shd w:val="clear" w:color="auto" w:fill="auto"/>
            <w:vAlign w:val="bottom"/>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5 </w:t>
            </w:r>
          </w:p>
        </w:tc>
      </w:tr>
      <w:tr w:rsidR="00917E61" w:rsidRPr="00917E61" w:rsidTr="00917E61">
        <w:trPr>
          <w:trHeight w:val="210"/>
        </w:trPr>
        <w:tc>
          <w:tcPr>
            <w:tcW w:w="3553" w:type="pct"/>
            <w:tcBorders>
              <w:top w:val="nil"/>
              <w:left w:val="nil"/>
              <w:bottom w:val="single" w:sz="8" w:space="0" w:color="auto"/>
              <w:right w:val="nil"/>
            </w:tcBorders>
            <w:shd w:val="clear" w:color="auto" w:fill="auto"/>
            <w:vAlign w:val="center"/>
            <w:hideMark/>
          </w:tcPr>
          <w:p w:rsidR="00917E61" w:rsidRPr="00917E61" w:rsidRDefault="00917E61" w:rsidP="00917E61">
            <w:pPr>
              <w:jc w:val="left"/>
              <w:rPr>
                <w:rFonts w:cs="Arial"/>
                <w:i/>
                <w:iCs/>
                <w:sz w:val="15"/>
                <w:szCs w:val="15"/>
                <w:lang w:eastAsia="sk-SK"/>
              </w:rPr>
            </w:pPr>
            <w:r w:rsidRPr="00917E61">
              <w:rPr>
                <w:rFonts w:cs="Arial"/>
                <w:i/>
                <w:iCs/>
                <w:sz w:val="15"/>
                <w:szCs w:val="15"/>
                <w:lang w:eastAsia="sk-SK"/>
              </w:rPr>
              <w:t>z toho: vedúci zamestnanci</w:t>
            </w:r>
          </w:p>
        </w:tc>
        <w:tc>
          <w:tcPr>
            <w:tcW w:w="724" w:type="pct"/>
            <w:tcBorders>
              <w:top w:val="nil"/>
              <w:left w:val="nil"/>
              <w:bottom w:val="single" w:sz="8" w:space="0" w:color="auto"/>
              <w:right w:val="nil"/>
            </w:tcBorders>
            <w:shd w:val="clear" w:color="auto" w:fill="auto"/>
            <w:vAlign w:val="bottom"/>
            <w:hideMark/>
          </w:tcPr>
          <w:p w:rsidR="00917E61" w:rsidRPr="00917E61" w:rsidRDefault="00917E61" w:rsidP="00917E61">
            <w:pPr>
              <w:jc w:val="right"/>
              <w:rPr>
                <w:rFonts w:cs="Arial"/>
                <w:i/>
                <w:iCs/>
                <w:sz w:val="15"/>
                <w:szCs w:val="15"/>
                <w:lang w:eastAsia="sk-SK"/>
              </w:rPr>
            </w:pPr>
            <w:r w:rsidRPr="00917E61">
              <w:rPr>
                <w:rFonts w:cs="Arial"/>
                <w:i/>
                <w:iCs/>
                <w:sz w:val="15"/>
                <w:szCs w:val="15"/>
                <w:lang w:eastAsia="sk-SK"/>
              </w:rPr>
              <w:t>0</w:t>
            </w:r>
          </w:p>
        </w:tc>
        <w:tc>
          <w:tcPr>
            <w:tcW w:w="724" w:type="pct"/>
            <w:tcBorders>
              <w:top w:val="nil"/>
              <w:left w:val="nil"/>
              <w:bottom w:val="single" w:sz="8" w:space="0" w:color="auto"/>
              <w:right w:val="nil"/>
            </w:tcBorders>
            <w:shd w:val="clear" w:color="auto" w:fill="auto"/>
            <w:vAlign w:val="bottom"/>
            <w:hideMark/>
          </w:tcPr>
          <w:p w:rsidR="00917E61" w:rsidRPr="00917E61" w:rsidRDefault="00917E61" w:rsidP="00917E61">
            <w:pPr>
              <w:jc w:val="right"/>
              <w:rPr>
                <w:rFonts w:cs="Arial"/>
                <w:i/>
                <w:iCs/>
                <w:sz w:val="15"/>
                <w:szCs w:val="15"/>
                <w:lang w:eastAsia="sk-SK"/>
              </w:rPr>
            </w:pPr>
            <w:r w:rsidRPr="00917E61">
              <w:rPr>
                <w:rFonts w:cs="Arial"/>
                <w:i/>
                <w:iCs/>
                <w:sz w:val="15"/>
                <w:szCs w:val="15"/>
                <w:lang w:eastAsia="sk-SK"/>
              </w:rPr>
              <w:t>0</w:t>
            </w:r>
          </w:p>
        </w:tc>
      </w:tr>
    </w:tbl>
    <w:p w:rsidR="00C81150" w:rsidRPr="00917E61" w:rsidRDefault="00C81150" w:rsidP="00C81150">
      <w:pPr>
        <w:rPr>
          <w:snapToGrid w:val="0"/>
          <w:sz w:val="14"/>
          <w:szCs w:val="14"/>
          <w:lang w:eastAsia="sk-SK"/>
        </w:rPr>
      </w:pPr>
    </w:p>
    <w:bookmarkEnd w:id="0"/>
    <w:p w:rsidR="0021576C" w:rsidRPr="00917E61" w:rsidRDefault="0021576C" w:rsidP="00C81150">
      <w:pPr>
        <w:rPr>
          <w:snapToGrid w:val="0"/>
          <w:sz w:val="14"/>
          <w:szCs w:val="14"/>
          <w:lang w:eastAsia="sk-SK"/>
        </w:rPr>
      </w:pPr>
    </w:p>
    <w:p w:rsidR="00C81150" w:rsidRPr="00917E61" w:rsidRDefault="00C81150" w:rsidP="00C81150">
      <w:pPr>
        <w:pStyle w:val="Heading2"/>
      </w:pPr>
      <w:r w:rsidRPr="00917E61">
        <w:t>Právny dôvod zostavenia účtovnej závierky</w:t>
      </w:r>
    </w:p>
    <w:p w:rsidR="00162043" w:rsidRPr="00917E61" w:rsidRDefault="00162043" w:rsidP="00C81150">
      <w:pPr>
        <w:rPr>
          <w:snapToGrid w:val="0"/>
          <w:sz w:val="14"/>
          <w:szCs w:val="14"/>
          <w:lang w:eastAsia="sk-SK"/>
        </w:rPr>
      </w:pPr>
    </w:p>
    <w:p w:rsidR="00C81150" w:rsidRPr="00917E61" w:rsidRDefault="00C81150" w:rsidP="00C81150">
      <w:pPr>
        <w:rPr>
          <w:snapToGrid w:val="0"/>
          <w:lang w:eastAsia="sk-SK"/>
        </w:rPr>
      </w:pPr>
      <w:r w:rsidRPr="00917E61">
        <w:rPr>
          <w:snapToGrid w:val="0"/>
          <w:lang w:eastAsia="sk-SK"/>
        </w:rPr>
        <w:t xml:space="preserve">Táto účtovná závierka je riadna individuálna účtovná závierka </w:t>
      </w:r>
      <w:r w:rsidR="00C27954" w:rsidRPr="00917E61">
        <w:rPr>
          <w:snapToGrid w:val="0"/>
          <w:lang w:eastAsia="sk-SK"/>
        </w:rPr>
        <w:t xml:space="preserve">spoločnosti </w:t>
      </w:r>
      <w:r w:rsidR="005976F1" w:rsidRPr="00917E61">
        <w:rPr>
          <w:rFonts w:cs="Arial"/>
          <w:snapToGrid w:val="0"/>
          <w:lang w:eastAsia="sk-SK"/>
        </w:rPr>
        <w:t>Deloitte Legal s.r.o.</w:t>
      </w:r>
      <w:r w:rsidRPr="00917E61">
        <w:rPr>
          <w:snapToGrid w:val="0"/>
          <w:lang w:eastAsia="sk-SK"/>
        </w:rPr>
        <w:t xml:space="preserve"> Bola zostavená za účtovné obdobie od 1. januára do 31. decembra 20</w:t>
      </w:r>
      <w:r w:rsidR="008C598A" w:rsidRPr="00917E61">
        <w:rPr>
          <w:snapToGrid w:val="0"/>
          <w:lang w:eastAsia="sk-SK"/>
        </w:rPr>
        <w:t>1</w:t>
      </w:r>
      <w:r w:rsidR="00917E61" w:rsidRPr="00917E61">
        <w:rPr>
          <w:snapToGrid w:val="0"/>
          <w:lang w:eastAsia="sk-SK"/>
        </w:rPr>
        <w:t>4</w:t>
      </w:r>
      <w:r w:rsidRPr="00917E61">
        <w:rPr>
          <w:snapToGrid w:val="0"/>
          <w:lang w:eastAsia="sk-SK"/>
        </w:rPr>
        <w:t xml:space="preserve"> podľa slovenských právnych predpisov, a to zákona o</w:t>
      </w:r>
      <w:r w:rsidRPr="00917E61">
        <w:t> </w:t>
      </w:r>
      <w:r w:rsidRPr="00917E61">
        <w:rPr>
          <w:snapToGrid w:val="0"/>
          <w:lang w:eastAsia="sk-SK"/>
        </w:rPr>
        <w:t xml:space="preserve">účtovníctve a postupov účtovania pre podnikateľov. </w:t>
      </w:r>
    </w:p>
    <w:p w:rsidR="00C81150" w:rsidRPr="00917E61" w:rsidRDefault="00C81150" w:rsidP="00C81150">
      <w:pPr>
        <w:rPr>
          <w:snapToGrid w:val="0"/>
          <w:sz w:val="14"/>
          <w:szCs w:val="14"/>
          <w:lang w:eastAsia="sk-SK"/>
        </w:rPr>
      </w:pPr>
    </w:p>
    <w:p w:rsidR="00416D85" w:rsidRPr="00917E61" w:rsidRDefault="00416D85" w:rsidP="00416D85">
      <w:r w:rsidRPr="00917E61">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rsidR="00416D85" w:rsidRPr="00917E61" w:rsidRDefault="00416D85" w:rsidP="00C81150">
      <w:pPr>
        <w:rPr>
          <w:snapToGrid w:val="0"/>
          <w:sz w:val="14"/>
          <w:szCs w:val="14"/>
          <w:lang w:eastAsia="sk-SK"/>
        </w:rPr>
      </w:pPr>
    </w:p>
    <w:p w:rsidR="00C81150" w:rsidRPr="00917E61" w:rsidRDefault="00C81150" w:rsidP="00C81150">
      <w:pPr>
        <w:rPr>
          <w:snapToGrid w:val="0"/>
          <w:sz w:val="14"/>
          <w:szCs w:val="14"/>
          <w:lang w:eastAsia="sk-SK"/>
        </w:rPr>
      </w:pPr>
    </w:p>
    <w:p w:rsidR="00C81150" w:rsidRPr="00917E61" w:rsidRDefault="00C81150" w:rsidP="00C81150">
      <w:pPr>
        <w:pStyle w:val="Heading2"/>
      </w:pPr>
      <w:r w:rsidRPr="00917E61">
        <w:t>Schválen</w:t>
      </w:r>
      <w:r w:rsidR="00AC79A3" w:rsidRPr="00917E61">
        <w:t>ie účtovnej závierky za rok 20</w:t>
      </w:r>
      <w:r w:rsidR="007C4C15" w:rsidRPr="00917E61">
        <w:t>1</w:t>
      </w:r>
      <w:r w:rsidR="00917E61" w:rsidRPr="00917E61">
        <w:t>3</w:t>
      </w:r>
    </w:p>
    <w:p w:rsidR="00AC79A3" w:rsidRPr="00917E61" w:rsidRDefault="00AC79A3" w:rsidP="00AC79A3">
      <w:pPr>
        <w:rPr>
          <w:sz w:val="14"/>
          <w:szCs w:val="14"/>
          <w:lang w:eastAsia="sk-SK"/>
        </w:rPr>
      </w:pPr>
    </w:p>
    <w:p w:rsidR="00C81150" w:rsidRPr="00917E61" w:rsidRDefault="00C81150" w:rsidP="00C81150">
      <w:pPr>
        <w:rPr>
          <w:snapToGrid w:val="0"/>
          <w:lang w:eastAsia="sk-SK"/>
        </w:rPr>
      </w:pPr>
      <w:r w:rsidRPr="00917E61">
        <w:rPr>
          <w:snapToGrid w:val="0"/>
          <w:lang w:eastAsia="sk-SK"/>
        </w:rPr>
        <w:t xml:space="preserve">Účtovnú závierku spoločnosti </w:t>
      </w:r>
      <w:r w:rsidR="005976F1" w:rsidRPr="00917E61">
        <w:rPr>
          <w:rFonts w:cs="Arial"/>
          <w:snapToGrid w:val="0"/>
          <w:lang w:eastAsia="sk-SK"/>
        </w:rPr>
        <w:t>Deloitte Legal s.r.o.</w:t>
      </w:r>
      <w:r w:rsidRPr="00917E61">
        <w:rPr>
          <w:snapToGrid w:val="0"/>
          <w:lang w:eastAsia="sk-SK"/>
        </w:rPr>
        <w:t>, za rok 20</w:t>
      </w:r>
      <w:r w:rsidR="007C4C15" w:rsidRPr="00917E61">
        <w:rPr>
          <w:snapToGrid w:val="0"/>
          <w:lang w:eastAsia="sk-SK"/>
        </w:rPr>
        <w:t>1</w:t>
      </w:r>
      <w:r w:rsidR="00917E61" w:rsidRPr="00917E61">
        <w:rPr>
          <w:snapToGrid w:val="0"/>
          <w:lang w:eastAsia="sk-SK"/>
        </w:rPr>
        <w:t>3</w:t>
      </w:r>
      <w:r w:rsidRPr="00917E61">
        <w:rPr>
          <w:snapToGrid w:val="0"/>
          <w:lang w:eastAsia="sk-SK"/>
        </w:rPr>
        <w:t xml:space="preserve"> schválilo riadne valné zhromaždenie, kto</w:t>
      </w:r>
      <w:r w:rsidR="00AC79A3" w:rsidRPr="00917E61">
        <w:rPr>
          <w:snapToGrid w:val="0"/>
          <w:lang w:eastAsia="sk-SK"/>
        </w:rPr>
        <w:t xml:space="preserve">ré sa konalo dňa </w:t>
      </w:r>
      <w:r w:rsidR="00C64B9F">
        <w:rPr>
          <w:snapToGrid w:val="0"/>
          <w:lang w:eastAsia="sk-SK"/>
        </w:rPr>
        <w:t>18.7.</w:t>
      </w:r>
      <w:r w:rsidR="00917E61" w:rsidRPr="00917E61">
        <w:rPr>
          <w:snapToGrid w:val="0"/>
          <w:lang w:eastAsia="sk-SK"/>
        </w:rPr>
        <w:t>2014</w:t>
      </w:r>
      <w:r w:rsidRPr="00917E61">
        <w:rPr>
          <w:snapToGrid w:val="0"/>
          <w:lang w:eastAsia="sk-SK"/>
        </w:rPr>
        <w:t xml:space="preserve">. </w:t>
      </w:r>
    </w:p>
    <w:p w:rsidR="005976F1" w:rsidRPr="00917E61" w:rsidRDefault="005976F1">
      <w:pPr>
        <w:jc w:val="left"/>
        <w:rPr>
          <w:rFonts w:cs="Arial"/>
          <w:b/>
          <w:bCs/>
          <w:iCs/>
          <w:szCs w:val="28"/>
        </w:rPr>
      </w:pPr>
    </w:p>
    <w:p w:rsidR="00823E6C" w:rsidRPr="00917E61" w:rsidRDefault="00823E6C">
      <w:pPr>
        <w:jc w:val="left"/>
        <w:rPr>
          <w:rFonts w:cs="Arial"/>
          <w:b/>
          <w:bCs/>
          <w:iCs/>
          <w:szCs w:val="28"/>
        </w:rPr>
      </w:pPr>
    </w:p>
    <w:p w:rsidR="00C81150" w:rsidRPr="00917E61" w:rsidRDefault="00C81150" w:rsidP="00C81150">
      <w:pPr>
        <w:pStyle w:val="Heading2"/>
      </w:pPr>
      <w:r w:rsidRPr="00917E61">
        <w:t>Štruktúra spoločníkov a akcionárov a ich podiel na základnom imaní</w:t>
      </w:r>
      <w:r w:rsidR="002F583C" w:rsidRPr="00917E61">
        <w:t>/Štruktúra spoločníkov a akcionárov a ich podiel na základnom imaní do dňa jej zmeny vzniknutej v priebehu účtovného obdobia</w:t>
      </w:r>
      <w:r w:rsidR="00C931C5" w:rsidRPr="00917E61">
        <w:t xml:space="preserve"> </w:t>
      </w:r>
    </w:p>
    <w:p w:rsidR="00917E61" w:rsidRPr="00917E61" w:rsidRDefault="00917E61" w:rsidP="000C559C">
      <w:bookmarkStart w:id="2" w:name="T_structure_of_shareholders1"/>
      <w:r w:rsidRPr="00917E61">
        <w:rPr>
          <w:rFonts w:cs="Arial"/>
          <w:b/>
          <w:bCs/>
          <w:i/>
          <w:iCs/>
          <w:sz w:val="15"/>
          <w:szCs w:val="15"/>
          <w:lang w:eastAsia="en-GB"/>
        </w:rPr>
        <w:t xml:space="preserve"> </w:t>
      </w:r>
    </w:p>
    <w:tbl>
      <w:tblPr>
        <w:tblW w:w="5000" w:type="pct"/>
        <w:tblCellMar>
          <w:left w:w="70" w:type="dxa"/>
          <w:right w:w="70" w:type="dxa"/>
        </w:tblCellMar>
        <w:tblLook w:val="04A0" w:firstRow="1" w:lastRow="0" w:firstColumn="1" w:lastColumn="0" w:noHBand="0" w:noVBand="1"/>
      </w:tblPr>
      <w:tblGrid>
        <w:gridCol w:w="2864"/>
        <w:gridCol w:w="1396"/>
        <w:gridCol w:w="1168"/>
        <w:gridCol w:w="803"/>
        <w:gridCol w:w="1081"/>
        <w:gridCol w:w="1899"/>
      </w:tblGrid>
      <w:tr w:rsidR="00917E61" w:rsidRPr="00917E61" w:rsidTr="00917E61">
        <w:trPr>
          <w:trHeight w:val="390"/>
        </w:trPr>
        <w:tc>
          <w:tcPr>
            <w:tcW w:w="2311" w:type="pct"/>
            <w:gridSpan w:val="2"/>
            <w:vMerge w:val="restart"/>
            <w:tcBorders>
              <w:top w:val="single" w:sz="8" w:space="0" w:color="auto"/>
              <w:left w:val="nil"/>
              <w:bottom w:val="single" w:sz="4" w:space="0" w:color="000000"/>
              <w:right w:val="nil"/>
            </w:tcBorders>
            <w:shd w:val="clear" w:color="auto" w:fill="auto"/>
            <w:vAlign w:val="center"/>
            <w:hideMark/>
          </w:tcPr>
          <w:p w:rsidR="00917E61" w:rsidRPr="00917E61" w:rsidRDefault="00917E61" w:rsidP="00917E61">
            <w:pPr>
              <w:jc w:val="left"/>
              <w:rPr>
                <w:rFonts w:cs="Arial"/>
                <w:b/>
                <w:bCs/>
                <w:i/>
                <w:iCs/>
                <w:sz w:val="15"/>
                <w:szCs w:val="15"/>
                <w:lang w:eastAsia="sk-SK"/>
              </w:rPr>
            </w:pPr>
            <w:bookmarkStart w:id="3" w:name="RANGE!B10:G16"/>
            <w:r w:rsidRPr="00917E61">
              <w:rPr>
                <w:rFonts w:cs="Arial"/>
                <w:b/>
                <w:bCs/>
                <w:i/>
                <w:iCs/>
                <w:sz w:val="15"/>
                <w:szCs w:val="15"/>
                <w:lang w:eastAsia="sk-SK"/>
              </w:rPr>
              <w:t>Spoločníci/akcionári</w:t>
            </w:r>
            <w:bookmarkEnd w:id="3"/>
          </w:p>
        </w:tc>
        <w:tc>
          <w:tcPr>
            <w:tcW w:w="1070" w:type="pct"/>
            <w:gridSpan w:val="2"/>
            <w:tcBorders>
              <w:top w:val="single" w:sz="8" w:space="0" w:color="auto"/>
              <w:left w:val="nil"/>
              <w:bottom w:val="nil"/>
              <w:right w:val="nil"/>
            </w:tcBorders>
            <w:shd w:val="clear" w:color="auto" w:fill="auto"/>
            <w:vAlign w:val="center"/>
            <w:hideMark/>
          </w:tcPr>
          <w:p w:rsidR="00917E61" w:rsidRPr="00917E61" w:rsidRDefault="00917E61" w:rsidP="00917E61">
            <w:pPr>
              <w:jc w:val="center"/>
              <w:rPr>
                <w:rFonts w:cs="Arial"/>
                <w:b/>
                <w:bCs/>
                <w:i/>
                <w:iCs/>
                <w:sz w:val="15"/>
                <w:szCs w:val="15"/>
                <w:lang w:eastAsia="sk-SK"/>
              </w:rPr>
            </w:pPr>
            <w:r w:rsidRPr="00917E61">
              <w:rPr>
                <w:rFonts w:cs="Arial"/>
                <w:b/>
                <w:bCs/>
                <w:i/>
                <w:iCs/>
                <w:sz w:val="15"/>
                <w:szCs w:val="15"/>
                <w:lang w:eastAsia="sk-SK"/>
              </w:rPr>
              <w:t>Podiel na základnom imaní</w:t>
            </w:r>
          </w:p>
        </w:tc>
        <w:tc>
          <w:tcPr>
            <w:tcW w:w="587" w:type="pct"/>
            <w:tcBorders>
              <w:top w:val="single" w:sz="8" w:space="0" w:color="auto"/>
              <w:left w:val="nil"/>
              <w:bottom w:val="nil"/>
              <w:right w:val="nil"/>
            </w:tcBorders>
            <w:shd w:val="clear" w:color="auto" w:fill="auto"/>
            <w:vAlign w:val="center"/>
            <w:hideMark/>
          </w:tcPr>
          <w:p w:rsidR="00917E61" w:rsidRPr="00917E61" w:rsidRDefault="00917E61" w:rsidP="00917E61">
            <w:pPr>
              <w:jc w:val="center"/>
              <w:rPr>
                <w:rFonts w:cs="Arial"/>
                <w:b/>
                <w:bCs/>
                <w:i/>
                <w:iCs/>
                <w:sz w:val="15"/>
                <w:szCs w:val="15"/>
                <w:lang w:eastAsia="sk-SK"/>
              </w:rPr>
            </w:pPr>
            <w:r w:rsidRPr="00917E61">
              <w:rPr>
                <w:rFonts w:cs="Arial"/>
                <w:b/>
                <w:bCs/>
                <w:i/>
                <w:iCs/>
                <w:sz w:val="15"/>
                <w:szCs w:val="15"/>
                <w:lang w:eastAsia="sk-SK"/>
              </w:rPr>
              <w:t>Hlasovacie práva</w:t>
            </w:r>
          </w:p>
        </w:tc>
        <w:tc>
          <w:tcPr>
            <w:tcW w:w="1032" w:type="pct"/>
            <w:vMerge w:val="restart"/>
            <w:tcBorders>
              <w:top w:val="single" w:sz="8" w:space="0" w:color="auto"/>
              <w:left w:val="nil"/>
              <w:bottom w:val="nil"/>
              <w:right w:val="nil"/>
            </w:tcBorders>
            <w:shd w:val="clear" w:color="auto" w:fill="auto"/>
            <w:vAlign w:val="center"/>
            <w:hideMark/>
          </w:tcPr>
          <w:p w:rsidR="00917E61" w:rsidRPr="00917E61" w:rsidRDefault="00917E61" w:rsidP="00917E61">
            <w:pPr>
              <w:jc w:val="center"/>
              <w:rPr>
                <w:rFonts w:cs="Arial"/>
                <w:b/>
                <w:bCs/>
                <w:i/>
                <w:iCs/>
                <w:sz w:val="15"/>
                <w:szCs w:val="15"/>
                <w:lang w:eastAsia="sk-SK"/>
              </w:rPr>
            </w:pPr>
            <w:r w:rsidRPr="00917E61">
              <w:rPr>
                <w:rFonts w:cs="Arial"/>
                <w:b/>
                <w:bCs/>
                <w:i/>
                <w:iCs/>
                <w:sz w:val="15"/>
                <w:szCs w:val="15"/>
                <w:lang w:eastAsia="sk-SK"/>
              </w:rPr>
              <w:t>Iný podiel na ostatných položkách VI ako na základnom imaní v %</w:t>
            </w:r>
          </w:p>
        </w:tc>
      </w:tr>
      <w:tr w:rsidR="00917E61" w:rsidRPr="00917E61" w:rsidTr="00917E61">
        <w:trPr>
          <w:trHeight w:val="195"/>
        </w:trPr>
        <w:tc>
          <w:tcPr>
            <w:tcW w:w="2311" w:type="pct"/>
            <w:gridSpan w:val="2"/>
            <w:vMerge/>
            <w:tcBorders>
              <w:top w:val="single" w:sz="8" w:space="0" w:color="auto"/>
              <w:left w:val="nil"/>
              <w:bottom w:val="single" w:sz="4" w:space="0" w:color="000000"/>
              <w:right w:val="nil"/>
            </w:tcBorders>
            <w:vAlign w:val="center"/>
            <w:hideMark/>
          </w:tcPr>
          <w:p w:rsidR="00917E61" w:rsidRPr="00917E61" w:rsidRDefault="00917E61" w:rsidP="00917E61">
            <w:pPr>
              <w:jc w:val="left"/>
              <w:rPr>
                <w:rFonts w:cs="Arial"/>
                <w:b/>
                <w:bCs/>
                <w:i/>
                <w:iCs/>
                <w:sz w:val="15"/>
                <w:szCs w:val="15"/>
                <w:lang w:eastAsia="sk-SK"/>
              </w:rPr>
            </w:pPr>
          </w:p>
        </w:tc>
        <w:tc>
          <w:tcPr>
            <w:tcW w:w="634" w:type="pct"/>
            <w:tcBorders>
              <w:top w:val="single" w:sz="4" w:space="0" w:color="auto"/>
              <w:left w:val="nil"/>
              <w:bottom w:val="nil"/>
              <w:right w:val="nil"/>
            </w:tcBorders>
            <w:shd w:val="clear" w:color="auto" w:fill="auto"/>
            <w:vAlign w:val="center"/>
            <w:hideMark/>
          </w:tcPr>
          <w:p w:rsidR="00917E61" w:rsidRPr="00917E61" w:rsidRDefault="00917E61" w:rsidP="00917E61">
            <w:pPr>
              <w:jc w:val="center"/>
              <w:rPr>
                <w:rFonts w:cs="Arial"/>
                <w:b/>
                <w:bCs/>
                <w:i/>
                <w:iCs/>
                <w:sz w:val="15"/>
                <w:szCs w:val="15"/>
                <w:lang w:eastAsia="sk-SK"/>
              </w:rPr>
            </w:pPr>
            <w:r w:rsidRPr="00917E61">
              <w:rPr>
                <w:rFonts w:cs="Arial"/>
                <w:b/>
                <w:bCs/>
                <w:i/>
                <w:iCs/>
                <w:sz w:val="15"/>
                <w:szCs w:val="15"/>
                <w:lang w:eastAsia="sk-SK"/>
              </w:rPr>
              <w:t>v eurách</w:t>
            </w:r>
          </w:p>
        </w:tc>
        <w:tc>
          <w:tcPr>
            <w:tcW w:w="436" w:type="pct"/>
            <w:tcBorders>
              <w:top w:val="single" w:sz="4" w:space="0" w:color="auto"/>
              <w:left w:val="nil"/>
              <w:bottom w:val="nil"/>
              <w:right w:val="nil"/>
            </w:tcBorders>
            <w:shd w:val="clear" w:color="auto" w:fill="auto"/>
            <w:vAlign w:val="center"/>
            <w:hideMark/>
          </w:tcPr>
          <w:p w:rsidR="00917E61" w:rsidRPr="00917E61" w:rsidRDefault="00917E61" w:rsidP="00917E61">
            <w:pPr>
              <w:jc w:val="center"/>
              <w:rPr>
                <w:rFonts w:cs="Arial"/>
                <w:b/>
                <w:bCs/>
                <w:i/>
                <w:iCs/>
                <w:sz w:val="15"/>
                <w:szCs w:val="15"/>
                <w:lang w:eastAsia="sk-SK"/>
              </w:rPr>
            </w:pPr>
            <w:r w:rsidRPr="00917E61">
              <w:rPr>
                <w:rFonts w:cs="Arial"/>
                <w:b/>
                <w:bCs/>
                <w:i/>
                <w:iCs/>
                <w:sz w:val="15"/>
                <w:szCs w:val="15"/>
                <w:lang w:eastAsia="sk-SK"/>
              </w:rPr>
              <w:t>v %</w:t>
            </w:r>
          </w:p>
        </w:tc>
        <w:tc>
          <w:tcPr>
            <w:tcW w:w="587" w:type="pct"/>
            <w:tcBorders>
              <w:top w:val="nil"/>
              <w:left w:val="nil"/>
              <w:bottom w:val="nil"/>
              <w:right w:val="nil"/>
            </w:tcBorders>
            <w:shd w:val="clear" w:color="auto" w:fill="auto"/>
            <w:vAlign w:val="center"/>
            <w:hideMark/>
          </w:tcPr>
          <w:p w:rsidR="00917E61" w:rsidRPr="00917E61" w:rsidRDefault="00917E61" w:rsidP="00917E61">
            <w:pPr>
              <w:jc w:val="center"/>
              <w:rPr>
                <w:rFonts w:cs="Arial"/>
                <w:b/>
                <w:bCs/>
                <w:i/>
                <w:iCs/>
                <w:sz w:val="15"/>
                <w:szCs w:val="15"/>
                <w:lang w:eastAsia="sk-SK"/>
              </w:rPr>
            </w:pPr>
            <w:r w:rsidRPr="00917E61">
              <w:rPr>
                <w:rFonts w:cs="Arial"/>
                <w:b/>
                <w:bCs/>
                <w:i/>
                <w:iCs/>
                <w:sz w:val="15"/>
                <w:szCs w:val="15"/>
                <w:lang w:eastAsia="sk-SK"/>
              </w:rPr>
              <w:t>v %</w:t>
            </w:r>
          </w:p>
        </w:tc>
        <w:tc>
          <w:tcPr>
            <w:tcW w:w="1032" w:type="pct"/>
            <w:vMerge/>
            <w:tcBorders>
              <w:top w:val="single" w:sz="8" w:space="0" w:color="auto"/>
              <w:left w:val="nil"/>
              <w:bottom w:val="nil"/>
              <w:right w:val="nil"/>
            </w:tcBorders>
            <w:vAlign w:val="center"/>
            <w:hideMark/>
          </w:tcPr>
          <w:p w:rsidR="00917E61" w:rsidRPr="00917E61" w:rsidRDefault="00917E61" w:rsidP="00917E61">
            <w:pPr>
              <w:jc w:val="left"/>
              <w:rPr>
                <w:rFonts w:cs="Arial"/>
                <w:b/>
                <w:bCs/>
                <w:i/>
                <w:iCs/>
                <w:sz w:val="15"/>
                <w:szCs w:val="15"/>
                <w:lang w:eastAsia="sk-SK"/>
              </w:rPr>
            </w:pPr>
          </w:p>
        </w:tc>
      </w:tr>
      <w:tr w:rsidR="00917E61" w:rsidRPr="00917E61" w:rsidTr="00917E61">
        <w:trPr>
          <w:trHeight w:val="195"/>
        </w:trPr>
        <w:tc>
          <w:tcPr>
            <w:tcW w:w="1554" w:type="pct"/>
            <w:tcBorders>
              <w:top w:val="nil"/>
              <w:left w:val="nil"/>
              <w:bottom w:val="nil"/>
              <w:right w:val="nil"/>
            </w:tcBorders>
            <w:shd w:val="clear" w:color="auto" w:fill="auto"/>
            <w:vAlign w:val="bottom"/>
            <w:hideMark/>
          </w:tcPr>
          <w:p w:rsidR="00917E61" w:rsidRPr="00917E61" w:rsidRDefault="00917E61" w:rsidP="00917E61">
            <w:pPr>
              <w:jc w:val="left"/>
              <w:rPr>
                <w:rFonts w:cs="Arial"/>
                <w:sz w:val="15"/>
                <w:szCs w:val="15"/>
                <w:lang w:eastAsia="sk-SK"/>
              </w:rPr>
            </w:pPr>
            <w:r w:rsidRPr="00917E61">
              <w:rPr>
                <w:rFonts w:cs="Arial"/>
                <w:sz w:val="15"/>
                <w:szCs w:val="15"/>
                <w:lang w:eastAsia="sk-SK"/>
              </w:rPr>
              <w:t>Robert Pasternak, Poľská republika</w:t>
            </w:r>
          </w:p>
        </w:tc>
        <w:tc>
          <w:tcPr>
            <w:tcW w:w="758" w:type="pct"/>
            <w:tcBorders>
              <w:top w:val="nil"/>
              <w:left w:val="nil"/>
              <w:bottom w:val="nil"/>
              <w:right w:val="nil"/>
            </w:tcBorders>
            <w:shd w:val="clear" w:color="auto" w:fill="auto"/>
            <w:vAlign w:val="bottom"/>
            <w:hideMark/>
          </w:tcPr>
          <w:p w:rsidR="00917E61" w:rsidRPr="00917E61" w:rsidRDefault="00917E61" w:rsidP="00917E61">
            <w:pPr>
              <w:jc w:val="right"/>
              <w:rPr>
                <w:rFonts w:cs="Arial"/>
                <w:sz w:val="15"/>
                <w:szCs w:val="15"/>
                <w:lang w:eastAsia="sk-SK"/>
              </w:rPr>
            </w:pPr>
            <w:r w:rsidRPr="00917E61">
              <w:rPr>
                <w:rFonts w:cs="Arial"/>
                <w:sz w:val="15"/>
                <w:szCs w:val="15"/>
                <w:lang w:eastAsia="sk-SK"/>
              </w:rPr>
              <w:t> </w:t>
            </w:r>
          </w:p>
        </w:tc>
        <w:tc>
          <w:tcPr>
            <w:tcW w:w="634" w:type="pct"/>
            <w:tcBorders>
              <w:top w:val="single" w:sz="4" w:space="0" w:color="auto"/>
              <w:left w:val="nil"/>
              <w:bottom w:val="nil"/>
              <w:right w:val="nil"/>
            </w:tcBorders>
            <w:shd w:val="clear" w:color="auto" w:fill="auto"/>
            <w:vAlign w:val="bottom"/>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2 500 </w:t>
            </w:r>
          </w:p>
        </w:tc>
        <w:tc>
          <w:tcPr>
            <w:tcW w:w="436" w:type="pct"/>
            <w:tcBorders>
              <w:top w:val="single" w:sz="4" w:space="0" w:color="auto"/>
              <w:left w:val="nil"/>
              <w:bottom w:val="nil"/>
              <w:right w:val="nil"/>
            </w:tcBorders>
            <w:shd w:val="clear" w:color="auto" w:fill="auto"/>
            <w:vAlign w:val="bottom"/>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33 </w:t>
            </w:r>
          </w:p>
        </w:tc>
        <w:tc>
          <w:tcPr>
            <w:tcW w:w="587" w:type="pct"/>
            <w:tcBorders>
              <w:top w:val="single" w:sz="4" w:space="0" w:color="auto"/>
              <w:left w:val="nil"/>
              <w:bottom w:val="nil"/>
              <w:right w:val="nil"/>
            </w:tcBorders>
            <w:shd w:val="clear" w:color="auto" w:fill="auto"/>
            <w:vAlign w:val="bottom"/>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33 </w:t>
            </w:r>
          </w:p>
        </w:tc>
        <w:tc>
          <w:tcPr>
            <w:tcW w:w="1032" w:type="pct"/>
            <w:tcBorders>
              <w:top w:val="single" w:sz="4" w:space="0" w:color="auto"/>
              <w:left w:val="nil"/>
              <w:bottom w:val="nil"/>
              <w:right w:val="nil"/>
            </w:tcBorders>
            <w:shd w:val="clear" w:color="auto" w:fill="auto"/>
            <w:vAlign w:val="bottom"/>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 </w:t>
            </w:r>
          </w:p>
        </w:tc>
      </w:tr>
      <w:tr w:rsidR="00917E61" w:rsidRPr="00917E61" w:rsidTr="00917E61">
        <w:trPr>
          <w:trHeight w:val="195"/>
        </w:trPr>
        <w:tc>
          <w:tcPr>
            <w:tcW w:w="1554" w:type="pct"/>
            <w:tcBorders>
              <w:top w:val="nil"/>
              <w:left w:val="nil"/>
              <w:bottom w:val="nil"/>
              <w:right w:val="nil"/>
            </w:tcBorders>
            <w:shd w:val="clear" w:color="auto" w:fill="auto"/>
            <w:vAlign w:val="bottom"/>
            <w:hideMark/>
          </w:tcPr>
          <w:p w:rsidR="00917E61" w:rsidRPr="00917E61" w:rsidRDefault="00917E61" w:rsidP="00917E61">
            <w:pPr>
              <w:jc w:val="left"/>
              <w:rPr>
                <w:rFonts w:cs="Arial"/>
                <w:sz w:val="15"/>
                <w:szCs w:val="15"/>
                <w:lang w:eastAsia="sk-SK"/>
              </w:rPr>
            </w:pPr>
            <w:r w:rsidRPr="00917E61">
              <w:rPr>
                <w:rFonts w:cs="Arial"/>
                <w:sz w:val="15"/>
                <w:szCs w:val="15"/>
                <w:lang w:eastAsia="sk-SK"/>
              </w:rPr>
              <w:t>Alexandru Reff, Rumunsko</w:t>
            </w:r>
          </w:p>
        </w:tc>
        <w:tc>
          <w:tcPr>
            <w:tcW w:w="758" w:type="pct"/>
            <w:tcBorders>
              <w:top w:val="nil"/>
              <w:left w:val="nil"/>
              <w:bottom w:val="nil"/>
              <w:right w:val="nil"/>
            </w:tcBorders>
            <w:shd w:val="clear" w:color="auto" w:fill="auto"/>
            <w:vAlign w:val="bottom"/>
            <w:hideMark/>
          </w:tcPr>
          <w:p w:rsidR="00917E61" w:rsidRPr="00917E61" w:rsidRDefault="00917E61" w:rsidP="00917E61">
            <w:pPr>
              <w:jc w:val="right"/>
              <w:rPr>
                <w:rFonts w:cs="Arial"/>
                <w:sz w:val="15"/>
                <w:szCs w:val="15"/>
                <w:lang w:eastAsia="sk-SK"/>
              </w:rPr>
            </w:pPr>
          </w:p>
        </w:tc>
        <w:tc>
          <w:tcPr>
            <w:tcW w:w="634" w:type="pct"/>
            <w:tcBorders>
              <w:top w:val="nil"/>
              <w:left w:val="nil"/>
              <w:bottom w:val="nil"/>
              <w:right w:val="nil"/>
            </w:tcBorders>
            <w:shd w:val="clear" w:color="auto" w:fill="auto"/>
            <w:vAlign w:val="bottom"/>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2 500 </w:t>
            </w:r>
          </w:p>
        </w:tc>
        <w:tc>
          <w:tcPr>
            <w:tcW w:w="436" w:type="pct"/>
            <w:tcBorders>
              <w:top w:val="nil"/>
              <w:left w:val="nil"/>
              <w:bottom w:val="nil"/>
              <w:right w:val="nil"/>
            </w:tcBorders>
            <w:shd w:val="clear" w:color="auto" w:fill="auto"/>
            <w:vAlign w:val="bottom"/>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33 </w:t>
            </w:r>
          </w:p>
        </w:tc>
        <w:tc>
          <w:tcPr>
            <w:tcW w:w="587" w:type="pct"/>
            <w:tcBorders>
              <w:top w:val="nil"/>
              <w:left w:val="nil"/>
              <w:bottom w:val="nil"/>
              <w:right w:val="nil"/>
            </w:tcBorders>
            <w:shd w:val="clear" w:color="auto" w:fill="auto"/>
            <w:vAlign w:val="bottom"/>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33 </w:t>
            </w:r>
          </w:p>
        </w:tc>
        <w:tc>
          <w:tcPr>
            <w:tcW w:w="1032" w:type="pct"/>
            <w:tcBorders>
              <w:top w:val="nil"/>
              <w:left w:val="nil"/>
              <w:bottom w:val="nil"/>
              <w:right w:val="nil"/>
            </w:tcBorders>
            <w:shd w:val="clear" w:color="auto" w:fill="auto"/>
            <w:vAlign w:val="bottom"/>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 </w:t>
            </w:r>
          </w:p>
        </w:tc>
      </w:tr>
      <w:tr w:rsidR="00917E61" w:rsidRPr="00917E61" w:rsidTr="00917E61">
        <w:trPr>
          <w:trHeight w:val="195"/>
        </w:trPr>
        <w:tc>
          <w:tcPr>
            <w:tcW w:w="1554" w:type="pct"/>
            <w:tcBorders>
              <w:top w:val="nil"/>
              <w:left w:val="nil"/>
              <w:bottom w:val="nil"/>
              <w:right w:val="nil"/>
            </w:tcBorders>
            <w:shd w:val="clear" w:color="auto" w:fill="auto"/>
            <w:vAlign w:val="center"/>
            <w:hideMark/>
          </w:tcPr>
          <w:p w:rsidR="00917E61" w:rsidRPr="00917E61" w:rsidRDefault="00917E61" w:rsidP="00917E61">
            <w:pPr>
              <w:rPr>
                <w:rFonts w:cs="Arial"/>
                <w:sz w:val="15"/>
                <w:szCs w:val="15"/>
                <w:lang w:eastAsia="sk-SK"/>
              </w:rPr>
            </w:pPr>
            <w:r w:rsidRPr="00917E61">
              <w:rPr>
                <w:rFonts w:cs="Arial"/>
                <w:sz w:val="15"/>
                <w:szCs w:val="15"/>
                <w:lang w:eastAsia="sk-SK"/>
              </w:rPr>
              <w:t>Jan Spáčil, Česká republika</w:t>
            </w:r>
          </w:p>
        </w:tc>
        <w:tc>
          <w:tcPr>
            <w:tcW w:w="758" w:type="pct"/>
            <w:tcBorders>
              <w:top w:val="nil"/>
              <w:left w:val="nil"/>
              <w:bottom w:val="nil"/>
              <w:right w:val="nil"/>
            </w:tcBorders>
            <w:shd w:val="clear" w:color="auto" w:fill="auto"/>
            <w:vAlign w:val="bottom"/>
            <w:hideMark/>
          </w:tcPr>
          <w:p w:rsidR="00917E61" w:rsidRPr="00917E61" w:rsidRDefault="00917E61" w:rsidP="00917E61">
            <w:pPr>
              <w:jc w:val="right"/>
              <w:rPr>
                <w:rFonts w:cs="Arial"/>
                <w:sz w:val="15"/>
                <w:szCs w:val="15"/>
                <w:lang w:eastAsia="sk-SK"/>
              </w:rPr>
            </w:pPr>
          </w:p>
        </w:tc>
        <w:tc>
          <w:tcPr>
            <w:tcW w:w="634" w:type="pct"/>
            <w:tcBorders>
              <w:top w:val="nil"/>
              <w:left w:val="nil"/>
              <w:bottom w:val="nil"/>
              <w:right w:val="nil"/>
            </w:tcBorders>
            <w:shd w:val="clear" w:color="auto" w:fill="auto"/>
            <w:vAlign w:val="bottom"/>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2 500 </w:t>
            </w:r>
          </w:p>
        </w:tc>
        <w:tc>
          <w:tcPr>
            <w:tcW w:w="436" w:type="pct"/>
            <w:tcBorders>
              <w:top w:val="nil"/>
              <w:left w:val="nil"/>
              <w:bottom w:val="nil"/>
              <w:right w:val="nil"/>
            </w:tcBorders>
            <w:shd w:val="clear" w:color="auto" w:fill="auto"/>
            <w:vAlign w:val="bottom"/>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33 </w:t>
            </w:r>
          </w:p>
        </w:tc>
        <w:tc>
          <w:tcPr>
            <w:tcW w:w="587" w:type="pct"/>
            <w:tcBorders>
              <w:top w:val="nil"/>
              <w:left w:val="nil"/>
              <w:bottom w:val="nil"/>
              <w:right w:val="nil"/>
            </w:tcBorders>
            <w:shd w:val="clear" w:color="auto" w:fill="auto"/>
            <w:vAlign w:val="bottom"/>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33 </w:t>
            </w:r>
          </w:p>
        </w:tc>
        <w:tc>
          <w:tcPr>
            <w:tcW w:w="1032" w:type="pct"/>
            <w:tcBorders>
              <w:top w:val="nil"/>
              <w:left w:val="nil"/>
              <w:bottom w:val="nil"/>
              <w:right w:val="nil"/>
            </w:tcBorders>
            <w:shd w:val="clear" w:color="auto" w:fill="auto"/>
            <w:vAlign w:val="bottom"/>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 </w:t>
            </w:r>
          </w:p>
        </w:tc>
      </w:tr>
      <w:tr w:rsidR="00917E61" w:rsidRPr="00917E61" w:rsidTr="00917E61">
        <w:trPr>
          <w:trHeight w:val="210"/>
        </w:trPr>
        <w:tc>
          <w:tcPr>
            <w:tcW w:w="1554" w:type="pct"/>
            <w:tcBorders>
              <w:top w:val="nil"/>
              <w:left w:val="nil"/>
              <w:bottom w:val="single" w:sz="8" w:space="0" w:color="auto"/>
              <w:right w:val="nil"/>
            </w:tcBorders>
            <w:shd w:val="clear" w:color="auto" w:fill="auto"/>
            <w:vAlign w:val="center"/>
            <w:hideMark/>
          </w:tcPr>
          <w:p w:rsidR="00917E61" w:rsidRPr="00917E61" w:rsidRDefault="00917E61" w:rsidP="00917E61">
            <w:pPr>
              <w:rPr>
                <w:rFonts w:cs="Arial"/>
                <w:b/>
                <w:bCs/>
                <w:sz w:val="15"/>
                <w:szCs w:val="15"/>
                <w:lang w:eastAsia="sk-SK"/>
              </w:rPr>
            </w:pPr>
            <w:r w:rsidRPr="00917E61">
              <w:rPr>
                <w:rFonts w:cs="Arial"/>
                <w:b/>
                <w:bCs/>
                <w:sz w:val="15"/>
                <w:szCs w:val="15"/>
                <w:lang w:eastAsia="sk-SK"/>
              </w:rPr>
              <w:t>Spolu</w:t>
            </w:r>
          </w:p>
        </w:tc>
        <w:tc>
          <w:tcPr>
            <w:tcW w:w="758" w:type="pct"/>
            <w:tcBorders>
              <w:top w:val="nil"/>
              <w:left w:val="nil"/>
              <w:bottom w:val="single" w:sz="8" w:space="0" w:color="auto"/>
              <w:right w:val="nil"/>
            </w:tcBorders>
            <w:shd w:val="clear" w:color="auto" w:fill="auto"/>
            <w:vAlign w:val="center"/>
            <w:hideMark/>
          </w:tcPr>
          <w:p w:rsidR="00917E61" w:rsidRPr="00917E61" w:rsidRDefault="00917E61" w:rsidP="00917E61">
            <w:pPr>
              <w:rPr>
                <w:rFonts w:cs="Arial"/>
                <w:b/>
                <w:bCs/>
                <w:sz w:val="15"/>
                <w:szCs w:val="15"/>
                <w:lang w:eastAsia="sk-SK"/>
              </w:rPr>
            </w:pPr>
            <w:r w:rsidRPr="00917E61">
              <w:rPr>
                <w:rFonts w:cs="Arial"/>
                <w:b/>
                <w:bCs/>
                <w:sz w:val="15"/>
                <w:szCs w:val="15"/>
                <w:lang w:eastAsia="sk-SK"/>
              </w:rPr>
              <w:t> </w:t>
            </w:r>
          </w:p>
        </w:tc>
        <w:tc>
          <w:tcPr>
            <w:tcW w:w="634" w:type="pct"/>
            <w:tcBorders>
              <w:top w:val="single" w:sz="4" w:space="0" w:color="auto"/>
              <w:left w:val="nil"/>
              <w:bottom w:val="single" w:sz="8" w:space="0" w:color="auto"/>
              <w:right w:val="nil"/>
            </w:tcBorders>
            <w:shd w:val="clear" w:color="auto" w:fill="auto"/>
            <w:vAlign w:val="center"/>
            <w:hideMark/>
          </w:tcPr>
          <w:p w:rsidR="00917E61" w:rsidRPr="00917E61" w:rsidRDefault="00917E61" w:rsidP="00917E61">
            <w:pPr>
              <w:jc w:val="right"/>
              <w:rPr>
                <w:rFonts w:cs="Arial"/>
                <w:b/>
                <w:bCs/>
                <w:sz w:val="15"/>
                <w:szCs w:val="15"/>
                <w:lang w:eastAsia="sk-SK"/>
              </w:rPr>
            </w:pPr>
            <w:r w:rsidRPr="00917E61">
              <w:rPr>
                <w:rFonts w:cs="Arial"/>
                <w:b/>
                <w:bCs/>
                <w:sz w:val="15"/>
                <w:szCs w:val="15"/>
                <w:lang w:eastAsia="sk-SK"/>
              </w:rPr>
              <w:t xml:space="preserve">7 500 </w:t>
            </w:r>
          </w:p>
        </w:tc>
        <w:tc>
          <w:tcPr>
            <w:tcW w:w="436" w:type="pct"/>
            <w:tcBorders>
              <w:top w:val="single" w:sz="4" w:space="0" w:color="auto"/>
              <w:left w:val="nil"/>
              <w:bottom w:val="single" w:sz="8" w:space="0" w:color="auto"/>
              <w:right w:val="nil"/>
            </w:tcBorders>
            <w:shd w:val="clear" w:color="auto" w:fill="auto"/>
            <w:vAlign w:val="center"/>
            <w:hideMark/>
          </w:tcPr>
          <w:p w:rsidR="00917E61" w:rsidRPr="00917E61" w:rsidRDefault="00917E61" w:rsidP="00917E61">
            <w:pPr>
              <w:jc w:val="right"/>
              <w:rPr>
                <w:rFonts w:cs="Arial"/>
                <w:b/>
                <w:bCs/>
                <w:sz w:val="15"/>
                <w:szCs w:val="15"/>
                <w:lang w:eastAsia="sk-SK"/>
              </w:rPr>
            </w:pPr>
            <w:r w:rsidRPr="00917E61">
              <w:rPr>
                <w:rFonts w:cs="Arial"/>
                <w:b/>
                <w:bCs/>
                <w:sz w:val="15"/>
                <w:szCs w:val="15"/>
                <w:lang w:eastAsia="sk-SK"/>
              </w:rPr>
              <w:t xml:space="preserve">100 </w:t>
            </w:r>
          </w:p>
        </w:tc>
        <w:tc>
          <w:tcPr>
            <w:tcW w:w="587" w:type="pct"/>
            <w:tcBorders>
              <w:top w:val="nil"/>
              <w:left w:val="nil"/>
              <w:bottom w:val="single" w:sz="8" w:space="0" w:color="auto"/>
              <w:right w:val="nil"/>
            </w:tcBorders>
            <w:shd w:val="clear" w:color="auto" w:fill="auto"/>
            <w:vAlign w:val="center"/>
            <w:hideMark/>
          </w:tcPr>
          <w:p w:rsidR="00917E61" w:rsidRPr="00917E61" w:rsidRDefault="00917E61" w:rsidP="00917E61">
            <w:pPr>
              <w:jc w:val="right"/>
              <w:rPr>
                <w:rFonts w:cs="Arial"/>
                <w:b/>
                <w:bCs/>
                <w:sz w:val="15"/>
                <w:szCs w:val="15"/>
                <w:lang w:eastAsia="sk-SK"/>
              </w:rPr>
            </w:pPr>
            <w:r w:rsidRPr="00917E61">
              <w:rPr>
                <w:rFonts w:cs="Arial"/>
                <w:b/>
                <w:bCs/>
                <w:sz w:val="15"/>
                <w:szCs w:val="15"/>
                <w:lang w:eastAsia="sk-SK"/>
              </w:rPr>
              <w:t xml:space="preserve">100 </w:t>
            </w:r>
          </w:p>
        </w:tc>
        <w:tc>
          <w:tcPr>
            <w:tcW w:w="1032" w:type="pct"/>
            <w:tcBorders>
              <w:top w:val="single" w:sz="4" w:space="0" w:color="auto"/>
              <w:left w:val="nil"/>
              <w:bottom w:val="single" w:sz="8" w:space="0" w:color="auto"/>
              <w:right w:val="nil"/>
            </w:tcBorders>
            <w:shd w:val="clear" w:color="auto" w:fill="auto"/>
            <w:vAlign w:val="center"/>
            <w:hideMark/>
          </w:tcPr>
          <w:p w:rsidR="00917E61" w:rsidRPr="00917E61" w:rsidRDefault="00917E61" w:rsidP="00917E61">
            <w:pPr>
              <w:jc w:val="right"/>
              <w:rPr>
                <w:rFonts w:cs="Arial"/>
                <w:b/>
                <w:bCs/>
                <w:sz w:val="15"/>
                <w:szCs w:val="15"/>
                <w:lang w:eastAsia="sk-SK"/>
              </w:rPr>
            </w:pPr>
            <w:r w:rsidRPr="00917E61">
              <w:rPr>
                <w:rFonts w:cs="Arial"/>
                <w:b/>
                <w:bCs/>
                <w:sz w:val="15"/>
                <w:szCs w:val="15"/>
                <w:lang w:eastAsia="sk-SK"/>
              </w:rPr>
              <w:t xml:space="preserve">- </w:t>
            </w:r>
          </w:p>
        </w:tc>
      </w:tr>
    </w:tbl>
    <w:p w:rsidR="000C559C" w:rsidRPr="00917E61" w:rsidRDefault="000C559C" w:rsidP="000C559C"/>
    <w:p w:rsidR="00917E61" w:rsidRPr="00917E61" w:rsidRDefault="00917E61" w:rsidP="000C559C">
      <w:pPr>
        <w:rPr>
          <w:snapToGrid w:val="0"/>
          <w:color w:val="000000" w:themeColor="text1"/>
          <w:lang w:eastAsia="sk-SK"/>
        </w:rPr>
      </w:pPr>
      <w:bookmarkStart w:id="4" w:name="T_structure_of_shareholders2"/>
      <w:bookmarkEnd w:id="2"/>
      <w:r w:rsidRPr="00917E61">
        <w:rPr>
          <w:snapToGrid w:val="0"/>
          <w:color w:val="000000" w:themeColor="text1"/>
          <w:lang w:eastAsia="sk-SK"/>
        </w:rPr>
        <w:t xml:space="preserve"> </w:t>
      </w:r>
    </w:p>
    <w:tbl>
      <w:tblPr>
        <w:tblW w:w="5000" w:type="pct"/>
        <w:tblCellMar>
          <w:left w:w="70" w:type="dxa"/>
          <w:right w:w="70" w:type="dxa"/>
        </w:tblCellMar>
        <w:tblLook w:val="04A0" w:firstRow="1" w:lastRow="0" w:firstColumn="1" w:lastColumn="0" w:noHBand="0" w:noVBand="1"/>
      </w:tblPr>
      <w:tblGrid>
        <w:gridCol w:w="2862"/>
        <w:gridCol w:w="1396"/>
        <w:gridCol w:w="1168"/>
        <w:gridCol w:w="803"/>
        <w:gridCol w:w="1081"/>
        <w:gridCol w:w="1901"/>
      </w:tblGrid>
      <w:tr w:rsidR="00917E61" w:rsidRPr="00917E61" w:rsidTr="00917E61">
        <w:trPr>
          <w:trHeight w:val="390"/>
        </w:trPr>
        <w:tc>
          <w:tcPr>
            <w:tcW w:w="2311" w:type="pct"/>
            <w:gridSpan w:val="2"/>
            <w:tcBorders>
              <w:top w:val="single" w:sz="8" w:space="0" w:color="auto"/>
              <w:left w:val="nil"/>
              <w:bottom w:val="single" w:sz="4" w:space="0" w:color="auto"/>
              <w:right w:val="nil"/>
            </w:tcBorders>
            <w:shd w:val="clear" w:color="auto" w:fill="auto"/>
            <w:vAlign w:val="center"/>
            <w:hideMark/>
          </w:tcPr>
          <w:p w:rsidR="00917E61" w:rsidRPr="00917E61" w:rsidRDefault="00917E61" w:rsidP="00917E61">
            <w:pPr>
              <w:jc w:val="left"/>
              <w:rPr>
                <w:rFonts w:cs="Arial"/>
                <w:b/>
                <w:bCs/>
                <w:i/>
                <w:iCs/>
                <w:sz w:val="15"/>
                <w:szCs w:val="15"/>
                <w:lang w:eastAsia="sk-SK"/>
              </w:rPr>
            </w:pPr>
            <w:bookmarkStart w:id="5" w:name="RANGE!B19:G24"/>
            <w:r w:rsidRPr="00917E61">
              <w:rPr>
                <w:rFonts w:cs="Arial"/>
                <w:b/>
                <w:bCs/>
                <w:i/>
                <w:iCs/>
                <w:sz w:val="15"/>
                <w:szCs w:val="15"/>
                <w:lang w:eastAsia="sk-SK"/>
              </w:rPr>
              <w:t>Spoločníci/akcionári do dňa zmeny v štruktúre spoločníkov/akcionárov</w:t>
            </w:r>
            <w:bookmarkEnd w:id="5"/>
          </w:p>
        </w:tc>
        <w:tc>
          <w:tcPr>
            <w:tcW w:w="1070" w:type="pct"/>
            <w:gridSpan w:val="2"/>
            <w:tcBorders>
              <w:top w:val="single" w:sz="8" w:space="0" w:color="auto"/>
              <w:left w:val="nil"/>
              <w:bottom w:val="nil"/>
              <w:right w:val="nil"/>
            </w:tcBorders>
            <w:shd w:val="clear" w:color="auto" w:fill="auto"/>
            <w:vAlign w:val="center"/>
            <w:hideMark/>
          </w:tcPr>
          <w:p w:rsidR="00917E61" w:rsidRPr="00917E61" w:rsidRDefault="00917E61" w:rsidP="00917E61">
            <w:pPr>
              <w:jc w:val="center"/>
              <w:rPr>
                <w:rFonts w:cs="Arial"/>
                <w:b/>
                <w:bCs/>
                <w:i/>
                <w:iCs/>
                <w:sz w:val="15"/>
                <w:szCs w:val="15"/>
                <w:lang w:eastAsia="sk-SK"/>
              </w:rPr>
            </w:pPr>
            <w:r w:rsidRPr="00917E61">
              <w:rPr>
                <w:rFonts w:cs="Arial"/>
                <w:b/>
                <w:bCs/>
                <w:i/>
                <w:iCs/>
                <w:sz w:val="15"/>
                <w:szCs w:val="15"/>
                <w:lang w:eastAsia="sk-SK"/>
              </w:rPr>
              <w:t>Podiel na základnom imaní</w:t>
            </w:r>
          </w:p>
        </w:tc>
        <w:tc>
          <w:tcPr>
            <w:tcW w:w="587" w:type="pct"/>
            <w:tcBorders>
              <w:top w:val="single" w:sz="8" w:space="0" w:color="auto"/>
              <w:left w:val="nil"/>
              <w:bottom w:val="nil"/>
              <w:right w:val="nil"/>
            </w:tcBorders>
            <w:shd w:val="clear" w:color="auto" w:fill="auto"/>
            <w:vAlign w:val="center"/>
            <w:hideMark/>
          </w:tcPr>
          <w:p w:rsidR="00917E61" w:rsidRPr="00917E61" w:rsidRDefault="00917E61" w:rsidP="00917E61">
            <w:pPr>
              <w:jc w:val="center"/>
              <w:rPr>
                <w:rFonts w:cs="Arial"/>
                <w:b/>
                <w:bCs/>
                <w:i/>
                <w:iCs/>
                <w:sz w:val="15"/>
                <w:szCs w:val="15"/>
                <w:lang w:eastAsia="sk-SK"/>
              </w:rPr>
            </w:pPr>
            <w:r w:rsidRPr="00917E61">
              <w:rPr>
                <w:rFonts w:cs="Arial"/>
                <w:b/>
                <w:bCs/>
                <w:i/>
                <w:iCs/>
                <w:sz w:val="15"/>
                <w:szCs w:val="15"/>
                <w:lang w:eastAsia="sk-SK"/>
              </w:rPr>
              <w:t>Hlasovacie práva</w:t>
            </w:r>
          </w:p>
        </w:tc>
        <w:tc>
          <w:tcPr>
            <w:tcW w:w="1032" w:type="pct"/>
            <w:vMerge w:val="restart"/>
            <w:tcBorders>
              <w:top w:val="single" w:sz="8" w:space="0" w:color="auto"/>
              <w:left w:val="nil"/>
              <w:bottom w:val="nil"/>
              <w:right w:val="nil"/>
            </w:tcBorders>
            <w:shd w:val="clear" w:color="auto" w:fill="auto"/>
            <w:vAlign w:val="center"/>
            <w:hideMark/>
          </w:tcPr>
          <w:p w:rsidR="00917E61" w:rsidRPr="00917E61" w:rsidRDefault="00917E61" w:rsidP="00917E61">
            <w:pPr>
              <w:jc w:val="center"/>
              <w:rPr>
                <w:rFonts w:cs="Arial"/>
                <w:b/>
                <w:bCs/>
                <w:i/>
                <w:iCs/>
                <w:sz w:val="15"/>
                <w:szCs w:val="15"/>
                <w:lang w:eastAsia="sk-SK"/>
              </w:rPr>
            </w:pPr>
            <w:r w:rsidRPr="00917E61">
              <w:rPr>
                <w:rFonts w:cs="Arial"/>
                <w:b/>
                <w:bCs/>
                <w:i/>
                <w:iCs/>
                <w:sz w:val="15"/>
                <w:szCs w:val="15"/>
                <w:lang w:eastAsia="sk-SK"/>
              </w:rPr>
              <w:t>Iný podiel na ostatných položkách VI ako na základnom imaní v %</w:t>
            </w:r>
          </w:p>
        </w:tc>
      </w:tr>
      <w:tr w:rsidR="00917E61" w:rsidRPr="00917E61" w:rsidTr="00917E61">
        <w:trPr>
          <w:trHeight w:val="195"/>
        </w:trPr>
        <w:tc>
          <w:tcPr>
            <w:tcW w:w="1553" w:type="pct"/>
            <w:tcBorders>
              <w:top w:val="nil"/>
              <w:left w:val="nil"/>
              <w:bottom w:val="nil"/>
              <w:right w:val="nil"/>
            </w:tcBorders>
            <w:shd w:val="clear" w:color="auto" w:fill="auto"/>
            <w:vAlign w:val="center"/>
            <w:hideMark/>
          </w:tcPr>
          <w:p w:rsidR="00917E61" w:rsidRPr="00917E61" w:rsidRDefault="00917E61" w:rsidP="00917E61">
            <w:pPr>
              <w:jc w:val="left"/>
              <w:rPr>
                <w:rFonts w:cs="Arial"/>
                <w:b/>
                <w:bCs/>
                <w:i/>
                <w:iCs/>
                <w:sz w:val="15"/>
                <w:szCs w:val="15"/>
                <w:lang w:eastAsia="sk-SK"/>
              </w:rPr>
            </w:pPr>
            <w:r w:rsidRPr="00917E61">
              <w:rPr>
                <w:rFonts w:cs="Arial"/>
                <w:b/>
                <w:bCs/>
                <w:i/>
                <w:iCs/>
                <w:sz w:val="15"/>
                <w:szCs w:val="15"/>
                <w:lang w:eastAsia="sk-SK"/>
              </w:rPr>
              <w:t>Spoločníci/akcionári</w:t>
            </w:r>
          </w:p>
        </w:tc>
        <w:tc>
          <w:tcPr>
            <w:tcW w:w="758" w:type="pct"/>
            <w:tcBorders>
              <w:top w:val="nil"/>
              <w:left w:val="nil"/>
              <w:bottom w:val="nil"/>
              <w:right w:val="nil"/>
            </w:tcBorders>
            <w:shd w:val="clear" w:color="auto" w:fill="auto"/>
            <w:vAlign w:val="center"/>
            <w:hideMark/>
          </w:tcPr>
          <w:p w:rsidR="00917E61" w:rsidRPr="00917E61" w:rsidRDefault="00917E61" w:rsidP="00917E61">
            <w:pPr>
              <w:jc w:val="center"/>
              <w:rPr>
                <w:rFonts w:cs="Arial"/>
                <w:b/>
                <w:bCs/>
                <w:i/>
                <w:iCs/>
                <w:sz w:val="15"/>
                <w:szCs w:val="15"/>
                <w:lang w:eastAsia="sk-SK"/>
              </w:rPr>
            </w:pPr>
            <w:r w:rsidRPr="00917E61">
              <w:rPr>
                <w:rFonts w:cs="Arial"/>
                <w:b/>
                <w:bCs/>
                <w:i/>
                <w:iCs/>
                <w:sz w:val="15"/>
                <w:szCs w:val="15"/>
                <w:lang w:eastAsia="sk-SK"/>
              </w:rPr>
              <w:t>Dátum zmeny</w:t>
            </w:r>
          </w:p>
        </w:tc>
        <w:tc>
          <w:tcPr>
            <w:tcW w:w="634" w:type="pct"/>
            <w:tcBorders>
              <w:top w:val="single" w:sz="4" w:space="0" w:color="auto"/>
              <w:left w:val="nil"/>
              <w:bottom w:val="nil"/>
              <w:right w:val="nil"/>
            </w:tcBorders>
            <w:shd w:val="clear" w:color="auto" w:fill="auto"/>
            <w:vAlign w:val="center"/>
            <w:hideMark/>
          </w:tcPr>
          <w:p w:rsidR="00917E61" w:rsidRPr="00917E61" w:rsidRDefault="00917E61" w:rsidP="00917E61">
            <w:pPr>
              <w:jc w:val="center"/>
              <w:rPr>
                <w:rFonts w:cs="Arial"/>
                <w:b/>
                <w:bCs/>
                <w:i/>
                <w:iCs/>
                <w:sz w:val="15"/>
                <w:szCs w:val="15"/>
                <w:lang w:eastAsia="sk-SK"/>
              </w:rPr>
            </w:pPr>
            <w:r w:rsidRPr="00917E61">
              <w:rPr>
                <w:rFonts w:cs="Arial"/>
                <w:b/>
                <w:bCs/>
                <w:i/>
                <w:iCs/>
                <w:sz w:val="15"/>
                <w:szCs w:val="15"/>
                <w:lang w:eastAsia="sk-SK"/>
              </w:rPr>
              <w:t>v eurách</w:t>
            </w:r>
          </w:p>
        </w:tc>
        <w:tc>
          <w:tcPr>
            <w:tcW w:w="436" w:type="pct"/>
            <w:tcBorders>
              <w:top w:val="single" w:sz="4" w:space="0" w:color="auto"/>
              <w:left w:val="nil"/>
              <w:bottom w:val="nil"/>
              <w:right w:val="nil"/>
            </w:tcBorders>
            <w:shd w:val="clear" w:color="auto" w:fill="auto"/>
            <w:vAlign w:val="center"/>
            <w:hideMark/>
          </w:tcPr>
          <w:p w:rsidR="00917E61" w:rsidRPr="00917E61" w:rsidRDefault="00917E61" w:rsidP="00917E61">
            <w:pPr>
              <w:jc w:val="center"/>
              <w:rPr>
                <w:rFonts w:cs="Arial"/>
                <w:b/>
                <w:bCs/>
                <w:i/>
                <w:iCs/>
                <w:sz w:val="15"/>
                <w:szCs w:val="15"/>
                <w:lang w:eastAsia="sk-SK"/>
              </w:rPr>
            </w:pPr>
            <w:r w:rsidRPr="00917E61">
              <w:rPr>
                <w:rFonts w:cs="Arial"/>
                <w:b/>
                <w:bCs/>
                <w:i/>
                <w:iCs/>
                <w:sz w:val="15"/>
                <w:szCs w:val="15"/>
                <w:lang w:eastAsia="sk-SK"/>
              </w:rPr>
              <w:t>v %</w:t>
            </w:r>
          </w:p>
        </w:tc>
        <w:tc>
          <w:tcPr>
            <w:tcW w:w="587" w:type="pct"/>
            <w:tcBorders>
              <w:top w:val="nil"/>
              <w:left w:val="nil"/>
              <w:bottom w:val="nil"/>
              <w:right w:val="nil"/>
            </w:tcBorders>
            <w:shd w:val="clear" w:color="auto" w:fill="auto"/>
            <w:vAlign w:val="center"/>
            <w:hideMark/>
          </w:tcPr>
          <w:p w:rsidR="00917E61" w:rsidRPr="00917E61" w:rsidRDefault="00917E61" w:rsidP="00917E61">
            <w:pPr>
              <w:jc w:val="center"/>
              <w:rPr>
                <w:rFonts w:cs="Arial"/>
                <w:b/>
                <w:bCs/>
                <w:i/>
                <w:iCs/>
                <w:sz w:val="15"/>
                <w:szCs w:val="15"/>
                <w:lang w:eastAsia="sk-SK"/>
              </w:rPr>
            </w:pPr>
            <w:r w:rsidRPr="00917E61">
              <w:rPr>
                <w:rFonts w:cs="Arial"/>
                <w:b/>
                <w:bCs/>
                <w:i/>
                <w:iCs/>
                <w:sz w:val="15"/>
                <w:szCs w:val="15"/>
                <w:lang w:eastAsia="sk-SK"/>
              </w:rPr>
              <w:t>v %</w:t>
            </w:r>
          </w:p>
        </w:tc>
        <w:tc>
          <w:tcPr>
            <w:tcW w:w="1032" w:type="pct"/>
            <w:vMerge/>
            <w:tcBorders>
              <w:top w:val="single" w:sz="8" w:space="0" w:color="auto"/>
              <w:left w:val="nil"/>
              <w:bottom w:val="nil"/>
              <w:right w:val="nil"/>
            </w:tcBorders>
            <w:vAlign w:val="center"/>
            <w:hideMark/>
          </w:tcPr>
          <w:p w:rsidR="00917E61" w:rsidRPr="00917E61" w:rsidRDefault="00917E61" w:rsidP="00917E61">
            <w:pPr>
              <w:jc w:val="left"/>
              <w:rPr>
                <w:rFonts w:cs="Arial"/>
                <w:b/>
                <w:bCs/>
                <w:i/>
                <w:iCs/>
                <w:sz w:val="15"/>
                <w:szCs w:val="15"/>
                <w:lang w:eastAsia="sk-SK"/>
              </w:rPr>
            </w:pPr>
          </w:p>
        </w:tc>
      </w:tr>
      <w:tr w:rsidR="00917E61" w:rsidRPr="00917E61" w:rsidTr="00917E61">
        <w:trPr>
          <w:trHeight w:val="195"/>
        </w:trPr>
        <w:tc>
          <w:tcPr>
            <w:tcW w:w="1553" w:type="pct"/>
            <w:tcBorders>
              <w:top w:val="single" w:sz="4" w:space="0" w:color="auto"/>
              <w:left w:val="nil"/>
              <w:bottom w:val="nil"/>
              <w:right w:val="nil"/>
            </w:tcBorders>
            <w:shd w:val="clear" w:color="auto" w:fill="auto"/>
            <w:vAlign w:val="bottom"/>
            <w:hideMark/>
          </w:tcPr>
          <w:p w:rsidR="00917E61" w:rsidRPr="00917E61" w:rsidRDefault="00917E61" w:rsidP="00917E61">
            <w:pPr>
              <w:jc w:val="left"/>
              <w:rPr>
                <w:rFonts w:cs="Arial"/>
                <w:sz w:val="15"/>
                <w:szCs w:val="15"/>
                <w:lang w:eastAsia="sk-SK"/>
              </w:rPr>
            </w:pPr>
            <w:r w:rsidRPr="00917E61">
              <w:rPr>
                <w:rFonts w:cs="Arial"/>
                <w:sz w:val="15"/>
                <w:szCs w:val="15"/>
                <w:lang w:eastAsia="sk-SK"/>
              </w:rPr>
              <w:t>Robert Pasternak, Poľská republika</w:t>
            </w:r>
          </w:p>
        </w:tc>
        <w:tc>
          <w:tcPr>
            <w:tcW w:w="758" w:type="pct"/>
            <w:tcBorders>
              <w:top w:val="single" w:sz="4" w:space="0" w:color="auto"/>
              <w:left w:val="nil"/>
              <w:bottom w:val="nil"/>
              <w:right w:val="nil"/>
            </w:tcBorders>
            <w:shd w:val="clear" w:color="auto" w:fill="auto"/>
            <w:vAlign w:val="bottom"/>
            <w:hideMark/>
          </w:tcPr>
          <w:p w:rsidR="00917E61" w:rsidRPr="00917E61" w:rsidRDefault="00917E61" w:rsidP="00917E61">
            <w:pPr>
              <w:jc w:val="right"/>
              <w:rPr>
                <w:rFonts w:cs="Arial"/>
                <w:sz w:val="15"/>
                <w:szCs w:val="15"/>
                <w:lang w:eastAsia="sk-SK"/>
              </w:rPr>
            </w:pPr>
            <w:r w:rsidRPr="00917E61">
              <w:rPr>
                <w:rFonts w:cs="Arial"/>
                <w:sz w:val="15"/>
                <w:szCs w:val="15"/>
                <w:lang w:eastAsia="sk-SK"/>
              </w:rPr>
              <w:t> </w:t>
            </w:r>
          </w:p>
        </w:tc>
        <w:tc>
          <w:tcPr>
            <w:tcW w:w="634" w:type="pct"/>
            <w:tcBorders>
              <w:top w:val="single" w:sz="4" w:space="0" w:color="auto"/>
              <w:left w:val="nil"/>
              <w:bottom w:val="nil"/>
              <w:right w:val="nil"/>
            </w:tcBorders>
            <w:shd w:val="clear" w:color="auto" w:fill="auto"/>
            <w:vAlign w:val="bottom"/>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2 500 </w:t>
            </w:r>
          </w:p>
        </w:tc>
        <w:tc>
          <w:tcPr>
            <w:tcW w:w="436" w:type="pct"/>
            <w:tcBorders>
              <w:top w:val="single" w:sz="4" w:space="0" w:color="auto"/>
              <w:left w:val="nil"/>
              <w:bottom w:val="nil"/>
              <w:right w:val="nil"/>
            </w:tcBorders>
            <w:shd w:val="clear" w:color="auto" w:fill="auto"/>
            <w:vAlign w:val="bottom"/>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33 </w:t>
            </w:r>
          </w:p>
        </w:tc>
        <w:tc>
          <w:tcPr>
            <w:tcW w:w="587" w:type="pct"/>
            <w:tcBorders>
              <w:top w:val="single" w:sz="4" w:space="0" w:color="auto"/>
              <w:left w:val="nil"/>
              <w:bottom w:val="nil"/>
              <w:right w:val="nil"/>
            </w:tcBorders>
            <w:shd w:val="clear" w:color="auto" w:fill="auto"/>
            <w:vAlign w:val="bottom"/>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33 </w:t>
            </w:r>
          </w:p>
        </w:tc>
        <w:tc>
          <w:tcPr>
            <w:tcW w:w="1032" w:type="pct"/>
            <w:tcBorders>
              <w:top w:val="single" w:sz="4" w:space="0" w:color="auto"/>
              <w:left w:val="nil"/>
              <w:bottom w:val="nil"/>
              <w:right w:val="nil"/>
            </w:tcBorders>
            <w:shd w:val="clear" w:color="auto" w:fill="auto"/>
            <w:vAlign w:val="bottom"/>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 </w:t>
            </w:r>
          </w:p>
        </w:tc>
      </w:tr>
      <w:tr w:rsidR="00917E61" w:rsidRPr="00917E61" w:rsidTr="00917E61">
        <w:trPr>
          <w:trHeight w:val="195"/>
        </w:trPr>
        <w:tc>
          <w:tcPr>
            <w:tcW w:w="1553" w:type="pct"/>
            <w:tcBorders>
              <w:top w:val="nil"/>
              <w:left w:val="nil"/>
              <w:bottom w:val="nil"/>
              <w:right w:val="nil"/>
            </w:tcBorders>
            <w:shd w:val="clear" w:color="auto" w:fill="auto"/>
            <w:vAlign w:val="bottom"/>
            <w:hideMark/>
          </w:tcPr>
          <w:p w:rsidR="00917E61" w:rsidRPr="00917E61" w:rsidRDefault="00917E61" w:rsidP="00917E61">
            <w:pPr>
              <w:jc w:val="left"/>
              <w:rPr>
                <w:rFonts w:cs="Arial"/>
                <w:sz w:val="15"/>
                <w:szCs w:val="15"/>
                <w:lang w:eastAsia="sk-SK"/>
              </w:rPr>
            </w:pPr>
            <w:r w:rsidRPr="00917E61">
              <w:rPr>
                <w:rFonts w:cs="Arial"/>
                <w:sz w:val="15"/>
                <w:szCs w:val="15"/>
                <w:lang w:eastAsia="sk-SK"/>
              </w:rPr>
              <w:t>Alexandru Reff, Rumunsko</w:t>
            </w:r>
          </w:p>
        </w:tc>
        <w:tc>
          <w:tcPr>
            <w:tcW w:w="758" w:type="pct"/>
            <w:tcBorders>
              <w:top w:val="nil"/>
              <w:left w:val="nil"/>
              <w:bottom w:val="nil"/>
              <w:right w:val="nil"/>
            </w:tcBorders>
            <w:shd w:val="clear" w:color="auto" w:fill="auto"/>
            <w:vAlign w:val="bottom"/>
            <w:hideMark/>
          </w:tcPr>
          <w:p w:rsidR="00917E61" w:rsidRPr="00917E61" w:rsidRDefault="00917E61" w:rsidP="00917E61">
            <w:pPr>
              <w:jc w:val="right"/>
              <w:rPr>
                <w:rFonts w:cs="Arial"/>
                <w:sz w:val="15"/>
                <w:szCs w:val="15"/>
                <w:lang w:eastAsia="sk-SK"/>
              </w:rPr>
            </w:pPr>
          </w:p>
        </w:tc>
        <w:tc>
          <w:tcPr>
            <w:tcW w:w="634" w:type="pct"/>
            <w:tcBorders>
              <w:top w:val="nil"/>
              <w:left w:val="nil"/>
              <w:bottom w:val="nil"/>
              <w:right w:val="nil"/>
            </w:tcBorders>
            <w:shd w:val="clear" w:color="auto" w:fill="auto"/>
            <w:vAlign w:val="bottom"/>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2 500 </w:t>
            </w:r>
          </w:p>
        </w:tc>
        <w:tc>
          <w:tcPr>
            <w:tcW w:w="436" w:type="pct"/>
            <w:tcBorders>
              <w:top w:val="nil"/>
              <w:left w:val="nil"/>
              <w:bottom w:val="nil"/>
              <w:right w:val="nil"/>
            </w:tcBorders>
            <w:shd w:val="clear" w:color="auto" w:fill="auto"/>
            <w:vAlign w:val="bottom"/>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33 </w:t>
            </w:r>
          </w:p>
        </w:tc>
        <w:tc>
          <w:tcPr>
            <w:tcW w:w="587" w:type="pct"/>
            <w:tcBorders>
              <w:top w:val="nil"/>
              <w:left w:val="nil"/>
              <w:bottom w:val="nil"/>
              <w:right w:val="nil"/>
            </w:tcBorders>
            <w:shd w:val="clear" w:color="auto" w:fill="auto"/>
            <w:vAlign w:val="bottom"/>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33 </w:t>
            </w:r>
          </w:p>
        </w:tc>
        <w:tc>
          <w:tcPr>
            <w:tcW w:w="1032" w:type="pct"/>
            <w:tcBorders>
              <w:top w:val="nil"/>
              <w:left w:val="nil"/>
              <w:bottom w:val="nil"/>
              <w:right w:val="nil"/>
            </w:tcBorders>
            <w:shd w:val="clear" w:color="auto" w:fill="auto"/>
            <w:vAlign w:val="bottom"/>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 </w:t>
            </w:r>
          </w:p>
        </w:tc>
      </w:tr>
      <w:tr w:rsidR="00917E61" w:rsidRPr="00917E61" w:rsidTr="00917E61">
        <w:trPr>
          <w:trHeight w:val="195"/>
        </w:trPr>
        <w:tc>
          <w:tcPr>
            <w:tcW w:w="1553" w:type="pct"/>
            <w:tcBorders>
              <w:top w:val="nil"/>
              <w:left w:val="nil"/>
              <w:bottom w:val="nil"/>
              <w:right w:val="nil"/>
            </w:tcBorders>
            <w:shd w:val="clear" w:color="auto" w:fill="auto"/>
            <w:vAlign w:val="center"/>
            <w:hideMark/>
          </w:tcPr>
          <w:p w:rsidR="00917E61" w:rsidRPr="00917E61" w:rsidRDefault="00917E61" w:rsidP="00917E61">
            <w:pPr>
              <w:rPr>
                <w:rFonts w:cs="Arial"/>
                <w:sz w:val="15"/>
                <w:szCs w:val="15"/>
                <w:lang w:eastAsia="sk-SK"/>
              </w:rPr>
            </w:pPr>
            <w:r w:rsidRPr="00917E61">
              <w:rPr>
                <w:rFonts w:cs="Arial"/>
                <w:sz w:val="15"/>
                <w:szCs w:val="15"/>
                <w:lang w:eastAsia="sk-SK"/>
              </w:rPr>
              <w:t>Jan Spáčil, Česká republika</w:t>
            </w:r>
          </w:p>
        </w:tc>
        <w:tc>
          <w:tcPr>
            <w:tcW w:w="758" w:type="pct"/>
            <w:tcBorders>
              <w:top w:val="nil"/>
              <w:left w:val="nil"/>
              <w:bottom w:val="nil"/>
              <w:right w:val="nil"/>
            </w:tcBorders>
            <w:shd w:val="clear" w:color="auto" w:fill="auto"/>
            <w:vAlign w:val="bottom"/>
            <w:hideMark/>
          </w:tcPr>
          <w:p w:rsidR="00917E61" w:rsidRPr="00917E61" w:rsidRDefault="00917E61" w:rsidP="00917E61">
            <w:pPr>
              <w:jc w:val="right"/>
              <w:rPr>
                <w:rFonts w:cs="Arial"/>
                <w:sz w:val="15"/>
                <w:szCs w:val="15"/>
                <w:lang w:eastAsia="sk-SK"/>
              </w:rPr>
            </w:pPr>
          </w:p>
        </w:tc>
        <w:tc>
          <w:tcPr>
            <w:tcW w:w="634" w:type="pct"/>
            <w:tcBorders>
              <w:top w:val="nil"/>
              <w:left w:val="nil"/>
              <w:bottom w:val="nil"/>
              <w:right w:val="nil"/>
            </w:tcBorders>
            <w:shd w:val="clear" w:color="auto" w:fill="auto"/>
            <w:vAlign w:val="bottom"/>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2 500 </w:t>
            </w:r>
          </w:p>
        </w:tc>
        <w:tc>
          <w:tcPr>
            <w:tcW w:w="436" w:type="pct"/>
            <w:tcBorders>
              <w:top w:val="nil"/>
              <w:left w:val="nil"/>
              <w:bottom w:val="nil"/>
              <w:right w:val="nil"/>
            </w:tcBorders>
            <w:shd w:val="clear" w:color="auto" w:fill="auto"/>
            <w:vAlign w:val="bottom"/>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33 </w:t>
            </w:r>
          </w:p>
        </w:tc>
        <w:tc>
          <w:tcPr>
            <w:tcW w:w="587" w:type="pct"/>
            <w:tcBorders>
              <w:top w:val="nil"/>
              <w:left w:val="nil"/>
              <w:bottom w:val="single" w:sz="4" w:space="0" w:color="auto"/>
              <w:right w:val="nil"/>
            </w:tcBorders>
            <w:shd w:val="clear" w:color="auto" w:fill="auto"/>
            <w:vAlign w:val="bottom"/>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33 </w:t>
            </w:r>
          </w:p>
        </w:tc>
        <w:tc>
          <w:tcPr>
            <w:tcW w:w="1032" w:type="pct"/>
            <w:tcBorders>
              <w:top w:val="nil"/>
              <w:left w:val="nil"/>
              <w:bottom w:val="nil"/>
              <w:right w:val="nil"/>
            </w:tcBorders>
            <w:shd w:val="clear" w:color="auto" w:fill="auto"/>
            <w:vAlign w:val="bottom"/>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 </w:t>
            </w:r>
          </w:p>
        </w:tc>
      </w:tr>
      <w:tr w:rsidR="00917E61" w:rsidRPr="00917E61" w:rsidTr="00917E61">
        <w:trPr>
          <w:trHeight w:val="210"/>
        </w:trPr>
        <w:tc>
          <w:tcPr>
            <w:tcW w:w="1553" w:type="pct"/>
            <w:tcBorders>
              <w:top w:val="nil"/>
              <w:left w:val="nil"/>
              <w:bottom w:val="single" w:sz="8" w:space="0" w:color="auto"/>
              <w:right w:val="nil"/>
            </w:tcBorders>
            <w:shd w:val="clear" w:color="auto" w:fill="auto"/>
            <w:vAlign w:val="center"/>
            <w:hideMark/>
          </w:tcPr>
          <w:p w:rsidR="00917E61" w:rsidRPr="00917E61" w:rsidRDefault="00917E61" w:rsidP="00917E61">
            <w:pPr>
              <w:rPr>
                <w:rFonts w:cs="Arial"/>
                <w:b/>
                <w:bCs/>
                <w:sz w:val="15"/>
                <w:szCs w:val="15"/>
                <w:lang w:eastAsia="sk-SK"/>
              </w:rPr>
            </w:pPr>
            <w:r w:rsidRPr="00917E61">
              <w:rPr>
                <w:rFonts w:cs="Arial"/>
                <w:b/>
                <w:bCs/>
                <w:sz w:val="15"/>
                <w:szCs w:val="15"/>
                <w:lang w:eastAsia="sk-SK"/>
              </w:rPr>
              <w:t>Spolu</w:t>
            </w:r>
          </w:p>
        </w:tc>
        <w:tc>
          <w:tcPr>
            <w:tcW w:w="758" w:type="pct"/>
            <w:tcBorders>
              <w:top w:val="nil"/>
              <w:left w:val="nil"/>
              <w:bottom w:val="single" w:sz="8" w:space="0" w:color="auto"/>
              <w:right w:val="nil"/>
            </w:tcBorders>
            <w:shd w:val="clear" w:color="auto" w:fill="auto"/>
            <w:vAlign w:val="center"/>
            <w:hideMark/>
          </w:tcPr>
          <w:p w:rsidR="00917E61" w:rsidRPr="00917E61" w:rsidRDefault="00917E61" w:rsidP="00917E61">
            <w:pPr>
              <w:rPr>
                <w:rFonts w:cs="Arial"/>
                <w:b/>
                <w:bCs/>
                <w:sz w:val="15"/>
                <w:szCs w:val="15"/>
                <w:lang w:eastAsia="sk-SK"/>
              </w:rPr>
            </w:pPr>
            <w:r w:rsidRPr="00917E61">
              <w:rPr>
                <w:rFonts w:cs="Arial"/>
                <w:b/>
                <w:bCs/>
                <w:sz w:val="15"/>
                <w:szCs w:val="15"/>
                <w:lang w:eastAsia="sk-SK"/>
              </w:rPr>
              <w:t> </w:t>
            </w:r>
          </w:p>
        </w:tc>
        <w:tc>
          <w:tcPr>
            <w:tcW w:w="634" w:type="pct"/>
            <w:tcBorders>
              <w:top w:val="single" w:sz="4" w:space="0" w:color="auto"/>
              <w:left w:val="nil"/>
              <w:bottom w:val="single" w:sz="8" w:space="0" w:color="auto"/>
              <w:right w:val="nil"/>
            </w:tcBorders>
            <w:shd w:val="clear" w:color="auto" w:fill="auto"/>
            <w:vAlign w:val="center"/>
            <w:hideMark/>
          </w:tcPr>
          <w:p w:rsidR="00917E61" w:rsidRPr="00917E61" w:rsidRDefault="00917E61" w:rsidP="00917E61">
            <w:pPr>
              <w:jc w:val="right"/>
              <w:rPr>
                <w:rFonts w:cs="Arial"/>
                <w:b/>
                <w:bCs/>
                <w:sz w:val="15"/>
                <w:szCs w:val="15"/>
                <w:lang w:eastAsia="sk-SK"/>
              </w:rPr>
            </w:pPr>
            <w:r w:rsidRPr="00917E61">
              <w:rPr>
                <w:rFonts w:cs="Arial"/>
                <w:b/>
                <w:bCs/>
                <w:sz w:val="15"/>
                <w:szCs w:val="15"/>
                <w:lang w:eastAsia="sk-SK"/>
              </w:rPr>
              <w:t xml:space="preserve">7 500 </w:t>
            </w:r>
          </w:p>
        </w:tc>
        <w:tc>
          <w:tcPr>
            <w:tcW w:w="436" w:type="pct"/>
            <w:tcBorders>
              <w:top w:val="single" w:sz="4" w:space="0" w:color="auto"/>
              <w:left w:val="nil"/>
              <w:bottom w:val="single" w:sz="8" w:space="0" w:color="auto"/>
              <w:right w:val="nil"/>
            </w:tcBorders>
            <w:shd w:val="clear" w:color="auto" w:fill="auto"/>
            <w:vAlign w:val="center"/>
            <w:hideMark/>
          </w:tcPr>
          <w:p w:rsidR="00917E61" w:rsidRPr="00917E61" w:rsidRDefault="00917E61" w:rsidP="00917E61">
            <w:pPr>
              <w:jc w:val="right"/>
              <w:rPr>
                <w:rFonts w:cs="Arial"/>
                <w:b/>
                <w:bCs/>
                <w:sz w:val="15"/>
                <w:szCs w:val="15"/>
                <w:lang w:eastAsia="sk-SK"/>
              </w:rPr>
            </w:pPr>
            <w:r w:rsidRPr="00917E61">
              <w:rPr>
                <w:rFonts w:cs="Arial"/>
                <w:b/>
                <w:bCs/>
                <w:sz w:val="15"/>
                <w:szCs w:val="15"/>
                <w:lang w:eastAsia="sk-SK"/>
              </w:rPr>
              <w:t xml:space="preserve">100 </w:t>
            </w:r>
          </w:p>
        </w:tc>
        <w:tc>
          <w:tcPr>
            <w:tcW w:w="587" w:type="pct"/>
            <w:tcBorders>
              <w:top w:val="nil"/>
              <w:left w:val="nil"/>
              <w:bottom w:val="single" w:sz="8" w:space="0" w:color="auto"/>
              <w:right w:val="nil"/>
            </w:tcBorders>
            <w:shd w:val="clear" w:color="auto" w:fill="auto"/>
            <w:vAlign w:val="center"/>
            <w:hideMark/>
          </w:tcPr>
          <w:p w:rsidR="00917E61" w:rsidRPr="00917E61" w:rsidRDefault="00917E61" w:rsidP="00917E61">
            <w:pPr>
              <w:jc w:val="right"/>
              <w:rPr>
                <w:rFonts w:cs="Arial"/>
                <w:b/>
                <w:bCs/>
                <w:sz w:val="15"/>
                <w:szCs w:val="15"/>
                <w:lang w:eastAsia="sk-SK"/>
              </w:rPr>
            </w:pPr>
            <w:r w:rsidRPr="00917E61">
              <w:rPr>
                <w:rFonts w:cs="Arial"/>
                <w:b/>
                <w:bCs/>
                <w:sz w:val="15"/>
                <w:szCs w:val="15"/>
                <w:lang w:eastAsia="sk-SK"/>
              </w:rPr>
              <w:t xml:space="preserve">100 </w:t>
            </w:r>
          </w:p>
        </w:tc>
        <w:tc>
          <w:tcPr>
            <w:tcW w:w="1032" w:type="pct"/>
            <w:tcBorders>
              <w:top w:val="single" w:sz="4" w:space="0" w:color="auto"/>
              <w:left w:val="nil"/>
              <w:bottom w:val="single" w:sz="8" w:space="0" w:color="auto"/>
              <w:right w:val="nil"/>
            </w:tcBorders>
            <w:shd w:val="clear" w:color="auto" w:fill="auto"/>
            <w:vAlign w:val="center"/>
            <w:hideMark/>
          </w:tcPr>
          <w:p w:rsidR="00917E61" w:rsidRPr="00917E61" w:rsidRDefault="00917E61" w:rsidP="00917E61">
            <w:pPr>
              <w:jc w:val="right"/>
              <w:rPr>
                <w:rFonts w:cs="Arial"/>
                <w:b/>
                <w:bCs/>
                <w:sz w:val="15"/>
                <w:szCs w:val="15"/>
                <w:lang w:eastAsia="sk-SK"/>
              </w:rPr>
            </w:pPr>
            <w:r w:rsidRPr="00917E61">
              <w:rPr>
                <w:rFonts w:cs="Arial"/>
                <w:b/>
                <w:bCs/>
                <w:sz w:val="15"/>
                <w:szCs w:val="15"/>
                <w:lang w:eastAsia="sk-SK"/>
              </w:rPr>
              <w:t xml:space="preserve">- </w:t>
            </w:r>
          </w:p>
        </w:tc>
      </w:tr>
    </w:tbl>
    <w:p w:rsidR="00845108" w:rsidRPr="00917E61" w:rsidRDefault="00845108" w:rsidP="00C81150">
      <w:pPr>
        <w:pStyle w:val="Heading1"/>
      </w:pPr>
      <w:bookmarkStart w:id="6" w:name="_Ref150575427"/>
      <w:bookmarkEnd w:id="4"/>
      <w:r w:rsidRPr="00917E61">
        <w:lastRenderedPageBreak/>
        <w:t>POUŽITÉ ÚČTOVNÉ ZÁSADY A ÚČTOVNÉ METÓDY</w:t>
      </w:r>
    </w:p>
    <w:bookmarkEnd w:id="6"/>
    <w:p w:rsidR="00C81150" w:rsidRPr="00917E61" w:rsidRDefault="00C81150" w:rsidP="00C81150"/>
    <w:p w:rsidR="00BE09FD" w:rsidRPr="00917E61" w:rsidRDefault="00C81150" w:rsidP="00CB407B">
      <w:pPr>
        <w:numPr>
          <w:ilvl w:val="0"/>
          <w:numId w:val="6"/>
        </w:numPr>
        <w:rPr>
          <w:snapToGrid w:val="0"/>
          <w:lang w:eastAsia="sk-SK"/>
        </w:rPr>
      </w:pPr>
      <w:r w:rsidRPr="00917E61">
        <w:rPr>
          <w:snapToGrid w:val="0"/>
          <w:lang w:eastAsia="sk-SK"/>
        </w:rPr>
        <w:t>Spoločnosť uplatňuje účtovné princípy a postupy účtovania v súlade so zákonom o účtovníctve a s postupmi účtovania pre podnikateľov, ktoré platia v Slovenskej republike. Účtovníctvo sa vedie v peňažných jednotkách slovenskej meny, t. j. v </w:t>
      </w:r>
      <w:r w:rsidR="00BE09FD" w:rsidRPr="00917E61">
        <w:rPr>
          <w:snapToGrid w:val="0"/>
          <w:lang w:eastAsia="sk-SK"/>
        </w:rPr>
        <w:t>eurách</w:t>
      </w:r>
      <w:r w:rsidRPr="00917E61">
        <w:rPr>
          <w:snapToGrid w:val="0"/>
          <w:lang w:eastAsia="sk-SK"/>
        </w:rPr>
        <w:t>.</w:t>
      </w:r>
    </w:p>
    <w:p w:rsidR="00BE09FD" w:rsidRPr="00917E61" w:rsidRDefault="00BE09FD" w:rsidP="00BE09FD">
      <w:pPr>
        <w:rPr>
          <w:snapToGrid w:val="0"/>
          <w:lang w:eastAsia="sk-SK"/>
        </w:rPr>
      </w:pPr>
    </w:p>
    <w:p w:rsidR="00917E61" w:rsidRPr="00917E61" w:rsidRDefault="00917E61" w:rsidP="00917E61">
      <w:pPr>
        <w:ind w:left="567"/>
      </w:pPr>
      <w:r w:rsidRPr="00917E61">
        <w:t>K 31. decembru 2014 sa zmenila štruktúra súvahy a výkazu ziskov a strát. Zmena si vyžiadala aj preradenie položiek v súvahe a výkaze ziskov a strát za predchádzajúce účtovné obdobie podľa novej štruktúry výkazov. Zmena nemala žiadny vplyv na výsledok hospodárenia bežného účtovného obdobia, ani na výsledok hospodárenia minulých rokov.</w:t>
      </w:r>
    </w:p>
    <w:p w:rsidR="00917E61" w:rsidRPr="00917E61" w:rsidRDefault="00917E61" w:rsidP="00BE09FD">
      <w:pPr>
        <w:rPr>
          <w:snapToGrid w:val="0"/>
          <w:lang w:eastAsia="sk-SK"/>
        </w:rPr>
      </w:pPr>
    </w:p>
    <w:p w:rsidR="00C81150" w:rsidRPr="00917E61" w:rsidRDefault="00C81150" w:rsidP="00CB407B">
      <w:pPr>
        <w:numPr>
          <w:ilvl w:val="0"/>
          <w:numId w:val="6"/>
        </w:numPr>
      </w:pPr>
      <w:r w:rsidRPr="00917E61">
        <w:t xml:space="preserve">Účtovná závierka za rok </w:t>
      </w:r>
      <w:r w:rsidR="00917E61" w:rsidRPr="00917E61">
        <w:t>2014</w:t>
      </w:r>
      <w:r w:rsidRPr="00917E61">
        <w:t xml:space="preserve"> bola spracovaná za predpokladu nepretržitého pokračovania činnosti. </w:t>
      </w:r>
    </w:p>
    <w:p w:rsidR="00C81150" w:rsidRPr="00917E61" w:rsidRDefault="00C81150" w:rsidP="00C81150">
      <w:pPr>
        <w:tabs>
          <w:tab w:val="num" w:pos="540"/>
        </w:tabs>
        <w:ind w:left="540" w:hanging="540"/>
      </w:pPr>
    </w:p>
    <w:p w:rsidR="00C81150" w:rsidRPr="00917E61" w:rsidRDefault="00C81150" w:rsidP="00CB407B">
      <w:pPr>
        <w:numPr>
          <w:ilvl w:val="0"/>
          <w:numId w:val="6"/>
        </w:numPr>
      </w:pPr>
      <w:r w:rsidRPr="00917E61">
        <w:t xml:space="preserve">Účtovníctvo sa vedie na základe dodržania časovej a vecnej súvislosti nákladov a výnosov. Za základ sa berú všetky náklady a výnosy, ktoré sa vzťahujú na účtovné obdobie bez ohľadu na dátum ich platenia. </w:t>
      </w:r>
    </w:p>
    <w:p w:rsidR="00C81150" w:rsidRPr="00917E61" w:rsidRDefault="00C81150" w:rsidP="00C81150">
      <w:pPr>
        <w:tabs>
          <w:tab w:val="num" w:pos="540"/>
        </w:tabs>
        <w:ind w:left="540" w:hanging="540"/>
      </w:pPr>
    </w:p>
    <w:p w:rsidR="00C81150" w:rsidRPr="00917E61" w:rsidRDefault="00C81150" w:rsidP="00CB407B">
      <w:pPr>
        <w:numPr>
          <w:ilvl w:val="0"/>
          <w:numId w:val="6"/>
        </w:numPr>
      </w:pPr>
      <w:r w:rsidRPr="00917E61">
        <w:t>Pri oceňovaní majetku a záväzkov sa uplatňuje zásada opatrnosti, t. j. berú sa za základ všetky riziká, straty a zníženia hodnoty, ktoré sa týkajú majetku a záväzkov a ktoré sú známe ku dňu, ku ktorému sa zostavuje účtovná závierka.</w:t>
      </w:r>
    </w:p>
    <w:p w:rsidR="00C81150" w:rsidRPr="00917E61" w:rsidRDefault="00C81150" w:rsidP="00C81150">
      <w:pPr>
        <w:tabs>
          <w:tab w:val="num" w:pos="540"/>
        </w:tabs>
        <w:ind w:left="540" w:hanging="540"/>
      </w:pPr>
    </w:p>
    <w:p w:rsidR="00C81150" w:rsidRPr="00917E61" w:rsidRDefault="00C81150" w:rsidP="00CB407B">
      <w:pPr>
        <w:numPr>
          <w:ilvl w:val="0"/>
          <w:numId w:val="6"/>
        </w:numPr>
      </w:pPr>
      <w:r w:rsidRPr="00917E61">
        <w:t>Moment zaúčtovania výnosov – výnosy sa účtujú pri splnení dodacích podmienok, nakoľko v tomto okamihu prechádzajú na odberateľa významné riziká a vlastnícke práva.</w:t>
      </w:r>
    </w:p>
    <w:p w:rsidR="00C81150" w:rsidRPr="00917E61" w:rsidRDefault="00C81150" w:rsidP="00C81150">
      <w:pPr>
        <w:tabs>
          <w:tab w:val="num" w:pos="540"/>
        </w:tabs>
        <w:ind w:left="540" w:hanging="540"/>
      </w:pPr>
    </w:p>
    <w:p w:rsidR="00C81150" w:rsidRPr="00917E61" w:rsidRDefault="00C81150" w:rsidP="00CB407B">
      <w:pPr>
        <w:numPr>
          <w:ilvl w:val="0"/>
          <w:numId w:val="6"/>
        </w:numPr>
      </w:pPr>
      <w:r w:rsidRPr="00917E61">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p>
    <w:p w:rsidR="00C81150" w:rsidRPr="00917E61" w:rsidRDefault="00C81150" w:rsidP="00C81150">
      <w:pPr>
        <w:tabs>
          <w:tab w:val="num" w:pos="540"/>
        </w:tabs>
        <w:ind w:left="540" w:hanging="540"/>
      </w:pPr>
    </w:p>
    <w:p w:rsidR="00C81150" w:rsidRPr="00917E61" w:rsidRDefault="00C81150" w:rsidP="00CB407B">
      <w:pPr>
        <w:numPr>
          <w:ilvl w:val="0"/>
          <w:numId w:val="6"/>
        </w:numPr>
      </w:pPr>
      <w:r w:rsidRPr="00917E61">
        <w:t>Použitie odhadov – zostavenie účtovnej závierky si vyžaduje, aby vedenie spoločnosti vypracovalo odhady a predpoklady, ktoré majú vplyv na vykazované sumy aktív a pasív, uvedenie možných budúcich aktív a pasív k</w:t>
      </w:r>
      <w:r w:rsidR="003B3C94" w:rsidRPr="00917E61">
        <w:t> </w:t>
      </w:r>
      <w:r w:rsidRPr="00917E61">
        <w:t>dátumu</w:t>
      </w:r>
      <w:r w:rsidR="003B3C94" w:rsidRPr="00917E61">
        <w:t>, ku ktorému sa zostavuje</w:t>
      </w:r>
      <w:r w:rsidRPr="00917E61">
        <w:t xml:space="preserve"> účtovn</w:t>
      </w:r>
      <w:r w:rsidR="003B3C94" w:rsidRPr="00917E61">
        <w:t>á</w:t>
      </w:r>
      <w:r w:rsidRPr="00917E61">
        <w:t xml:space="preserve"> závierk</w:t>
      </w:r>
      <w:r w:rsidR="003B3C94" w:rsidRPr="00917E61">
        <w:t>a</w:t>
      </w:r>
      <w:r w:rsidRPr="00917E61">
        <w:t>, ako aj na vykazovanú výšku výnosov a nákladov počas roka. Skutočné výsledky sa môžu od takýchto odhadov líšiť.</w:t>
      </w:r>
    </w:p>
    <w:p w:rsidR="00C81150" w:rsidRPr="00917E61" w:rsidRDefault="00C81150" w:rsidP="00C81150">
      <w:pPr>
        <w:tabs>
          <w:tab w:val="num" w:pos="540"/>
        </w:tabs>
        <w:ind w:left="540" w:hanging="540"/>
      </w:pPr>
    </w:p>
    <w:p w:rsidR="00C81150" w:rsidRPr="00917E61" w:rsidRDefault="00C81150" w:rsidP="00CB407B">
      <w:pPr>
        <w:numPr>
          <w:ilvl w:val="0"/>
          <w:numId w:val="6"/>
        </w:numPr>
      </w:pPr>
      <w:r w:rsidRPr="00917E61">
        <w:t>Vykázané dane – 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rsidR="002551CB" w:rsidRPr="00917E61" w:rsidRDefault="002551CB" w:rsidP="002551CB">
      <w:pPr>
        <w:pStyle w:val="ListParagraph"/>
      </w:pPr>
    </w:p>
    <w:p w:rsidR="00823E6C" w:rsidRPr="00917E61" w:rsidRDefault="00823E6C" w:rsidP="002551CB">
      <w:pPr>
        <w:pStyle w:val="ListParagraph"/>
      </w:pPr>
    </w:p>
    <w:p w:rsidR="00C81150" w:rsidRPr="00917E61" w:rsidRDefault="00C81150" w:rsidP="00C81150">
      <w:pPr>
        <w:pStyle w:val="Heading2"/>
        <w:numPr>
          <w:ilvl w:val="1"/>
          <w:numId w:val="4"/>
        </w:numPr>
      </w:pPr>
      <w:bookmarkStart w:id="7" w:name="_Ref150575436"/>
      <w:r w:rsidRPr="00917E61">
        <w:t>Spôsob ocenenia jednotlivých zložiek majetku a záväzkov – prvé ocenenie</w:t>
      </w:r>
      <w:bookmarkEnd w:id="7"/>
    </w:p>
    <w:p w:rsidR="00C81150" w:rsidRPr="00917E61" w:rsidRDefault="00C81150" w:rsidP="00C81150"/>
    <w:p w:rsidR="00C81150" w:rsidRPr="00917E61" w:rsidRDefault="00C81150" w:rsidP="00C81150">
      <w:r w:rsidRPr="00917E61">
        <w:t>Pri obstaraní majetku sa uplatňuje princíp obstarávacích cien (t. j. historických cien). Ocenenie jednotlivých položiek majetku a záväzkov je takéto:</w:t>
      </w:r>
    </w:p>
    <w:p w:rsidR="00C81150" w:rsidRPr="00917E61" w:rsidRDefault="00C81150" w:rsidP="00C81150"/>
    <w:p w:rsidR="00C81150" w:rsidRPr="00917E61" w:rsidRDefault="00C81150" w:rsidP="00C81150">
      <w:pPr>
        <w:numPr>
          <w:ilvl w:val="0"/>
          <w:numId w:val="5"/>
        </w:numPr>
      </w:pPr>
      <w:r w:rsidRPr="00917E61">
        <w:t>Pohľadávky:</w:t>
      </w:r>
    </w:p>
    <w:p w:rsidR="00C81150" w:rsidRPr="00917E61" w:rsidRDefault="00C81150" w:rsidP="00CB407B">
      <w:pPr>
        <w:numPr>
          <w:ilvl w:val="0"/>
          <w:numId w:val="9"/>
        </w:numPr>
        <w:rPr>
          <w:snapToGrid w:val="0"/>
          <w:lang w:eastAsia="sk-SK"/>
        </w:rPr>
      </w:pPr>
      <w:r w:rsidRPr="00917E61">
        <w:rPr>
          <w:snapToGrid w:val="0"/>
          <w:lang w:eastAsia="sk-SK"/>
        </w:rPr>
        <w:t>pri ich vzniku alebo bezodplatnom nadobudnutí – menovitou hodnotou,</w:t>
      </w:r>
    </w:p>
    <w:p w:rsidR="00C81150" w:rsidRPr="00917E61" w:rsidRDefault="00C81150" w:rsidP="00CB407B">
      <w:pPr>
        <w:numPr>
          <w:ilvl w:val="0"/>
          <w:numId w:val="9"/>
        </w:numPr>
        <w:rPr>
          <w:snapToGrid w:val="0"/>
          <w:lang w:eastAsia="sk-SK"/>
        </w:rPr>
      </w:pPr>
      <w:r w:rsidRPr="00917E61">
        <w:rPr>
          <w:snapToGrid w:val="0"/>
          <w:lang w:eastAsia="sk-SK"/>
        </w:rPr>
        <w:t>pri odplatnom nadobudnutí (postúpení) alebo nadobudnutí vkladom do základného imania – obstarávacou cenou.</w:t>
      </w:r>
    </w:p>
    <w:p w:rsidR="00C81150" w:rsidRPr="00917E61" w:rsidRDefault="00C81150" w:rsidP="00CB407B">
      <w:pPr>
        <w:ind w:left="539"/>
      </w:pPr>
    </w:p>
    <w:p w:rsidR="00C81150" w:rsidRPr="00917E61" w:rsidRDefault="00C81150" w:rsidP="00CB407B">
      <w:pPr>
        <w:ind w:left="539"/>
      </w:pPr>
      <w:r w:rsidRPr="00917E61">
        <w:t xml:space="preserve">Pri </w:t>
      </w:r>
      <w:r w:rsidR="0000253C" w:rsidRPr="00917E61">
        <w:t>neúročených</w:t>
      </w:r>
      <w:r w:rsidR="001D2B78" w:rsidRPr="00917E61">
        <w:t xml:space="preserve"> </w:t>
      </w:r>
      <w:r w:rsidRPr="00917E61">
        <w:t>dlhodobých pohľadávkach</w:t>
      </w:r>
      <w:r w:rsidR="00511BA5" w:rsidRPr="00917E61">
        <w:t xml:space="preserve"> a dlhodobých pôžičkách</w:t>
      </w:r>
      <w:r w:rsidRPr="00917E61">
        <w:t xml:space="preserve"> sa uvádza opravná položka v </w:t>
      </w:r>
      <w:r w:rsidR="00511BA5" w:rsidRPr="00917E61">
        <w:t xml:space="preserve">stĺpci </w:t>
      </w:r>
      <w:r w:rsidRPr="00917E61">
        <w:t xml:space="preserve">korekcia, čím sa </w:t>
      </w:r>
      <w:r w:rsidR="00511BA5" w:rsidRPr="00917E61">
        <w:t>upravuje hodnota tejto pohľadávky a pôžičky na jej súčasnú hodnotu, napríklad metódou efektívnej úrokovej miery</w:t>
      </w:r>
      <w:r w:rsidRPr="00917E61">
        <w:t xml:space="preserve">. </w:t>
      </w:r>
    </w:p>
    <w:p w:rsidR="00C81150" w:rsidRPr="00917E61" w:rsidRDefault="00C81150" w:rsidP="00CB407B">
      <w:pPr>
        <w:ind w:left="539"/>
      </w:pPr>
    </w:p>
    <w:p w:rsidR="00C81150" w:rsidRPr="00917E61" w:rsidRDefault="00C81150" w:rsidP="00C81150">
      <w:pPr>
        <w:numPr>
          <w:ilvl w:val="0"/>
          <w:numId w:val="5"/>
        </w:numPr>
      </w:pPr>
      <w:r w:rsidRPr="00917E61">
        <w:t>Časové rozlíšenie na strane aktív súvahy – očakávanou menovitou hodnotou.</w:t>
      </w:r>
    </w:p>
    <w:p w:rsidR="00845108" w:rsidRPr="00917E61" w:rsidRDefault="00845108" w:rsidP="009E172B"/>
    <w:p w:rsidR="00C81150" w:rsidRPr="00917E61" w:rsidRDefault="00C81150" w:rsidP="00C81150">
      <w:pPr>
        <w:numPr>
          <w:ilvl w:val="0"/>
          <w:numId w:val="5"/>
        </w:numPr>
      </w:pPr>
      <w:r w:rsidRPr="00917E61">
        <w:t>Záväzky:</w:t>
      </w:r>
    </w:p>
    <w:p w:rsidR="00C81150" w:rsidRPr="00917E61" w:rsidRDefault="00C81150" w:rsidP="00CB407B">
      <w:pPr>
        <w:numPr>
          <w:ilvl w:val="0"/>
          <w:numId w:val="10"/>
        </w:numPr>
        <w:rPr>
          <w:snapToGrid w:val="0"/>
          <w:lang w:eastAsia="sk-SK"/>
        </w:rPr>
      </w:pPr>
      <w:r w:rsidRPr="00917E61">
        <w:rPr>
          <w:snapToGrid w:val="0"/>
          <w:lang w:eastAsia="sk-SK"/>
        </w:rPr>
        <w:t>pri ich vzniku – menovitou hodnotou,</w:t>
      </w:r>
    </w:p>
    <w:p w:rsidR="00C81150" w:rsidRPr="00917E61" w:rsidRDefault="00C81150" w:rsidP="00CB407B">
      <w:pPr>
        <w:numPr>
          <w:ilvl w:val="0"/>
          <w:numId w:val="10"/>
        </w:numPr>
        <w:rPr>
          <w:snapToGrid w:val="0"/>
          <w:lang w:eastAsia="sk-SK"/>
        </w:rPr>
      </w:pPr>
      <w:r w:rsidRPr="00917E61">
        <w:rPr>
          <w:snapToGrid w:val="0"/>
          <w:lang w:eastAsia="sk-SK"/>
        </w:rPr>
        <w:t>pri prevzatí – obstarávacou cenou.</w:t>
      </w:r>
    </w:p>
    <w:p w:rsidR="00417846" w:rsidRPr="00917E61" w:rsidRDefault="00417846" w:rsidP="00417846">
      <w:pPr>
        <w:rPr>
          <w:snapToGrid w:val="0"/>
          <w:lang w:eastAsia="sk-SK"/>
        </w:rPr>
      </w:pPr>
    </w:p>
    <w:p w:rsidR="00C81150" w:rsidRPr="00917E61" w:rsidRDefault="005976F1" w:rsidP="00C81150">
      <w:pPr>
        <w:numPr>
          <w:ilvl w:val="0"/>
          <w:numId w:val="5"/>
        </w:numPr>
      </w:pPr>
      <w:r w:rsidRPr="00917E61">
        <w:t xml:space="preserve">Rezervy – v očakávanej výške </w:t>
      </w:r>
      <w:r w:rsidRPr="00917E61">
        <w:rPr>
          <w:rFonts w:cs="Arial"/>
        </w:rPr>
        <w:t>záväzku</w:t>
      </w:r>
      <w:r w:rsidR="00C81150" w:rsidRPr="00917E61">
        <w:t>.</w:t>
      </w:r>
    </w:p>
    <w:p w:rsidR="00C81150" w:rsidRPr="00917E61" w:rsidRDefault="00C81150" w:rsidP="00C81150"/>
    <w:p w:rsidR="00917E61" w:rsidRPr="00917E61" w:rsidRDefault="00917E61">
      <w:pPr>
        <w:jc w:val="left"/>
      </w:pPr>
      <w:r w:rsidRPr="00917E61">
        <w:br w:type="page"/>
      </w:r>
    </w:p>
    <w:p w:rsidR="00C81150" w:rsidRPr="00917E61" w:rsidRDefault="00C81150" w:rsidP="00C81150">
      <w:pPr>
        <w:numPr>
          <w:ilvl w:val="0"/>
          <w:numId w:val="5"/>
        </w:numPr>
      </w:pPr>
      <w:r w:rsidRPr="00917E61">
        <w:lastRenderedPageBreak/>
        <w:t>Časové rozlíšenie na strane pasív súvahy – očakávanou menovitou hodnotou.</w:t>
      </w:r>
    </w:p>
    <w:p w:rsidR="00C81150" w:rsidRPr="00917E61" w:rsidRDefault="00C81150" w:rsidP="00C81150"/>
    <w:p w:rsidR="00C81150" w:rsidRPr="00917E61" w:rsidRDefault="00C81150" w:rsidP="00C81150">
      <w:pPr>
        <w:numPr>
          <w:ilvl w:val="0"/>
          <w:numId w:val="5"/>
        </w:numPr>
      </w:pPr>
      <w:r w:rsidRPr="00917E61">
        <w:t>Deriváty – nakúpené deriváty sa oceňujú obstarávacou cenou.</w:t>
      </w:r>
    </w:p>
    <w:p w:rsidR="00C81150" w:rsidRPr="00917E61" w:rsidRDefault="00C81150" w:rsidP="00C81150"/>
    <w:p w:rsidR="00C81150" w:rsidRPr="00917E61" w:rsidRDefault="00C81150" w:rsidP="00C81150">
      <w:pPr>
        <w:numPr>
          <w:ilvl w:val="0"/>
          <w:numId w:val="5"/>
        </w:numPr>
      </w:pPr>
      <w:r w:rsidRPr="00917E61">
        <w:t>Daň z príjmov splatná – podľa slovenského zákona o dani z príjmov sa splatné dane z príjmov určujú z účtovného zisku</w:t>
      </w:r>
      <w:r w:rsidR="001D2B78" w:rsidRPr="00917E61">
        <w:t xml:space="preserve"> pred zdanením</w:t>
      </w:r>
      <w:r w:rsidRPr="00917E61">
        <w:t xml:space="preserve"> pri sadzbe </w:t>
      </w:r>
      <w:r w:rsidR="00917E61" w:rsidRPr="00917E61">
        <w:t>22</w:t>
      </w:r>
      <w:r w:rsidR="00864105" w:rsidRPr="00917E61">
        <w:t xml:space="preserve"> </w:t>
      </w:r>
      <w:r w:rsidRPr="00917E61">
        <w:t>% po úpravách o niektoré položky na daňové účely.</w:t>
      </w:r>
    </w:p>
    <w:p w:rsidR="00C81150" w:rsidRPr="00917E61" w:rsidRDefault="00C81150" w:rsidP="00C81150"/>
    <w:p w:rsidR="00C81150" w:rsidRPr="00917E61" w:rsidRDefault="00C81150" w:rsidP="00C81150">
      <w:pPr>
        <w:numPr>
          <w:ilvl w:val="0"/>
          <w:numId w:val="5"/>
        </w:numPr>
      </w:pPr>
      <w:r w:rsidRPr="00917E61">
        <w:t xml:space="preserve">Daň z príjmov odložená – účtuje sa pri dočasných rozdieloch medzi účtovnou hodnotou majetku a záväzkov vykázanou v súvahe a ich daňovou základňou, pri možnosti umorovať daňovú stratu v budúcnosti a pri možnosti previesť nevyužité daňové odpočty do budúcich období. Pri určení výšky odloženej dane z príjmov sa použila sadzba dane z príjmov platná v nasledujúcom účtovnom období, t. j. </w:t>
      </w:r>
      <w:r w:rsidR="00BC6197" w:rsidRPr="00917E61">
        <w:t>22</w:t>
      </w:r>
      <w:r w:rsidRPr="00917E61">
        <w:t xml:space="preserve"> %.</w:t>
      </w:r>
    </w:p>
    <w:p w:rsidR="00C81150" w:rsidRPr="00917E61" w:rsidRDefault="00C81150" w:rsidP="00DB2CCC"/>
    <w:p w:rsidR="0000253C" w:rsidRPr="00917E61" w:rsidRDefault="0000253C" w:rsidP="00DB2CCC"/>
    <w:p w:rsidR="00C81150" w:rsidRPr="00917E61" w:rsidRDefault="00C81150" w:rsidP="00C81150">
      <w:pPr>
        <w:pStyle w:val="Heading2"/>
      </w:pPr>
      <w:bookmarkStart w:id="8" w:name="_Ref150575465"/>
      <w:r w:rsidRPr="00917E61">
        <w:t>Spôsob ocenenia jednotlivých zložiek majetku a záväzkov – nasledujúce ocenenie</w:t>
      </w:r>
      <w:bookmarkEnd w:id="8"/>
    </w:p>
    <w:p w:rsidR="00C81150" w:rsidRPr="00917E61" w:rsidRDefault="00C81150" w:rsidP="00C81150"/>
    <w:p w:rsidR="00C81150" w:rsidRPr="00917E61" w:rsidRDefault="00C81150" w:rsidP="00C81150">
      <w:pPr>
        <w:numPr>
          <w:ilvl w:val="0"/>
          <w:numId w:val="16"/>
        </w:numPr>
      </w:pPr>
      <w:bookmarkStart w:id="9" w:name="_Ref150575467"/>
      <w:r w:rsidRPr="00917E61">
        <w:t>Predpokladané riziká, straty a zníženia hodnoty, ktoré sa týkajú majetku a záväzkov, sa vyjadrujú prostredníc</w:t>
      </w:r>
      <w:r w:rsidR="005976F1" w:rsidRPr="00917E61">
        <w:t>tvom rezerv, opravných položiek</w:t>
      </w:r>
      <w:r w:rsidRPr="00917E61">
        <w:t>.</w:t>
      </w:r>
      <w:bookmarkEnd w:id="9"/>
      <w:r w:rsidRPr="00917E61">
        <w:t xml:space="preserve"> </w:t>
      </w:r>
    </w:p>
    <w:p w:rsidR="00C81150" w:rsidRPr="00917E61" w:rsidRDefault="00C81150" w:rsidP="00C81150"/>
    <w:p w:rsidR="005976F1" w:rsidRPr="00917E61" w:rsidRDefault="005976F1" w:rsidP="005976F1">
      <w:pPr>
        <w:numPr>
          <w:ilvl w:val="0"/>
          <w:numId w:val="54"/>
        </w:numPr>
        <w:tabs>
          <w:tab w:val="clear" w:pos="993"/>
        </w:tabs>
        <w:ind w:left="851" w:hanging="284"/>
        <w:rPr>
          <w:rFonts w:cs="Arial"/>
          <w:snapToGrid w:val="0"/>
          <w:lang w:eastAsia="sk-SK"/>
        </w:rPr>
      </w:pPr>
      <w:r w:rsidRPr="00917E61">
        <w:rPr>
          <w:rFonts w:cs="Arial"/>
          <w:snapToGrid w:val="0"/>
          <w:u w:val="single"/>
          <w:lang w:eastAsia="sk-SK"/>
        </w:rPr>
        <w:t>Rezervy</w:t>
      </w:r>
      <w:r w:rsidRPr="00917E61">
        <w:rPr>
          <w:rFonts w:cs="Arial"/>
          <w:snapToGrid w:val="0"/>
          <w:lang w:eastAsia="sk-SK"/>
        </w:rPr>
        <w:t xml:space="preserve"> – účtujú sa v očakávanej výške záväzku. Ku dňu, ku ktorému sa zostavuje účtovná závierka, sa posudzuje ich výška a odôvodnenosť. </w:t>
      </w:r>
    </w:p>
    <w:p w:rsidR="005976F1" w:rsidRPr="00917E61" w:rsidRDefault="005976F1" w:rsidP="005976F1">
      <w:pPr>
        <w:ind w:left="851" w:hanging="284"/>
        <w:rPr>
          <w:rFonts w:cs="Arial"/>
          <w:snapToGrid w:val="0"/>
          <w:lang w:eastAsia="sk-SK"/>
        </w:rPr>
      </w:pPr>
    </w:p>
    <w:p w:rsidR="005976F1" w:rsidRPr="00917E61" w:rsidRDefault="005976F1" w:rsidP="005976F1">
      <w:pPr>
        <w:numPr>
          <w:ilvl w:val="0"/>
          <w:numId w:val="54"/>
        </w:numPr>
        <w:tabs>
          <w:tab w:val="clear" w:pos="993"/>
        </w:tabs>
        <w:ind w:left="851" w:hanging="284"/>
        <w:rPr>
          <w:rFonts w:cs="Arial"/>
          <w:snapToGrid w:val="0"/>
          <w:lang w:eastAsia="sk-SK"/>
        </w:rPr>
      </w:pPr>
      <w:r w:rsidRPr="00917E61">
        <w:rPr>
          <w:rFonts w:cs="Arial"/>
          <w:snapToGrid w:val="0"/>
          <w:u w:val="single"/>
          <w:lang w:eastAsia="sk-SK"/>
        </w:rPr>
        <w:t>Opravné položky</w:t>
      </w:r>
      <w:r w:rsidRPr="00917E61">
        <w:rPr>
          <w:rFonts w:cs="Arial"/>
          <w:snapToGrid w:val="0"/>
          <w:lang w:eastAsia="sk-SK"/>
        </w:rPr>
        <w:t xml:space="preserve"> – k pohľadávkam po lehote splatnosti, na základe individuálneho posúdenia.</w:t>
      </w:r>
    </w:p>
    <w:p w:rsidR="00C81150" w:rsidRPr="00917E61" w:rsidRDefault="00C81150" w:rsidP="00C81150"/>
    <w:p w:rsidR="0000253C" w:rsidRPr="00917E61" w:rsidRDefault="0000253C" w:rsidP="0000253C"/>
    <w:p w:rsidR="00C81150" w:rsidRPr="00917E61" w:rsidRDefault="00C81150" w:rsidP="00CB407B">
      <w:pPr>
        <w:pStyle w:val="Heading2"/>
      </w:pPr>
      <w:r w:rsidRPr="00917E61">
        <w:t>Prepočet údajov v cudzích menách na slovenskú menu</w:t>
      </w:r>
    </w:p>
    <w:p w:rsidR="00C81150" w:rsidRPr="00917E61" w:rsidRDefault="00C81150" w:rsidP="00C81150"/>
    <w:p w:rsidR="00C81150" w:rsidRPr="00917E61" w:rsidRDefault="00C81150" w:rsidP="00C81150">
      <w:r w:rsidRPr="00917E61">
        <w:t xml:space="preserve">Majetok a záväzky vyjadrené v cudzej mene sa prepočítavajú na </w:t>
      </w:r>
      <w:r w:rsidR="006A49A3" w:rsidRPr="00917E61">
        <w:t>eurá referenčným výmenným</w:t>
      </w:r>
      <w:r w:rsidRPr="00917E61">
        <w:t xml:space="preserve"> kurzom určeným </w:t>
      </w:r>
      <w:r w:rsidR="00487854" w:rsidRPr="00917E61">
        <w:t>a vyhláseným Európskou centrálnou bankou (ECB) alebo Národnou bankou Slovenska (</w:t>
      </w:r>
      <w:r w:rsidRPr="00917E61">
        <w:t>NBS</w:t>
      </w:r>
      <w:r w:rsidR="00487854" w:rsidRPr="00917E61">
        <w:t>)</w:t>
      </w:r>
      <w:r w:rsidRPr="00917E61">
        <w:t xml:space="preserve"> </w:t>
      </w:r>
      <w:r w:rsidR="00487854" w:rsidRPr="00917E61">
        <w:t xml:space="preserve">v deň predchádzajúci </w:t>
      </w:r>
      <w:r w:rsidRPr="00917E61">
        <w:t xml:space="preserve">dňu uskutočnenia účtovného prípadu a </w:t>
      </w:r>
      <w:r w:rsidR="00487854" w:rsidRPr="00917E61">
        <w:t>v deň</w:t>
      </w:r>
      <w:r w:rsidR="003B3C94" w:rsidRPr="00917E61">
        <w:t>, ku ktorému sa zostavuje účtovná závierka</w:t>
      </w:r>
      <w:r w:rsidRPr="00917E61">
        <w:t xml:space="preserve">. </w:t>
      </w:r>
      <w:r w:rsidR="000F2546" w:rsidRPr="00917E61">
        <w:t xml:space="preserve">Prijaté a poskytnuté preddavky v cudzej mene sa </w:t>
      </w:r>
      <w:r w:rsidR="006F1C45" w:rsidRPr="00917E61">
        <w:t>ku dňu, ku ktorému sa zostavuje účtovná závierka</w:t>
      </w:r>
      <w:r w:rsidR="007D6303" w:rsidRPr="00917E61">
        <w:t>,</w:t>
      </w:r>
      <w:r w:rsidR="006F1C45" w:rsidRPr="00917E61">
        <w:t xml:space="preserve"> neprepočítavajú. </w:t>
      </w:r>
      <w:r w:rsidRPr="00917E61">
        <w:t xml:space="preserve">Pri kúpe a predaji cudzej meny za menu </w:t>
      </w:r>
      <w:r w:rsidR="00487854" w:rsidRPr="00917E61">
        <w:t xml:space="preserve">euro a pri prevode peňažných prostriedkov z účtu zriadeného v cudzej mene na účet zriadený v eurách a z účtu zriadeného v eurách na účet zriadený v cudzej mene </w:t>
      </w:r>
      <w:r w:rsidRPr="00917E61">
        <w:t>sa použil kurz, za ktorý boli tieto hodnoty nakúpené alebo predané.</w:t>
      </w:r>
      <w:r w:rsidR="006F1C45" w:rsidRPr="00917E61">
        <w:t xml:space="preserve"> Ak sa predaj alebo kúpa cudzej meny uskutoční za iný kurz ako ponúka komerčná banka v kurzovom lístku, použije sa kurz, ktorý komerčná banka v deň vysporiadania obchodu ponúka v kurzovom lístku. Ak sa kúpa alebo predaj neuskutočňuje s komerčnou bankou, použije sa </w:t>
      </w:r>
      <w:r w:rsidR="00487854" w:rsidRPr="00917E61">
        <w:t xml:space="preserve">referenčný výmenný </w:t>
      </w:r>
      <w:r w:rsidR="00D3184D" w:rsidRPr="00917E61">
        <w:t xml:space="preserve">kurz </w:t>
      </w:r>
      <w:r w:rsidR="00487854" w:rsidRPr="00917E61">
        <w:t>určený a vyhlásený ECB alebo</w:t>
      </w:r>
      <w:r w:rsidR="006F1C45" w:rsidRPr="00917E61">
        <w:t xml:space="preserve"> NBS v deň </w:t>
      </w:r>
      <w:r w:rsidR="00487854" w:rsidRPr="00917E61">
        <w:t xml:space="preserve">predchádzajúci dňu </w:t>
      </w:r>
      <w:r w:rsidR="006F1C45" w:rsidRPr="00917E61">
        <w:t>vysporiadania obchodu.</w:t>
      </w:r>
    </w:p>
    <w:p w:rsidR="00E3502B" w:rsidRPr="00917E61" w:rsidRDefault="00E3502B" w:rsidP="00E3502B"/>
    <w:p w:rsidR="005976F1" w:rsidRPr="00917E61" w:rsidRDefault="005976F1">
      <w:pPr>
        <w:jc w:val="left"/>
        <w:rPr>
          <w:rFonts w:cs="Arial"/>
          <w:b/>
          <w:bCs/>
          <w:caps/>
          <w:kern w:val="32"/>
          <w:sz w:val="18"/>
          <w:szCs w:val="32"/>
          <w:u w:val="single"/>
        </w:rPr>
      </w:pPr>
    </w:p>
    <w:p w:rsidR="00823E6C" w:rsidRPr="00917E61" w:rsidRDefault="00823E6C">
      <w:pPr>
        <w:jc w:val="left"/>
        <w:rPr>
          <w:rFonts w:cs="Arial"/>
          <w:b/>
          <w:bCs/>
          <w:caps/>
          <w:kern w:val="32"/>
          <w:sz w:val="18"/>
          <w:szCs w:val="32"/>
          <w:u w:val="single"/>
        </w:rPr>
      </w:pPr>
      <w:r w:rsidRPr="00917E61">
        <w:br w:type="page"/>
      </w:r>
    </w:p>
    <w:p w:rsidR="00CB407B" w:rsidRPr="00917E61" w:rsidRDefault="00CB407B" w:rsidP="00CB407B">
      <w:pPr>
        <w:pStyle w:val="Heading1"/>
      </w:pPr>
      <w:r w:rsidRPr="00917E61">
        <w:lastRenderedPageBreak/>
        <w:t>ÚDAJE VYKÁZANÉ NA STRANE AKTÍV SÚVAHY</w:t>
      </w:r>
    </w:p>
    <w:p w:rsidR="00CB407B" w:rsidRPr="00917E61" w:rsidRDefault="00CB407B" w:rsidP="00CB407B">
      <w:pPr>
        <w:rPr>
          <w:b/>
          <w:snapToGrid w:val="0"/>
          <w:u w:val="single"/>
          <w:lang w:eastAsia="sk-SK"/>
        </w:rPr>
      </w:pPr>
    </w:p>
    <w:p w:rsidR="00CB407B" w:rsidRPr="00917E61" w:rsidRDefault="00CB407B" w:rsidP="00CB407B">
      <w:pPr>
        <w:pStyle w:val="Heading2"/>
      </w:pPr>
      <w:r w:rsidRPr="00917E61">
        <w:t xml:space="preserve">Dlhodobý nehmotný a hmotný majetok </w:t>
      </w:r>
    </w:p>
    <w:p w:rsidR="00CB407B" w:rsidRPr="00917E61" w:rsidRDefault="00CB407B" w:rsidP="00CB407B">
      <w:pPr>
        <w:rPr>
          <w:snapToGrid w:val="0"/>
          <w:lang w:eastAsia="sk-SK"/>
        </w:rPr>
      </w:pPr>
    </w:p>
    <w:p w:rsidR="005976F1" w:rsidRPr="00917E61" w:rsidRDefault="005976F1" w:rsidP="005976F1">
      <w:pPr>
        <w:rPr>
          <w:lang w:eastAsia="sk-SK"/>
        </w:rPr>
      </w:pPr>
      <w:r w:rsidRPr="00917E61">
        <w:rPr>
          <w:lang w:eastAsia="sk-SK"/>
        </w:rPr>
        <w:t>Spoločnosť nevykazuje žiadny dlhodobý nehmotný a hmotný majetok.</w:t>
      </w:r>
    </w:p>
    <w:p w:rsidR="005976F1" w:rsidRPr="00917E61" w:rsidRDefault="005976F1" w:rsidP="005976F1">
      <w:pPr>
        <w:rPr>
          <w:lang w:eastAsia="sk-SK"/>
        </w:rPr>
      </w:pPr>
    </w:p>
    <w:p w:rsidR="005976F1" w:rsidRPr="00917E61" w:rsidRDefault="005976F1" w:rsidP="005976F1">
      <w:pPr>
        <w:pStyle w:val="Heading2"/>
      </w:pPr>
      <w:r w:rsidRPr="00917E61">
        <w:t xml:space="preserve">Dlhodobý finančný majetok </w:t>
      </w:r>
    </w:p>
    <w:p w:rsidR="005976F1" w:rsidRPr="00917E61" w:rsidRDefault="005976F1" w:rsidP="005976F1">
      <w:pPr>
        <w:rPr>
          <w:lang w:eastAsia="sk-SK"/>
        </w:rPr>
      </w:pPr>
    </w:p>
    <w:p w:rsidR="005976F1" w:rsidRPr="00917E61" w:rsidRDefault="005976F1" w:rsidP="005976F1">
      <w:pPr>
        <w:rPr>
          <w:lang w:eastAsia="sk-SK"/>
        </w:rPr>
      </w:pPr>
      <w:r w:rsidRPr="00917E61">
        <w:rPr>
          <w:lang w:eastAsia="sk-SK"/>
        </w:rPr>
        <w:t>Spoločnosť nevykazuje žiadny dlhodobý finančný majetok.</w:t>
      </w:r>
    </w:p>
    <w:p w:rsidR="005976F1" w:rsidRPr="00917E61" w:rsidRDefault="005976F1" w:rsidP="005976F1">
      <w:pPr>
        <w:rPr>
          <w:lang w:eastAsia="sk-SK"/>
        </w:rPr>
      </w:pPr>
    </w:p>
    <w:p w:rsidR="00ED01A2" w:rsidRPr="00917E61" w:rsidRDefault="00ED01A2" w:rsidP="00111C30">
      <w:pPr>
        <w:rPr>
          <w:snapToGrid w:val="0"/>
          <w:u w:val="single"/>
          <w:lang w:eastAsia="sk-SK"/>
        </w:rPr>
      </w:pPr>
    </w:p>
    <w:p w:rsidR="00ED01A2" w:rsidRPr="00917E61" w:rsidRDefault="00ED01A2" w:rsidP="00ED01A2">
      <w:pPr>
        <w:pStyle w:val="Heading2"/>
      </w:pPr>
      <w:r w:rsidRPr="00917E61">
        <w:t xml:space="preserve">Zásoby </w:t>
      </w:r>
    </w:p>
    <w:p w:rsidR="00ED01A2" w:rsidRPr="00917E61" w:rsidRDefault="00ED01A2" w:rsidP="00ED01A2">
      <w:pPr>
        <w:rPr>
          <w:snapToGrid w:val="0"/>
          <w:u w:val="single"/>
          <w:lang w:eastAsia="sk-SK"/>
        </w:rPr>
      </w:pPr>
    </w:p>
    <w:p w:rsidR="00ED01A2" w:rsidRPr="00917E61" w:rsidRDefault="00ED01A2" w:rsidP="00ED01A2">
      <w:pPr>
        <w:pStyle w:val="Heading3"/>
      </w:pPr>
      <w:r w:rsidRPr="00917E61">
        <w:t>Prehľad o opravných položkách podľa jednotlivých súvahových položiek</w:t>
      </w:r>
    </w:p>
    <w:p w:rsidR="00917E61" w:rsidRPr="00917E61" w:rsidRDefault="00917E61" w:rsidP="00ED01A2">
      <w:pPr>
        <w:rPr>
          <w:snapToGrid w:val="0"/>
          <w:lang w:eastAsia="sk-SK"/>
        </w:rPr>
      </w:pPr>
      <w:bookmarkStart w:id="10" w:name="T_provisions_overview"/>
      <w:r w:rsidRPr="00917E61">
        <w:rPr>
          <w:snapToGrid w:val="0"/>
          <w:lang w:eastAsia="sk-SK"/>
        </w:rPr>
        <w:t xml:space="preserve"> </w:t>
      </w:r>
    </w:p>
    <w:tbl>
      <w:tblPr>
        <w:tblW w:w="5000" w:type="pct"/>
        <w:tblCellMar>
          <w:left w:w="70" w:type="dxa"/>
          <w:right w:w="70" w:type="dxa"/>
        </w:tblCellMar>
        <w:tblLook w:val="04A0" w:firstRow="1" w:lastRow="0" w:firstColumn="1" w:lastColumn="0" w:noHBand="0" w:noVBand="1"/>
      </w:tblPr>
      <w:tblGrid>
        <w:gridCol w:w="2083"/>
        <w:gridCol w:w="1393"/>
        <w:gridCol w:w="1085"/>
        <w:gridCol w:w="1573"/>
        <w:gridCol w:w="1647"/>
        <w:gridCol w:w="1430"/>
      </w:tblGrid>
      <w:tr w:rsidR="00917E61" w:rsidRPr="00917E61" w:rsidTr="00917E61">
        <w:trPr>
          <w:trHeight w:val="1170"/>
        </w:trPr>
        <w:tc>
          <w:tcPr>
            <w:tcW w:w="1130" w:type="pct"/>
            <w:tcBorders>
              <w:top w:val="single" w:sz="8" w:space="0" w:color="auto"/>
              <w:left w:val="nil"/>
              <w:bottom w:val="nil"/>
              <w:right w:val="nil"/>
            </w:tcBorders>
            <w:shd w:val="clear" w:color="auto" w:fill="auto"/>
            <w:vAlign w:val="center"/>
            <w:hideMark/>
          </w:tcPr>
          <w:p w:rsidR="00917E61" w:rsidRPr="00917E61" w:rsidRDefault="00917E61" w:rsidP="00917E61">
            <w:pPr>
              <w:ind w:left="142" w:hanging="142"/>
              <w:jc w:val="left"/>
              <w:rPr>
                <w:rFonts w:cs="Arial"/>
                <w:b/>
                <w:bCs/>
                <w:i/>
                <w:iCs/>
                <w:sz w:val="15"/>
                <w:szCs w:val="15"/>
                <w:lang w:eastAsia="sk-SK"/>
              </w:rPr>
            </w:pPr>
            <w:bookmarkStart w:id="11" w:name="RANGE!B9:G17"/>
            <w:r w:rsidRPr="00917E61">
              <w:rPr>
                <w:rFonts w:cs="Arial"/>
                <w:b/>
                <w:bCs/>
                <w:i/>
                <w:iCs/>
                <w:sz w:val="15"/>
                <w:szCs w:val="15"/>
                <w:lang w:eastAsia="sk-SK"/>
              </w:rPr>
              <w:t>Položka</w:t>
            </w:r>
            <w:bookmarkEnd w:id="11"/>
          </w:p>
        </w:tc>
        <w:tc>
          <w:tcPr>
            <w:tcW w:w="756" w:type="pct"/>
            <w:tcBorders>
              <w:top w:val="single" w:sz="8" w:space="0" w:color="auto"/>
              <w:left w:val="nil"/>
              <w:bottom w:val="nil"/>
              <w:right w:val="nil"/>
            </w:tcBorders>
            <w:shd w:val="clear" w:color="auto" w:fill="auto"/>
            <w:vAlign w:val="center"/>
            <w:hideMark/>
          </w:tcPr>
          <w:p w:rsidR="00917E61" w:rsidRPr="00917E61" w:rsidRDefault="00917E61" w:rsidP="00917E61">
            <w:pPr>
              <w:jc w:val="center"/>
              <w:rPr>
                <w:rFonts w:cs="Arial"/>
                <w:b/>
                <w:bCs/>
                <w:i/>
                <w:iCs/>
                <w:sz w:val="15"/>
                <w:szCs w:val="15"/>
                <w:lang w:eastAsia="sk-SK"/>
              </w:rPr>
            </w:pPr>
            <w:r w:rsidRPr="00917E61">
              <w:rPr>
                <w:rFonts w:cs="Arial"/>
                <w:b/>
                <w:bCs/>
                <w:i/>
                <w:iCs/>
                <w:sz w:val="15"/>
                <w:szCs w:val="15"/>
                <w:lang w:eastAsia="sk-SK"/>
              </w:rPr>
              <w:t>1.1.2014</w:t>
            </w:r>
          </w:p>
        </w:tc>
        <w:tc>
          <w:tcPr>
            <w:tcW w:w="589" w:type="pct"/>
            <w:tcBorders>
              <w:top w:val="single" w:sz="8" w:space="0" w:color="auto"/>
              <w:left w:val="nil"/>
              <w:bottom w:val="nil"/>
              <w:right w:val="nil"/>
            </w:tcBorders>
            <w:shd w:val="clear" w:color="auto" w:fill="auto"/>
            <w:vAlign w:val="center"/>
            <w:hideMark/>
          </w:tcPr>
          <w:p w:rsidR="00917E61" w:rsidRPr="00917E61" w:rsidRDefault="00917E61" w:rsidP="00917E61">
            <w:pPr>
              <w:jc w:val="center"/>
              <w:rPr>
                <w:rFonts w:cs="Arial"/>
                <w:b/>
                <w:bCs/>
                <w:i/>
                <w:iCs/>
                <w:sz w:val="15"/>
                <w:szCs w:val="15"/>
                <w:lang w:eastAsia="sk-SK"/>
              </w:rPr>
            </w:pPr>
            <w:r w:rsidRPr="00917E61">
              <w:rPr>
                <w:rFonts w:cs="Arial"/>
                <w:b/>
                <w:bCs/>
                <w:i/>
                <w:iCs/>
                <w:sz w:val="15"/>
                <w:szCs w:val="15"/>
                <w:lang w:eastAsia="sk-SK"/>
              </w:rPr>
              <w:t>Tvorba</w:t>
            </w:r>
          </w:p>
        </w:tc>
        <w:tc>
          <w:tcPr>
            <w:tcW w:w="854" w:type="pct"/>
            <w:tcBorders>
              <w:top w:val="single" w:sz="8" w:space="0" w:color="auto"/>
              <w:left w:val="nil"/>
              <w:bottom w:val="nil"/>
              <w:right w:val="nil"/>
            </w:tcBorders>
            <w:shd w:val="clear" w:color="auto" w:fill="auto"/>
            <w:vAlign w:val="center"/>
            <w:hideMark/>
          </w:tcPr>
          <w:p w:rsidR="00917E61" w:rsidRPr="00917E61" w:rsidRDefault="00917E61" w:rsidP="00917E61">
            <w:pPr>
              <w:jc w:val="center"/>
              <w:rPr>
                <w:rFonts w:cs="Arial"/>
                <w:b/>
                <w:bCs/>
                <w:i/>
                <w:iCs/>
                <w:sz w:val="15"/>
                <w:szCs w:val="15"/>
                <w:lang w:eastAsia="sk-SK"/>
              </w:rPr>
            </w:pPr>
            <w:r w:rsidRPr="00917E61">
              <w:rPr>
                <w:rFonts w:cs="Arial"/>
                <w:b/>
                <w:bCs/>
                <w:i/>
                <w:iCs/>
                <w:sz w:val="15"/>
                <w:szCs w:val="15"/>
                <w:lang w:eastAsia="sk-SK"/>
              </w:rPr>
              <w:t>Zúčtovanie z dôvodu zániku opodstatnenosti</w:t>
            </w:r>
          </w:p>
        </w:tc>
        <w:tc>
          <w:tcPr>
            <w:tcW w:w="894" w:type="pct"/>
            <w:tcBorders>
              <w:top w:val="single" w:sz="8" w:space="0" w:color="auto"/>
              <w:left w:val="nil"/>
              <w:bottom w:val="nil"/>
              <w:right w:val="nil"/>
            </w:tcBorders>
            <w:shd w:val="clear" w:color="auto" w:fill="auto"/>
            <w:vAlign w:val="center"/>
            <w:hideMark/>
          </w:tcPr>
          <w:p w:rsidR="00917E61" w:rsidRPr="00917E61" w:rsidRDefault="00917E61" w:rsidP="00917E61">
            <w:pPr>
              <w:jc w:val="center"/>
              <w:rPr>
                <w:rFonts w:cs="Arial"/>
                <w:b/>
                <w:bCs/>
                <w:i/>
                <w:iCs/>
                <w:sz w:val="15"/>
                <w:szCs w:val="15"/>
                <w:lang w:eastAsia="sk-SK"/>
              </w:rPr>
            </w:pPr>
            <w:r w:rsidRPr="00917E61">
              <w:rPr>
                <w:rFonts w:cs="Arial"/>
                <w:b/>
                <w:bCs/>
                <w:i/>
                <w:iCs/>
                <w:sz w:val="15"/>
                <w:szCs w:val="15"/>
                <w:lang w:eastAsia="sk-SK"/>
              </w:rPr>
              <w:t>Zúčtovanie z dôvodu vyradenia majetku z účtovníctva</w:t>
            </w:r>
          </w:p>
        </w:tc>
        <w:tc>
          <w:tcPr>
            <w:tcW w:w="776" w:type="pct"/>
            <w:tcBorders>
              <w:top w:val="single" w:sz="8" w:space="0" w:color="auto"/>
              <w:left w:val="nil"/>
              <w:bottom w:val="nil"/>
              <w:right w:val="nil"/>
            </w:tcBorders>
            <w:shd w:val="clear" w:color="auto" w:fill="auto"/>
            <w:vAlign w:val="center"/>
            <w:hideMark/>
          </w:tcPr>
          <w:p w:rsidR="00917E61" w:rsidRPr="00917E61" w:rsidRDefault="00917E61" w:rsidP="00917E61">
            <w:pPr>
              <w:jc w:val="center"/>
              <w:rPr>
                <w:rFonts w:cs="Arial"/>
                <w:b/>
                <w:bCs/>
                <w:i/>
                <w:iCs/>
                <w:sz w:val="15"/>
                <w:szCs w:val="15"/>
                <w:lang w:eastAsia="sk-SK"/>
              </w:rPr>
            </w:pPr>
            <w:r w:rsidRPr="00917E61">
              <w:rPr>
                <w:rFonts w:cs="Arial"/>
                <w:b/>
                <w:bCs/>
                <w:i/>
                <w:iCs/>
                <w:sz w:val="15"/>
                <w:szCs w:val="15"/>
                <w:lang w:eastAsia="sk-SK"/>
              </w:rPr>
              <w:t>31.12.2014</w:t>
            </w:r>
          </w:p>
        </w:tc>
      </w:tr>
      <w:tr w:rsidR="00917E61" w:rsidRPr="00917E61" w:rsidTr="00917E61">
        <w:trPr>
          <w:trHeight w:val="195"/>
        </w:trPr>
        <w:tc>
          <w:tcPr>
            <w:tcW w:w="1130" w:type="pct"/>
            <w:tcBorders>
              <w:top w:val="single" w:sz="4" w:space="0" w:color="auto"/>
              <w:left w:val="nil"/>
              <w:bottom w:val="nil"/>
              <w:right w:val="nil"/>
            </w:tcBorders>
            <w:shd w:val="clear" w:color="auto" w:fill="auto"/>
            <w:vAlign w:val="center"/>
            <w:hideMark/>
          </w:tcPr>
          <w:p w:rsidR="00917E61" w:rsidRPr="00917E61" w:rsidRDefault="00917E61" w:rsidP="00917E61">
            <w:pPr>
              <w:ind w:left="142" w:hanging="142"/>
              <w:rPr>
                <w:rFonts w:cs="Arial"/>
                <w:sz w:val="15"/>
                <w:szCs w:val="15"/>
                <w:lang w:eastAsia="sk-SK"/>
              </w:rPr>
            </w:pPr>
            <w:r w:rsidRPr="00917E61">
              <w:rPr>
                <w:rFonts w:cs="Arial"/>
                <w:sz w:val="15"/>
                <w:szCs w:val="15"/>
                <w:lang w:eastAsia="sk-SK"/>
              </w:rPr>
              <w:t>Materiál</w:t>
            </w:r>
          </w:p>
        </w:tc>
        <w:tc>
          <w:tcPr>
            <w:tcW w:w="756" w:type="pct"/>
            <w:tcBorders>
              <w:top w:val="single" w:sz="4" w:space="0" w:color="auto"/>
              <w:left w:val="nil"/>
              <w:bottom w:val="nil"/>
              <w:right w:val="nil"/>
            </w:tcBorders>
            <w:shd w:val="clear" w:color="auto" w:fill="auto"/>
            <w:vAlign w:val="bottom"/>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 </w:t>
            </w:r>
          </w:p>
        </w:tc>
        <w:tc>
          <w:tcPr>
            <w:tcW w:w="589" w:type="pct"/>
            <w:tcBorders>
              <w:top w:val="single" w:sz="4" w:space="0" w:color="auto"/>
              <w:left w:val="nil"/>
              <w:bottom w:val="nil"/>
              <w:right w:val="nil"/>
            </w:tcBorders>
            <w:shd w:val="clear" w:color="auto" w:fill="auto"/>
            <w:vAlign w:val="bottom"/>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 </w:t>
            </w:r>
          </w:p>
        </w:tc>
        <w:tc>
          <w:tcPr>
            <w:tcW w:w="854" w:type="pct"/>
            <w:tcBorders>
              <w:top w:val="single" w:sz="4" w:space="0" w:color="auto"/>
              <w:left w:val="nil"/>
              <w:bottom w:val="nil"/>
              <w:right w:val="nil"/>
            </w:tcBorders>
            <w:shd w:val="clear" w:color="auto" w:fill="auto"/>
            <w:vAlign w:val="bottom"/>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 </w:t>
            </w:r>
          </w:p>
        </w:tc>
        <w:tc>
          <w:tcPr>
            <w:tcW w:w="894" w:type="pct"/>
            <w:tcBorders>
              <w:top w:val="single" w:sz="4" w:space="0" w:color="auto"/>
              <w:left w:val="nil"/>
              <w:bottom w:val="nil"/>
              <w:right w:val="nil"/>
            </w:tcBorders>
            <w:shd w:val="clear" w:color="auto" w:fill="auto"/>
            <w:vAlign w:val="bottom"/>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 </w:t>
            </w:r>
          </w:p>
        </w:tc>
        <w:tc>
          <w:tcPr>
            <w:tcW w:w="776" w:type="pct"/>
            <w:tcBorders>
              <w:top w:val="single" w:sz="4" w:space="0" w:color="auto"/>
              <w:left w:val="nil"/>
              <w:bottom w:val="nil"/>
              <w:right w:val="nil"/>
            </w:tcBorders>
            <w:shd w:val="clear" w:color="auto" w:fill="auto"/>
            <w:vAlign w:val="bottom"/>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 </w:t>
            </w:r>
          </w:p>
        </w:tc>
      </w:tr>
      <w:tr w:rsidR="00917E61" w:rsidRPr="00917E61" w:rsidTr="00917E61">
        <w:trPr>
          <w:trHeight w:val="585"/>
        </w:trPr>
        <w:tc>
          <w:tcPr>
            <w:tcW w:w="1130" w:type="pct"/>
            <w:tcBorders>
              <w:top w:val="nil"/>
              <w:left w:val="nil"/>
              <w:bottom w:val="nil"/>
              <w:right w:val="nil"/>
            </w:tcBorders>
            <w:shd w:val="clear" w:color="auto" w:fill="auto"/>
            <w:vAlign w:val="center"/>
            <w:hideMark/>
          </w:tcPr>
          <w:p w:rsidR="00917E61" w:rsidRPr="00917E61" w:rsidRDefault="00917E61" w:rsidP="00917E61">
            <w:pPr>
              <w:ind w:left="142" w:hanging="142"/>
              <w:jc w:val="left"/>
              <w:rPr>
                <w:rFonts w:cs="Arial"/>
                <w:sz w:val="15"/>
                <w:szCs w:val="15"/>
                <w:lang w:eastAsia="sk-SK"/>
              </w:rPr>
            </w:pPr>
            <w:r w:rsidRPr="00917E61">
              <w:rPr>
                <w:rFonts w:cs="Arial"/>
                <w:sz w:val="15"/>
                <w:szCs w:val="15"/>
                <w:lang w:eastAsia="sk-SK"/>
              </w:rPr>
              <w:t>Nedokončená výroba a polotovary vlastnej výroby</w:t>
            </w:r>
          </w:p>
        </w:tc>
        <w:tc>
          <w:tcPr>
            <w:tcW w:w="756" w:type="pct"/>
            <w:tcBorders>
              <w:top w:val="nil"/>
              <w:left w:val="nil"/>
              <w:bottom w:val="nil"/>
              <w:right w:val="nil"/>
            </w:tcBorders>
            <w:shd w:val="clear" w:color="auto" w:fill="auto"/>
            <w:vAlign w:val="bottom"/>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20 458 </w:t>
            </w:r>
          </w:p>
        </w:tc>
        <w:tc>
          <w:tcPr>
            <w:tcW w:w="589" w:type="pct"/>
            <w:tcBorders>
              <w:top w:val="nil"/>
              <w:left w:val="nil"/>
              <w:bottom w:val="nil"/>
              <w:right w:val="nil"/>
            </w:tcBorders>
            <w:shd w:val="clear" w:color="auto" w:fill="auto"/>
            <w:vAlign w:val="bottom"/>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87 694 </w:t>
            </w:r>
          </w:p>
        </w:tc>
        <w:tc>
          <w:tcPr>
            <w:tcW w:w="854" w:type="pct"/>
            <w:tcBorders>
              <w:top w:val="nil"/>
              <w:left w:val="nil"/>
              <w:bottom w:val="nil"/>
              <w:right w:val="nil"/>
            </w:tcBorders>
            <w:shd w:val="clear" w:color="auto" w:fill="auto"/>
            <w:vAlign w:val="bottom"/>
            <w:hideMark/>
          </w:tcPr>
          <w:p w:rsidR="00917E61" w:rsidRPr="00917E61" w:rsidRDefault="00917E61" w:rsidP="00917E61">
            <w:pPr>
              <w:jc w:val="right"/>
              <w:rPr>
                <w:rFonts w:cs="Arial"/>
                <w:sz w:val="15"/>
                <w:szCs w:val="15"/>
                <w:lang w:eastAsia="sk-SK"/>
              </w:rPr>
            </w:pPr>
            <w:r w:rsidRPr="00917E61">
              <w:rPr>
                <w:rFonts w:cs="Arial"/>
                <w:sz w:val="15"/>
                <w:szCs w:val="15"/>
                <w:lang w:eastAsia="sk-SK"/>
              </w:rPr>
              <w:t>(20 458)</w:t>
            </w:r>
          </w:p>
        </w:tc>
        <w:tc>
          <w:tcPr>
            <w:tcW w:w="894" w:type="pct"/>
            <w:tcBorders>
              <w:top w:val="nil"/>
              <w:left w:val="nil"/>
              <w:bottom w:val="nil"/>
              <w:right w:val="nil"/>
            </w:tcBorders>
            <w:shd w:val="clear" w:color="auto" w:fill="auto"/>
            <w:vAlign w:val="bottom"/>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 </w:t>
            </w:r>
          </w:p>
        </w:tc>
        <w:tc>
          <w:tcPr>
            <w:tcW w:w="776" w:type="pct"/>
            <w:tcBorders>
              <w:top w:val="nil"/>
              <w:left w:val="nil"/>
              <w:bottom w:val="nil"/>
              <w:right w:val="nil"/>
            </w:tcBorders>
            <w:shd w:val="clear" w:color="auto" w:fill="auto"/>
            <w:vAlign w:val="bottom"/>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87 694 </w:t>
            </w:r>
          </w:p>
        </w:tc>
      </w:tr>
      <w:tr w:rsidR="00917E61" w:rsidRPr="00917E61" w:rsidTr="00917E61">
        <w:trPr>
          <w:trHeight w:val="195"/>
        </w:trPr>
        <w:tc>
          <w:tcPr>
            <w:tcW w:w="1130" w:type="pct"/>
            <w:tcBorders>
              <w:top w:val="nil"/>
              <w:left w:val="nil"/>
              <w:bottom w:val="nil"/>
              <w:right w:val="nil"/>
            </w:tcBorders>
            <w:shd w:val="clear" w:color="auto" w:fill="auto"/>
            <w:vAlign w:val="center"/>
            <w:hideMark/>
          </w:tcPr>
          <w:p w:rsidR="00917E61" w:rsidRPr="00917E61" w:rsidRDefault="00917E61" w:rsidP="00917E61">
            <w:pPr>
              <w:ind w:left="142" w:hanging="142"/>
              <w:rPr>
                <w:rFonts w:cs="Arial"/>
                <w:sz w:val="15"/>
                <w:szCs w:val="15"/>
                <w:lang w:eastAsia="sk-SK"/>
              </w:rPr>
            </w:pPr>
            <w:r w:rsidRPr="00917E61">
              <w:rPr>
                <w:rFonts w:cs="Arial"/>
                <w:sz w:val="15"/>
                <w:szCs w:val="15"/>
                <w:lang w:eastAsia="sk-SK"/>
              </w:rPr>
              <w:t>Výrobky</w:t>
            </w:r>
          </w:p>
        </w:tc>
        <w:tc>
          <w:tcPr>
            <w:tcW w:w="756" w:type="pct"/>
            <w:tcBorders>
              <w:top w:val="nil"/>
              <w:left w:val="nil"/>
              <w:bottom w:val="nil"/>
              <w:right w:val="nil"/>
            </w:tcBorders>
            <w:shd w:val="clear" w:color="auto" w:fill="auto"/>
            <w:vAlign w:val="bottom"/>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 </w:t>
            </w:r>
          </w:p>
        </w:tc>
        <w:tc>
          <w:tcPr>
            <w:tcW w:w="589" w:type="pct"/>
            <w:tcBorders>
              <w:top w:val="nil"/>
              <w:left w:val="nil"/>
              <w:bottom w:val="nil"/>
              <w:right w:val="nil"/>
            </w:tcBorders>
            <w:shd w:val="clear" w:color="auto" w:fill="auto"/>
            <w:vAlign w:val="bottom"/>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 </w:t>
            </w:r>
          </w:p>
        </w:tc>
        <w:tc>
          <w:tcPr>
            <w:tcW w:w="854" w:type="pct"/>
            <w:tcBorders>
              <w:top w:val="nil"/>
              <w:left w:val="nil"/>
              <w:bottom w:val="nil"/>
              <w:right w:val="nil"/>
            </w:tcBorders>
            <w:shd w:val="clear" w:color="auto" w:fill="auto"/>
            <w:vAlign w:val="bottom"/>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 </w:t>
            </w:r>
          </w:p>
        </w:tc>
        <w:tc>
          <w:tcPr>
            <w:tcW w:w="894" w:type="pct"/>
            <w:tcBorders>
              <w:top w:val="nil"/>
              <w:left w:val="nil"/>
              <w:bottom w:val="nil"/>
              <w:right w:val="nil"/>
            </w:tcBorders>
            <w:shd w:val="clear" w:color="auto" w:fill="auto"/>
            <w:vAlign w:val="bottom"/>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 </w:t>
            </w:r>
          </w:p>
        </w:tc>
        <w:tc>
          <w:tcPr>
            <w:tcW w:w="776" w:type="pct"/>
            <w:tcBorders>
              <w:top w:val="nil"/>
              <w:left w:val="nil"/>
              <w:bottom w:val="nil"/>
              <w:right w:val="nil"/>
            </w:tcBorders>
            <w:shd w:val="clear" w:color="auto" w:fill="auto"/>
            <w:vAlign w:val="bottom"/>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 </w:t>
            </w:r>
          </w:p>
        </w:tc>
      </w:tr>
      <w:tr w:rsidR="00917E61" w:rsidRPr="00917E61" w:rsidTr="00917E61">
        <w:trPr>
          <w:trHeight w:val="195"/>
        </w:trPr>
        <w:tc>
          <w:tcPr>
            <w:tcW w:w="1130" w:type="pct"/>
            <w:tcBorders>
              <w:top w:val="nil"/>
              <w:left w:val="nil"/>
              <w:bottom w:val="nil"/>
              <w:right w:val="nil"/>
            </w:tcBorders>
            <w:shd w:val="clear" w:color="auto" w:fill="auto"/>
            <w:vAlign w:val="center"/>
            <w:hideMark/>
          </w:tcPr>
          <w:p w:rsidR="00917E61" w:rsidRPr="00917E61" w:rsidRDefault="00917E61" w:rsidP="00917E61">
            <w:pPr>
              <w:ind w:left="142" w:hanging="142"/>
              <w:rPr>
                <w:rFonts w:cs="Arial"/>
                <w:sz w:val="15"/>
                <w:szCs w:val="15"/>
                <w:lang w:eastAsia="sk-SK"/>
              </w:rPr>
            </w:pPr>
            <w:r w:rsidRPr="00917E61">
              <w:rPr>
                <w:rFonts w:cs="Arial"/>
                <w:sz w:val="15"/>
                <w:szCs w:val="15"/>
                <w:lang w:eastAsia="sk-SK"/>
              </w:rPr>
              <w:t>Zvieratá</w:t>
            </w:r>
          </w:p>
        </w:tc>
        <w:tc>
          <w:tcPr>
            <w:tcW w:w="756" w:type="pct"/>
            <w:tcBorders>
              <w:top w:val="nil"/>
              <w:left w:val="nil"/>
              <w:bottom w:val="nil"/>
              <w:right w:val="nil"/>
            </w:tcBorders>
            <w:shd w:val="clear" w:color="auto" w:fill="auto"/>
            <w:vAlign w:val="bottom"/>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 </w:t>
            </w:r>
          </w:p>
        </w:tc>
        <w:tc>
          <w:tcPr>
            <w:tcW w:w="589" w:type="pct"/>
            <w:tcBorders>
              <w:top w:val="nil"/>
              <w:left w:val="nil"/>
              <w:bottom w:val="nil"/>
              <w:right w:val="nil"/>
            </w:tcBorders>
            <w:shd w:val="clear" w:color="auto" w:fill="auto"/>
            <w:vAlign w:val="bottom"/>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 </w:t>
            </w:r>
          </w:p>
        </w:tc>
        <w:tc>
          <w:tcPr>
            <w:tcW w:w="854" w:type="pct"/>
            <w:tcBorders>
              <w:top w:val="nil"/>
              <w:left w:val="nil"/>
              <w:bottom w:val="nil"/>
              <w:right w:val="nil"/>
            </w:tcBorders>
            <w:shd w:val="clear" w:color="auto" w:fill="auto"/>
            <w:vAlign w:val="bottom"/>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 </w:t>
            </w:r>
          </w:p>
        </w:tc>
        <w:tc>
          <w:tcPr>
            <w:tcW w:w="894" w:type="pct"/>
            <w:tcBorders>
              <w:top w:val="nil"/>
              <w:left w:val="nil"/>
              <w:bottom w:val="nil"/>
              <w:right w:val="nil"/>
            </w:tcBorders>
            <w:shd w:val="clear" w:color="auto" w:fill="auto"/>
            <w:vAlign w:val="bottom"/>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 </w:t>
            </w:r>
          </w:p>
        </w:tc>
        <w:tc>
          <w:tcPr>
            <w:tcW w:w="776" w:type="pct"/>
            <w:tcBorders>
              <w:top w:val="nil"/>
              <w:left w:val="nil"/>
              <w:bottom w:val="nil"/>
              <w:right w:val="nil"/>
            </w:tcBorders>
            <w:shd w:val="clear" w:color="auto" w:fill="auto"/>
            <w:vAlign w:val="bottom"/>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 </w:t>
            </w:r>
          </w:p>
        </w:tc>
      </w:tr>
      <w:tr w:rsidR="00917E61" w:rsidRPr="00917E61" w:rsidTr="00917E61">
        <w:trPr>
          <w:trHeight w:val="195"/>
        </w:trPr>
        <w:tc>
          <w:tcPr>
            <w:tcW w:w="1130" w:type="pct"/>
            <w:tcBorders>
              <w:top w:val="nil"/>
              <w:left w:val="nil"/>
              <w:bottom w:val="nil"/>
              <w:right w:val="nil"/>
            </w:tcBorders>
            <w:shd w:val="clear" w:color="auto" w:fill="auto"/>
            <w:vAlign w:val="center"/>
            <w:hideMark/>
          </w:tcPr>
          <w:p w:rsidR="00917E61" w:rsidRPr="00917E61" w:rsidRDefault="00917E61" w:rsidP="00917E61">
            <w:pPr>
              <w:ind w:left="142" w:hanging="142"/>
              <w:rPr>
                <w:rFonts w:cs="Arial"/>
                <w:sz w:val="15"/>
                <w:szCs w:val="15"/>
                <w:lang w:eastAsia="sk-SK"/>
              </w:rPr>
            </w:pPr>
            <w:r w:rsidRPr="00917E61">
              <w:rPr>
                <w:rFonts w:cs="Arial"/>
                <w:sz w:val="15"/>
                <w:szCs w:val="15"/>
                <w:lang w:eastAsia="sk-SK"/>
              </w:rPr>
              <w:t>Tovar</w:t>
            </w:r>
          </w:p>
        </w:tc>
        <w:tc>
          <w:tcPr>
            <w:tcW w:w="756" w:type="pct"/>
            <w:tcBorders>
              <w:top w:val="nil"/>
              <w:left w:val="nil"/>
              <w:bottom w:val="nil"/>
              <w:right w:val="nil"/>
            </w:tcBorders>
            <w:shd w:val="clear" w:color="auto" w:fill="auto"/>
            <w:vAlign w:val="bottom"/>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 </w:t>
            </w:r>
          </w:p>
        </w:tc>
        <w:tc>
          <w:tcPr>
            <w:tcW w:w="589" w:type="pct"/>
            <w:tcBorders>
              <w:top w:val="nil"/>
              <w:left w:val="nil"/>
              <w:bottom w:val="nil"/>
              <w:right w:val="nil"/>
            </w:tcBorders>
            <w:shd w:val="clear" w:color="auto" w:fill="auto"/>
            <w:vAlign w:val="bottom"/>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 </w:t>
            </w:r>
          </w:p>
        </w:tc>
        <w:tc>
          <w:tcPr>
            <w:tcW w:w="854" w:type="pct"/>
            <w:tcBorders>
              <w:top w:val="nil"/>
              <w:left w:val="nil"/>
              <w:bottom w:val="nil"/>
              <w:right w:val="nil"/>
            </w:tcBorders>
            <w:shd w:val="clear" w:color="auto" w:fill="auto"/>
            <w:vAlign w:val="bottom"/>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 </w:t>
            </w:r>
          </w:p>
        </w:tc>
        <w:tc>
          <w:tcPr>
            <w:tcW w:w="894" w:type="pct"/>
            <w:tcBorders>
              <w:top w:val="nil"/>
              <w:left w:val="nil"/>
              <w:bottom w:val="nil"/>
              <w:right w:val="nil"/>
            </w:tcBorders>
            <w:shd w:val="clear" w:color="auto" w:fill="auto"/>
            <w:vAlign w:val="bottom"/>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 </w:t>
            </w:r>
          </w:p>
        </w:tc>
        <w:tc>
          <w:tcPr>
            <w:tcW w:w="776" w:type="pct"/>
            <w:tcBorders>
              <w:top w:val="nil"/>
              <w:left w:val="nil"/>
              <w:bottom w:val="nil"/>
              <w:right w:val="nil"/>
            </w:tcBorders>
            <w:shd w:val="clear" w:color="auto" w:fill="auto"/>
            <w:vAlign w:val="bottom"/>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 </w:t>
            </w:r>
          </w:p>
        </w:tc>
      </w:tr>
      <w:tr w:rsidR="00917E61" w:rsidRPr="00917E61" w:rsidTr="00917E61">
        <w:trPr>
          <w:trHeight w:val="195"/>
        </w:trPr>
        <w:tc>
          <w:tcPr>
            <w:tcW w:w="1130" w:type="pct"/>
            <w:tcBorders>
              <w:top w:val="nil"/>
              <w:left w:val="nil"/>
              <w:bottom w:val="nil"/>
              <w:right w:val="nil"/>
            </w:tcBorders>
            <w:shd w:val="clear" w:color="auto" w:fill="auto"/>
            <w:vAlign w:val="center"/>
            <w:hideMark/>
          </w:tcPr>
          <w:p w:rsidR="00917E61" w:rsidRPr="00917E61" w:rsidRDefault="00917E61" w:rsidP="00917E61">
            <w:pPr>
              <w:ind w:left="142" w:hanging="142"/>
              <w:rPr>
                <w:rFonts w:cs="Arial"/>
                <w:sz w:val="15"/>
                <w:szCs w:val="15"/>
                <w:lang w:eastAsia="sk-SK"/>
              </w:rPr>
            </w:pPr>
            <w:r w:rsidRPr="00917E61">
              <w:rPr>
                <w:rFonts w:cs="Arial"/>
                <w:sz w:val="15"/>
                <w:szCs w:val="15"/>
                <w:lang w:eastAsia="sk-SK"/>
              </w:rPr>
              <w:t>Nehnuteľnosť na predaj</w:t>
            </w:r>
          </w:p>
        </w:tc>
        <w:tc>
          <w:tcPr>
            <w:tcW w:w="756" w:type="pct"/>
            <w:tcBorders>
              <w:top w:val="nil"/>
              <w:left w:val="nil"/>
              <w:bottom w:val="nil"/>
              <w:right w:val="nil"/>
            </w:tcBorders>
            <w:shd w:val="clear" w:color="auto" w:fill="auto"/>
            <w:vAlign w:val="bottom"/>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 </w:t>
            </w:r>
          </w:p>
        </w:tc>
        <w:tc>
          <w:tcPr>
            <w:tcW w:w="589" w:type="pct"/>
            <w:tcBorders>
              <w:top w:val="nil"/>
              <w:left w:val="nil"/>
              <w:bottom w:val="nil"/>
              <w:right w:val="nil"/>
            </w:tcBorders>
            <w:shd w:val="clear" w:color="auto" w:fill="auto"/>
            <w:vAlign w:val="bottom"/>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 </w:t>
            </w:r>
          </w:p>
        </w:tc>
        <w:tc>
          <w:tcPr>
            <w:tcW w:w="854" w:type="pct"/>
            <w:tcBorders>
              <w:top w:val="nil"/>
              <w:left w:val="nil"/>
              <w:bottom w:val="nil"/>
              <w:right w:val="nil"/>
            </w:tcBorders>
            <w:shd w:val="clear" w:color="auto" w:fill="auto"/>
            <w:vAlign w:val="bottom"/>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 </w:t>
            </w:r>
          </w:p>
        </w:tc>
        <w:tc>
          <w:tcPr>
            <w:tcW w:w="894" w:type="pct"/>
            <w:tcBorders>
              <w:top w:val="nil"/>
              <w:left w:val="nil"/>
              <w:bottom w:val="nil"/>
              <w:right w:val="nil"/>
            </w:tcBorders>
            <w:shd w:val="clear" w:color="auto" w:fill="auto"/>
            <w:vAlign w:val="bottom"/>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 </w:t>
            </w:r>
          </w:p>
        </w:tc>
        <w:tc>
          <w:tcPr>
            <w:tcW w:w="776" w:type="pct"/>
            <w:tcBorders>
              <w:top w:val="nil"/>
              <w:left w:val="nil"/>
              <w:bottom w:val="nil"/>
              <w:right w:val="nil"/>
            </w:tcBorders>
            <w:shd w:val="clear" w:color="auto" w:fill="auto"/>
            <w:vAlign w:val="bottom"/>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 </w:t>
            </w:r>
          </w:p>
        </w:tc>
      </w:tr>
      <w:tr w:rsidR="00917E61" w:rsidRPr="00917E61" w:rsidTr="00917E61">
        <w:trPr>
          <w:trHeight w:val="195"/>
        </w:trPr>
        <w:tc>
          <w:tcPr>
            <w:tcW w:w="1130" w:type="pct"/>
            <w:tcBorders>
              <w:top w:val="nil"/>
              <w:left w:val="nil"/>
              <w:bottom w:val="nil"/>
              <w:right w:val="nil"/>
            </w:tcBorders>
            <w:shd w:val="clear" w:color="auto" w:fill="auto"/>
            <w:vAlign w:val="center"/>
            <w:hideMark/>
          </w:tcPr>
          <w:p w:rsidR="00917E61" w:rsidRPr="00917E61" w:rsidRDefault="00917E61" w:rsidP="00917E61">
            <w:pPr>
              <w:ind w:left="142" w:hanging="142"/>
              <w:rPr>
                <w:rFonts w:cs="Arial"/>
                <w:sz w:val="15"/>
                <w:szCs w:val="15"/>
                <w:lang w:eastAsia="sk-SK"/>
              </w:rPr>
            </w:pPr>
            <w:r w:rsidRPr="00917E61">
              <w:rPr>
                <w:rFonts w:cs="Arial"/>
                <w:sz w:val="15"/>
                <w:szCs w:val="15"/>
                <w:lang w:eastAsia="sk-SK"/>
              </w:rPr>
              <w:t xml:space="preserve">Poskytnuté preddavky </w:t>
            </w:r>
          </w:p>
        </w:tc>
        <w:tc>
          <w:tcPr>
            <w:tcW w:w="756" w:type="pct"/>
            <w:tcBorders>
              <w:top w:val="nil"/>
              <w:left w:val="nil"/>
              <w:bottom w:val="single" w:sz="4" w:space="0" w:color="auto"/>
              <w:right w:val="nil"/>
            </w:tcBorders>
            <w:shd w:val="clear" w:color="auto" w:fill="auto"/>
            <w:vAlign w:val="bottom"/>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 </w:t>
            </w:r>
          </w:p>
        </w:tc>
        <w:tc>
          <w:tcPr>
            <w:tcW w:w="589" w:type="pct"/>
            <w:tcBorders>
              <w:top w:val="nil"/>
              <w:left w:val="nil"/>
              <w:bottom w:val="single" w:sz="4" w:space="0" w:color="auto"/>
              <w:right w:val="nil"/>
            </w:tcBorders>
            <w:shd w:val="clear" w:color="auto" w:fill="auto"/>
            <w:vAlign w:val="bottom"/>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 </w:t>
            </w:r>
          </w:p>
        </w:tc>
        <w:tc>
          <w:tcPr>
            <w:tcW w:w="854" w:type="pct"/>
            <w:tcBorders>
              <w:top w:val="nil"/>
              <w:left w:val="nil"/>
              <w:bottom w:val="single" w:sz="4" w:space="0" w:color="auto"/>
              <w:right w:val="nil"/>
            </w:tcBorders>
            <w:shd w:val="clear" w:color="auto" w:fill="auto"/>
            <w:vAlign w:val="bottom"/>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 </w:t>
            </w:r>
          </w:p>
        </w:tc>
        <w:tc>
          <w:tcPr>
            <w:tcW w:w="894" w:type="pct"/>
            <w:tcBorders>
              <w:top w:val="nil"/>
              <w:left w:val="nil"/>
              <w:bottom w:val="single" w:sz="4" w:space="0" w:color="auto"/>
              <w:right w:val="nil"/>
            </w:tcBorders>
            <w:shd w:val="clear" w:color="auto" w:fill="auto"/>
            <w:vAlign w:val="bottom"/>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 </w:t>
            </w:r>
          </w:p>
        </w:tc>
        <w:tc>
          <w:tcPr>
            <w:tcW w:w="776" w:type="pct"/>
            <w:tcBorders>
              <w:top w:val="nil"/>
              <w:left w:val="nil"/>
              <w:bottom w:val="single" w:sz="4" w:space="0" w:color="auto"/>
              <w:right w:val="nil"/>
            </w:tcBorders>
            <w:shd w:val="clear" w:color="auto" w:fill="auto"/>
            <w:vAlign w:val="bottom"/>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 </w:t>
            </w:r>
          </w:p>
        </w:tc>
      </w:tr>
      <w:tr w:rsidR="00917E61" w:rsidRPr="00917E61" w:rsidTr="00917E61">
        <w:trPr>
          <w:trHeight w:val="210"/>
        </w:trPr>
        <w:tc>
          <w:tcPr>
            <w:tcW w:w="1130" w:type="pct"/>
            <w:tcBorders>
              <w:top w:val="nil"/>
              <w:left w:val="nil"/>
              <w:bottom w:val="single" w:sz="8" w:space="0" w:color="auto"/>
              <w:right w:val="nil"/>
            </w:tcBorders>
            <w:shd w:val="clear" w:color="auto" w:fill="auto"/>
            <w:vAlign w:val="center"/>
            <w:hideMark/>
          </w:tcPr>
          <w:p w:rsidR="00917E61" w:rsidRPr="00917E61" w:rsidRDefault="00917E61" w:rsidP="00917E61">
            <w:pPr>
              <w:ind w:left="142" w:hanging="142"/>
              <w:rPr>
                <w:rFonts w:cs="Arial"/>
                <w:b/>
                <w:bCs/>
                <w:sz w:val="15"/>
                <w:szCs w:val="15"/>
                <w:lang w:eastAsia="sk-SK"/>
              </w:rPr>
            </w:pPr>
            <w:r w:rsidRPr="00917E61">
              <w:rPr>
                <w:rFonts w:cs="Arial"/>
                <w:b/>
                <w:bCs/>
                <w:sz w:val="15"/>
                <w:szCs w:val="15"/>
                <w:lang w:eastAsia="sk-SK"/>
              </w:rPr>
              <w:t>Spolu</w:t>
            </w:r>
          </w:p>
        </w:tc>
        <w:tc>
          <w:tcPr>
            <w:tcW w:w="756" w:type="pct"/>
            <w:tcBorders>
              <w:top w:val="nil"/>
              <w:left w:val="nil"/>
              <w:bottom w:val="single" w:sz="8" w:space="0" w:color="auto"/>
              <w:right w:val="nil"/>
            </w:tcBorders>
            <w:shd w:val="clear" w:color="auto" w:fill="auto"/>
            <w:vAlign w:val="center"/>
            <w:hideMark/>
          </w:tcPr>
          <w:p w:rsidR="00917E61" w:rsidRPr="00917E61" w:rsidRDefault="00917E61" w:rsidP="00917E61">
            <w:pPr>
              <w:jc w:val="right"/>
              <w:rPr>
                <w:rFonts w:cs="Arial"/>
                <w:b/>
                <w:bCs/>
                <w:sz w:val="15"/>
                <w:szCs w:val="15"/>
                <w:lang w:eastAsia="sk-SK"/>
              </w:rPr>
            </w:pPr>
            <w:r w:rsidRPr="00917E61">
              <w:rPr>
                <w:rFonts w:cs="Arial"/>
                <w:b/>
                <w:bCs/>
                <w:sz w:val="15"/>
                <w:szCs w:val="15"/>
                <w:lang w:eastAsia="sk-SK"/>
              </w:rPr>
              <w:t xml:space="preserve">20 458 </w:t>
            </w:r>
          </w:p>
        </w:tc>
        <w:tc>
          <w:tcPr>
            <w:tcW w:w="589" w:type="pct"/>
            <w:tcBorders>
              <w:top w:val="nil"/>
              <w:left w:val="nil"/>
              <w:bottom w:val="single" w:sz="8" w:space="0" w:color="auto"/>
              <w:right w:val="nil"/>
            </w:tcBorders>
            <w:shd w:val="clear" w:color="auto" w:fill="auto"/>
            <w:vAlign w:val="center"/>
            <w:hideMark/>
          </w:tcPr>
          <w:p w:rsidR="00917E61" w:rsidRPr="00917E61" w:rsidRDefault="00917E61" w:rsidP="00917E61">
            <w:pPr>
              <w:jc w:val="right"/>
              <w:rPr>
                <w:rFonts w:cs="Arial"/>
                <w:b/>
                <w:bCs/>
                <w:sz w:val="15"/>
                <w:szCs w:val="15"/>
                <w:lang w:eastAsia="sk-SK"/>
              </w:rPr>
            </w:pPr>
            <w:r w:rsidRPr="00917E61">
              <w:rPr>
                <w:rFonts w:cs="Arial"/>
                <w:b/>
                <w:bCs/>
                <w:sz w:val="15"/>
                <w:szCs w:val="15"/>
                <w:lang w:eastAsia="sk-SK"/>
              </w:rPr>
              <w:t xml:space="preserve">87 694 </w:t>
            </w:r>
          </w:p>
        </w:tc>
        <w:tc>
          <w:tcPr>
            <w:tcW w:w="854" w:type="pct"/>
            <w:tcBorders>
              <w:top w:val="nil"/>
              <w:left w:val="nil"/>
              <w:bottom w:val="single" w:sz="8" w:space="0" w:color="auto"/>
              <w:right w:val="nil"/>
            </w:tcBorders>
            <w:shd w:val="clear" w:color="auto" w:fill="auto"/>
            <w:vAlign w:val="center"/>
            <w:hideMark/>
          </w:tcPr>
          <w:p w:rsidR="00917E61" w:rsidRPr="00917E61" w:rsidRDefault="00917E61" w:rsidP="00917E61">
            <w:pPr>
              <w:jc w:val="right"/>
              <w:rPr>
                <w:rFonts w:cs="Arial"/>
                <w:b/>
                <w:bCs/>
                <w:sz w:val="15"/>
                <w:szCs w:val="15"/>
                <w:lang w:eastAsia="sk-SK"/>
              </w:rPr>
            </w:pPr>
            <w:r w:rsidRPr="00917E61">
              <w:rPr>
                <w:rFonts w:cs="Arial"/>
                <w:b/>
                <w:bCs/>
                <w:sz w:val="15"/>
                <w:szCs w:val="15"/>
                <w:lang w:eastAsia="sk-SK"/>
              </w:rPr>
              <w:t>(20 458)</w:t>
            </w:r>
          </w:p>
        </w:tc>
        <w:tc>
          <w:tcPr>
            <w:tcW w:w="894" w:type="pct"/>
            <w:tcBorders>
              <w:top w:val="nil"/>
              <w:left w:val="nil"/>
              <w:bottom w:val="single" w:sz="8" w:space="0" w:color="auto"/>
              <w:right w:val="nil"/>
            </w:tcBorders>
            <w:shd w:val="clear" w:color="auto" w:fill="auto"/>
            <w:vAlign w:val="center"/>
            <w:hideMark/>
          </w:tcPr>
          <w:p w:rsidR="00917E61" w:rsidRPr="00917E61" w:rsidRDefault="00917E61" w:rsidP="00917E61">
            <w:pPr>
              <w:jc w:val="right"/>
              <w:rPr>
                <w:rFonts w:cs="Arial"/>
                <w:b/>
                <w:bCs/>
                <w:sz w:val="15"/>
                <w:szCs w:val="15"/>
                <w:lang w:eastAsia="sk-SK"/>
              </w:rPr>
            </w:pPr>
            <w:r w:rsidRPr="00917E61">
              <w:rPr>
                <w:rFonts w:cs="Arial"/>
                <w:b/>
                <w:bCs/>
                <w:sz w:val="15"/>
                <w:szCs w:val="15"/>
                <w:lang w:eastAsia="sk-SK"/>
              </w:rPr>
              <w:t xml:space="preserve">- </w:t>
            </w:r>
          </w:p>
        </w:tc>
        <w:tc>
          <w:tcPr>
            <w:tcW w:w="776" w:type="pct"/>
            <w:tcBorders>
              <w:top w:val="nil"/>
              <w:left w:val="nil"/>
              <w:bottom w:val="single" w:sz="8" w:space="0" w:color="auto"/>
              <w:right w:val="nil"/>
            </w:tcBorders>
            <w:shd w:val="clear" w:color="auto" w:fill="auto"/>
            <w:vAlign w:val="center"/>
            <w:hideMark/>
          </w:tcPr>
          <w:p w:rsidR="00917E61" w:rsidRPr="00917E61" w:rsidRDefault="00917E61" w:rsidP="00917E61">
            <w:pPr>
              <w:jc w:val="right"/>
              <w:rPr>
                <w:rFonts w:cs="Arial"/>
                <w:b/>
                <w:bCs/>
                <w:sz w:val="15"/>
                <w:szCs w:val="15"/>
                <w:lang w:eastAsia="sk-SK"/>
              </w:rPr>
            </w:pPr>
            <w:r w:rsidRPr="00917E61">
              <w:rPr>
                <w:rFonts w:cs="Arial"/>
                <w:b/>
                <w:bCs/>
                <w:sz w:val="15"/>
                <w:szCs w:val="15"/>
                <w:lang w:eastAsia="sk-SK"/>
              </w:rPr>
              <w:t xml:space="preserve">87 694 </w:t>
            </w:r>
          </w:p>
        </w:tc>
      </w:tr>
    </w:tbl>
    <w:p w:rsidR="00ED01A2" w:rsidRPr="00917E61" w:rsidRDefault="00ED01A2" w:rsidP="00ED01A2">
      <w:pPr>
        <w:rPr>
          <w:snapToGrid w:val="0"/>
          <w:lang w:eastAsia="sk-SK"/>
        </w:rPr>
      </w:pPr>
    </w:p>
    <w:bookmarkEnd w:id="10"/>
    <w:p w:rsidR="005976F1" w:rsidRPr="00917E61" w:rsidRDefault="005976F1" w:rsidP="005976F1">
      <w:pPr>
        <w:rPr>
          <w:snapToGrid w:val="0"/>
          <w:lang w:eastAsia="sk-SK"/>
        </w:rPr>
      </w:pPr>
    </w:p>
    <w:p w:rsidR="00F92BD2" w:rsidRPr="00917E61" w:rsidRDefault="00F92BD2" w:rsidP="00F92BD2">
      <w:pPr>
        <w:pStyle w:val="Heading2"/>
      </w:pPr>
      <w:r w:rsidRPr="00917E61">
        <w:t xml:space="preserve">Pohľadávky </w:t>
      </w:r>
    </w:p>
    <w:p w:rsidR="00F92BD2" w:rsidRPr="00917E61" w:rsidRDefault="00F92BD2" w:rsidP="00F92BD2">
      <w:pPr>
        <w:rPr>
          <w:snapToGrid w:val="0"/>
          <w:lang w:eastAsia="sk-SK"/>
        </w:rPr>
      </w:pPr>
    </w:p>
    <w:p w:rsidR="00997723" w:rsidRPr="00917E61" w:rsidRDefault="00997723" w:rsidP="00997723">
      <w:pPr>
        <w:pStyle w:val="Heading3"/>
      </w:pPr>
      <w:r w:rsidRPr="00917E61">
        <w:t>Veková štruktúra pohľadávok</w:t>
      </w:r>
    </w:p>
    <w:p w:rsidR="00997723" w:rsidRPr="00917E61" w:rsidRDefault="00997723" w:rsidP="00997723">
      <w:pPr>
        <w:rPr>
          <w:snapToGrid w:val="0"/>
          <w:u w:val="single"/>
          <w:lang w:eastAsia="sk-SK"/>
        </w:rPr>
      </w:pPr>
    </w:p>
    <w:p w:rsidR="00997723" w:rsidRPr="00917E61" w:rsidRDefault="00997723" w:rsidP="00997723">
      <w:pPr>
        <w:rPr>
          <w:snapToGrid w:val="0"/>
          <w:u w:val="single"/>
          <w:lang w:eastAsia="sk-SK"/>
        </w:rPr>
      </w:pPr>
      <w:r w:rsidRPr="00917E61">
        <w:rPr>
          <w:snapToGrid w:val="0"/>
          <w:u w:val="single"/>
          <w:lang w:eastAsia="sk-SK"/>
        </w:rPr>
        <w:t>31. december 201</w:t>
      </w:r>
      <w:r w:rsidR="00917E61" w:rsidRPr="00917E61">
        <w:rPr>
          <w:snapToGrid w:val="0"/>
          <w:u w:val="single"/>
          <w:lang w:eastAsia="sk-SK"/>
        </w:rPr>
        <w:t>4</w:t>
      </w:r>
    </w:p>
    <w:p w:rsidR="00917E61" w:rsidRPr="00917E61" w:rsidRDefault="00917E61" w:rsidP="00997723">
      <w:pPr>
        <w:rPr>
          <w:snapToGrid w:val="0"/>
          <w:u w:val="single"/>
          <w:lang w:eastAsia="sk-SK"/>
        </w:rPr>
      </w:pPr>
      <w:bookmarkStart w:id="12" w:name="T_receivables_ageing_1"/>
      <w:r w:rsidRPr="00917E61">
        <w:rPr>
          <w:snapToGrid w:val="0"/>
          <w:u w:val="single"/>
          <w:lang w:eastAsia="sk-SK"/>
        </w:rPr>
        <w:t xml:space="preserve"> </w:t>
      </w:r>
    </w:p>
    <w:tbl>
      <w:tblPr>
        <w:tblW w:w="5000" w:type="pct"/>
        <w:tblCellMar>
          <w:left w:w="70" w:type="dxa"/>
          <w:right w:w="70" w:type="dxa"/>
        </w:tblCellMar>
        <w:tblLook w:val="04A0" w:firstRow="1" w:lastRow="0" w:firstColumn="1" w:lastColumn="0" w:noHBand="0" w:noVBand="1"/>
      </w:tblPr>
      <w:tblGrid>
        <w:gridCol w:w="5176"/>
        <w:gridCol w:w="1345"/>
        <w:gridCol w:w="1347"/>
        <w:gridCol w:w="1343"/>
      </w:tblGrid>
      <w:tr w:rsidR="00917E61" w:rsidRPr="00917E61" w:rsidTr="00917E61">
        <w:trPr>
          <w:trHeight w:val="195"/>
        </w:trPr>
        <w:tc>
          <w:tcPr>
            <w:tcW w:w="2810" w:type="pct"/>
            <w:vMerge w:val="restart"/>
            <w:tcBorders>
              <w:top w:val="single" w:sz="8" w:space="0" w:color="auto"/>
              <w:left w:val="nil"/>
              <w:bottom w:val="nil"/>
              <w:right w:val="nil"/>
            </w:tcBorders>
            <w:shd w:val="clear" w:color="auto" w:fill="auto"/>
            <w:noWrap/>
            <w:vAlign w:val="center"/>
            <w:hideMark/>
          </w:tcPr>
          <w:p w:rsidR="00917E61" w:rsidRPr="00917E61" w:rsidRDefault="00917E61" w:rsidP="00917E61">
            <w:pPr>
              <w:ind w:left="142" w:hanging="142"/>
              <w:jc w:val="left"/>
              <w:rPr>
                <w:rFonts w:cs="Arial"/>
                <w:b/>
                <w:bCs/>
                <w:i/>
                <w:iCs/>
                <w:sz w:val="15"/>
                <w:szCs w:val="15"/>
                <w:lang w:eastAsia="sk-SK"/>
              </w:rPr>
            </w:pPr>
            <w:bookmarkStart w:id="13" w:name="RANGE!B11:E29"/>
            <w:r w:rsidRPr="00917E61">
              <w:rPr>
                <w:rFonts w:cs="Arial"/>
                <w:b/>
                <w:bCs/>
                <w:i/>
                <w:iCs/>
                <w:sz w:val="15"/>
                <w:szCs w:val="15"/>
                <w:lang w:eastAsia="sk-SK"/>
              </w:rPr>
              <w:t>Položka</w:t>
            </w:r>
            <w:bookmarkEnd w:id="13"/>
          </w:p>
        </w:tc>
        <w:tc>
          <w:tcPr>
            <w:tcW w:w="1461" w:type="pct"/>
            <w:gridSpan w:val="2"/>
            <w:tcBorders>
              <w:top w:val="single" w:sz="8" w:space="0" w:color="auto"/>
              <w:left w:val="nil"/>
              <w:bottom w:val="nil"/>
              <w:right w:val="nil"/>
            </w:tcBorders>
            <w:shd w:val="clear" w:color="auto" w:fill="auto"/>
            <w:vAlign w:val="center"/>
            <w:hideMark/>
          </w:tcPr>
          <w:p w:rsidR="00917E61" w:rsidRPr="00917E61" w:rsidRDefault="00917E61" w:rsidP="00917E61">
            <w:pPr>
              <w:jc w:val="center"/>
              <w:rPr>
                <w:rFonts w:cs="Arial"/>
                <w:b/>
                <w:bCs/>
                <w:i/>
                <w:iCs/>
                <w:sz w:val="15"/>
                <w:szCs w:val="15"/>
                <w:lang w:eastAsia="sk-SK"/>
              </w:rPr>
            </w:pPr>
            <w:r w:rsidRPr="00917E61">
              <w:rPr>
                <w:rFonts w:cs="Arial"/>
                <w:b/>
                <w:bCs/>
                <w:i/>
                <w:iCs/>
                <w:sz w:val="15"/>
                <w:szCs w:val="15"/>
                <w:lang w:eastAsia="sk-SK"/>
              </w:rPr>
              <w:t>Splatnosť</w:t>
            </w:r>
          </w:p>
        </w:tc>
        <w:tc>
          <w:tcPr>
            <w:tcW w:w="729" w:type="pct"/>
            <w:vMerge w:val="restart"/>
            <w:tcBorders>
              <w:top w:val="single" w:sz="8" w:space="0" w:color="auto"/>
              <w:left w:val="nil"/>
              <w:bottom w:val="nil"/>
              <w:right w:val="nil"/>
            </w:tcBorders>
            <w:shd w:val="clear" w:color="auto" w:fill="auto"/>
            <w:vAlign w:val="center"/>
            <w:hideMark/>
          </w:tcPr>
          <w:p w:rsidR="00917E61" w:rsidRPr="00917E61" w:rsidRDefault="00917E61" w:rsidP="00917E61">
            <w:pPr>
              <w:jc w:val="center"/>
              <w:rPr>
                <w:rFonts w:cs="Arial"/>
                <w:b/>
                <w:bCs/>
                <w:i/>
                <w:iCs/>
                <w:sz w:val="15"/>
                <w:szCs w:val="15"/>
                <w:lang w:eastAsia="sk-SK"/>
              </w:rPr>
            </w:pPr>
            <w:r w:rsidRPr="00917E61">
              <w:rPr>
                <w:rFonts w:cs="Arial"/>
                <w:b/>
                <w:bCs/>
                <w:i/>
                <w:iCs/>
                <w:sz w:val="15"/>
                <w:szCs w:val="15"/>
                <w:lang w:eastAsia="sk-SK"/>
              </w:rPr>
              <w:t>Celkom</w:t>
            </w:r>
          </w:p>
        </w:tc>
      </w:tr>
      <w:tr w:rsidR="00917E61" w:rsidRPr="00917E61" w:rsidTr="00917E61">
        <w:trPr>
          <w:trHeight w:val="390"/>
        </w:trPr>
        <w:tc>
          <w:tcPr>
            <w:tcW w:w="2810" w:type="pct"/>
            <w:vMerge/>
            <w:tcBorders>
              <w:top w:val="single" w:sz="8" w:space="0" w:color="auto"/>
              <w:left w:val="nil"/>
              <w:bottom w:val="nil"/>
              <w:right w:val="nil"/>
            </w:tcBorders>
            <w:vAlign w:val="center"/>
            <w:hideMark/>
          </w:tcPr>
          <w:p w:rsidR="00917E61" w:rsidRPr="00917E61" w:rsidRDefault="00917E61" w:rsidP="00917E61">
            <w:pPr>
              <w:ind w:left="142" w:hanging="142"/>
              <w:jc w:val="left"/>
              <w:rPr>
                <w:rFonts w:cs="Arial"/>
                <w:b/>
                <w:bCs/>
                <w:i/>
                <w:iCs/>
                <w:sz w:val="15"/>
                <w:szCs w:val="15"/>
                <w:lang w:eastAsia="sk-SK"/>
              </w:rPr>
            </w:pPr>
          </w:p>
        </w:tc>
        <w:tc>
          <w:tcPr>
            <w:tcW w:w="730" w:type="pct"/>
            <w:tcBorders>
              <w:top w:val="single" w:sz="4" w:space="0" w:color="auto"/>
              <w:left w:val="nil"/>
              <w:bottom w:val="nil"/>
              <w:right w:val="nil"/>
            </w:tcBorders>
            <w:shd w:val="clear" w:color="auto" w:fill="auto"/>
            <w:vAlign w:val="center"/>
            <w:hideMark/>
          </w:tcPr>
          <w:p w:rsidR="00917E61" w:rsidRPr="00917E61" w:rsidRDefault="00917E61" w:rsidP="00917E61">
            <w:pPr>
              <w:jc w:val="center"/>
              <w:rPr>
                <w:rFonts w:cs="Arial"/>
                <w:b/>
                <w:bCs/>
                <w:i/>
                <w:iCs/>
                <w:sz w:val="15"/>
                <w:szCs w:val="15"/>
                <w:lang w:eastAsia="sk-SK"/>
              </w:rPr>
            </w:pPr>
            <w:r w:rsidRPr="00917E61">
              <w:rPr>
                <w:rFonts w:cs="Arial"/>
                <w:b/>
                <w:bCs/>
                <w:i/>
                <w:iCs/>
                <w:sz w:val="15"/>
                <w:szCs w:val="15"/>
                <w:lang w:eastAsia="sk-SK"/>
              </w:rPr>
              <w:t>v lehote splatnosti</w:t>
            </w:r>
          </w:p>
        </w:tc>
        <w:tc>
          <w:tcPr>
            <w:tcW w:w="730" w:type="pct"/>
            <w:tcBorders>
              <w:top w:val="single" w:sz="4" w:space="0" w:color="auto"/>
              <w:left w:val="nil"/>
              <w:bottom w:val="nil"/>
              <w:right w:val="nil"/>
            </w:tcBorders>
            <w:shd w:val="clear" w:color="auto" w:fill="auto"/>
            <w:vAlign w:val="center"/>
            <w:hideMark/>
          </w:tcPr>
          <w:p w:rsidR="00917E61" w:rsidRPr="00917E61" w:rsidRDefault="00917E61" w:rsidP="00917E61">
            <w:pPr>
              <w:jc w:val="center"/>
              <w:rPr>
                <w:rFonts w:cs="Arial"/>
                <w:b/>
                <w:bCs/>
                <w:i/>
                <w:iCs/>
                <w:sz w:val="15"/>
                <w:szCs w:val="15"/>
                <w:lang w:eastAsia="sk-SK"/>
              </w:rPr>
            </w:pPr>
            <w:r w:rsidRPr="00917E61">
              <w:rPr>
                <w:rFonts w:cs="Arial"/>
                <w:b/>
                <w:bCs/>
                <w:i/>
                <w:iCs/>
                <w:sz w:val="15"/>
                <w:szCs w:val="15"/>
                <w:lang w:eastAsia="sk-SK"/>
              </w:rPr>
              <w:t>po lehote splatnosti</w:t>
            </w:r>
          </w:p>
        </w:tc>
        <w:tc>
          <w:tcPr>
            <w:tcW w:w="729" w:type="pct"/>
            <w:vMerge/>
            <w:tcBorders>
              <w:top w:val="single" w:sz="8" w:space="0" w:color="auto"/>
              <w:left w:val="nil"/>
              <w:bottom w:val="nil"/>
              <w:right w:val="nil"/>
            </w:tcBorders>
            <w:vAlign w:val="center"/>
            <w:hideMark/>
          </w:tcPr>
          <w:p w:rsidR="00917E61" w:rsidRPr="00917E61" w:rsidRDefault="00917E61" w:rsidP="00917E61">
            <w:pPr>
              <w:jc w:val="left"/>
              <w:rPr>
                <w:rFonts w:cs="Arial"/>
                <w:b/>
                <w:bCs/>
                <w:i/>
                <w:iCs/>
                <w:sz w:val="15"/>
                <w:szCs w:val="15"/>
                <w:lang w:eastAsia="sk-SK"/>
              </w:rPr>
            </w:pPr>
          </w:p>
        </w:tc>
      </w:tr>
      <w:tr w:rsidR="00917E61" w:rsidRPr="00917E61" w:rsidTr="00917E61">
        <w:trPr>
          <w:trHeight w:val="195"/>
        </w:trPr>
        <w:tc>
          <w:tcPr>
            <w:tcW w:w="2810" w:type="pct"/>
            <w:tcBorders>
              <w:top w:val="single" w:sz="4" w:space="0" w:color="auto"/>
              <w:left w:val="nil"/>
              <w:bottom w:val="nil"/>
              <w:right w:val="nil"/>
            </w:tcBorders>
            <w:shd w:val="clear" w:color="auto" w:fill="auto"/>
            <w:vAlign w:val="center"/>
            <w:hideMark/>
          </w:tcPr>
          <w:p w:rsidR="00917E61" w:rsidRPr="00917E61" w:rsidRDefault="00917E61" w:rsidP="00917E61">
            <w:pPr>
              <w:ind w:left="142" w:hanging="142"/>
              <w:jc w:val="left"/>
              <w:rPr>
                <w:rFonts w:cs="Arial"/>
                <w:b/>
                <w:bCs/>
                <w:i/>
                <w:iCs/>
                <w:sz w:val="15"/>
                <w:szCs w:val="15"/>
                <w:lang w:eastAsia="sk-SK"/>
              </w:rPr>
            </w:pPr>
            <w:r w:rsidRPr="00917E61">
              <w:rPr>
                <w:rFonts w:cs="Arial"/>
                <w:b/>
                <w:bCs/>
                <w:i/>
                <w:iCs/>
                <w:sz w:val="15"/>
                <w:szCs w:val="15"/>
                <w:lang w:eastAsia="sk-SK"/>
              </w:rPr>
              <w:t>Dlhodobé pohľadávky</w:t>
            </w:r>
          </w:p>
        </w:tc>
        <w:tc>
          <w:tcPr>
            <w:tcW w:w="730" w:type="pct"/>
            <w:tcBorders>
              <w:top w:val="single" w:sz="4" w:space="0" w:color="auto"/>
              <w:left w:val="nil"/>
              <w:bottom w:val="nil"/>
              <w:right w:val="nil"/>
            </w:tcBorders>
            <w:shd w:val="clear" w:color="auto" w:fill="auto"/>
            <w:vAlign w:val="bottom"/>
            <w:hideMark/>
          </w:tcPr>
          <w:p w:rsidR="00917E61" w:rsidRPr="00917E61" w:rsidRDefault="00917E61" w:rsidP="00917E61">
            <w:pPr>
              <w:jc w:val="right"/>
              <w:rPr>
                <w:rFonts w:cs="Arial"/>
                <w:sz w:val="15"/>
                <w:szCs w:val="15"/>
                <w:lang w:eastAsia="sk-SK"/>
              </w:rPr>
            </w:pPr>
            <w:r w:rsidRPr="00917E61">
              <w:rPr>
                <w:rFonts w:cs="Arial"/>
                <w:sz w:val="15"/>
                <w:szCs w:val="15"/>
                <w:lang w:eastAsia="sk-SK"/>
              </w:rPr>
              <w:t> </w:t>
            </w:r>
          </w:p>
        </w:tc>
        <w:tc>
          <w:tcPr>
            <w:tcW w:w="730" w:type="pct"/>
            <w:tcBorders>
              <w:top w:val="single" w:sz="4" w:space="0" w:color="auto"/>
              <w:left w:val="nil"/>
              <w:bottom w:val="nil"/>
              <w:right w:val="nil"/>
            </w:tcBorders>
            <w:shd w:val="clear" w:color="auto" w:fill="auto"/>
            <w:vAlign w:val="bottom"/>
            <w:hideMark/>
          </w:tcPr>
          <w:p w:rsidR="00917E61" w:rsidRPr="00917E61" w:rsidRDefault="00917E61" w:rsidP="00917E61">
            <w:pPr>
              <w:jc w:val="right"/>
              <w:rPr>
                <w:rFonts w:cs="Arial"/>
                <w:sz w:val="15"/>
                <w:szCs w:val="15"/>
                <w:lang w:eastAsia="sk-SK"/>
              </w:rPr>
            </w:pPr>
            <w:r w:rsidRPr="00917E61">
              <w:rPr>
                <w:rFonts w:cs="Arial"/>
                <w:sz w:val="15"/>
                <w:szCs w:val="15"/>
                <w:lang w:eastAsia="sk-SK"/>
              </w:rPr>
              <w:t> </w:t>
            </w:r>
          </w:p>
        </w:tc>
        <w:tc>
          <w:tcPr>
            <w:tcW w:w="729" w:type="pct"/>
            <w:tcBorders>
              <w:top w:val="single" w:sz="4" w:space="0" w:color="auto"/>
              <w:left w:val="nil"/>
              <w:bottom w:val="nil"/>
              <w:right w:val="nil"/>
            </w:tcBorders>
            <w:shd w:val="clear" w:color="auto" w:fill="auto"/>
            <w:vAlign w:val="bottom"/>
            <w:hideMark/>
          </w:tcPr>
          <w:p w:rsidR="00917E61" w:rsidRPr="00917E61" w:rsidRDefault="00917E61" w:rsidP="00917E61">
            <w:pPr>
              <w:jc w:val="right"/>
              <w:rPr>
                <w:rFonts w:cs="Arial"/>
                <w:sz w:val="15"/>
                <w:szCs w:val="15"/>
                <w:lang w:eastAsia="sk-SK"/>
              </w:rPr>
            </w:pPr>
            <w:r w:rsidRPr="00917E61">
              <w:rPr>
                <w:rFonts w:cs="Arial"/>
                <w:sz w:val="15"/>
                <w:szCs w:val="15"/>
                <w:lang w:eastAsia="sk-SK"/>
              </w:rPr>
              <w:t> </w:t>
            </w:r>
          </w:p>
        </w:tc>
      </w:tr>
      <w:tr w:rsidR="00917E61" w:rsidRPr="00917E61" w:rsidTr="00917E61">
        <w:trPr>
          <w:trHeight w:val="195"/>
        </w:trPr>
        <w:tc>
          <w:tcPr>
            <w:tcW w:w="2810" w:type="pct"/>
            <w:tcBorders>
              <w:top w:val="nil"/>
              <w:left w:val="nil"/>
              <w:bottom w:val="nil"/>
              <w:right w:val="nil"/>
            </w:tcBorders>
            <w:shd w:val="clear" w:color="auto" w:fill="auto"/>
            <w:vAlign w:val="center"/>
            <w:hideMark/>
          </w:tcPr>
          <w:p w:rsidR="00917E61" w:rsidRPr="00917E61" w:rsidRDefault="00917E61" w:rsidP="00917E61">
            <w:pPr>
              <w:ind w:left="142" w:hanging="142"/>
              <w:jc w:val="left"/>
              <w:rPr>
                <w:rFonts w:cs="Arial"/>
                <w:sz w:val="15"/>
                <w:szCs w:val="15"/>
                <w:lang w:eastAsia="sk-SK"/>
              </w:rPr>
            </w:pPr>
            <w:r w:rsidRPr="00917E61">
              <w:rPr>
                <w:rFonts w:cs="Arial"/>
                <w:sz w:val="15"/>
                <w:szCs w:val="15"/>
                <w:lang w:eastAsia="sk-SK"/>
              </w:rPr>
              <w:t>Pohľadávky z obchodného styku</w:t>
            </w:r>
          </w:p>
        </w:tc>
        <w:tc>
          <w:tcPr>
            <w:tcW w:w="730" w:type="pct"/>
            <w:tcBorders>
              <w:top w:val="nil"/>
              <w:left w:val="nil"/>
              <w:bottom w:val="nil"/>
              <w:right w:val="nil"/>
            </w:tcBorders>
            <w:shd w:val="clear" w:color="auto" w:fill="auto"/>
            <w:vAlign w:val="bottom"/>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 </w:t>
            </w:r>
          </w:p>
        </w:tc>
        <w:tc>
          <w:tcPr>
            <w:tcW w:w="730" w:type="pct"/>
            <w:tcBorders>
              <w:top w:val="nil"/>
              <w:left w:val="nil"/>
              <w:bottom w:val="nil"/>
              <w:right w:val="nil"/>
            </w:tcBorders>
            <w:shd w:val="clear" w:color="auto" w:fill="auto"/>
            <w:vAlign w:val="bottom"/>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 </w:t>
            </w:r>
          </w:p>
        </w:tc>
        <w:tc>
          <w:tcPr>
            <w:tcW w:w="729" w:type="pct"/>
            <w:tcBorders>
              <w:top w:val="nil"/>
              <w:left w:val="nil"/>
              <w:bottom w:val="nil"/>
              <w:right w:val="nil"/>
            </w:tcBorders>
            <w:shd w:val="clear" w:color="auto" w:fill="auto"/>
            <w:vAlign w:val="bottom"/>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 </w:t>
            </w:r>
          </w:p>
        </w:tc>
      </w:tr>
      <w:tr w:rsidR="00917E61" w:rsidRPr="00917E61" w:rsidTr="00917E61">
        <w:trPr>
          <w:trHeight w:val="390"/>
        </w:trPr>
        <w:tc>
          <w:tcPr>
            <w:tcW w:w="2810" w:type="pct"/>
            <w:tcBorders>
              <w:top w:val="nil"/>
              <w:left w:val="nil"/>
              <w:bottom w:val="nil"/>
              <w:right w:val="nil"/>
            </w:tcBorders>
            <w:shd w:val="clear" w:color="auto" w:fill="auto"/>
            <w:vAlign w:val="center"/>
            <w:hideMark/>
          </w:tcPr>
          <w:p w:rsidR="00917E61" w:rsidRPr="00917E61" w:rsidRDefault="00917E61" w:rsidP="00917E61">
            <w:pPr>
              <w:ind w:left="142" w:hanging="142"/>
              <w:jc w:val="left"/>
              <w:rPr>
                <w:rFonts w:cs="Arial"/>
                <w:sz w:val="15"/>
                <w:szCs w:val="15"/>
                <w:lang w:eastAsia="sk-SK"/>
              </w:rPr>
            </w:pPr>
            <w:r w:rsidRPr="00917E61">
              <w:rPr>
                <w:rFonts w:cs="Arial"/>
                <w:sz w:val="15"/>
                <w:szCs w:val="15"/>
                <w:lang w:eastAsia="sk-SK"/>
              </w:rPr>
              <w:t>Pohľadávky voči dcérskej účtovnej jednotke a materskej účtovnej jednotke</w:t>
            </w:r>
          </w:p>
        </w:tc>
        <w:tc>
          <w:tcPr>
            <w:tcW w:w="730" w:type="pct"/>
            <w:tcBorders>
              <w:top w:val="nil"/>
              <w:left w:val="nil"/>
              <w:bottom w:val="nil"/>
              <w:right w:val="nil"/>
            </w:tcBorders>
            <w:shd w:val="clear" w:color="auto" w:fill="auto"/>
            <w:vAlign w:val="bottom"/>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 </w:t>
            </w:r>
          </w:p>
        </w:tc>
        <w:tc>
          <w:tcPr>
            <w:tcW w:w="730" w:type="pct"/>
            <w:tcBorders>
              <w:top w:val="nil"/>
              <w:left w:val="nil"/>
              <w:bottom w:val="nil"/>
              <w:right w:val="nil"/>
            </w:tcBorders>
            <w:shd w:val="clear" w:color="auto" w:fill="auto"/>
            <w:vAlign w:val="bottom"/>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 </w:t>
            </w:r>
          </w:p>
        </w:tc>
        <w:tc>
          <w:tcPr>
            <w:tcW w:w="729" w:type="pct"/>
            <w:tcBorders>
              <w:top w:val="nil"/>
              <w:left w:val="nil"/>
              <w:bottom w:val="nil"/>
              <w:right w:val="nil"/>
            </w:tcBorders>
            <w:shd w:val="clear" w:color="auto" w:fill="auto"/>
            <w:vAlign w:val="bottom"/>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 </w:t>
            </w:r>
          </w:p>
        </w:tc>
      </w:tr>
      <w:tr w:rsidR="00917E61" w:rsidRPr="00917E61" w:rsidTr="00917E61">
        <w:trPr>
          <w:trHeight w:val="195"/>
        </w:trPr>
        <w:tc>
          <w:tcPr>
            <w:tcW w:w="2810" w:type="pct"/>
            <w:tcBorders>
              <w:top w:val="nil"/>
              <w:left w:val="nil"/>
              <w:bottom w:val="nil"/>
              <w:right w:val="nil"/>
            </w:tcBorders>
            <w:shd w:val="clear" w:color="auto" w:fill="auto"/>
            <w:vAlign w:val="center"/>
            <w:hideMark/>
          </w:tcPr>
          <w:p w:rsidR="00917E61" w:rsidRPr="00917E61" w:rsidRDefault="00917E61" w:rsidP="00917E61">
            <w:pPr>
              <w:ind w:left="142" w:hanging="142"/>
              <w:jc w:val="left"/>
              <w:rPr>
                <w:rFonts w:cs="Arial"/>
                <w:sz w:val="15"/>
                <w:szCs w:val="15"/>
                <w:lang w:eastAsia="sk-SK"/>
              </w:rPr>
            </w:pPr>
            <w:r w:rsidRPr="00917E61">
              <w:rPr>
                <w:rFonts w:cs="Arial"/>
                <w:sz w:val="15"/>
                <w:szCs w:val="15"/>
                <w:lang w:eastAsia="sk-SK"/>
              </w:rPr>
              <w:t>Ostatné pohľadávky v rámci konsolidovaného celku</w:t>
            </w:r>
          </w:p>
        </w:tc>
        <w:tc>
          <w:tcPr>
            <w:tcW w:w="730" w:type="pct"/>
            <w:tcBorders>
              <w:top w:val="nil"/>
              <w:left w:val="nil"/>
              <w:bottom w:val="nil"/>
              <w:right w:val="nil"/>
            </w:tcBorders>
            <w:shd w:val="clear" w:color="auto" w:fill="auto"/>
            <w:vAlign w:val="bottom"/>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 </w:t>
            </w:r>
          </w:p>
        </w:tc>
        <w:tc>
          <w:tcPr>
            <w:tcW w:w="730" w:type="pct"/>
            <w:tcBorders>
              <w:top w:val="nil"/>
              <w:left w:val="nil"/>
              <w:bottom w:val="nil"/>
              <w:right w:val="nil"/>
            </w:tcBorders>
            <w:shd w:val="clear" w:color="auto" w:fill="auto"/>
            <w:vAlign w:val="bottom"/>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 </w:t>
            </w:r>
          </w:p>
        </w:tc>
        <w:tc>
          <w:tcPr>
            <w:tcW w:w="729" w:type="pct"/>
            <w:tcBorders>
              <w:top w:val="nil"/>
              <w:left w:val="nil"/>
              <w:bottom w:val="nil"/>
              <w:right w:val="nil"/>
            </w:tcBorders>
            <w:shd w:val="clear" w:color="auto" w:fill="auto"/>
            <w:vAlign w:val="bottom"/>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 </w:t>
            </w:r>
          </w:p>
        </w:tc>
      </w:tr>
      <w:tr w:rsidR="00917E61" w:rsidRPr="00917E61" w:rsidTr="00917E61">
        <w:trPr>
          <w:trHeight w:val="195"/>
        </w:trPr>
        <w:tc>
          <w:tcPr>
            <w:tcW w:w="2810" w:type="pct"/>
            <w:tcBorders>
              <w:top w:val="nil"/>
              <w:left w:val="nil"/>
              <w:bottom w:val="nil"/>
              <w:right w:val="nil"/>
            </w:tcBorders>
            <w:shd w:val="clear" w:color="auto" w:fill="auto"/>
            <w:vAlign w:val="center"/>
            <w:hideMark/>
          </w:tcPr>
          <w:p w:rsidR="00917E61" w:rsidRPr="00917E61" w:rsidRDefault="00917E61" w:rsidP="00917E61">
            <w:pPr>
              <w:ind w:left="142" w:hanging="142"/>
              <w:jc w:val="left"/>
              <w:rPr>
                <w:rFonts w:cs="Arial"/>
                <w:sz w:val="15"/>
                <w:szCs w:val="15"/>
                <w:lang w:eastAsia="sk-SK"/>
              </w:rPr>
            </w:pPr>
            <w:r w:rsidRPr="00917E61">
              <w:rPr>
                <w:rFonts w:cs="Arial"/>
                <w:sz w:val="15"/>
                <w:szCs w:val="15"/>
                <w:lang w:eastAsia="sk-SK"/>
              </w:rPr>
              <w:t>Pohľadávky voči spoločníkom, členom a združeniu</w:t>
            </w:r>
          </w:p>
        </w:tc>
        <w:tc>
          <w:tcPr>
            <w:tcW w:w="730" w:type="pct"/>
            <w:tcBorders>
              <w:top w:val="nil"/>
              <w:left w:val="nil"/>
              <w:bottom w:val="nil"/>
              <w:right w:val="nil"/>
            </w:tcBorders>
            <w:shd w:val="clear" w:color="auto" w:fill="auto"/>
            <w:vAlign w:val="bottom"/>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 </w:t>
            </w:r>
          </w:p>
        </w:tc>
        <w:tc>
          <w:tcPr>
            <w:tcW w:w="730" w:type="pct"/>
            <w:tcBorders>
              <w:top w:val="nil"/>
              <w:left w:val="nil"/>
              <w:bottom w:val="nil"/>
              <w:right w:val="nil"/>
            </w:tcBorders>
            <w:shd w:val="clear" w:color="auto" w:fill="auto"/>
            <w:vAlign w:val="bottom"/>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 </w:t>
            </w:r>
          </w:p>
        </w:tc>
        <w:tc>
          <w:tcPr>
            <w:tcW w:w="729" w:type="pct"/>
            <w:tcBorders>
              <w:top w:val="nil"/>
              <w:left w:val="nil"/>
              <w:bottom w:val="nil"/>
              <w:right w:val="nil"/>
            </w:tcBorders>
            <w:shd w:val="clear" w:color="auto" w:fill="auto"/>
            <w:vAlign w:val="bottom"/>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 </w:t>
            </w:r>
          </w:p>
        </w:tc>
      </w:tr>
      <w:tr w:rsidR="00917E61" w:rsidRPr="00917E61" w:rsidTr="00917E61">
        <w:trPr>
          <w:trHeight w:val="195"/>
        </w:trPr>
        <w:tc>
          <w:tcPr>
            <w:tcW w:w="2810" w:type="pct"/>
            <w:tcBorders>
              <w:top w:val="nil"/>
              <w:left w:val="nil"/>
              <w:bottom w:val="nil"/>
              <w:right w:val="nil"/>
            </w:tcBorders>
            <w:shd w:val="clear" w:color="auto" w:fill="auto"/>
            <w:vAlign w:val="center"/>
            <w:hideMark/>
          </w:tcPr>
          <w:p w:rsidR="00917E61" w:rsidRPr="00917E61" w:rsidRDefault="00917E61" w:rsidP="00917E61">
            <w:pPr>
              <w:ind w:left="142" w:hanging="142"/>
              <w:jc w:val="left"/>
              <w:rPr>
                <w:rFonts w:cs="Arial"/>
                <w:sz w:val="15"/>
                <w:szCs w:val="15"/>
                <w:lang w:eastAsia="sk-SK"/>
              </w:rPr>
            </w:pPr>
            <w:r w:rsidRPr="00917E61">
              <w:rPr>
                <w:rFonts w:cs="Arial"/>
                <w:sz w:val="15"/>
                <w:szCs w:val="15"/>
                <w:lang w:eastAsia="sk-SK"/>
              </w:rPr>
              <w:t>Iné pohľadávky</w:t>
            </w:r>
          </w:p>
        </w:tc>
        <w:tc>
          <w:tcPr>
            <w:tcW w:w="730" w:type="pct"/>
            <w:tcBorders>
              <w:top w:val="nil"/>
              <w:left w:val="nil"/>
              <w:bottom w:val="single" w:sz="4" w:space="0" w:color="auto"/>
              <w:right w:val="nil"/>
            </w:tcBorders>
            <w:shd w:val="clear" w:color="auto" w:fill="auto"/>
            <w:vAlign w:val="bottom"/>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 </w:t>
            </w:r>
          </w:p>
        </w:tc>
        <w:tc>
          <w:tcPr>
            <w:tcW w:w="730" w:type="pct"/>
            <w:tcBorders>
              <w:top w:val="nil"/>
              <w:left w:val="nil"/>
              <w:bottom w:val="single" w:sz="4" w:space="0" w:color="auto"/>
              <w:right w:val="nil"/>
            </w:tcBorders>
            <w:shd w:val="clear" w:color="auto" w:fill="auto"/>
            <w:vAlign w:val="bottom"/>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 </w:t>
            </w:r>
          </w:p>
        </w:tc>
        <w:tc>
          <w:tcPr>
            <w:tcW w:w="729" w:type="pct"/>
            <w:tcBorders>
              <w:top w:val="nil"/>
              <w:left w:val="nil"/>
              <w:bottom w:val="single" w:sz="4" w:space="0" w:color="auto"/>
              <w:right w:val="nil"/>
            </w:tcBorders>
            <w:shd w:val="clear" w:color="auto" w:fill="auto"/>
            <w:vAlign w:val="bottom"/>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 </w:t>
            </w:r>
          </w:p>
        </w:tc>
      </w:tr>
      <w:tr w:rsidR="00917E61" w:rsidRPr="00917E61" w:rsidTr="00917E61">
        <w:trPr>
          <w:trHeight w:val="195"/>
        </w:trPr>
        <w:tc>
          <w:tcPr>
            <w:tcW w:w="2810" w:type="pct"/>
            <w:tcBorders>
              <w:top w:val="nil"/>
              <w:left w:val="nil"/>
              <w:bottom w:val="nil"/>
              <w:right w:val="nil"/>
            </w:tcBorders>
            <w:shd w:val="clear" w:color="auto" w:fill="auto"/>
            <w:vAlign w:val="center"/>
            <w:hideMark/>
          </w:tcPr>
          <w:p w:rsidR="00917E61" w:rsidRPr="00917E61" w:rsidRDefault="00917E61" w:rsidP="00917E61">
            <w:pPr>
              <w:ind w:left="142" w:hanging="142"/>
              <w:jc w:val="left"/>
              <w:rPr>
                <w:rFonts w:cs="Arial"/>
                <w:b/>
                <w:bCs/>
                <w:sz w:val="15"/>
                <w:szCs w:val="15"/>
                <w:lang w:eastAsia="sk-SK"/>
              </w:rPr>
            </w:pPr>
            <w:r w:rsidRPr="00917E61">
              <w:rPr>
                <w:rFonts w:cs="Arial"/>
                <w:b/>
                <w:bCs/>
                <w:sz w:val="15"/>
                <w:szCs w:val="15"/>
                <w:lang w:eastAsia="sk-SK"/>
              </w:rPr>
              <w:t>Spolu dlhodobé pohľadávky</w:t>
            </w:r>
          </w:p>
        </w:tc>
        <w:tc>
          <w:tcPr>
            <w:tcW w:w="730" w:type="pct"/>
            <w:tcBorders>
              <w:top w:val="nil"/>
              <w:left w:val="nil"/>
              <w:bottom w:val="nil"/>
              <w:right w:val="nil"/>
            </w:tcBorders>
            <w:shd w:val="clear" w:color="auto" w:fill="auto"/>
            <w:vAlign w:val="bottom"/>
            <w:hideMark/>
          </w:tcPr>
          <w:p w:rsidR="00917E61" w:rsidRPr="00917E61" w:rsidRDefault="00917E61" w:rsidP="00917E61">
            <w:pPr>
              <w:jc w:val="right"/>
              <w:rPr>
                <w:rFonts w:cs="Arial"/>
                <w:b/>
                <w:bCs/>
                <w:sz w:val="15"/>
                <w:szCs w:val="15"/>
                <w:lang w:eastAsia="sk-SK"/>
              </w:rPr>
            </w:pPr>
            <w:r w:rsidRPr="00917E61">
              <w:rPr>
                <w:rFonts w:cs="Arial"/>
                <w:b/>
                <w:bCs/>
                <w:sz w:val="15"/>
                <w:szCs w:val="15"/>
                <w:lang w:eastAsia="sk-SK"/>
              </w:rPr>
              <w:t xml:space="preserve">- </w:t>
            </w:r>
          </w:p>
        </w:tc>
        <w:tc>
          <w:tcPr>
            <w:tcW w:w="730" w:type="pct"/>
            <w:tcBorders>
              <w:top w:val="nil"/>
              <w:left w:val="nil"/>
              <w:bottom w:val="nil"/>
              <w:right w:val="nil"/>
            </w:tcBorders>
            <w:shd w:val="clear" w:color="auto" w:fill="auto"/>
            <w:vAlign w:val="bottom"/>
            <w:hideMark/>
          </w:tcPr>
          <w:p w:rsidR="00917E61" w:rsidRPr="00917E61" w:rsidRDefault="00917E61" w:rsidP="00917E61">
            <w:pPr>
              <w:jc w:val="right"/>
              <w:rPr>
                <w:rFonts w:cs="Arial"/>
                <w:b/>
                <w:bCs/>
                <w:sz w:val="15"/>
                <w:szCs w:val="15"/>
                <w:lang w:eastAsia="sk-SK"/>
              </w:rPr>
            </w:pPr>
            <w:r w:rsidRPr="00917E61">
              <w:rPr>
                <w:rFonts w:cs="Arial"/>
                <w:b/>
                <w:bCs/>
                <w:sz w:val="15"/>
                <w:szCs w:val="15"/>
                <w:lang w:eastAsia="sk-SK"/>
              </w:rPr>
              <w:t xml:space="preserve">- </w:t>
            </w:r>
          </w:p>
        </w:tc>
        <w:tc>
          <w:tcPr>
            <w:tcW w:w="729" w:type="pct"/>
            <w:tcBorders>
              <w:top w:val="nil"/>
              <w:left w:val="nil"/>
              <w:bottom w:val="nil"/>
              <w:right w:val="nil"/>
            </w:tcBorders>
            <w:shd w:val="clear" w:color="auto" w:fill="auto"/>
            <w:vAlign w:val="bottom"/>
            <w:hideMark/>
          </w:tcPr>
          <w:p w:rsidR="00917E61" w:rsidRPr="00917E61" w:rsidRDefault="00917E61" w:rsidP="00917E61">
            <w:pPr>
              <w:jc w:val="right"/>
              <w:rPr>
                <w:rFonts w:cs="Arial"/>
                <w:b/>
                <w:bCs/>
                <w:sz w:val="15"/>
                <w:szCs w:val="15"/>
                <w:lang w:eastAsia="sk-SK"/>
              </w:rPr>
            </w:pPr>
            <w:r w:rsidRPr="00917E61">
              <w:rPr>
                <w:rFonts w:cs="Arial"/>
                <w:b/>
                <w:bCs/>
                <w:sz w:val="15"/>
                <w:szCs w:val="15"/>
                <w:lang w:eastAsia="sk-SK"/>
              </w:rPr>
              <w:t xml:space="preserve">- </w:t>
            </w:r>
          </w:p>
        </w:tc>
      </w:tr>
      <w:tr w:rsidR="00917E61" w:rsidRPr="00917E61" w:rsidTr="00917E61">
        <w:trPr>
          <w:trHeight w:val="195"/>
        </w:trPr>
        <w:tc>
          <w:tcPr>
            <w:tcW w:w="2810" w:type="pct"/>
            <w:tcBorders>
              <w:top w:val="nil"/>
              <w:left w:val="nil"/>
              <w:bottom w:val="nil"/>
              <w:right w:val="nil"/>
            </w:tcBorders>
            <w:shd w:val="clear" w:color="auto" w:fill="auto"/>
            <w:vAlign w:val="center"/>
            <w:hideMark/>
          </w:tcPr>
          <w:p w:rsidR="00917E61" w:rsidRPr="00917E61" w:rsidRDefault="00917E61" w:rsidP="00917E61">
            <w:pPr>
              <w:ind w:left="142" w:hanging="142"/>
              <w:jc w:val="left"/>
              <w:rPr>
                <w:rFonts w:cs="Arial"/>
                <w:sz w:val="15"/>
                <w:szCs w:val="15"/>
                <w:lang w:eastAsia="sk-SK"/>
              </w:rPr>
            </w:pPr>
          </w:p>
        </w:tc>
        <w:tc>
          <w:tcPr>
            <w:tcW w:w="730" w:type="pct"/>
            <w:tcBorders>
              <w:top w:val="nil"/>
              <w:left w:val="nil"/>
              <w:bottom w:val="nil"/>
              <w:right w:val="nil"/>
            </w:tcBorders>
            <w:shd w:val="clear" w:color="auto" w:fill="auto"/>
            <w:vAlign w:val="bottom"/>
            <w:hideMark/>
          </w:tcPr>
          <w:p w:rsidR="00917E61" w:rsidRPr="00917E61" w:rsidRDefault="00917E61" w:rsidP="00917E61">
            <w:pPr>
              <w:jc w:val="right"/>
              <w:rPr>
                <w:rFonts w:cs="Arial"/>
                <w:sz w:val="15"/>
                <w:szCs w:val="15"/>
                <w:lang w:eastAsia="sk-SK"/>
              </w:rPr>
            </w:pPr>
          </w:p>
        </w:tc>
        <w:tc>
          <w:tcPr>
            <w:tcW w:w="730" w:type="pct"/>
            <w:tcBorders>
              <w:top w:val="nil"/>
              <w:left w:val="nil"/>
              <w:bottom w:val="nil"/>
              <w:right w:val="nil"/>
            </w:tcBorders>
            <w:shd w:val="clear" w:color="auto" w:fill="auto"/>
            <w:vAlign w:val="bottom"/>
            <w:hideMark/>
          </w:tcPr>
          <w:p w:rsidR="00917E61" w:rsidRPr="00917E61" w:rsidRDefault="00917E61" w:rsidP="00917E61">
            <w:pPr>
              <w:jc w:val="right"/>
              <w:rPr>
                <w:rFonts w:cs="Arial"/>
                <w:sz w:val="15"/>
                <w:szCs w:val="15"/>
                <w:lang w:eastAsia="sk-SK"/>
              </w:rPr>
            </w:pPr>
          </w:p>
        </w:tc>
        <w:tc>
          <w:tcPr>
            <w:tcW w:w="729" w:type="pct"/>
            <w:tcBorders>
              <w:top w:val="nil"/>
              <w:left w:val="nil"/>
              <w:bottom w:val="nil"/>
              <w:right w:val="nil"/>
            </w:tcBorders>
            <w:shd w:val="clear" w:color="auto" w:fill="auto"/>
            <w:vAlign w:val="bottom"/>
            <w:hideMark/>
          </w:tcPr>
          <w:p w:rsidR="00917E61" w:rsidRPr="00917E61" w:rsidRDefault="00917E61" w:rsidP="00917E61">
            <w:pPr>
              <w:jc w:val="right"/>
              <w:rPr>
                <w:rFonts w:cs="Arial"/>
                <w:sz w:val="15"/>
                <w:szCs w:val="15"/>
                <w:lang w:eastAsia="sk-SK"/>
              </w:rPr>
            </w:pPr>
          </w:p>
        </w:tc>
      </w:tr>
      <w:tr w:rsidR="00917E61" w:rsidRPr="00917E61" w:rsidTr="00917E61">
        <w:trPr>
          <w:trHeight w:val="195"/>
        </w:trPr>
        <w:tc>
          <w:tcPr>
            <w:tcW w:w="2810" w:type="pct"/>
            <w:tcBorders>
              <w:top w:val="nil"/>
              <w:left w:val="nil"/>
              <w:bottom w:val="nil"/>
              <w:right w:val="nil"/>
            </w:tcBorders>
            <w:shd w:val="clear" w:color="auto" w:fill="auto"/>
            <w:vAlign w:val="center"/>
            <w:hideMark/>
          </w:tcPr>
          <w:p w:rsidR="00917E61" w:rsidRPr="00917E61" w:rsidRDefault="00917E61" w:rsidP="00917E61">
            <w:pPr>
              <w:ind w:left="142" w:hanging="142"/>
              <w:jc w:val="left"/>
              <w:rPr>
                <w:rFonts w:cs="Arial"/>
                <w:b/>
                <w:bCs/>
                <w:i/>
                <w:iCs/>
                <w:sz w:val="15"/>
                <w:szCs w:val="15"/>
                <w:lang w:eastAsia="sk-SK"/>
              </w:rPr>
            </w:pPr>
            <w:r w:rsidRPr="00917E61">
              <w:rPr>
                <w:rFonts w:cs="Arial"/>
                <w:b/>
                <w:bCs/>
                <w:i/>
                <w:iCs/>
                <w:sz w:val="15"/>
                <w:szCs w:val="15"/>
                <w:lang w:eastAsia="sk-SK"/>
              </w:rPr>
              <w:t>Krátkodobé pohľadávky</w:t>
            </w:r>
          </w:p>
        </w:tc>
        <w:tc>
          <w:tcPr>
            <w:tcW w:w="730" w:type="pct"/>
            <w:tcBorders>
              <w:top w:val="nil"/>
              <w:left w:val="nil"/>
              <w:bottom w:val="nil"/>
              <w:right w:val="nil"/>
            </w:tcBorders>
            <w:shd w:val="clear" w:color="auto" w:fill="auto"/>
            <w:vAlign w:val="bottom"/>
            <w:hideMark/>
          </w:tcPr>
          <w:p w:rsidR="00917E61" w:rsidRPr="00917E61" w:rsidRDefault="00917E61" w:rsidP="00917E61">
            <w:pPr>
              <w:jc w:val="right"/>
              <w:rPr>
                <w:rFonts w:cs="Arial"/>
                <w:sz w:val="15"/>
                <w:szCs w:val="15"/>
                <w:lang w:eastAsia="sk-SK"/>
              </w:rPr>
            </w:pPr>
          </w:p>
        </w:tc>
        <w:tc>
          <w:tcPr>
            <w:tcW w:w="730" w:type="pct"/>
            <w:tcBorders>
              <w:top w:val="nil"/>
              <w:left w:val="nil"/>
              <w:bottom w:val="nil"/>
              <w:right w:val="nil"/>
            </w:tcBorders>
            <w:shd w:val="clear" w:color="auto" w:fill="auto"/>
            <w:vAlign w:val="bottom"/>
            <w:hideMark/>
          </w:tcPr>
          <w:p w:rsidR="00917E61" w:rsidRPr="00917E61" w:rsidRDefault="00917E61" w:rsidP="00917E61">
            <w:pPr>
              <w:jc w:val="right"/>
              <w:rPr>
                <w:rFonts w:cs="Arial"/>
                <w:sz w:val="15"/>
                <w:szCs w:val="15"/>
                <w:lang w:eastAsia="sk-SK"/>
              </w:rPr>
            </w:pPr>
          </w:p>
        </w:tc>
        <w:tc>
          <w:tcPr>
            <w:tcW w:w="729" w:type="pct"/>
            <w:tcBorders>
              <w:top w:val="nil"/>
              <w:left w:val="nil"/>
              <w:bottom w:val="nil"/>
              <w:right w:val="nil"/>
            </w:tcBorders>
            <w:shd w:val="clear" w:color="auto" w:fill="auto"/>
            <w:vAlign w:val="bottom"/>
            <w:hideMark/>
          </w:tcPr>
          <w:p w:rsidR="00917E61" w:rsidRPr="00917E61" w:rsidRDefault="00917E61" w:rsidP="00917E61">
            <w:pPr>
              <w:jc w:val="right"/>
              <w:rPr>
                <w:rFonts w:cs="Arial"/>
                <w:sz w:val="15"/>
                <w:szCs w:val="15"/>
                <w:lang w:eastAsia="sk-SK"/>
              </w:rPr>
            </w:pPr>
          </w:p>
        </w:tc>
      </w:tr>
      <w:tr w:rsidR="00917E61" w:rsidRPr="00917E61" w:rsidTr="00917E61">
        <w:trPr>
          <w:trHeight w:val="195"/>
        </w:trPr>
        <w:tc>
          <w:tcPr>
            <w:tcW w:w="2810" w:type="pct"/>
            <w:tcBorders>
              <w:top w:val="nil"/>
              <w:left w:val="nil"/>
              <w:bottom w:val="nil"/>
              <w:right w:val="nil"/>
            </w:tcBorders>
            <w:shd w:val="clear" w:color="auto" w:fill="auto"/>
            <w:vAlign w:val="center"/>
            <w:hideMark/>
          </w:tcPr>
          <w:p w:rsidR="00917E61" w:rsidRPr="00917E61" w:rsidRDefault="00917E61" w:rsidP="00917E61">
            <w:pPr>
              <w:ind w:left="142" w:hanging="142"/>
              <w:jc w:val="left"/>
              <w:rPr>
                <w:rFonts w:cs="Arial"/>
                <w:sz w:val="15"/>
                <w:szCs w:val="15"/>
                <w:lang w:eastAsia="sk-SK"/>
              </w:rPr>
            </w:pPr>
            <w:r w:rsidRPr="00917E61">
              <w:rPr>
                <w:rFonts w:cs="Arial"/>
                <w:sz w:val="15"/>
                <w:szCs w:val="15"/>
                <w:lang w:eastAsia="sk-SK"/>
              </w:rPr>
              <w:t>Pohľadávky z obchodného styku</w:t>
            </w:r>
          </w:p>
        </w:tc>
        <w:tc>
          <w:tcPr>
            <w:tcW w:w="730" w:type="pct"/>
            <w:tcBorders>
              <w:top w:val="nil"/>
              <w:left w:val="nil"/>
              <w:bottom w:val="nil"/>
              <w:right w:val="nil"/>
            </w:tcBorders>
            <w:shd w:val="clear" w:color="auto" w:fill="auto"/>
            <w:vAlign w:val="bottom"/>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76 590 </w:t>
            </w:r>
          </w:p>
        </w:tc>
        <w:tc>
          <w:tcPr>
            <w:tcW w:w="730" w:type="pct"/>
            <w:tcBorders>
              <w:top w:val="nil"/>
              <w:left w:val="nil"/>
              <w:bottom w:val="nil"/>
              <w:right w:val="nil"/>
            </w:tcBorders>
            <w:shd w:val="clear" w:color="auto" w:fill="auto"/>
            <w:vAlign w:val="bottom"/>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313 197 </w:t>
            </w:r>
          </w:p>
        </w:tc>
        <w:tc>
          <w:tcPr>
            <w:tcW w:w="729" w:type="pct"/>
            <w:tcBorders>
              <w:top w:val="nil"/>
              <w:left w:val="nil"/>
              <w:bottom w:val="nil"/>
              <w:right w:val="nil"/>
            </w:tcBorders>
            <w:shd w:val="clear" w:color="auto" w:fill="auto"/>
            <w:vAlign w:val="bottom"/>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389 787 </w:t>
            </w:r>
          </w:p>
        </w:tc>
      </w:tr>
      <w:tr w:rsidR="00917E61" w:rsidRPr="00917E61" w:rsidTr="00917E61">
        <w:trPr>
          <w:trHeight w:val="390"/>
        </w:trPr>
        <w:tc>
          <w:tcPr>
            <w:tcW w:w="2810" w:type="pct"/>
            <w:tcBorders>
              <w:top w:val="nil"/>
              <w:left w:val="nil"/>
              <w:bottom w:val="nil"/>
              <w:right w:val="nil"/>
            </w:tcBorders>
            <w:shd w:val="clear" w:color="auto" w:fill="auto"/>
            <w:vAlign w:val="center"/>
            <w:hideMark/>
          </w:tcPr>
          <w:p w:rsidR="00917E61" w:rsidRPr="00917E61" w:rsidRDefault="00917E61" w:rsidP="00917E61">
            <w:pPr>
              <w:ind w:left="142" w:hanging="142"/>
              <w:jc w:val="left"/>
              <w:rPr>
                <w:rFonts w:cs="Arial"/>
                <w:sz w:val="15"/>
                <w:szCs w:val="15"/>
                <w:lang w:eastAsia="sk-SK"/>
              </w:rPr>
            </w:pPr>
            <w:r w:rsidRPr="00917E61">
              <w:rPr>
                <w:rFonts w:cs="Arial"/>
                <w:sz w:val="15"/>
                <w:szCs w:val="15"/>
                <w:lang w:eastAsia="sk-SK"/>
              </w:rPr>
              <w:t>Pohľadávky voči dcérskej účtovnej jednotke a materskej účtovnej jednotke</w:t>
            </w:r>
          </w:p>
        </w:tc>
        <w:tc>
          <w:tcPr>
            <w:tcW w:w="730" w:type="pct"/>
            <w:tcBorders>
              <w:top w:val="nil"/>
              <w:left w:val="nil"/>
              <w:bottom w:val="nil"/>
              <w:right w:val="nil"/>
            </w:tcBorders>
            <w:shd w:val="clear" w:color="auto" w:fill="auto"/>
            <w:vAlign w:val="bottom"/>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 </w:t>
            </w:r>
          </w:p>
        </w:tc>
        <w:tc>
          <w:tcPr>
            <w:tcW w:w="730" w:type="pct"/>
            <w:tcBorders>
              <w:top w:val="nil"/>
              <w:left w:val="nil"/>
              <w:bottom w:val="nil"/>
              <w:right w:val="nil"/>
            </w:tcBorders>
            <w:shd w:val="clear" w:color="auto" w:fill="auto"/>
            <w:vAlign w:val="bottom"/>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 </w:t>
            </w:r>
          </w:p>
        </w:tc>
        <w:tc>
          <w:tcPr>
            <w:tcW w:w="729" w:type="pct"/>
            <w:tcBorders>
              <w:top w:val="nil"/>
              <w:left w:val="nil"/>
              <w:bottom w:val="nil"/>
              <w:right w:val="nil"/>
            </w:tcBorders>
            <w:shd w:val="clear" w:color="auto" w:fill="auto"/>
            <w:vAlign w:val="bottom"/>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 </w:t>
            </w:r>
          </w:p>
        </w:tc>
      </w:tr>
      <w:tr w:rsidR="00917E61" w:rsidRPr="00917E61" w:rsidTr="00917E61">
        <w:trPr>
          <w:trHeight w:val="195"/>
        </w:trPr>
        <w:tc>
          <w:tcPr>
            <w:tcW w:w="2810" w:type="pct"/>
            <w:tcBorders>
              <w:top w:val="nil"/>
              <w:left w:val="nil"/>
              <w:bottom w:val="nil"/>
              <w:right w:val="nil"/>
            </w:tcBorders>
            <w:shd w:val="clear" w:color="auto" w:fill="auto"/>
            <w:vAlign w:val="center"/>
            <w:hideMark/>
          </w:tcPr>
          <w:p w:rsidR="00917E61" w:rsidRPr="00917E61" w:rsidRDefault="00917E61" w:rsidP="00917E61">
            <w:pPr>
              <w:ind w:left="142" w:hanging="142"/>
              <w:jc w:val="left"/>
              <w:rPr>
                <w:rFonts w:cs="Arial"/>
                <w:sz w:val="15"/>
                <w:szCs w:val="15"/>
                <w:lang w:eastAsia="sk-SK"/>
              </w:rPr>
            </w:pPr>
            <w:r w:rsidRPr="00917E61">
              <w:rPr>
                <w:rFonts w:cs="Arial"/>
                <w:sz w:val="15"/>
                <w:szCs w:val="15"/>
                <w:lang w:eastAsia="sk-SK"/>
              </w:rPr>
              <w:t>Ostatné pohľadávky v rámci konsolidovaného celku</w:t>
            </w:r>
          </w:p>
        </w:tc>
        <w:tc>
          <w:tcPr>
            <w:tcW w:w="730" w:type="pct"/>
            <w:tcBorders>
              <w:top w:val="nil"/>
              <w:left w:val="nil"/>
              <w:bottom w:val="nil"/>
              <w:right w:val="nil"/>
            </w:tcBorders>
            <w:shd w:val="clear" w:color="auto" w:fill="auto"/>
            <w:vAlign w:val="bottom"/>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 </w:t>
            </w:r>
          </w:p>
        </w:tc>
        <w:tc>
          <w:tcPr>
            <w:tcW w:w="730" w:type="pct"/>
            <w:tcBorders>
              <w:top w:val="nil"/>
              <w:left w:val="nil"/>
              <w:bottom w:val="nil"/>
              <w:right w:val="nil"/>
            </w:tcBorders>
            <w:shd w:val="clear" w:color="auto" w:fill="auto"/>
            <w:vAlign w:val="bottom"/>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 </w:t>
            </w:r>
          </w:p>
        </w:tc>
        <w:tc>
          <w:tcPr>
            <w:tcW w:w="729" w:type="pct"/>
            <w:tcBorders>
              <w:top w:val="nil"/>
              <w:left w:val="nil"/>
              <w:bottom w:val="nil"/>
              <w:right w:val="nil"/>
            </w:tcBorders>
            <w:shd w:val="clear" w:color="auto" w:fill="auto"/>
            <w:vAlign w:val="bottom"/>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 </w:t>
            </w:r>
          </w:p>
        </w:tc>
      </w:tr>
      <w:tr w:rsidR="00917E61" w:rsidRPr="00917E61" w:rsidTr="00917E61">
        <w:trPr>
          <w:trHeight w:val="195"/>
        </w:trPr>
        <w:tc>
          <w:tcPr>
            <w:tcW w:w="2810" w:type="pct"/>
            <w:tcBorders>
              <w:top w:val="nil"/>
              <w:left w:val="nil"/>
              <w:bottom w:val="nil"/>
              <w:right w:val="nil"/>
            </w:tcBorders>
            <w:shd w:val="clear" w:color="auto" w:fill="auto"/>
            <w:vAlign w:val="center"/>
            <w:hideMark/>
          </w:tcPr>
          <w:p w:rsidR="00917E61" w:rsidRPr="00917E61" w:rsidRDefault="00917E61" w:rsidP="00917E61">
            <w:pPr>
              <w:ind w:left="142" w:hanging="142"/>
              <w:jc w:val="left"/>
              <w:rPr>
                <w:rFonts w:cs="Arial"/>
                <w:sz w:val="15"/>
                <w:szCs w:val="15"/>
                <w:lang w:eastAsia="sk-SK"/>
              </w:rPr>
            </w:pPr>
            <w:r w:rsidRPr="00917E61">
              <w:rPr>
                <w:rFonts w:cs="Arial"/>
                <w:sz w:val="15"/>
                <w:szCs w:val="15"/>
                <w:lang w:eastAsia="sk-SK"/>
              </w:rPr>
              <w:t>Pohľadávky voči spoločníkom, členom a združeniu</w:t>
            </w:r>
          </w:p>
        </w:tc>
        <w:tc>
          <w:tcPr>
            <w:tcW w:w="730" w:type="pct"/>
            <w:tcBorders>
              <w:top w:val="nil"/>
              <w:left w:val="nil"/>
              <w:bottom w:val="nil"/>
              <w:right w:val="nil"/>
            </w:tcBorders>
            <w:shd w:val="clear" w:color="auto" w:fill="auto"/>
            <w:vAlign w:val="bottom"/>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 </w:t>
            </w:r>
          </w:p>
        </w:tc>
        <w:tc>
          <w:tcPr>
            <w:tcW w:w="730" w:type="pct"/>
            <w:tcBorders>
              <w:top w:val="nil"/>
              <w:left w:val="nil"/>
              <w:bottom w:val="nil"/>
              <w:right w:val="nil"/>
            </w:tcBorders>
            <w:shd w:val="clear" w:color="auto" w:fill="auto"/>
            <w:vAlign w:val="bottom"/>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 </w:t>
            </w:r>
          </w:p>
        </w:tc>
        <w:tc>
          <w:tcPr>
            <w:tcW w:w="729" w:type="pct"/>
            <w:tcBorders>
              <w:top w:val="nil"/>
              <w:left w:val="nil"/>
              <w:bottom w:val="nil"/>
              <w:right w:val="nil"/>
            </w:tcBorders>
            <w:shd w:val="clear" w:color="auto" w:fill="auto"/>
            <w:vAlign w:val="bottom"/>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 </w:t>
            </w:r>
          </w:p>
        </w:tc>
      </w:tr>
      <w:tr w:rsidR="00917E61" w:rsidRPr="00917E61" w:rsidTr="00917E61">
        <w:trPr>
          <w:trHeight w:val="195"/>
        </w:trPr>
        <w:tc>
          <w:tcPr>
            <w:tcW w:w="2810" w:type="pct"/>
            <w:tcBorders>
              <w:top w:val="nil"/>
              <w:left w:val="nil"/>
              <w:bottom w:val="nil"/>
              <w:right w:val="nil"/>
            </w:tcBorders>
            <w:shd w:val="clear" w:color="auto" w:fill="auto"/>
            <w:vAlign w:val="center"/>
            <w:hideMark/>
          </w:tcPr>
          <w:p w:rsidR="00917E61" w:rsidRPr="00917E61" w:rsidRDefault="00917E61" w:rsidP="00917E61">
            <w:pPr>
              <w:ind w:left="142" w:hanging="142"/>
              <w:jc w:val="left"/>
              <w:rPr>
                <w:rFonts w:cs="Arial"/>
                <w:sz w:val="15"/>
                <w:szCs w:val="15"/>
                <w:lang w:eastAsia="sk-SK"/>
              </w:rPr>
            </w:pPr>
            <w:r w:rsidRPr="00917E61">
              <w:rPr>
                <w:rFonts w:cs="Arial"/>
                <w:sz w:val="15"/>
                <w:szCs w:val="15"/>
                <w:lang w:eastAsia="sk-SK"/>
              </w:rPr>
              <w:t>Sociálne poistenie</w:t>
            </w:r>
          </w:p>
        </w:tc>
        <w:tc>
          <w:tcPr>
            <w:tcW w:w="730" w:type="pct"/>
            <w:tcBorders>
              <w:top w:val="nil"/>
              <w:left w:val="nil"/>
              <w:bottom w:val="nil"/>
              <w:right w:val="nil"/>
            </w:tcBorders>
            <w:shd w:val="clear" w:color="auto" w:fill="auto"/>
            <w:vAlign w:val="bottom"/>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 </w:t>
            </w:r>
          </w:p>
        </w:tc>
        <w:tc>
          <w:tcPr>
            <w:tcW w:w="730" w:type="pct"/>
            <w:tcBorders>
              <w:top w:val="nil"/>
              <w:left w:val="nil"/>
              <w:bottom w:val="nil"/>
              <w:right w:val="nil"/>
            </w:tcBorders>
            <w:shd w:val="clear" w:color="auto" w:fill="auto"/>
            <w:vAlign w:val="bottom"/>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 </w:t>
            </w:r>
          </w:p>
        </w:tc>
        <w:tc>
          <w:tcPr>
            <w:tcW w:w="729" w:type="pct"/>
            <w:tcBorders>
              <w:top w:val="nil"/>
              <w:left w:val="nil"/>
              <w:bottom w:val="nil"/>
              <w:right w:val="nil"/>
            </w:tcBorders>
            <w:shd w:val="clear" w:color="auto" w:fill="auto"/>
            <w:vAlign w:val="bottom"/>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 </w:t>
            </w:r>
          </w:p>
        </w:tc>
      </w:tr>
      <w:tr w:rsidR="00917E61" w:rsidRPr="00917E61" w:rsidTr="00917E61">
        <w:trPr>
          <w:trHeight w:val="195"/>
        </w:trPr>
        <w:tc>
          <w:tcPr>
            <w:tcW w:w="2810" w:type="pct"/>
            <w:tcBorders>
              <w:top w:val="nil"/>
              <w:left w:val="nil"/>
              <w:bottom w:val="nil"/>
              <w:right w:val="nil"/>
            </w:tcBorders>
            <w:shd w:val="clear" w:color="auto" w:fill="auto"/>
            <w:vAlign w:val="center"/>
            <w:hideMark/>
          </w:tcPr>
          <w:p w:rsidR="00917E61" w:rsidRPr="00917E61" w:rsidRDefault="00917E61" w:rsidP="00917E61">
            <w:pPr>
              <w:ind w:left="142" w:hanging="142"/>
              <w:jc w:val="left"/>
              <w:rPr>
                <w:rFonts w:cs="Arial"/>
                <w:sz w:val="15"/>
                <w:szCs w:val="15"/>
                <w:lang w:eastAsia="sk-SK"/>
              </w:rPr>
            </w:pPr>
            <w:r w:rsidRPr="00917E61">
              <w:rPr>
                <w:rFonts w:cs="Arial"/>
                <w:sz w:val="15"/>
                <w:szCs w:val="15"/>
                <w:lang w:eastAsia="sk-SK"/>
              </w:rPr>
              <w:t>Daňové pohľadávky a dotácie</w:t>
            </w:r>
          </w:p>
        </w:tc>
        <w:tc>
          <w:tcPr>
            <w:tcW w:w="730" w:type="pct"/>
            <w:tcBorders>
              <w:top w:val="nil"/>
              <w:left w:val="nil"/>
              <w:bottom w:val="nil"/>
              <w:right w:val="nil"/>
            </w:tcBorders>
            <w:shd w:val="clear" w:color="auto" w:fill="auto"/>
            <w:vAlign w:val="bottom"/>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1 645 </w:t>
            </w:r>
          </w:p>
        </w:tc>
        <w:tc>
          <w:tcPr>
            <w:tcW w:w="730" w:type="pct"/>
            <w:tcBorders>
              <w:top w:val="nil"/>
              <w:left w:val="nil"/>
              <w:bottom w:val="nil"/>
              <w:right w:val="nil"/>
            </w:tcBorders>
            <w:shd w:val="clear" w:color="auto" w:fill="auto"/>
            <w:vAlign w:val="bottom"/>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 </w:t>
            </w:r>
          </w:p>
        </w:tc>
        <w:tc>
          <w:tcPr>
            <w:tcW w:w="729" w:type="pct"/>
            <w:tcBorders>
              <w:top w:val="nil"/>
              <w:left w:val="nil"/>
              <w:bottom w:val="nil"/>
              <w:right w:val="nil"/>
            </w:tcBorders>
            <w:shd w:val="clear" w:color="auto" w:fill="auto"/>
            <w:vAlign w:val="bottom"/>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1 645 </w:t>
            </w:r>
          </w:p>
        </w:tc>
      </w:tr>
      <w:tr w:rsidR="00917E61" w:rsidRPr="00917E61" w:rsidTr="00917E61">
        <w:trPr>
          <w:trHeight w:val="195"/>
        </w:trPr>
        <w:tc>
          <w:tcPr>
            <w:tcW w:w="2810" w:type="pct"/>
            <w:tcBorders>
              <w:top w:val="nil"/>
              <w:left w:val="nil"/>
              <w:bottom w:val="nil"/>
              <w:right w:val="nil"/>
            </w:tcBorders>
            <w:shd w:val="clear" w:color="auto" w:fill="auto"/>
            <w:vAlign w:val="center"/>
            <w:hideMark/>
          </w:tcPr>
          <w:p w:rsidR="00917E61" w:rsidRPr="00917E61" w:rsidRDefault="00917E61" w:rsidP="00917E61">
            <w:pPr>
              <w:ind w:left="142" w:hanging="142"/>
              <w:jc w:val="left"/>
              <w:rPr>
                <w:rFonts w:cs="Arial"/>
                <w:sz w:val="15"/>
                <w:szCs w:val="15"/>
                <w:lang w:eastAsia="sk-SK"/>
              </w:rPr>
            </w:pPr>
            <w:r w:rsidRPr="00917E61">
              <w:rPr>
                <w:rFonts w:cs="Arial"/>
                <w:sz w:val="15"/>
                <w:szCs w:val="15"/>
                <w:lang w:eastAsia="sk-SK"/>
              </w:rPr>
              <w:t>Iné pohľadávky</w:t>
            </w:r>
          </w:p>
        </w:tc>
        <w:tc>
          <w:tcPr>
            <w:tcW w:w="730" w:type="pct"/>
            <w:tcBorders>
              <w:top w:val="nil"/>
              <w:left w:val="nil"/>
              <w:bottom w:val="single" w:sz="4" w:space="0" w:color="auto"/>
              <w:right w:val="nil"/>
            </w:tcBorders>
            <w:shd w:val="clear" w:color="auto" w:fill="auto"/>
            <w:vAlign w:val="bottom"/>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1 034 </w:t>
            </w:r>
          </w:p>
        </w:tc>
        <w:tc>
          <w:tcPr>
            <w:tcW w:w="730" w:type="pct"/>
            <w:tcBorders>
              <w:top w:val="nil"/>
              <w:left w:val="nil"/>
              <w:bottom w:val="single" w:sz="4" w:space="0" w:color="auto"/>
              <w:right w:val="nil"/>
            </w:tcBorders>
            <w:shd w:val="clear" w:color="auto" w:fill="auto"/>
            <w:vAlign w:val="bottom"/>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 </w:t>
            </w:r>
          </w:p>
        </w:tc>
        <w:tc>
          <w:tcPr>
            <w:tcW w:w="729" w:type="pct"/>
            <w:tcBorders>
              <w:top w:val="nil"/>
              <w:left w:val="nil"/>
              <w:bottom w:val="single" w:sz="4" w:space="0" w:color="auto"/>
              <w:right w:val="nil"/>
            </w:tcBorders>
            <w:shd w:val="clear" w:color="auto" w:fill="auto"/>
            <w:vAlign w:val="bottom"/>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1 034 </w:t>
            </w:r>
          </w:p>
        </w:tc>
      </w:tr>
      <w:tr w:rsidR="00917E61" w:rsidRPr="00917E61" w:rsidTr="00917E61">
        <w:trPr>
          <w:trHeight w:val="195"/>
        </w:trPr>
        <w:tc>
          <w:tcPr>
            <w:tcW w:w="2810" w:type="pct"/>
            <w:tcBorders>
              <w:top w:val="nil"/>
              <w:left w:val="nil"/>
              <w:bottom w:val="single" w:sz="8" w:space="0" w:color="auto"/>
              <w:right w:val="nil"/>
            </w:tcBorders>
            <w:shd w:val="clear" w:color="auto" w:fill="auto"/>
            <w:vAlign w:val="center"/>
            <w:hideMark/>
          </w:tcPr>
          <w:p w:rsidR="00917E61" w:rsidRPr="00917E61" w:rsidRDefault="00917E61" w:rsidP="00917E61">
            <w:pPr>
              <w:ind w:left="142" w:hanging="142"/>
              <w:jc w:val="left"/>
              <w:rPr>
                <w:rFonts w:cs="Arial"/>
                <w:b/>
                <w:bCs/>
                <w:sz w:val="15"/>
                <w:szCs w:val="15"/>
                <w:lang w:eastAsia="sk-SK"/>
              </w:rPr>
            </w:pPr>
            <w:r w:rsidRPr="00917E61">
              <w:rPr>
                <w:rFonts w:cs="Arial"/>
                <w:b/>
                <w:bCs/>
                <w:sz w:val="15"/>
                <w:szCs w:val="15"/>
                <w:lang w:eastAsia="sk-SK"/>
              </w:rPr>
              <w:t>Spolu krátkodobé pohľadávky</w:t>
            </w:r>
          </w:p>
        </w:tc>
        <w:tc>
          <w:tcPr>
            <w:tcW w:w="730" w:type="pct"/>
            <w:tcBorders>
              <w:top w:val="nil"/>
              <w:left w:val="nil"/>
              <w:bottom w:val="single" w:sz="8" w:space="0" w:color="auto"/>
              <w:right w:val="nil"/>
            </w:tcBorders>
            <w:shd w:val="clear" w:color="auto" w:fill="auto"/>
            <w:vAlign w:val="bottom"/>
            <w:hideMark/>
          </w:tcPr>
          <w:p w:rsidR="00917E61" w:rsidRPr="00917E61" w:rsidRDefault="00917E61" w:rsidP="00917E61">
            <w:pPr>
              <w:jc w:val="right"/>
              <w:rPr>
                <w:rFonts w:cs="Arial"/>
                <w:b/>
                <w:bCs/>
                <w:sz w:val="15"/>
                <w:szCs w:val="15"/>
                <w:lang w:eastAsia="sk-SK"/>
              </w:rPr>
            </w:pPr>
            <w:r w:rsidRPr="00917E61">
              <w:rPr>
                <w:rFonts w:cs="Arial"/>
                <w:b/>
                <w:bCs/>
                <w:sz w:val="15"/>
                <w:szCs w:val="15"/>
                <w:lang w:eastAsia="sk-SK"/>
              </w:rPr>
              <w:t xml:space="preserve">79 269 </w:t>
            </w:r>
          </w:p>
        </w:tc>
        <w:tc>
          <w:tcPr>
            <w:tcW w:w="730" w:type="pct"/>
            <w:tcBorders>
              <w:top w:val="nil"/>
              <w:left w:val="nil"/>
              <w:bottom w:val="single" w:sz="8" w:space="0" w:color="auto"/>
              <w:right w:val="nil"/>
            </w:tcBorders>
            <w:shd w:val="clear" w:color="auto" w:fill="auto"/>
            <w:vAlign w:val="bottom"/>
            <w:hideMark/>
          </w:tcPr>
          <w:p w:rsidR="00917E61" w:rsidRPr="00917E61" w:rsidRDefault="00917E61" w:rsidP="00917E61">
            <w:pPr>
              <w:jc w:val="right"/>
              <w:rPr>
                <w:rFonts w:cs="Arial"/>
                <w:b/>
                <w:bCs/>
                <w:sz w:val="15"/>
                <w:szCs w:val="15"/>
                <w:lang w:eastAsia="sk-SK"/>
              </w:rPr>
            </w:pPr>
            <w:r w:rsidRPr="00917E61">
              <w:rPr>
                <w:rFonts w:cs="Arial"/>
                <w:b/>
                <w:bCs/>
                <w:sz w:val="15"/>
                <w:szCs w:val="15"/>
                <w:lang w:eastAsia="sk-SK"/>
              </w:rPr>
              <w:t xml:space="preserve">313 197 </w:t>
            </w:r>
          </w:p>
        </w:tc>
        <w:tc>
          <w:tcPr>
            <w:tcW w:w="729" w:type="pct"/>
            <w:tcBorders>
              <w:top w:val="nil"/>
              <w:left w:val="nil"/>
              <w:bottom w:val="single" w:sz="8" w:space="0" w:color="auto"/>
              <w:right w:val="nil"/>
            </w:tcBorders>
            <w:shd w:val="clear" w:color="auto" w:fill="auto"/>
            <w:vAlign w:val="bottom"/>
            <w:hideMark/>
          </w:tcPr>
          <w:p w:rsidR="00917E61" w:rsidRPr="00917E61" w:rsidRDefault="00917E61" w:rsidP="00917E61">
            <w:pPr>
              <w:jc w:val="right"/>
              <w:rPr>
                <w:rFonts w:cs="Arial"/>
                <w:b/>
                <w:bCs/>
                <w:sz w:val="15"/>
                <w:szCs w:val="15"/>
                <w:lang w:eastAsia="sk-SK"/>
              </w:rPr>
            </w:pPr>
            <w:r w:rsidRPr="00917E61">
              <w:rPr>
                <w:rFonts w:cs="Arial"/>
                <w:b/>
                <w:bCs/>
                <w:sz w:val="15"/>
                <w:szCs w:val="15"/>
                <w:lang w:eastAsia="sk-SK"/>
              </w:rPr>
              <w:t xml:space="preserve">392 466 </w:t>
            </w:r>
          </w:p>
        </w:tc>
      </w:tr>
    </w:tbl>
    <w:p w:rsidR="00997723" w:rsidRPr="00917E61" w:rsidRDefault="00997723" w:rsidP="00997723">
      <w:pPr>
        <w:rPr>
          <w:snapToGrid w:val="0"/>
          <w:u w:val="single"/>
          <w:lang w:eastAsia="sk-SK"/>
        </w:rPr>
      </w:pPr>
    </w:p>
    <w:bookmarkEnd w:id="12"/>
    <w:p w:rsidR="005976F1" w:rsidRPr="00917E61" w:rsidRDefault="005976F1">
      <w:pPr>
        <w:jc w:val="left"/>
        <w:rPr>
          <w:snapToGrid w:val="0"/>
          <w:u w:val="single"/>
          <w:lang w:eastAsia="sk-SK"/>
        </w:rPr>
      </w:pPr>
      <w:r w:rsidRPr="00917E61">
        <w:rPr>
          <w:snapToGrid w:val="0"/>
          <w:u w:val="single"/>
          <w:lang w:eastAsia="sk-SK"/>
        </w:rPr>
        <w:br w:type="page"/>
      </w:r>
    </w:p>
    <w:p w:rsidR="00997723" w:rsidRPr="00917E61" w:rsidRDefault="00997723" w:rsidP="00997723">
      <w:pPr>
        <w:rPr>
          <w:snapToGrid w:val="0"/>
          <w:u w:val="single"/>
          <w:lang w:eastAsia="sk-SK"/>
        </w:rPr>
      </w:pPr>
      <w:r w:rsidRPr="00917E61">
        <w:rPr>
          <w:snapToGrid w:val="0"/>
          <w:u w:val="single"/>
          <w:lang w:eastAsia="sk-SK"/>
        </w:rPr>
        <w:lastRenderedPageBreak/>
        <w:t>31. december 201</w:t>
      </w:r>
      <w:r w:rsidR="00917E61" w:rsidRPr="00917E61">
        <w:rPr>
          <w:snapToGrid w:val="0"/>
          <w:u w:val="single"/>
          <w:lang w:eastAsia="sk-SK"/>
        </w:rPr>
        <w:t>3</w:t>
      </w:r>
    </w:p>
    <w:p w:rsidR="00917E61" w:rsidRPr="00917E61" w:rsidRDefault="00917E61" w:rsidP="00997723">
      <w:pPr>
        <w:rPr>
          <w:snapToGrid w:val="0"/>
          <w:lang w:eastAsia="sk-SK"/>
        </w:rPr>
      </w:pPr>
      <w:bookmarkStart w:id="14" w:name="T_receivables_ageing_2"/>
      <w:r w:rsidRPr="00917E61">
        <w:rPr>
          <w:snapToGrid w:val="0"/>
          <w:u w:val="single"/>
          <w:lang w:eastAsia="sk-SK"/>
        </w:rPr>
        <w:t xml:space="preserve"> </w:t>
      </w:r>
    </w:p>
    <w:tbl>
      <w:tblPr>
        <w:tblW w:w="5000" w:type="pct"/>
        <w:tblCellMar>
          <w:left w:w="70" w:type="dxa"/>
          <w:right w:w="70" w:type="dxa"/>
        </w:tblCellMar>
        <w:tblLook w:val="04A0" w:firstRow="1" w:lastRow="0" w:firstColumn="1" w:lastColumn="0" w:noHBand="0" w:noVBand="1"/>
      </w:tblPr>
      <w:tblGrid>
        <w:gridCol w:w="5176"/>
        <w:gridCol w:w="1345"/>
        <w:gridCol w:w="1347"/>
        <w:gridCol w:w="1343"/>
      </w:tblGrid>
      <w:tr w:rsidR="00917E61" w:rsidRPr="00917E61" w:rsidTr="00917E61">
        <w:trPr>
          <w:trHeight w:val="195"/>
        </w:trPr>
        <w:tc>
          <w:tcPr>
            <w:tcW w:w="2810" w:type="pct"/>
            <w:vMerge w:val="restart"/>
            <w:tcBorders>
              <w:top w:val="single" w:sz="8" w:space="0" w:color="auto"/>
              <w:left w:val="nil"/>
              <w:bottom w:val="nil"/>
              <w:right w:val="nil"/>
            </w:tcBorders>
            <w:shd w:val="clear" w:color="auto" w:fill="auto"/>
            <w:noWrap/>
            <w:vAlign w:val="center"/>
            <w:hideMark/>
          </w:tcPr>
          <w:p w:rsidR="00917E61" w:rsidRPr="00917E61" w:rsidRDefault="00917E61" w:rsidP="00917E61">
            <w:pPr>
              <w:ind w:left="142" w:hanging="142"/>
              <w:jc w:val="left"/>
              <w:rPr>
                <w:rFonts w:cs="Arial"/>
                <w:b/>
                <w:bCs/>
                <w:i/>
                <w:iCs/>
                <w:sz w:val="15"/>
                <w:szCs w:val="15"/>
                <w:lang w:eastAsia="sk-SK"/>
              </w:rPr>
            </w:pPr>
            <w:bookmarkStart w:id="15" w:name="RANGE!B33:E51"/>
            <w:r w:rsidRPr="00917E61">
              <w:rPr>
                <w:rFonts w:cs="Arial"/>
                <w:b/>
                <w:bCs/>
                <w:i/>
                <w:iCs/>
                <w:sz w:val="15"/>
                <w:szCs w:val="15"/>
                <w:lang w:eastAsia="sk-SK"/>
              </w:rPr>
              <w:t>Položka</w:t>
            </w:r>
            <w:bookmarkEnd w:id="15"/>
          </w:p>
        </w:tc>
        <w:tc>
          <w:tcPr>
            <w:tcW w:w="1461" w:type="pct"/>
            <w:gridSpan w:val="2"/>
            <w:tcBorders>
              <w:top w:val="single" w:sz="8" w:space="0" w:color="auto"/>
              <w:left w:val="nil"/>
              <w:bottom w:val="nil"/>
              <w:right w:val="nil"/>
            </w:tcBorders>
            <w:shd w:val="clear" w:color="auto" w:fill="auto"/>
            <w:vAlign w:val="center"/>
            <w:hideMark/>
          </w:tcPr>
          <w:p w:rsidR="00917E61" w:rsidRPr="00917E61" w:rsidRDefault="00917E61" w:rsidP="00917E61">
            <w:pPr>
              <w:jc w:val="center"/>
              <w:rPr>
                <w:rFonts w:cs="Arial"/>
                <w:b/>
                <w:bCs/>
                <w:i/>
                <w:iCs/>
                <w:sz w:val="15"/>
                <w:szCs w:val="15"/>
                <w:lang w:eastAsia="sk-SK"/>
              </w:rPr>
            </w:pPr>
            <w:r w:rsidRPr="00917E61">
              <w:rPr>
                <w:rFonts w:cs="Arial"/>
                <w:b/>
                <w:bCs/>
                <w:i/>
                <w:iCs/>
                <w:sz w:val="15"/>
                <w:szCs w:val="15"/>
                <w:lang w:eastAsia="sk-SK"/>
              </w:rPr>
              <w:t>Splatnosť</w:t>
            </w:r>
          </w:p>
        </w:tc>
        <w:tc>
          <w:tcPr>
            <w:tcW w:w="729" w:type="pct"/>
            <w:vMerge w:val="restart"/>
            <w:tcBorders>
              <w:top w:val="single" w:sz="8" w:space="0" w:color="auto"/>
              <w:left w:val="nil"/>
              <w:bottom w:val="nil"/>
              <w:right w:val="nil"/>
            </w:tcBorders>
            <w:shd w:val="clear" w:color="auto" w:fill="auto"/>
            <w:vAlign w:val="center"/>
            <w:hideMark/>
          </w:tcPr>
          <w:p w:rsidR="00917E61" w:rsidRPr="00917E61" w:rsidRDefault="00917E61" w:rsidP="00917E61">
            <w:pPr>
              <w:jc w:val="center"/>
              <w:rPr>
                <w:rFonts w:cs="Arial"/>
                <w:b/>
                <w:bCs/>
                <w:i/>
                <w:iCs/>
                <w:sz w:val="15"/>
                <w:szCs w:val="15"/>
                <w:lang w:eastAsia="sk-SK"/>
              </w:rPr>
            </w:pPr>
            <w:r w:rsidRPr="00917E61">
              <w:rPr>
                <w:rFonts w:cs="Arial"/>
                <w:b/>
                <w:bCs/>
                <w:i/>
                <w:iCs/>
                <w:sz w:val="15"/>
                <w:szCs w:val="15"/>
                <w:lang w:eastAsia="sk-SK"/>
              </w:rPr>
              <w:t>Celkom</w:t>
            </w:r>
          </w:p>
        </w:tc>
      </w:tr>
      <w:tr w:rsidR="00917E61" w:rsidRPr="00917E61" w:rsidTr="00917E61">
        <w:trPr>
          <w:trHeight w:val="390"/>
        </w:trPr>
        <w:tc>
          <w:tcPr>
            <w:tcW w:w="2810" w:type="pct"/>
            <w:vMerge/>
            <w:tcBorders>
              <w:top w:val="single" w:sz="8" w:space="0" w:color="auto"/>
              <w:left w:val="nil"/>
              <w:bottom w:val="nil"/>
              <w:right w:val="nil"/>
            </w:tcBorders>
            <w:vAlign w:val="center"/>
            <w:hideMark/>
          </w:tcPr>
          <w:p w:rsidR="00917E61" w:rsidRPr="00917E61" w:rsidRDefault="00917E61" w:rsidP="00917E61">
            <w:pPr>
              <w:ind w:left="142" w:hanging="142"/>
              <w:jc w:val="left"/>
              <w:rPr>
                <w:rFonts w:cs="Arial"/>
                <w:b/>
                <w:bCs/>
                <w:i/>
                <w:iCs/>
                <w:sz w:val="15"/>
                <w:szCs w:val="15"/>
                <w:lang w:eastAsia="sk-SK"/>
              </w:rPr>
            </w:pPr>
          </w:p>
        </w:tc>
        <w:tc>
          <w:tcPr>
            <w:tcW w:w="730" w:type="pct"/>
            <w:tcBorders>
              <w:top w:val="single" w:sz="4" w:space="0" w:color="auto"/>
              <w:left w:val="nil"/>
              <w:bottom w:val="nil"/>
              <w:right w:val="nil"/>
            </w:tcBorders>
            <w:shd w:val="clear" w:color="auto" w:fill="auto"/>
            <w:vAlign w:val="center"/>
            <w:hideMark/>
          </w:tcPr>
          <w:p w:rsidR="00917E61" w:rsidRPr="00917E61" w:rsidRDefault="00917E61" w:rsidP="00917E61">
            <w:pPr>
              <w:jc w:val="center"/>
              <w:rPr>
                <w:rFonts w:cs="Arial"/>
                <w:b/>
                <w:bCs/>
                <w:i/>
                <w:iCs/>
                <w:sz w:val="15"/>
                <w:szCs w:val="15"/>
                <w:lang w:eastAsia="sk-SK"/>
              </w:rPr>
            </w:pPr>
            <w:r w:rsidRPr="00917E61">
              <w:rPr>
                <w:rFonts w:cs="Arial"/>
                <w:b/>
                <w:bCs/>
                <w:i/>
                <w:iCs/>
                <w:sz w:val="15"/>
                <w:szCs w:val="15"/>
                <w:lang w:eastAsia="sk-SK"/>
              </w:rPr>
              <w:t>v lehote splatnosti</w:t>
            </w:r>
          </w:p>
        </w:tc>
        <w:tc>
          <w:tcPr>
            <w:tcW w:w="730" w:type="pct"/>
            <w:tcBorders>
              <w:top w:val="single" w:sz="4" w:space="0" w:color="auto"/>
              <w:left w:val="nil"/>
              <w:bottom w:val="nil"/>
              <w:right w:val="nil"/>
            </w:tcBorders>
            <w:shd w:val="clear" w:color="auto" w:fill="auto"/>
            <w:vAlign w:val="center"/>
            <w:hideMark/>
          </w:tcPr>
          <w:p w:rsidR="00917E61" w:rsidRPr="00917E61" w:rsidRDefault="00917E61" w:rsidP="00917E61">
            <w:pPr>
              <w:jc w:val="center"/>
              <w:rPr>
                <w:rFonts w:cs="Arial"/>
                <w:b/>
                <w:bCs/>
                <w:i/>
                <w:iCs/>
                <w:sz w:val="15"/>
                <w:szCs w:val="15"/>
                <w:lang w:eastAsia="sk-SK"/>
              </w:rPr>
            </w:pPr>
            <w:r w:rsidRPr="00917E61">
              <w:rPr>
                <w:rFonts w:cs="Arial"/>
                <w:b/>
                <w:bCs/>
                <w:i/>
                <w:iCs/>
                <w:sz w:val="15"/>
                <w:szCs w:val="15"/>
                <w:lang w:eastAsia="sk-SK"/>
              </w:rPr>
              <w:t>po lehote splatnosti</w:t>
            </w:r>
          </w:p>
        </w:tc>
        <w:tc>
          <w:tcPr>
            <w:tcW w:w="729" w:type="pct"/>
            <w:vMerge/>
            <w:tcBorders>
              <w:top w:val="single" w:sz="8" w:space="0" w:color="auto"/>
              <w:left w:val="nil"/>
              <w:bottom w:val="nil"/>
              <w:right w:val="nil"/>
            </w:tcBorders>
            <w:vAlign w:val="center"/>
            <w:hideMark/>
          </w:tcPr>
          <w:p w:rsidR="00917E61" w:rsidRPr="00917E61" w:rsidRDefault="00917E61" w:rsidP="00917E61">
            <w:pPr>
              <w:jc w:val="left"/>
              <w:rPr>
                <w:rFonts w:cs="Arial"/>
                <w:b/>
                <w:bCs/>
                <w:i/>
                <w:iCs/>
                <w:sz w:val="15"/>
                <w:szCs w:val="15"/>
                <w:lang w:eastAsia="sk-SK"/>
              </w:rPr>
            </w:pPr>
          </w:p>
        </w:tc>
      </w:tr>
      <w:tr w:rsidR="00917E61" w:rsidRPr="00917E61" w:rsidTr="00917E61">
        <w:trPr>
          <w:trHeight w:val="195"/>
        </w:trPr>
        <w:tc>
          <w:tcPr>
            <w:tcW w:w="2810" w:type="pct"/>
            <w:tcBorders>
              <w:top w:val="single" w:sz="4" w:space="0" w:color="auto"/>
              <w:left w:val="nil"/>
              <w:bottom w:val="nil"/>
              <w:right w:val="nil"/>
            </w:tcBorders>
            <w:shd w:val="clear" w:color="auto" w:fill="auto"/>
            <w:vAlign w:val="center"/>
            <w:hideMark/>
          </w:tcPr>
          <w:p w:rsidR="00917E61" w:rsidRPr="00917E61" w:rsidRDefault="00917E61" w:rsidP="00917E61">
            <w:pPr>
              <w:ind w:left="142" w:hanging="142"/>
              <w:jc w:val="left"/>
              <w:rPr>
                <w:rFonts w:cs="Arial"/>
                <w:b/>
                <w:bCs/>
                <w:i/>
                <w:iCs/>
                <w:sz w:val="15"/>
                <w:szCs w:val="15"/>
                <w:lang w:eastAsia="sk-SK"/>
              </w:rPr>
            </w:pPr>
            <w:r w:rsidRPr="00917E61">
              <w:rPr>
                <w:rFonts w:cs="Arial"/>
                <w:b/>
                <w:bCs/>
                <w:i/>
                <w:iCs/>
                <w:sz w:val="15"/>
                <w:szCs w:val="15"/>
                <w:lang w:eastAsia="sk-SK"/>
              </w:rPr>
              <w:t>Dlhodobé pohľadávky</w:t>
            </w:r>
          </w:p>
        </w:tc>
        <w:tc>
          <w:tcPr>
            <w:tcW w:w="730" w:type="pct"/>
            <w:tcBorders>
              <w:top w:val="single" w:sz="4" w:space="0" w:color="auto"/>
              <w:left w:val="nil"/>
              <w:bottom w:val="nil"/>
              <w:right w:val="nil"/>
            </w:tcBorders>
            <w:shd w:val="clear" w:color="auto" w:fill="auto"/>
            <w:vAlign w:val="bottom"/>
            <w:hideMark/>
          </w:tcPr>
          <w:p w:rsidR="00917E61" w:rsidRPr="00917E61" w:rsidRDefault="00917E61" w:rsidP="00917E61">
            <w:pPr>
              <w:jc w:val="right"/>
              <w:rPr>
                <w:rFonts w:cs="Arial"/>
                <w:sz w:val="15"/>
                <w:szCs w:val="15"/>
                <w:lang w:eastAsia="sk-SK"/>
              </w:rPr>
            </w:pPr>
            <w:r w:rsidRPr="00917E61">
              <w:rPr>
                <w:rFonts w:cs="Arial"/>
                <w:sz w:val="15"/>
                <w:szCs w:val="15"/>
                <w:lang w:eastAsia="sk-SK"/>
              </w:rPr>
              <w:t> </w:t>
            </w:r>
          </w:p>
        </w:tc>
        <w:tc>
          <w:tcPr>
            <w:tcW w:w="730" w:type="pct"/>
            <w:tcBorders>
              <w:top w:val="single" w:sz="4" w:space="0" w:color="auto"/>
              <w:left w:val="nil"/>
              <w:bottom w:val="nil"/>
              <w:right w:val="nil"/>
            </w:tcBorders>
            <w:shd w:val="clear" w:color="auto" w:fill="auto"/>
            <w:vAlign w:val="bottom"/>
            <w:hideMark/>
          </w:tcPr>
          <w:p w:rsidR="00917E61" w:rsidRPr="00917E61" w:rsidRDefault="00917E61" w:rsidP="00917E61">
            <w:pPr>
              <w:jc w:val="right"/>
              <w:rPr>
                <w:rFonts w:cs="Arial"/>
                <w:sz w:val="15"/>
                <w:szCs w:val="15"/>
                <w:lang w:eastAsia="sk-SK"/>
              </w:rPr>
            </w:pPr>
            <w:r w:rsidRPr="00917E61">
              <w:rPr>
                <w:rFonts w:cs="Arial"/>
                <w:sz w:val="15"/>
                <w:szCs w:val="15"/>
                <w:lang w:eastAsia="sk-SK"/>
              </w:rPr>
              <w:t> </w:t>
            </w:r>
          </w:p>
        </w:tc>
        <w:tc>
          <w:tcPr>
            <w:tcW w:w="729" w:type="pct"/>
            <w:tcBorders>
              <w:top w:val="single" w:sz="4" w:space="0" w:color="auto"/>
              <w:left w:val="nil"/>
              <w:bottom w:val="nil"/>
              <w:right w:val="nil"/>
            </w:tcBorders>
            <w:shd w:val="clear" w:color="auto" w:fill="auto"/>
            <w:vAlign w:val="bottom"/>
            <w:hideMark/>
          </w:tcPr>
          <w:p w:rsidR="00917E61" w:rsidRPr="00917E61" w:rsidRDefault="00917E61" w:rsidP="00917E61">
            <w:pPr>
              <w:jc w:val="right"/>
              <w:rPr>
                <w:rFonts w:cs="Arial"/>
                <w:sz w:val="15"/>
                <w:szCs w:val="15"/>
                <w:lang w:eastAsia="sk-SK"/>
              </w:rPr>
            </w:pPr>
            <w:r w:rsidRPr="00917E61">
              <w:rPr>
                <w:rFonts w:cs="Arial"/>
                <w:sz w:val="15"/>
                <w:szCs w:val="15"/>
                <w:lang w:eastAsia="sk-SK"/>
              </w:rPr>
              <w:t> </w:t>
            </w:r>
          </w:p>
        </w:tc>
      </w:tr>
      <w:tr w:rsidR="00917E61" w:rsidRPr="00917E61" w:rsidTr="00917E61">
        <w:trPr>
          <w:trHeight w:val="195"/>
        </w:trPr>
        <w:tc>
          <w:tcPr>
            <w:tcW w:w="2810" w:type="pct"/>
            <w:tcBorders>
              <w:top w:val="nil"/>
              <w:left w:val="nil"/>
              <w:bottom w:val="nil"/>
              <w:right w:val="nil"/>
            </w:tcBorders>
            <w:shd w:val="clear" w:color="auto" w:fill="auto"/>
            <w:vAlign w:val="center"/>
            <w:hideMark/>
          </w:tcPr>
          <w:p w:rsidR="00917E61" w:rsidRPr="00917E61" w:rsidRDefault="00917E61" w:rsidP="00917E61">
            <w:pPr>
              <w:ind w:left="142" w:hanging="142"/>
              <w:jc w:val="left"/>
              <w:rPr>
                <w:rFonts w:cs="Arial"/>
                <w:sz w:val="15"/>
                <w:szCs w:val="15"/>
                <w:lang w:eastAsia="sk-SK"/>
              </w:rPr>
            </w:pPr>
            <w:r w:rsidRPr="00917E61">
              <w:rPr>
                <w:rFonts w:cs="Arial"/>
                <w:sz w:val="15"/>
                <w:szCs w:val="15"/>
                <w:lang w:eastAsia="sk-SK"/>
              </w:rPr>
              <w:t>Pohľadávky z obchodného styku</w:t>
            </w:r>
          </w:p>
        </w:tc>
        <w:tc>
          <w:tcPr>
            <w:tcW w:w="730" w:type="pct"/>
            <w:tcBorders>
              <w:top w:val="nil"/>
              <w:left w:val="nil"/>
              <w:bottom w:val="nil"/>
              <w:right w:val="nil"/>
            </w:tcBorders>
            <w:shd w:val="clear" w:color="auto" w:fill="auto"/>
            <w:vAlign w:val="bottom"/>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 </w:t>
            </w:r>
          </w:p>
        </w:tc>
        <w:tc>
          <w:tcPr>
            <w:tcW w:w="730" w:type="pct"/>
            <w:tcBorders>
              <w:top w:val="nil"/>
              <w:left w:val="nil"/>
              <w:bottom w:val="nil"/>
              <w:right w:val="nil"/>
            </w:tcBorders>
            <w:shd w:val="clear" w:color="auto" w:fill="auto"/>
            <w:vAlign w:val="bottom"/>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 </w:t>
            </w:r>
          </w:p>
        </w:tc>
        <w:tc>
          <w:tcPr>
            <w:tcW w:w="729" w:type="pct"/>
            <w:tcBorders>
              <w:top w:val="nil"/>
              <w:left w:val="nil"/>
              <w:bottom w:val="nil"/>
              <w:right w:val="nil"/>
            </w:tcBorders>
            <w:shd w:val="clear" w:color="auto" w:fill="auto"/>
            <w:vAlign w:val="bottom"/>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 </w:t>
            </w:r>
          </w:p>
        </w:tc>
      </w:tr>
      <w:tr w:rsidR="00917E61" w:rsidRPr="00917E61" w:rsidTr="00917E61">
        <w:trPr>
          <w:trHeight w:val="390"/>
        </w:trPr>
        <w:tc>
          <w:tcPr>
            <w:tcW w:w="2810" w:type="pct"/>
            <w:tcBorders>
              <w:top w:val="nil"/>
              <w:left w:val="nil"/>
              <w:bottom w:val="nil"/>
              <w:right w:val="nil"/>
            </w:tcBorders>
            <w:shd w:val="clear" w:color="auto" w:fill="auto"/>
            <w:vAlign w:val="center"/>
            <w:hideMark/>
          </w:tcPr>
          <w:p w:rsidR="00917E61" w:rsidRPr="00917E61" w:rsidRDefault="00917E61" w:rsidP="00917E61">
            <w:pPr>
              <w:ind w:left="142" w:hanging="142"/>
              <w:jc w:val="left"/>
              <w:rPr>
                <w:rFonts w:cs="Arial"/>
                <w:sz w:val="15"/>
                <w:szCs w:val="15"/>
                <w:lang w:eastAsia="sk-SK"/>
              </w:rPr>
            </w:pPr>
            <w:r w:rsidRPr="00917E61">
              <w:rPr>
                <w:rFonts w:cs="Arial"/>
                <w:sz w:val="15"/>
                <w:szCs w:val="15"/>
                <w:lang w:eastAsia="sk-SK"/>
              </w:rPr>
              <w:t>Pohľadávky voči dcérskej účtovnej jednotke a materskej účtovnej jednotke</w:t>
            </w:r>
          </w:p>
        </w:tc>
        <w:tc>
          <w:tcPr>
            <w:tcW w:w="730" w:type="pct"/>
            <w:tcBorders>
              <w:top w:val="nil"/>
              <w:left w:val="nil"/>
              <w:bottom w:val="nil"/>
              <w:right w:val="nil"/>
            </w:tcBorders>
            <w:shd w:val="clear" w:color="auto" w:fill="auto"/>
            <w:vAlign w:val="bottom"/>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 </w:t>
            </w:r>
          </w:p>
        </w:tc>
        <w:tc>
          <w:tcPr>
            <w:tcW w:w="730" w:type="pct"/>
            <w:tcBorders>
              <w:top w:val="nil"/>
              <w:left w:val="nil"/>
              <w:bottom w:val="nil"/>
              <w:right w:val="nil"/>
            </w:tcBorders>
            <w:shd w:val="clear" w:color="auto" w:fill="auto"/>
            <w:vAlign w:val="bottom"/>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 </w:t>
            </w:r>
          </w:p>
        </w:tc>
        <w:tc>
          <w:tcPr>
            <w:tcW w:w="729" w:type="pct"/>
            <w:tcBorders>
              <w:top w:val="nil"/>
              <w:left w:val="nil"/>
              <w:bottom w:val="nil"/>
              <w:right w:val="nil"/>
            </w:tcBorders>
            <w:shd w:val="clear" w:color="auto" w:fill="auto"/>
            <w:vAlign w:val="bottom"/>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 </w:t>
            </w:r>
          </w:p>
        </w:tc>
      </w:tr>
      <w:tr w:rsidR="00917E61" w:rsidRPr="00917E61" w:rsidTr="00917E61">
        <w:trPr>
          <w:trHeight w:val="195"/>
        </w:trPr>
        <w:tc>
          <w:tcPr>
            <w:tcW w:w="2810" w:type="pct"/>
            <w:tcBorders>
              <w:top w:val="nil"/>
              <w:left w:val="nil"/>
              <w:bottom w:val="nil"/>
              <w:right w:val="nil"/>
            </w:tcBorders>
            <w:shd w:val="clear" w:color="auto" w:fill="auto"/>
            <w:vAlign w:val="center"/>
            <w:hideMark/>
          </w:tcPr>
          <w:p w:rsidR="00917E61" w:rsidRPr="00917E61" w:rsidRDefault="00917E61" w:rsidP="00917E61">
            <w:pPr>
              <w:ind w:left="142" w:hanging="142"/>
              <w:jc w:val="left"/>
              <w:rPr>
                <w:rFonts w:cs="Arial"/>
                <w:sz w:val="15"/>
                <w:szCs w:val="15"/>
                <w:lang w:eastAsia="sk-SK"/>
              </w:rPr>
            </w:pPr>
            <w:r w:rsidRPr="00917E61">
              <w:rPr>
                <w:rFonts w:cs="Arial"/>
                <w:sz w:val="15"/>
                <w:szCs w:val="15"/>
                <w:lang w:eastAsia="sk-SK"/>
              </w:rPr>
              <w:t>Ostatné pohľadávky v rámci konsolidovaného celku</w:t>
            </w:r>
          </w:p>
        </w:tc>
        <w:tc>
          <w:tcPr>
            <w:tcW w:w="730" w:type="pct"/>
            <w:tcBorders>
              <w:top w:val="nil"/>
              <w:left w:val="nil"/>
              <w:bottom w:val="nil"/>
              <w:right w:val="nil"/>
            </w:tcBorders>
            <w:shd w:val="clear" w:color="auto" w:fill="auto"/>
            <w:vAlign w:val="bottom"/>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 </w:t>
            </w:r>
          </w:p>
        </w:tc>
        <w:tc>
          <w:tcPr>
            <w:tcW w:w="730" w:type="pct"/>
            <w:tcBorders>
              <w:top w:val="nil"/>
              <w:left w:val="nil"/>
              <w:bottom w:val="nil"/>
              <w:right w:val="nil"/>
            </w:tcBorders>
            <w:shd w:val="clear" w:color="auto" w:fill="auto"/>
            <w:vAlign w:val="bottom"/>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 </w:t>
            </w:r>
          </w:p>
        </w:tc>
        <w:tc>
          <w:tcPr>
            <w:tcW w:w="729" w:type="pct"/>
            <w:tcBorders>
              <w:top w:val="nil"/>
              <w:left w:val="nil"/>
              <w:bottom w:val="nil"/>
              <w:right w:val="nil"/>
            </w:tcBorders>
            <w:shd w:val="clear" w:color="auto" w:fill="auto"/>
            <w:vAlign w:val="bottom"/>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 </w:t>
            </w:r>
          </w:p>
        </w:tc>
      </w:tr>
      <w:tr w:rsidR="00917E61" w:rsidRPr="00917E61" w:rsidTr="00917E61">
        <w:trPr>
          <w:trHeight w:val="195"/>
        </w:trPr>
        <w:tc>
          <w:tcPr>
            <w:tcW w:w="2810" w:type="pct"/>
            <w:tcBorders>
              <w:top w:val="nil"/>
              <w:left w:val="nil"/>
              <w:bottom w:val="nil"/>
              <w:right w:val="nil"/>
            </w:tcBorders>
            <w:shd w:val="clear" w:color="auto" w:fill="auto"/>
            <w:vAlign w:val="center"/>
            <w:hideMark/>
          </w:tcPr>
          <w:p w:rsidR="00917E61" w:rsidRPr="00917E61" w:rsidRDefault="00917E61" w:rsidP="00917E61">
            <w:pPr>
              <w:ind w:left="142" w:hanging="142"/>
              <w:jc w:val="left"/>
              <w:rPr>
                <w:rFonts w:cs="Arial"/>
                <w:sz w:val="15"/>
                <w:szCs w:val="15"/>
                <w:lang w:eastAsia="sk-SK"/>
              </w:rPr>
            </w:pPr>
            <w:r w:rsidRPr="00917E61">
              <w:rPr>
                <w:rFonts w:cs="Arial"/>
                <w:sz w:val="15"/>
                <w:szCs w:val="15"/>
                <w:lang w:eastAsia="sk-SK"/>
              </w:rPr>
              <w:t>Pohľadávky voči spoločníkom, členom a združeniu</w:t>
            </w:r>
          </w:p>
        </w:tc>
        <w:tc>
          <w:tcPr>
            <w:tcW w:w="730" w:type="pct"/>
            <w:tcBorders>
              <w:top w:val="nil"/>
              <w:left w:val="nil"/>
              <w:bottom w:val="nil"/>
              <w:right w:val="nil"/>
            </w:tcBorders>
            <w:shd w:val="clear" w:color="auto" w:fill="auto"/>
            <w:vAlign w:val="bottom"/>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 </w:t>
            </w:r>
          </w:p>
        </w:tc>
        <w:tc>
          <w:tcPr>
            <w:tcW w:w="730" w:type="pct"/>
            <w:tcBorders>
              <w:top w:val="nil"/>
              <w:left w:val="nil"/>
              <w:bottom w:val="nil"/>
              <w:right w:val="nil"/>
            </w:tcBorders>
            <w:shd w:val="clear" w:color="auto" w:fill="auto"/>
            <w:vAlign w:val="bottom"/>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 </w:t>
            </w:r>
          </w:p>
        </w:tc>
        <w:tc>
          <w:tcPr>
            <w:tcW w:w="729" w:type="pct"/>
            <w:tcBorders>
              <w:top w:val="nil"/>
              <w:left w:val="nil"/>
              <w:bottom w:val="nil"/>
              <w:right w:val="nil"/>
            </w:tcBorders>
            <w:shd w:val="clear" w:color="auto" w:fill="auto"/>
            <w:vAlign w:val="bottom"/>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 </w:t>
            </w:r>
          </w:p>
        </w:tc>
      </w:tr>
      <w:tr w:rsidR="00917E61" w:rsidRPr="00917E61" w:rsidTr="00917E61">
        <w:trPr>
          <w:trHeight w:val="195"/>
        </w:trPr>
        <w:tc>
          <w:tcPr>
            <w:tcW w:w="2810" w:type="pct"/>
            <w:tcBorders>
              <w:top w:val="nil"/>
              <w:left w:val="nil"/>
              <w:bottom w:val="nil"/>
              <w:right w:val="nil"/>
            </w:tcBorders>
            <w:shd w:val="clear" w:color="auto" w:fill="auto"/>
            <w:vAlign w:val="center"/>
            <w:hideMark/>
          </w:tcPr>
          <w:p w:rsidR="00917E61" w:rsidRPr="00917E61" w:rsidRDefault="00917E61" w:rsidP="00917E61">
            <w:pPr>
              <w:ind w:left="142" w:hanging="142"/>
              <w:jc w:val="left"/>
              <w:rPr>
                <w:rFonts w:cs="Arial"/>
                <w:sz w:val="15"/>
                <w:szCs w:val="15"/>
                <w:lang w:eastAsia="sk-SK"/>
              </w:rPr>
            </w:pPr>
            <w:r w:rsidRPr="00917E61">
              <w:rPr>
                <w:rFonts w:cs="Arial"/>
                <w:sz w:val="15"/>
                <w:szCs w:val="15"/>
                <w:lang w:eastAsia="sk-SK"/>
              </w:rPr>
              <w:t>Iné pohľadávky</w:t>
            </w:r>
          </w:p>
        </w:tc>
        <w:tc>
          <w:tcPr>
            <w:tcW w:w="730" w:type="pct"/>
            <w:tcBorders>
              <w:top w:val="nil"/>
              <w:left w:val="nil"/>
              <w:bottom w:val="single" w:sz="4" w:space="0" w:color="auto"/>
              <w:right w:val="nil"/>
            </w:tcBorders>
            <w:shd w:val="clear" w:color="auto" w:fill="auto"/>
            <w:vAlign w:val="bottom"/>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 </w:t>
            </w:r>
          </w:p>
        </w:tc>
        <w:tc>
          <w:tcPr>
            <w:tcW w:w="730" w:type="pct"/>
            <w:tcBorders>
              <w:top w:val="nil"/>
              <w:left w:val="nil"/>
              <w:bottom w:val="single" w:sz="4" w:space="0" w:color="auto"/>
              <w:right w:val="nil"/>
            </w:tcBorders>
            <w:shd w:val="clear" w:color="auto" w:fill="auto"/>
            <w:vAlign w:val="bottom"/>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 </w:t>
            </w:r>
          </w:p>
        </w:tc>
        <w:tc>
          <w:tcPr>
            <w:tcW w:w="729" w:type="pct"/>
            <w:tcBorders>
              <w:top w:val="nil"/>
              <w:left w:val="nil"/>
              <w:bottom w:val="single" w:sz="4" w:space="0" w:color="auto"/>
              <w:right w:val="nil"/>
            </w:tcBorders>
            <w:shd w:val="clear" w:color="auto" w:fill="auto"/>
            <w:vAlign w:val="bottom"/>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 </w:t>
            </w:r>
          </w:p>
        </w:tc>
      </w:tr>
      <w:tr w:rsidR="00917E61" w:rsidRPr="00917E61" w:rsidTr="00917E61">
        <w:trPr>
          <w:trHeight w:val="195"/>
        </w:trPr>
        <w:tc>
          <w:tcPr>
            <w:tcW w:w="2810" w:type="pct"/>
            <w:tcBorders>
              <w:top w:val="nil"/>
              <w:left w:val="nil"/>
              <w:bottom w:val="nil"/>
              <w:right w:val="nil"/>
            </w:tcBorders>
            <w:shd w:val="clear" w:color="auto" w:fill="auto"/>
            <w:vAlign w:val="center"/>
            <w:hideMark/>
          </w:tcPr>
          <w:p w:rsidR="00917E61" w:rsidRPr="00917E61" w:rsidRDefault="00917E61" w:rsidP="00917E61">
            <w:pPr>
              <w:ind w:left="142" w:hanging="142"/>
              <w:jc w:val="left"/>
              <w:rPr>
                <w:rFonts w:cs="Arial"/>
                <w:b/>
                <w:bCs/>
                <w:sz w:val="15"/>
                <w:szCs w:val="15"/>
                <w:lang w:eastAsia="sk-SK"/>
              </w:rPr>
            </w:pPr>
            <w:r w:rsidRPr="00917E61">
              <w:rPr>
                <w:rFonts w:cs="Arial"/>
                <w:b/>
                <w:bCs/>
                <w:sz w:val="15"/>
                <w:szCs w:val="15"/>
                <w:lang w:eastAsia="sk-SK"/>
              </w:rPr>
              <w:t>Spolu dlhodobé pohľadávky</w:t>
            </w:r>
          </w:p>
        </w:tc>
        <w:tc>
          <w:tcPr>
            <w:tcW w:w="730" w:type="pct"/>
            <w:tcBorders>
              <w:top w:val="nil"/>
              <w:left w:val="nil"/>
              <w:bottom w:val="nil"/>
              <w:right w:val="nil"/>
            </w:tcBorders>
            <w:shd w:val="clear" w:color="auto" w:fill="auto"/>
            <w:vAlign w:val="bottom"/>
            <w:hideMark/>
          </w:tcPr>
          <w:p w:rsidR="00917E61" w:rsidRPr="00917E61" w:rsidRDefault="00917E61" w:rsidP="00917E61">
            <w:pPr>
              <w:jc w:val="right"/>
              <w:rPr>
                <w:rFonts w:cs="Arial"/>
                <w:b/>
                <w:bCs/>
                <w:sz w:val="15"/>
                <w:szCs w:val="15"/>
                <w:lang w:eastAsia="sk-SK"/>
              </w:rPr>
            </w:pPr>
            <w:r w:rsidRPr="00917E61">
              <w:rPr>
                <w:rFonts w:cs="Arial"/>
                <w:b/>
                <w:bCs/>
                <w:sz w:val="15"/>
                <w:szCs w:val="15"/>
                <w:lang w:eastAsia="sk-SK"/>
              </w:rPr>
              <w:t xml:space="preserve">- </w:t>
            </w:r>
          </w:p>
        </w:tc>
        <w:tc>
          <w:tcPr>
            <w:tcW w:w="730" w:type="pct"/>
            <w:tcBorders>
              <w:top w:val="nil"/>
              <w:left w:val="nil"/>
              <w:bottom w:val="nil"/>
              <w:right w:val="nil"/>
            </w:tcBorders>
            <w:shd w:val="clear" w:color="auto" w:fill="auto"/>
            <w:vAlign w:val="bottom"/>
            <w:hideMark/>
          </w:tcPr>
          <w:p w:rsidR="00917E61" w:rsidRPr="00917E61" w:rsidRDefault="00917E61" w:rsidP="00917E61">
            <w:pPr>
              <w:jc w:val="right"/>
              <w:rPr>
                <w:rFonts w:cs="Arial"/>
                <w:b/>
                <w:bCs/>
                <w:sz w:val="15"/>
                <w:szCs w:val="15"/>
                <w:lang w:eastAsia="sk-SK"/>
              </w:rPr>
            </w:pPr>
            <w:r w:rsidRPr="00917E61">
              <w:rPr>
                <w:rFonts w:cs="Arial"/>
                <w:b/>
                <w:bCs/>
                <w:sz w:val="15"/>
                <w:szCs w:val="15"/>
                <w:lang w:eastAsia="sk-SK"/>
              </w:rPr>
              <w:t xml:space="preserve">- </w:t>
            </w:r>
          </w:p>
        </w:tc>
        <w:tc>
          <w:tcPr>
            <w:tcW w:w="729" w:type="pct"/>
            <w:tcBorders>
              <w:top w:val="nil"/>
              <w:left w:val="nil"/>
              <w:bottom w:val="nil"/>
              <w:right w:val="nil"/>
            </w:tcBorders>
            <w:shd w:val="clear" w:color="auto" w:fill="auto"/>
            <w:vAlign w:val="bottom"/>
            <w:hideMark/>
          </w:tcPr>
          <w:p w:rsidR="00917E61" w:rsidRPr="00917E61" w:rsidRDefault="00917E61" w:rsidP="00917E61">
            <w:pPr>
              <w:jc w:val="right"/>
              <w:rPr>
                <w:rFonts w:cs="Arial"/>
                <w:b/>
                <w:bCs/>
                <w:sz w:val="15"/>
                <w:szCs w:val="15"/>
                <w:lang w:eastAsia="sk-SK"/>
              </w:rPr>
            </w:pPr>
            <w:r w:rsidRPr="00917E61">
              <w:rPr>
                <w:rFonts w:cs="Arial"/>
                <w:b/>
                <w:bCs/>
                <w:sz w:val="15"/>
                <w:szCs w:val="15"/>
                <w:lang w:eastAsia="sk-SK"/>
              </w:rPr>
              <w:t xml:space="preserve">- </w:t>
            </w:r>
          </w:p>
        </w:tc>
      </w:tr>
      <w:tr w:rsidR="00917E61" w:rsidRPr="00917E61" w:rsidTr="00917E61">
        <w:trPr>
          <w:trHeight w:val="195"/>
        </w:trPr>
        <w:tc>
          <w:tcPr>
            <w:tcW w:w="2810" w:type="pct"/>
            <w:tcBorders>
              <w:top w:val="nil"/>
              <w:left w:val="nil"/>
              <w:bottom w:val="nil"/>
              <w:right w:val="nil"/>
            </w:tcBorders>
            <w:shd w:val="clear" w:color="auto" w:fill="auto"/>
            <w:vAlign w:val="center"/>
            <w:hideMark/>
          </w:tcPr>
          <w:p w:rsidR="00917E61" w:rsidRPr="00917E61" w:rsidRDefault="00917E61" w:rsidP="00917E61">
            <w:pPr>
              <w:ind w:left="142" w:hanging="142"/>
              <w:jc w:val="left"/>
              <w:rPr>
                <w:rFonts w:cs="Arial"/>
                <w:sz w:val="15"/>
                <w:szCs w:val="15"/>
                <w:lang w:eastAsia="sk-SK"/>
              </w:rPr>
            </w:pPr>
          </w:p>
        </w:tc>
        <w:tc>
          <w:tcPr>
            <w:tcW w:w="730" w:type="pct"/>
            <w:tcBorders>
              <w:top w:val="nil"/>
              <w:left w:val="nil"/>
              <w:bottom w:val="nil"/>
              <w:right w:val="nil"/>
            </w:tcBorders>
            <w:shd w:val="clear" w:color="auto" w:fill="auto"/>
            <w:vAlign w:val="bottom"/>
            <w:hideMark/>
          </w:tcPr>
          <w:p w:rsidR="00917E61" w:rsidRPr="00917E61" w:rsidRDefault="00917E61" w:rsidP="00917E61">
            <w:pPr>
              <w:jc w:val="right"/>
              <w:rPr>
                <w:rFonts w:cs="Arial"/>
                <w:sz w:val="15"/>
                <w:szCs w:val="15"/>
                <w:lang w:eastAsia="sk-SK"/>
              </w:rPr>
            </w:pPr>
          </w:p>
        </w:tc>
        <w:tc>
          <w:tcPr>
            <w:tcW w:w="730" w:type="pct"/>
            <w:tcBorders>
              <w:top w:val="nil"/>
              <w:left w:val="nil"/>
              <w:bottom w:val="nil"/>
              <w:right w:val="nil"/>
            </w:tcBorders>
            <w:shd w:val="clear" w:color="auto" w:fill="auto"/>
            <w:vAlign w:val="bottom"/>
            <w:hideMark/>
          </w:tcPr>
          <w:p w:rsidR="00917E61" w:rsidRPr="00917E61" w:rsidRDefault="00917E61" w:rsidP="00917E61">
            <w:pPr>
              <w:jc w:val="right"/>
              <w:rPr>
                <w:rFonts w:cs="Arial"/>
                <w:sz w:val="15"/>
                <w:szCs w:val="15"/>
                <w:lang w:eastAsia="sk-SK"/>
              </w:rPr>
            </w:pPr>
          </w:p>
        </w:tc>
        <w:tc>
          <w:tcPr>
            <w:tcW w:w="729" w:type="pct"/>
            <w:tcBorders>
              <w:top w:val="nil"/>
              <w:left w:val="nil"/>
              <w:bottom w:val="nil"/>
              <w:right w:val="nil"/>
            </w:tcBorders>
            <w:shd w:val="clear" w:color="auto" w:fill="auto"/>
            <w:vAlign w:val="bottom"/>
            <w:hideMark/>
          </w:tcPr>
          <w:p w:rsidR="00917E61" w:rsidRPr="00917E61" w:rsidRDefault="00917E61" w:rsidP="00917E61">
            <w:pPr>
              <w:jc w:val="right"/>
              <w:rPr>
                <w:rFonts w:cs="Arial"/>
                <w:sz w:val="15"/>
                <w:szCs w:val="15"/>
                <w:lang w:eastAsia="sk-SK"/>
              </w:rPr>
            </w:pPr>
          </w:p>
        </w:tc>
      </w:tr>
      <w:tr w:rsidR="00917E61" w:rsidRPr="00917E61" w:rsidTr="00917E61">
        <w:trPr>
          <w:trHeight w:val="195"/>
        </w:trPr>
        <w:tc>
          <w:tcPr>
            <w:tcW w:w="2810" w:type="pct"/>
            <w:tcBorders>
              <w:top w:val="nil"/>
              <w:left w:val="nil"/>
              <w:bottom w:val="nil"/>
              <w:right w:val="nil"/>
            </w:tcBorders>
            <w:shd w:val="clear" w:color="auto" w:fill="auto"/>
            <w:vAlign w:val="center"/>
            <w:hideMark/>
          </w:tcPr>
          <w:p w:rsidR="00917E61" w:rsidRPr="00917E61" w:rsidRDefault="00917E61" w:rsidP="00917E61">
            <w:pPr>
              <w:ind w:left="142" w:hanging="142"/>
              <w:jc w:val="left"/>
              <w:rPr>
                <w:rFonts w:cs="Arial"/>
                <w:b/>
                <w:bCs/>
                <w:i/>
                <w:iCs/>
                <w:sz w:val="15"/>
                <w:szCs w:val="15"/>
                <w:lang w:eastAsia="sk-SK"/>
              </w:rPr>
            </w:pPr>
            <w:r w:rsidRPr="00917E61">
              <w:rPr>
                <w:rFonts w:cs="Arial"/>
                <w:b/>
                <w:bCs/>
                <w:i/>
                <w:iCs/>
                <w:sz w:val="15"/>
                <w:szCs w:val="15"/>
                <w:lang w:eastAsia="sk-SK"/>
              </w:rPr>
              <w:t>Krátkodobé pohľadávky</w:t>
            </w:r>
          </w:p>
        </w:tc>
        <w:tc>
          <w:tcPr>
            <w:tcW w:w="730" w:type="pct"/>
            <w:tcBorders>
              <w:top w:val="nil"/>
              <w:left w:val="nil"/>
              <w:bottom w:val="nil"/>
              <w:right w:val="nil"/>
            </w:tcBorders>
            <w:shd w:val="clear" w:color="auto" w:fill="auto"/>
            <w:vAlign w:val="bottom"/>
            <w:hideMark/>
          </w:tcPr>
          <w:p w:rsidR="00917E61" w:rsidRPr="00917E61" w:rsidRDefault="00917E61" w:rsidP="00917E61">
            <w:pPr>
              <w:jc w:val="right"/>
              <w:rPr>
                <w:rFonts w:cs="Arial"/>
                <w:sz w:val="15"/>
                <w:szCs w:val="15"/>
                <w:lang w:eastAsia="sk-SK"/>
              </w:rPr>
            </w:pPr>
          </w:p>
        </w:tc>
        <w:tc>
          <w:tcPr>
            <w:tcW w:w="730" w:type="pct"/>
            <w:tcBorders>
              <w:top w:val="nil"/>
              <w:left w:val="nil"/>
              <w:bottom w:val="nil"/>
              <w:right w:val="nil"/>
            </w:tcBorders>
            <w:shd w:val="clear" w:color="auto" w:fill="auto"/>
            <w:vAlign w:val="bottom"/>
            <w:hideMark/>
          </w:tcPr>
          <w:p w:rsidR="00917E61" w:rsidRPr="00917E61" w:rsidRDefault="00917E61" w:rsidP="00917E61">
            <w:pPr>
              <w:jc w:val="right"/>
              <w:rPr>
                <w:rFonts w:cs="Arial"/>
                <w:sz w:val="15"/>
                <w:szCs w:val="15"/>
                <w:lang w:eastAsia="sk-SK"/>
              </w:rPr>
            </w:pPr>
          </w:p>
        </w:tc>
        <w:tc>
          <w:tcPr>
            <w:tcW w:w="729" w:type="pct"/>
            <w:tcBorders>
              <w:top w:val="nil"/>
              <w:left w:val="nil"/>
              <w:bottom w:val="nil"/>
              <w:right w:val="nil"/>
            </w:tcBorders>
            <w:shd w:val="clear" w:color="auto" w:fill="auto"/>
            <w:vAlign w:val="bottom"/>
            <w:hideMark/>
          </w:tcPr>
          <w:p w:rsidR="00917E61" w:rsidRPr="00917E61" w:rsidRDefault="00917E61" w:rsidP="00917E61">
            <w:pPr>
              <w:jc w:val="right"/>
              <w:rPr>
                <w:rFonts w:cs="Arial"/>
                <w:sz w:val="15"/>
                <w:szCs w:val="15"/>
                <w:lang w:eastAsia="sk-SK"/>
              </w:rPr>
            </w:pPr>
          </w:p>
        </w:tc>
      </w:tr>
      <w:tr w:rsidR="00917E61" w:rsidRPr="00917E61" w:rsidTr="00917E61">
        <w:trPr>
          <w:trHeight w:val="195"/>
        </w:trPr>
        <w:tc>
          <w:tcPr>
            <w:tcW w:w="2810" w:type="pct"/>
            <w:tcBorders>
              <w:top w:val="nil"/>
              <w:left w:val="nil"/>
              <w:bottom w:val="nil"/>
              <w:right w:val="nil"/>
            </w:tcBorders>
            <w:shd w:val="clear" w:color="auto" w:fill="auto"/>
            <w:vAlign w:val="center"/>
            <w:hideMark/>
          </w:tcPr>
          <w:p w:rsidR="00917E61" w:rsidRPr="00917E61" w:rsidRDefault="00917E61" w:rsidP="00917E61">
            <w:pPr>
              <w:ind w:left="142" w:hanging="142"/>
              <w:jc w:val="left"/>
              <w:rPr>
                <w:rFonts w:cs="Arial"/>
                <w:sz w:val="15"/>
                <w:szCs w:val="15"/>
                <w:lang w:eastAsia="sk-SK"/>
              </w:rPr>
            </w:pPr>
            <w:r w:rsidRPr="00917E61">
              <w:rPr>
                <w:rFonts w:cs="Arial"/>
                <w:sz w:val="15"/>
                <w:szCs w:val="15"/>
                <w:lang w:eastAsia="sk-SK"/>
              </w:rPr>
              <w:t>Pohľadávky z obchodného styku</w:t>
            </w:r>
          </w:p>
        </w:tc>
        <w:tc>
          <w:tcPr>
            <w:tcW w:w="730" w:type="pct"/>
            <w:tcBorders>
              <w:top w:val="nil"/>
              <w:left w:val="nil"/>
              <w:bottom w:val="nil"/>
              <w:right w:val="nil"/>
            </w:tcBorders>
            <w:shd w:val="clear" w:color="auto" w:fill="auto"/>
            <w:vAlign w:val="bottom"/>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91 043 </w:t>
            </w:r>
          </w:p>
        </w:tc>
        <w:tc>
          <w:tcPr>
            <w:tcW w:w="730" w:type="pct"/>
            <w:tcBorders>
              <w:top w:val="nil"/>
              <w:left w:val="nil"/>
              <w:bottom w:val="nil"/>
              <w:right w:val="nil"/>
            </w:tcBorders>
            <w:shd w:val="clear" w:color="auto" w:fill="auto"/>
            <w:vAlign w:val="bottom"/>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106 305 </w:t>
            </w:r>
          </w:p>
        </w:tc>
        <w:tc>
          <w:tcPr>
            <w:tcW w:w="729" w:type="pct"/>
            <w:tcBorders>
              <w:top w:val="nil"/>
              <w:left w:val="nil"/>
              <w:bottom w:val="nil"/>
              <w:right w:val="nil"/>
            </w:tcBorders>
            <w:shd w:val="clear" w:color="auto" w:fill="auto"/>
            <w:vAlign w:val="bottom"/>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197 348 </w:t>
            </w:r>
          </w:p>
        </w:tc>
      </w:tr>
      <w:tr w:rsidR="00917E61" w:rsidRPr="00917E61" w:rsidTr="00917E61">
        <w:trPr>
          <w:trHeight w:val="390"/>
        </w:trPr>
        <w:tc>
          <w:tcPr>
            <w:tcW w:w="2810" w:type="pct"/>
            <w:tcBorders>
              <w:top w:val="nil"/>
              <w:left w:val="nil"/>
              <w:bottom w:val="nil"/>
              <w:right w:val="nil"/>
            </w:tcBorders>
            <w:shd w:val="clear" w:color="auto" w:fill="auto"/>
            <w:vAlign w:val="center"/>
            <w:hideMark/>
          </w:tcPr>
          <w:p w:rsidR="00917E61" w:rsidRPr="00917E61" w:rsidRDefault="00917E61" w:rsidP="00917E61">
            <w:pPr>
              <w:ind w:left="142" w:hanging="142"/>
              <w:jc w:val="left"/>
              <w:rPr>
                <w:rFonts w:cs="Arial"/>
                <w:sz w:val="15"/>
                <w:szCs w:val="15"/>
                <w:lang w:eastAsia="sk-SK"/>
              </w:rPr>
            </w:pPr>
            <w:r w:rsidRPr="00917E61">
              <w:rPr>
                <w:rFonts w:cs="Arial"/>
                <w:sz w:val="15"/>
                <w:szCs w:val="15"/>
                <w:lang w:eastAsia="sk-SK"/>
              </w:rPr>
              <w:t>Pohľadávky voči dcérskej účtovnej jednotke a materskej účtovnej jednotke</w:t>
            </w:r>
          </w:p>
        </w:tc>
        <w:tc>
          <w:tcPr>
            <w:tcW w:w="730" w:type="pct"/>
            <w:tcBorders>
              <w:top w:val="nil"/>
              <w:left w:val="nil"/>
              <w:bottom w:val="nil"/>
              <w:right w:val="nil"/>
            </w:tcBorders>
            <w:shd w:val="clear" w:color="auto" w:fill="auto"/>
            <w:vAlign w:val="bottom"/>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 </w:t>
            </w:r>
          </w:p>
        </w:tc>
        <w:tc>
          <w:tcPr>
            <w:tcW w:w="730" w:type="pct"/>
            <w:tcBorders>
              <w:top w:val="nil"/>
              <w:left w:val="nil"/>
              <w:bottom w:val="nil"/>
              <w:right w:val="nil"/>
            </w:tcBorders>
            <w:shd w:val="clear" w:color="auto" w:fill="auto"/>
            <w:vAlign w:val="bottom"/>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 </w:t>
            </w:r>
          </w:p>
        </w:tc>
        <w:tc>
          <w:tcPr>
            <w:tcW w:w="729" w:type="pct"/>
            <w:tcBorders>
              <w:top w:val="nil"/>
              <w:left w:val="nil"/>
              <w:bottom w:val="nil"/>
              <w:right w:val="nil"/>
            </w:tcBorders>
            <w:shd w:val="clear" w:color="auto" w:fill="auto"/>
            <w:vAlign w:val="bottom"/>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 </w:t>
            </w:r>
          </w:p>
        </w:tc>
      </w:tr>
      <w:tr w:rsidR="00917E61" w:rsidRPr="00917E61" w:rsidTr="00917E61">
        <w:trPr>
          <w:trHeight w:val="195"/>
        </w:trPr>
        <w:tc>
          <w:tcPr>
            <w:tcW w:w="2810" w:type="pct"/>
            <w:tcBorders>
              <w:top w:val="nil"/>
              <w:left w:val="nil"/>
              <w:bottom w:val="nil"/>
              <w:right w:val="nil"/>
            </w:tcBorders>
            <w:shd w:val="clear" w:color="auto" w:fill="auto"/>
            <w:vAlign w:val="center"/>
            <w:hideMark/>
          </w:tcPr>
          <w:p w:rsidR="00917E61" w:rsidRPr="00917E61" w:rsidRDefault="00917E61" w:rsidP="00917E61">
            <w:pPr>
              <w:ind w:left="142" w:hanging="142"/>
              <w:jc w:val="left"/>
              <w:rPr>
                <w:rFonts w:cs="Arial"/>
                <w:sz w:val="15"/>
                <w:szCs w:val="15"/>
                <w:lang w:eastAsia="sk-SK"/>
              </w:rPr>
            </w:pPr>
            <w:r w:rsidRPr="00917E61">
              <w:rPr>
                <w:rFonts w:cs="Arial"/>
                <w:sz w:val="15"/>
                <w:szCs w:val="15"/>
                <w:lang w:eastAsia="sk-SK"/>
              </w:rPr>
              <w:t>Ostatné pohľadávky v rámci konsolidovaného celku</w:t>
            </w:r>
          </w:p>
        </w:tc>
        <w:tc>
          <w:tcPr>
            <w:tcW w:w="730" w:type="pct"/>
            <w:tcBorders>
              <w:top w:val="nil"/>
              <w:left w:val="nil"/>
              <w:bottom w:val="nil"/>
              <w:right w:val="nil"/>
            </w:tcBorders>
            <w:shd w:val="clear" w:color="auto" w:fill="auto"/>
            <w:vAlign w:val="bottom"/>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 </w:t>
            </w:r>
          </w:p>
        </w:tc>
        <w:tc>
          <w:tcPr>
            <w:tcW w:w="730" w:type="pct"/>
            <w:tcBorders>
              <w:top w:val="nil"/>
              <w:left w:val="nil"/>
              <w:bottom w:val="nil"/>
              <w:right w:val="nil"/>
            </w:tcBorders>
            <w:shd w:val="clear" w:color="auto" w:fill="auto"/>
            <w:vAlign w:val="bottom"/>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 </w:t>
            </w:r>
          </w:p>
        </w:tc>
        <w:tc>
          <w:tcPr>
            <w:tcW w:w="729" w:type="pct"/>
            <w:tcBorders>
              <w:top w:val="nil"/>
              <w:left w:val="nil"/>
              <w:bottom w:val="nil"/>
              <w:right w:val="nil"/>
            </w:tcBorders>
            <w:shd w:val="clear" w:color="auto" w:fill="auto"/>
            <w:vAlign w:val="bottom"/>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 </w:t>
            </w:r>
          </w:p>
        </w:tc>
      </w:tr>
      <w:tr w:rsidR="00917E61" w:rsidRPr="00917E61" w:rsidTr="00917E61">
        <w:trPr>
          <w:trHeight w:val="195"/>
        </w:trPr>
        <w:tc>
          <w:tcPr>
            <w:tcW w:w="2810" w:type="pct"/>
            <w:tcBorders>
              <w:top w:val="nil"/>
              <w:left w:val="nil"/>
              <w:bottom w:val="nil"/>
              <w:right w:val="nil"/>
            </w:tcBorders>
            <w:shd w:val="clear" w:color="auto" w:fill="auto"/>
            <w:vAlign w:val="center"/>
            <w:hideMark/>
          </w:tcPr>
          <w:p w:rsidR="00917E61" w:rsidRPr="00917E61" w:rsidRDefault="00917E61" w:rsidP="00917E61">
            <w:pPr>
              <w:ind w:left="142" w:hanging="142"/>
              <w:jc w:val="left"/>
              <w:rPr>
                <w:rFonts w:cs="Arial"/>
                <w:sz w:val="15"/>
                <w:szCs w:val="15"/>
                <w:lang w:eastAsia="sk-SK"/>
              </w:rPr>
            </w:pPr>
            <w:r w:rsidRPr="00917E61">
              <w:rPr>
                <w:rFonts w:cs="Arial"/>
                <w:sz w:val="15"/>
                <w:szCs w:val="15"/>
                <w:lang w:eastAsia="sk-SK"/>
              </w:rPr>
              <w:t>Pohľadávky voči spoločníkom, členom a združeniu</w:t>
            </w:r>
          </w:p>
        </w:tc>
        <w:tc>
          <w:tcPr>
            <w:tcW w:w="730" w:type="pct"/>
            <w:tcBorders>
              <w:top w:val="nil"/>
              <w:left w:val="nil"/>
              <w:bottom w:val="nil"/>
              <w:right w:val="nil"/>
            </w:tcBorders>
            <w:shd w:val="clear" w:color="auto" w:fill="auto"/>
            <w:vAlign w:val="bottom"/>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 </w:t>
            </w:r>
          </w:p>
        </w:tc>
        <w:tc>
          <w:tcPr>
            <w:tcW w:w="730" w:type="pct"/>
            <w:tcBorders>
              <w:top w:val="nil"/>
              <w:left w:val="nil"/>
              <w:bottom w:val="nil"/>
              <w:right w:val="nil"/>
            </w:tcBorders>
            <w:shd w:val="clear" w:color="auto" w:fill="auto"/>
            <w:vAlign w:val="bottom"/>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 </w:t>
            </w:r>
          </w:p>
        </w:tc>
        <w:tc>
          <w:tcPr>
            <w:tcW w:w="729" w:type="pct"/>
            <w:tcBorders>
              <w:top w:val="nil"/>
              <w:left w:val="nil"/>
              <w:bottom w:val="nil"/>
              <w:right w:val="nil"/>
            </w:tcBorders>
            <w:shd w:val="clear" w:color="auto" w:fill="auto"/>
            <w:vAlign w:val="bottom"/>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 </w:t>
            </w:r>
          </w:p>
        </w:tc>
      </w:tr>
      <w:tr w:rsidR="00917E61" w:rsidRPr="00917E61" w:rsidTr="00917E61">
        <w:trPr>
          <w:trHeight w:val="195"/>
        </w:trPr>
        <w:tc>
          <w:tcPr>
            <w:tcW w:w="2810" w:type="pct"/>
            <w:tcBorders>
              <w:top w:val="nil"/>
              <w:left w:val="nil"/>
              <w:bottom w:val="nil"/>
              <w:right w:val="nil"/>
            </w:tcBorders>
            <w:shd w:val="clear" w:color="auto" w:fill="auto"/>
            <w:vAlign w:val="center"/>
            <w:hideMark/>
          </w:tcPr>
          <w:p w:rsidR="00917E61" w:rsidRPr="00917E61" w:rsidRDefault="00917E61" w:rsidP="00917E61">
            <w:pPr>
              <w:ind w:left="142" w:hanging="142"/>
              <w:jc w:val="left"/>
              <w:rPr>
                <w:rFonts w:cs="Arial"/>
                <w:sz w:val="15"/>
                <w:szCs w:val="15"/>
                <w:lang w:eastAsia="sk-SK"/>
              </w:rPr>
            </w:pPr>
            <w:r w:rsidRPr="00917E61">
              <w:rPr>
                <w:rFonts w:cs="Arial"/>
                <w:sz w:val="15"/>
                <w:szCs w:val="15"/>
                <w:lang w:eastAsia="sk-SK"/>
              </w:rPr>
              <w:t>Sociálne poistenie</w:t>
            </w:r>
          </w:p>
        </w:tc>
        <w:tc>
          <w:tcPr>
            <w:tcW w:w="730" w:type="pct"/>
            <w:tcBorders>
              <w:top w:val="nil"/>
              <w:left w:val="nil"/>
              <w:bottom w:val="nil"/>
              <w:right w:val="nil"/>
            </w:tcBorders>
            <w:shd w:val="clear" w:color="auto" w:fill="auto"/>
            <w:vAlign w:val="bottom"/>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 </w:t>
            </w:r>
          </w:p>
        </w:tc>
        <w:tc>
          <w:tcPr>
            <w:tcW w:w="730" w:type="pct"/>
            <w:tcBorders>
              <w:top w:val="nil"/>
              <w:left w:val="nil"/>
              <w:bottom w:val="nil"/>
              <w:right w:val="nil"/>
            </w:tcBorders>
            <w:shd w:val="clear" w:color="auto" w:fill="auto"/>
            <w:vAlign w:val="bottom"/>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 </w:t>
            </w:r>
          </w:p>
        </w:tc>
        <w:tc>
          <w:tcPr>
            <w:tcW w:w="729" w:type="pct"/>
            <w:tcBorders>
              <w:top w:val="nil"/>
              <w:left w:val="nil"/>
              <w:bottom w:val="nil"/>
              <w:right w:val="nil"/>
            </w:tcBorders>
            <w:shd w:val="clear" w:color="auto" w:fill="auto"/>
            <w:vAlign w:val="bottom"/>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 </w:t>
            </w:r>
          </w:p>
        </w:tc>
      </w:tr>
      <w:tr w:rsidR="00917E61" w:rsidRPr="00917E61" w:rsidTr="00917E61">
        <w:trPr>
          <w:trHeight w:val="195"/>
        </w:trPr>
        <w:tc>
          <w:tcPr>
            <w:tcW w:w="2810" w:type="pct"/>
            <w:tcBorders>
              <w:top w:val="nil"/>
              <w:left w:val="nil"/>
              <w:bottom w:val="nil"/>
              <w:right w:val="nil"/>
            </w:tcBorders>
            <w:shd w:val="clear" w:color="auto" w:fill="auto"/>
            <w:vAlign w:val="center"/>
            <w:hideMark/>
          </w:tcPr>
          <w:p w:rsidR="00917E61" w:rsidRPr="00917E61" w:rsidRDefault="00917E61" w:rsidP="00917E61">
            <w:pPr>
              <w:ind w:left="142" w:hanging="142"/>
              <w:jc w:val="left"/>
              <w:rPr>
                <w:rFonts w:cs="Arial"/>
                <w:sz w:val="15"/>
                <w:szCs w:val="15"/>
                <w:lang w:eastAsia="sk-SK"/>
              </w:rPr>
            </w:pPr>
            <w:r w:rsidRPr="00917E61">
              <w:rPr>
                <w:rFonts w:cs="Arial"/>
                <w:sz w:val="15"/>
                <w:szCs w:val="15"/>
                <w:lang w:eastAsia="sk-SK"/>
              </w:rPr>
              <w:t>Daňové pohľadávky a dotácie</w:t>
            </w:r>
          </w:p>
        </w:tc>
        <w:tc>
          <w:tcPr>
            <w:tcW w:w="730" w:type="pct"/>
            <w:tcBorders>
              <w:top w:val="nil"/>
              <w:left w:val="nil"/>
              <w:bottom w:val="nil"/>
              <w:right w:val="nil"/>
            </w:tcBorders>
            <w:shd w:val="clear" w:color="auto" w:fill="auto"/>
            <w:vAlign w:val="bottom"/>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 </w:t>
            </w:r>
          </w:p>
        </w:tc>
        <w:tc>
          <w:tcPr>
            <w:tcW w:w="730" w:type="pct"/>
            <w:tcBorders>
              <w:top w:val="nil"/>
              <w:left w:val="nil"/>
              <w:bottom w:val="nil"/>
              <w:right w:val="nil"/>
            </w:tcBorders>
            <w:shd w:val="clear" w:color="auto" w:fill="auto"/>
            <w:vAlign w:val="bottom"/>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 </w:t>
            </w:r>
          </w:p>
        </w:tc>
        <w:tc>
          <w:tcPr>
            <w:tcW w:w="729" w:type="pct"/>
            <w:tcBorders>
              <w:top w:val="nil"/>
              <w:left w:val="nil"/>
              <w:bottom w:val="nil"/>
              <w:right w:val="nil"/>
            </w:tcBorders>
            <w:shd w:val="clear" w:color="auto" w:fill="auto"/>
            <w:vAlign w:val="bottom"/>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 </w:t>
            </w:r>
          </w:p>
        </w:tc>
      </w:tr>
      <w:tr w:rsidR="00917E61" w:rsidRPr="00917E61" w:rsidTr="00917E61">
        <w:trPr>
          <w:trHeight w:val="195"/>
        </w:trPr>
        <w:tc>
          <w:tcPr>
            <w:tcW w:w="2810" w:type="pct"/>
            <w:tcBorders>
              <w:top w:val="nil"/>
              <w:left w:val="nil"/>
              <w:bottom w:val="nil"/>
              <w:right w:val="nil"/>
            </w:tcBorders>
            <w:shd w:val="clear" w:color="auto" w:fill="auto"/>
            <w:vAlign w:val="center"/>
            <w:hideMark/>
          </w:tcPr>
          <w:p w:rsidR="00917E61" w:rsidRPr="00917E61" w:rsidRDefault="00917E61" w:rsidP="00917E61">
            <w:pPr>
              <w:ind w:left="142" w:hanging="142"/>
              <w:jc w:val="left"/>
              <w:rPr>
                <w:rFonts w:cs="Arial"/>
                <w:sz w:val="15"/>
                <w:szCs w:val="15"/>
                <w:lang w:eastAsia="sk-SK"/>
              </w:rPr>
            </w:pPr>
            <w:r w:rsidRPr="00917E61">
              <w:rPr>
                <w:rFonts w:cs="Arial"/>
                <w:sz w:val="15"/>
                <w:szCs w:val="15"/>
                <w:lang w:eastAsia="sk-SK"/>
              </w:rPr>
              <w:t>Iné pohľadávky</w:t>
            </w:r>
          </w:p>
        </w:tc>
        <w:tc>
          <w:tcPr>
            <w:tcW w:w="730" w:type="pct"/>
            <w:tcBorders>
              <w:top w:val="nil"/>
              <w:left w:val="nil"/>
              <w:bottom w:val="single" w:sz="4" w:space="0" w:color="auto"/>
              <w:right w:val="nil"/>
            </w:tcBorders>
            <w:shd w:val="clear" w:color="auto" w:fill="auto"/>
            <w:vAlign w:val="bottom"/>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1 525 </w:t>
            </w:r>
          </w:p>
        </w:tc>
        <w:tc>
          <w:tcPr>
            <w:tcW w:w="730" w:type="pct"/>
            <w:tcBorders>
              <w:top w:val="nil"/>
              <w:left w:val="nil"/>
              <w:bottom w:val="single" w:sz="4" w:space="0" w:color="auto"/>
              <w:right w:val="nil"/>
            </w:tcBorders>
            <w:shd w:val="clear" w:color="auto" w:fill="auto"/>
            <w:vAlign w:val="bottom"/>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 </w:t>
            </w:r>
          </w:p>
        </w:tc>
        <w:tc>
          <w:tcPr>
            <w:tcW w:w="729" w:type="pct"/>
            <w:tcBorders>
              <w:top w:val="nil"/>
              <w:left w:val="nil"/>
              <w:bottom w:val="single" w:sz="4" w:space="0" w:color="auto"/>
              <w:right w:val="nil"/>
            </w:tcBorders>
            <w:shd w:val="clear" w:color="auto" w:fill="auto"/>
            <w:vAlign w:val="bottom"/>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1 525 </w:t>
            </w:r>
          </w:p>
        </w:tc>
      </w:tr>
      <w:tr w:rsidR="00917E61" w:rsidRPr="00917E61" w:rsidTr="00917E61">
        <w:trPr>
          <w:trHeight w:val="195"/>
        </w:trPr>
        <w:tc>
          <w:tcPr>
            <w:tcW w:w="2810" w:type="pct"/>
            <w:tcBorders>
              <w:top w:val="nil"/>
              <w:left w:val="nil"/>
              <w:bottom w:val="single" w:sz="8" w:space="0" w:color="auto"/>
              <w:right w:val="nil"/>
            </w:tcBorders>
            <w:shd w:val="clear" w:color="auto" w:fill="auto"/>
            <w:vAlign w:val="center"/>
            <w:hideMark/>
          </w:tcPr>
          <w:p w:rsidR="00917E61" w:rsidRPr="00917E61" w:rsidRDefault="00917E61" w:rsidP="00917E61">
            <w:pPr>
              <w:ind w:left="142" w:hanging="142"/>
              <w:jc w:val="left"/>
              <w:rPr>
                <w:rFonts w:cs="Arial"/>
                <w:b/>
                <w:bCs/>
                <w:sz w:val="15"/>
                <w:szCs w:val="15"/>
                <w:lang w:eastAsia="sk-SK"/>
              </w:rPr>
            </w:pPr>
            <w:r w:rsidRPr="00917E61">
              <w:rPr>
                <w:rFonts w:cs="Arial"/>
                <w:b/>
                <w:bCs/>
                <w:sz w:val="15"/>
                <w:szCs w:val="15"/>
                <w:lang w:eastAsia="sk-SK"/>
              </w:rPr>
              <w:t>Spolu krátkodobé pohľadávky</w:t>
            </w:r>
          </w:p>
        </w:tc>
        <w:tc>
          <w:tcPr>
            <w:tcW w:w="730" w:type="pct"/>
            <w:tcBorders>
              <w:top w:val="nil"/>
              <w:left w:val="nil"/>
              <w:bottom w:val="single" w:sz="8" w:space="0" w:color="auto"/>
              <w:right w:val="nil"/>
            </w:tcBorders>
            <w:shd w:val="clear" w:color="auto" w:fill="auto"/>
            <w:vAlign w:val="center"/>
            <w:hideMark/>
          </w:tcPr>
          <w:p w:rsidR="00917E61" w:rsidRPr="00917E61" w:rsidRDefault="00917E61" w:rsidP="00917E61">
            <w:pPr>
              <w:jc w:val="right"/>
              <w:rPr>
                <w:rFonts w:cs="Arial"/>
                <w:b/>
                <w:bCs/>
                <w:sz w:val="15"/>
                <w:szCs w:val="15"/>
                <w:lang w:eastAsia="sk-SK"/>
              </w:rPr>
            </w:pPr>
            <w:r w:rsidRPr="00917E61">
              <w:rPr>
                <w:rFonts w:cs="Arial"/>
                <w:b/>
                <w:bCs/>
                <w:sz w:val="15"/>
                <w:szCs w:val="15"/>
                <w:lang w:eastAsia="sk-SK"/>
              </w:rPr>
              <w:t xml:space="preserve">92 568 </w:t>
            </w:r>
          </w:p>
        </w:tc>
        <w:tc>
          <w:tcPr>
            <w:tcW w:w="730" w:type="pct"/>
            <w:tcBorders>
              <w:top w:val="nil"/>
              <w:left w:val="nil"/>
              <w:bottom w:val="single" w:sz="8" w:space="0" w:color="auto"/>
              <w:right w:val="nil"/>
            </w:tcBorders>
            <w:shd w:val="clear" w:color="auto" w:fill="auto"/>
            <w:vAlign w:val="center"/>
            <w:hideMark/>
          </w:tcPr>
          <w:p w:rsidR="00917E61" w:rsidRPr="00917E61" w:rsidRDefault="00917E61" w:rsidP="00917E61">
            <w:pPr>
              <w:jc w:val="right"/>
              <w:rPr>
                <w:rFonts w:cs="Arial"/>
                <w:b/>
                <w:bCs/>
                <w:sz w:val="15"/>
                <w:szCs w:val="15"/>
                <w:lang w:eastAsia="sk-SK"/>
              </w:rPr>
            </w:pPr>
            <w:r w:rsidRPr="00917E61">
              <w:rPr>
                <w:rFonts w:cs="Arial"/>
                <w:b/>
                <w:bCs/>
                <w:sz w:val="15"/>
                <w:szCs w:val="15"/>
                <w:lang w:eastAsia="sk-SK"/>
              </w:rPr>
              <w:t xml:space="preserve">106 305 </w:t>
            </w:r>
          </w:p>
        </w:tc>
        <w:tc>
          <w:tcPr>
            <w:tcW w:w="729" w:type="pct"/>
            <w:tcBorders>
              <w:top w:val="nil"/>
              <w:left w:val="nil"/>
              <w:bottom w:val="single" w:sz="8" w:space="0" w:color="auto"/>
              <w:right w:val="nil"/>
            </w:tcBorders>
            <w:shd w:val="clear" w:color="auto" w:fill="auto"/>
            <w:vAlign w:val="center"/>
            <w:hideMark/>
          </w:tcPr>
          <w:p w:rsidR="00917E61" w:rsidRPr="00917E61" w:rsidRDefault="00917E61" w:rsidP="00917E61">
            <w:pPr>
              <w:jc w:val="right"/>
              <w:rPr>
                <w:rFonts w:cs="Arial"/>
                <w:b/>
                <w:bCs/>
                <w:sz w:val="15"/>
                <w:szCs w:val="15"/>
                <w:lang w:eastAsia="sk-SK"/>
              </w:rPr>
            </w:pPr>
            <w:r w:rsidRPr="00917E61">
              <w:rPr>
                <w:rFonts w:cs="Arial"/>
                <w:b/>
                <w:bCs/>
                <w:sz w:val="15"/>
                <w:szCs w:val="15"/>
                <w:lang w:eastAsia="sk-SK"/>
              </w:rPr>
              <w:t xml:space="preserve">198 873 </w:t>
            </w:r>
          </w:p>
        </w:tc>
      </w:tr>
    </w:tbl>
    <w:p w:rsidR="00997723" w:rsidRPr="00917E61" w:rsidRDefault="00997723" w:rsidP="00997723">
      <w:pPr>
        <w:rPr>
          <w:snapToGrid w:val="0"/>
          <w:lang w:eastAsia="sk-SK"/>
        </w:rPr>
      </w:pPr>
    </w:p>
    <w:bookmarkEnd w:id="14"/>
    <w:p w:rsidR="00997723" w:rsidRPr="00917E61" w:rsidRDefault="00997723" w:rsidP="00997723">
      <w:pPr>
        <w:rPr>
          <w:snapToGrid w:val="0"/>
          <w:lang w:eastAsia="sk-SK"/>
        </w:rPr>
      </w:pPr>
      <w:r w:rsidRPr="00917E61">
        <w:rPr>
          <w:snapToGrid w:val="0"/>
          <w:lang w:eastAsia="sk-SK"/>
        </w:rPr>
        <w:t xml:space="preserve">Bežná lehota splatnosti pohľadávok je </w:t>
      </w:r>
      <w:r w:rsidR="00D7058F" w:rsidRPr="00917E61">
        <w:rPr>
          <w:snapToGrid w:val="0"/>
          <w:lang w:eastAsia="sk-SK"/>
        </w:rPr>
        <w:t>30</w:t>
      </w:r>
      <w:r w:rsidRPr="00917E61">
        <w:rPr>
          <w:snapToGrid w:val="0"/>
          <w:lang w:eastAsia="sk-SK"/>
        </w:rPr>
        <w:t xml:space="preserve"> dní. </w:t>
      </w:r>
    </w:p>
    <w:p w:rsidR="00997723" w:rsidRPr="00917E61" w:rsidRDefault="00997723" w:rsidP="00997723">
      <w:pPr>
        <w:rPr>
          <w:snapToGrid w:val="0"/>
          <w:lang w:eastAsia="sk-SK"/>
        </w:rPr>
      </w:pPr>
    </w:p>
    <w:p w:rsidR="00997723" w:rsidRPr="00917E61" w:rsidRDefault="00997723" w:rsidP="00997723">
      <w:pPr>
        <w:pStyle w:val="Heading3"/>
      </w:pPr>
      <w:r w:rsidRPr="00917E61">
        <w:t>Pohľadávky podľa zostatkovej doby splatnosti</w:t>
      </w:r>
    </w:p>
    <w:p w:rsidR="00917E61" w:rsidRPr="00917E61" w:rsidRDefault="00917E61" w:rsidP="00530F08">
      <w:pPr>
        <w:rPr>
          <w:bCs/>
          <w:snapToGrid w:val="0"/>
          <w:sz w:val="16"/>
          <w:szCs w:val="16"/>
          <w:lang w:eastAsia="sk-SK"/>
        </w:rPr>
      </w:pPr>
      <w:bookmarkStart w:id="16" w:name="T_receivables_maturity"/>
      <w:r w:rsidRPr="00917E61">
        <w:rPr>
          <w:b/>
          <w:i/>
          <w:iCs/>
          <w:sz w:val="15"/>
          <w:szCs w:val="15"/>
          <w:lang w:eastAsia="sk-SK"/>
        </w:rPr>
        <w:t xml:space="preserve"> </w:t>
      </w:r>
    </w:p>
    <w:tbl>
      <w:tblPr>
        <w:tblW w:w="5000" w:type="pct"/>
        <w:tblCellMar>
          <w:left w:w="70" w:type="dxa"/>
          <w:right w:w="70" w:type="dxa"/>
        </w:tblCellMar>
        <w:tblLook w:val="04A0" w:firstRow="1" w:lastRow="0" w:firstColumn="1" w:lastColumn="0" w:noHBand="0" w:noVBand="1"/>
      </w:tblPr>
      <w:tblGrid>
        <w:gridCol w:w="6487"/>
        <w:gridCol w:w="1363"/>
        <w:gridCol w:w="1361"/>
      </w:tblGrid>
      <w:tr w:rsidR="00917E61" w:rsidRPr="00917E61" w:rsidTr="00917E61">
        <w:trPr>
          <w:trHeight w:val="195"/>
        </w:trPr>
        <w:tc>
          <w:tcPr>
            <w:tcW w:w="3521" w:type="pct"/>
            <w:tcBorders>
              <w:top w:val="single" w:sz="8" w:space="0" w:color="auto"/>
              <w:left w:val="nil"/>
              <w:bottom w:val="nil"/>
              <w:right w:val="nil"/>
            </w:tcBorders>
            <w:shd w:val="clear" w:color="auto" w:fill="auto"/>
            <w:vAlign w:val="center"/>
            <w:hideMark/>
          </w:tcPr>
          <w:p w:rsidR="00917E61" w:rsidRPr="00917E61" w:rsidRDefault="00917E61" w:rsidP="00917E61">
            <w:pPr>
              <w:jc w:val="left"/>
              <w:rPr>
                <w:rFonts w:cs="Arial"/>
                <w:b/>
                <w:bCs/>
                <w:i/>
                <w:iCs/>
                <w:sz w:val="15"/>
                <w:szCs w:val="15"/>
                <w:lang w:eastAsia="sk-SK"/>
              </w:rPr>
            </w:pPr>
            <w:bookmarkStart w:id="17" w:name="RANGE!B9:D18"/>
            <w:r w:rsidRPr="00917E61">
              <w:rPr>
                <w:rFonts w:cs="Arial"/>
                <w:b/>
                <w:bCs/>
                <w:i/>
                <w:iCs/>
                <w:sz w:val="15"/>
                <w:szCs w:val="15"/>
                <w:lang w:eastAsia="sk-SK"/>
              </w:rPr>
              <w:t>Položka</w:t>
            </w:r>
            <w:bookmarkEnd w:id="17"/>
          </w:p>
        </w:tc>
        <w:tc>
          <w:tcPr>
            <w:tcW w:w="740" w:type="pct"/>
            <w:tcBorders>
              <w:top w:val="single" w:sz="8" w:space="0" w:color="auto"/>
              <w:left w:val="nil"/>
              <w:bottom w:val="nil"/>
              <w:right w:val="nil"/>
            </w:tcBorders>
            <w:shd w:val="clear" w:color="auto" w:fill="auto"/>
            <w:vAlign w:val="center"/>
            <w:hideMark/>
          </w:tcPr>
          <w:p w:rsidR="00917E61" w:rsidRPr="00917E61" w:rsidRDefault="00917E61" w:rsidP="00917E61">
            <w:pPr>
              <w:jc w:val="center"/>
              <w:rPr>
                <w:rFonts w:cs="Arial"/>
                <w:b/>
                <w:bCs/>
                <w:i/>
                <w:iCs/>
                <w:sz w:val="15"/>
                <w:szCs w:val="15"/>
                <w:lang w:eastAsia="sk-SK"/>
              </w:rPr>
            </w:pPr>
            <w:r w:rsidRPr="00917E61">
              <w:rPr>
                <w:rFonts w:cs="Arial"/>
                <w:b/>
                <w:bCs/>
                <w:i/>
                <w:iCs/>
                <w:sz w:val="15"/>
                <w:szCs w:val="15"/>
                <w:lang w:eastAsia="sk-SK"/>
              </w:rPr>
              <w:t>31.12.2014</w:t>
            </w:r>
          </w:p>
        </w:tc>
        <w:tc>
          <w:tcPr>
            <w:tcW w:w="740" w:type="pct"/>
            <w:tcBorders>
              <w:top w:val="single" w:sz="8" w:space="0" w:color="auto"/>
              <w:left w:val="nil"/>
              <w:bottom w:val="nil"/>
              <w:right w:val="nil"/>
            </w:tcBorders>
            <w:shd w:val="clear" w:color="auto" w:fill="auto"/>
            <w:vAlign w:val="center"/>
            <w:hideMark/>
          </w:tcPr>
          <w:p w:rsidR="00917E61" w:rsidRPr="00917E61" w:rsidRDefault="00917E61" w:rsidP="00917E61">
            <w:pPr>
              <w:jc w:val="center"/>
              <w:rPr>
                <w:rFonts w:cs="Arial"/>
                <w:b/>
                <w:bCs/>
                <w:i/>
                <w:iCs/>
                <w:sz w:val="15"/>
                <w:szCs w:val="15"/>
                <w:lang w:eastAsia="sk-SK"/>
              </w:rPr>
            </w:pPr>
            <w:r w:rsidRPr="00917E61">
              <w:rPr>
                <w:rFonts w:cs="Arial"/>
                <w:b/>
                <w:bCs/>
                <w:i/>
                <w:iCs/>
                <w:sz w:val="15"/>
                <w:szCs w:val="15"/>
                <w:lang w:eastAsia="sk-SK"/>
              </w:rPr>
              <w:t>31.12.2013</w:t>
            </w:r>
          </w:p>
        </w:tc>
      </w:tr>
      <w:tr w:rsidR="00917E61" w:rsidRPr="00917E61" w:rsidTr="00917E61">
        <w:trPr>
          <w:trHeight w:val="195"/>
        </w:trPr>
        <w:tc>
          <w:tcPr>
            <w:tcW w:w="3521" w:type="pct"/>
            <w:tcBorders>
              <w:top w:val="single" w:sz="4" w:space="0" w:color="auto"/>
              <w:left w:val="nil"/>
              <w:bottom w:val="nil"/>
              <w:right w:val="nil"/>
            </w:tcBorders>
            <w:shd w:val="clear" w:color="auto" w:fill="auto"/>
            <w:vAlign w:val="center"/>
            <w:hideMark/>
          </w:tcPr>
          <w:p w:rsidR="00917E61" w:rsidRPr="00917E61" w:rsidRDefault="00917E61" w:rsidP="00917E61">
            <w:pPr>
              <w:jc w:val="left"/>
              <w:rPr>
                <w:rFonts w:cs="Arial"/>
                <w:b/>
                <w:bCs/>
                <w:i/>
                <w:iCs/>
                <w:sz w:val="15"/>
                <w:szCs w:val="15"/>
                <w:lang w:eastAsia="sk-SK"/>
              </w:rPr>
            </w:pPr>
            <w:r w:rsidRPr="00917E61">
              <w:rPr>
                <w:rFonts w:cs="Arial"/>
                <w:b/>
                <w:bCs/>
                <w:i/>
                <w:iCs/>
                <w:sz w:val="15"/>
                <w:szCs w:val="15"/>
                <w:lang w:eastAsia="sk-SK"/>
              </w:rPr>
              <w:t>Krátkodobé pohľadávky</w:t>
            </w:r>
          </w:p>
        </w:tc>
        <w:tc>
          <w:tcPr>
            <w:tcW w:w="740" w:type="pct"/>
            <w:tcBorders>
              <w:top w:val="single" w:sz="4" w:space="0" w:color="auto"/>
              <w:left w:val="nil"/>
              <w:bottom w:val="nil"/>
              <w:right w:val="nil"/>
            </w:tcBorders>
            <w:shd w:val="clear" w:color="auto" w:fill="auto"/>
            <w:vAlign w:val="center"/>
            <w:hideMark/>
          </w:tcPr>
          <w:p w:rsidR="00917E61" w:rsidRPr="00917E61" w:rsidRDefault="00917E61" w:rsidP="00917E61">
            <w:pPr>
              <w:jc w:val="right"/>
              <w:rPr>
                <w:rFonts w:cs="Arial"/>
                <w:sz w:val="15"/>
                <w:szCs w:val="15"/>
                <w:lang w:eastAsia="sk-SK"/>
              </w:rPr>
            </w:pPr>
            <w:r w:rsidRPr="00917E61">
              <w:rPr>
                <w:rFonts w:cs="Arial"/>
                <w:sz w:val="15"/>
                <w:szCs w:val="15"/>
                <w:lang w:eastAsia="sk-SK"/>
              </w:rPr>
              <w:t> </w:t>
            </w:r>
          </w:p>
        </w:tc>
        <w:tc>
          <w:tcPr>
            <w:tcW w:w="740" w:type="pct"/>
            <w:tcBorders>
              <w:top w:val="single" w:sz="4" w:space="0" w:color="auto"/>
              <w:left w:val="nil"/>
              <w:bottom w:val="nil"/>
              <w:right w:val="nil"/>
            </w:tcBorders>
            <w:shd w:val="clear" w:color="auto" w:fill="auto"/>
            <w:vAlign w:val="center"/>
            <w:hideMark/>
          </w:tcPr>
          <w:p w:rsidR="00917E61" w:rsidRPr="00917E61" w:rsidRDefault="00917E61" w:rsidP="00917E61">
            <w:pPr>
              <w:jc w:val="right"/>
              <w:rPr>
                <w:rFonts w:cs="Arial"/>
                <w:sz w:val="15"/>
                <w:szCs w:val="15"/>
                <w:lang w:eastAsia="sk-SK"/>
              </w:rPr>
            </w:pPr>
            <w:r w:rsidRPr="00917E61">
              <w:rPr>
                <w:rFonts w:cs="Arial"/>
                <w:sz w:val="15"/>
                <w:szCs w:val="15"/>
                <w:lang w:eastAsia="sk-SK"/>
              </w:rPr>
              <w:t> </w:t>
            </w:r>
          </w:p>
        </w:tc>
      </w:tr>
      <w:tr w:rsidR="00917E61" w:rsidRPr="00917E61" w:rsidTr="00917E61">
        <w:trPr>
          <w:trHeight w:val="195"/>
        </w:trPr>
        <w:tc>
          <w:tcPr>
            <w:tcW w:w="3521" w:type="pct"/>
            <w:tcBorders>
              <w:top w:val="nil"/>
              <w:left w:val="nil"/>
              <w:bottom w:val="nil"/>
              <w:right w:val="nil"/>
            </w:tcBorders>
            <w:shd w:val="clear" w:color="auto" w:fill="auto"/>
            <w:vAlign w:val="center"/>
            <w:hideMark/>
          </w:tcPr>
          <w:p w:rsidR="00917E61" w:rsidRPr="00917E61" w:rsidRDefault="00917E61" w:rsidP="00917E61">
            <w:pPr>
              <w:jc w:val="left"/>
              <w:rPr>
                <w:rFonts w:cs="Arial"/>
                <w:sz w:val="15"/>
                <w:szCs w:val="15"/>
                <w:lang w:eastAsia="sk-SK"/>
              </w:rPr>
            </w:pPr>
            <w:r w:rsidRPr="00917E61">
              <w:rPr>
                <w:rFonts w:cs="Arial"/>
                <w:sz w:val="15"/>
                <w:szCs w:val="15"/>
                <w:lang w:eastAsia="sk-SK"/>
              </w:rPr>
              <w:t>Pohľadávky po lehote splatnosti</w:t>
            </w:r>
          </w:p>
        </w:tc>
        <w:tc>
          <w:tcPr>
            <w:tcW w:w="740" w:type="pct"/>
            <w:tcBorders>
              <w:top w:val="nil"/>
              <w:left w:val="nil"/>
              <w:bottom w:val="nil"/>
              <w:right w:val="nil"/>
            </w:tcBorders>
            <w:shd w:val="clear" w:color="auto" w:fill="auto"/>
            <w:vAlign w:val="bottom"/>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313 197 </w:t>
            </w:r>
          </w:p>
        </w:tc>
        <w:tc>
          <w:tcPr>
            <w:tcW w:w="740" w:type="pct"/>
            <w:tcBorders>
              <w:top w:val="nil"/>
              <w:left w:val="nil"/>
              <w:bottom w:val="nil"/>
              <w:right w:val="nil"/>
            </w:tcBorders>
            <w:shd w:val="clear" w:color="auto" w:fill="auto"/>
            <w:vAlign w:val="bottom"/>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106 305 </w:t>
            </w:r>
          </w:p>
        </w:tc>
      </w:tr>
      <w:tr w:rsidR="00917E61" w:rsidRPr="00917E61" w:rsidTr="00917E61">
        <w:trPr>
          <w:trHeight w:val="195"/>
        </w:trPr>
        <w:tc>
          <w:tcPr>
            <w:tcW w:w="3521" w:type="pct"/>
            <w:tcBorders>
              <w:top w:val="nil"/>
              <w:left w:val="nil"/>
              <w:bottom w:val="nil"/>
              <w:right w:val="nil"/>
            </w:tcBorders>
            <w:shd w:val="clear" w:color="auto" w:fill="auto"/>
            <w:vAlign w:val="center"/>
            <w:hideMark/>
          </w:tcPr>
          <w:p w:rsidR="00917E61" w:rsidRPr="00917E61" w:rsidRDefault="00917E61" w:rsidP="00917E61">
            <w:pPr>
              <w:jc w:val="left"/>
              <w:rPr>
                <w:rFonts w:cs="Arial"/>
                <w:sz w:val="15"/>
                <w:szCs w:val="15"/>
                <w:lang w:eastAsia="sk-SK"/>
              </w:rPr>
            </w:pPr>
            <w:r w:rsidRPr="00917E61">
              <w:rPr>
                <w:rFonts w:cs="Arial"/>
                <w:sz w:val="15"/>
                <w:szCs w:val="15"/>
                <w:lang w:eastAsia="sk-SK"/>
              </w:rPr>
              <w:t>Pohľadávky so zostatkovou dobou splatnosti do jedného roka</w:t>
            </w:r>
          </w:p>
        </w:tc>
        <w:tc>
          <w:tcPr>
            <w:tcW w:w="740" w:type="pct"/>
            <w:tcBorders>
              <w:top w:val="nil"/>
              <w:left w:val="nil"/>
              <w:bottom w:val="nil"/>
              <w:right w:val="nil"/>
            </w:tcBorders>
            <w:shd w:val="clear" w:color="auto" w:fill="auto"/>
            <w:vAlign w:val="bottom"/>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76 590 </w:t>
            </w:r>
          </w:p>
        </w:tc>
        <w:tc>
          <w:tcPr>
            <w:tcW w:w="740" w:type="pct"/>
            <w:tcBorders>
              <w:top w:val="nil"/>
              <w:left w:val="nil"/>
              <w:bottom w:val="nil"/>
              <w:right w:val="nil"/>
            </w:tcBorders>
            <w:shd w:val="clear" w:color="auto" w:fill="auto"/>
            <w:vAlign w:val="bottom"/>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92 568 </w:t>
            </w:r>
          </w:p>
        </w:tc>
      </w:tr>
      <w:tr w:rsidR="00917E61" w:rsidRPr="00917E61" w:rsidTr="00917E61">
        <w:trPr>
          <w:trHeight w:val="195"/>
        </w:trPr>
        <w:tc>
          <w:tcPr>
            <w:tcW w:w="3521" w:type="pct"/>
            <w:tcBorders>
              <w:top w:val="nil"/>
              <w:left w:val="nil"/>
              <w:bottom w:val="nil"/>
              <w:right w:val="nil"/>
            </w:tcBorders>
            <w:shd w:val="clear" w:color="auto" w:fill="auto"/>
            <w:vAlign w:val="center"/>
            <w:hideMark/>
          </w:tcPr>
          <w:p w:rsidR="00917E61" w:rsidRPr="00917E61" w:rsidRDefault="00917E61" w:rsidP="00917E61">
            <w:pPr>
              <w:jc w:val="left"/>
              <w:rPr>
                <w:rFonts w:cs="Arial"/>
                <w:b/>
                <w:bCs/>
                <w:sz w:val="15"/>
                <w:szCs w:val="15"/>
                <w:lang w:eastAsia="sk-SK"/>
              </w:rPr>
            </w:pPr>
            <w:r w:rsidRPr="00917E61">
              <w:rPr>
                <w:rFonts w:cs="Arial"/>
                <w:b/>
                <w:bCs/>
                <w:sz w:val="15"/>
                <w:szCs w:val="15"/>
                <w:lang w:eastAsia="sk-SK"/>
              </w:rPr>
              <w:t>Spolu krátkodobé pohľadávky</w:t>
            </w:r>
          </w:p>
        </w:tc>
        <w:tc>
          <w:tcPr>
            <w:tcW w:w="740" w:type="pct"/>
            <w:tcBorders>
              <w:top w:val="single" w:sz="4" w:space="0" w:color="auto"/>
              <w:left w:val="nil"/>
              <w:bottom w:val="nil"/>
              <w:right w:val="nil"/>
            </w:tcBorders>
            <w:shd w:val="clear" w:color="auto" w:fill="auto"/>
            <w:vAlign w:val="bottom"/>
            <w:hideMark/>
          </w:tcPr>
          <w:p w:rsidR="00917E61" w:rsidRPr="00917E61" w:rsidRDefault="00917E61" w:rsidP="00917E61">
            <w:pPr>
              <w:jc w:val="right"/>
              <w:rPr>
                <w:rFonts w:cs="Arial"/>
                <w:b/>
                <w:bCs/>
                <w:sz w:val="15"/>
                <w:szCs w:val="15"/>
                <w:lang w:eastAsia="sk-SK"/>
              </w:rPr>
            </w:pPr>
            <w:r w:rsidRPr="00917E61">
              <w:rPr>
                <w:rFonts w:cs="Arial"/>
                <w:b/>
                <w:bCs/>
                <w:sz w:val="15"/>
                <w:szCs w:val="15"/>
                <w:lang w:eastAsia="sk-SK"/>
              </w:rPr>
              <w:t xml:space="preserve">389 787 </w:t>
            </w:r>
          </w:p>
        </w:tc>
        <w:tc>
          <w:tcPr>
            <w:tcW w:w="740" w:type="pct"/>
            <w:tcBorders>
              <w:top w:val="single" w:sz="4" w:space="0" w:color="auto"/>
              <w:left w:val="nil"/>
              <w:bottom w:val="nil"/>
              <w:right w:val="nil"/>
            </w:tcBorders>
            <w:shd w:val="clear" w:color="auto" w:fill="auto"/>
            <w:vAlign w:val="bottom"/>
            <w:hideMark/>
          </w:tcPr>
          <w:p w:rsidR="00917E61" w:rsidRPr="00917E61" w:rsidRDefault="00917E61" w:rsidP="00917E61">
            <w:pPr>
              <w:jc w:val="right"/>
              <w:rPr>
                <w:rFonts w:cs="Arial"/>
                <w:b/>
                <w:bCs/>
                <w:sz w:val="15"/>
                <w:szCs w:val="15"/>
                <w:lang w:eastAsia="sk-SK"/>
              </w:rPr>
            </w:pPr>
            <w:r w:rsidRPr="00917E61">
              <w:rPr>
                <w:rFonts w:cs="Arial"/>
                <w:b/>
                <w:bCs/>
                <w:sz w:val="15"/>
                <w:szCs w:val="15"/>
                <w:lang w:eastAsia="sk-SK"/>
              </w:rPr>
              <w:t xml:space="preserve">198 873 </w:t>
            </w:r>
          </w:p>
        </w:tc>
      </w:tr>
      <w:tr w:rsidR="00917E61" w:rsidRPr="00917E61" w:rsidTr="00917E61">
        <w:trPr>
          <w:trHeight w:val="195"/>
        </w:trPr>
        <w:tc>
          <w:tcPr>
            <w:tcW w:w="3521" w:type="pct"/>
            <w:tcBorders>
              <w:top w:val="nil"/>
              <w:left w:val="nil"/>
              <w:bottom w:val="nil"/>
              <w:right w:val="nil"/>
            </w:tcBorders>
            <w:shd w:val="clear" w:color="auto" w:fill="auto"/>
            <w:vAlign w:val="center"/>
            <w:hideMark/>
          </w:tcPr>
          <w:p w:rsidR="00917E61" w:rsidRPr="00917E61" w:rsidRDefault="00917E61" w:rsidP="00917E61">
            <w:pPr>
              <w:jc w:val="left"/>
              <w:rPr>
                <w:rFonts w:cs="Arial"/>
                <w:sz w:val="15"/>
                <w:szCs w:val="15"/>
                <w:lang w:eastAsia="sk-SK"/>
              </w:rPr>
            </w:pPr>
          </w:p>
        </w:tc>
        <w:tc>
          <w:tcPr>
            <w:tcW w:w="740" w:type="pct"/>
            <w:tcBorders>
              <w:top w:val="nil"/>
              <w:left w:val="nil"/>
              <w:bottom w:val="nil"/>
              <w:right w:val="nil"/>
            </w:tcBorders>
            <w:shd w:val="clear" w:color="auto" w:fill="auto"/>
            <w:vAlign w:val="bottom"/>
            <w:hideMark/>
          </w:tcPr>
          <w:p w:rsidR="00917E61" w:rsidRPr="00917E61" w:rsidRDefault="00917E61" w:rsidP="00917E61">
            <w:pPr>
              <w:jc w:val="right"/>
              <w:rPr>
                <w:rFonts w:cs="Arial"/>
                <w:sz w:val="15"/>
                <w:szCs w:val="15"/>
                <w:lang w:eastAsia="sk-SK"/>
              </w:rPr>
            </w:pPr>
          </w:p>
        </w:tc>
        <w:tc>
          <w:tcPr>
            <w:tcW w:w="740" w:type="pct"/>
            <w:tcBorders>
              <w:top w:val="nil"/>
              <w:left w:val="nil"/>
              <w:bottom w:val="nil"/>
              <w:right w:val="nil"/>
            </w:tcBorders>
            <w:shd w:val="clear" w:color="auto" w:fill="auto"/>
            <w:vAlign w:val="bottom"/>
            <w:hideMark/>
          </w:tcPr>
          <w:p w:rsidR="00917E61" w:rsidRPr="00917E61" w:rsidRDefault="00917E61" w:rsidP="00917E61">
            <w:pPr>
              <w:jc w:val="right"/>
              <w:rPr>
                <w:rFonts w:cs="Arial"/>
                <w:sz w:val="15"/>
                <w:szCs w:val="15"/>
                <w:lang w:eastAsia="sk-SK"/>
              </w:rPr>
            </w:pPr>
          </w:p>
        </w:tc>
      </w:tr>
      <w:tr w:rsidR="00917E61" w:rsidRPr="00917E61" w:rsidTr="00917E61">
        <w:trPr>
          <w:trHeight w:val="195"/>
        </w:trPr>
        <w:tc>
          <w:tcPr>
            <w:tcW w:w="3521" w:type="pct"/>
            <w:tcBorders>
              <w:top w:val="nil"/>
              <w:left w:val="nil"/>
              <w:bottom w:val="nil"/>
              <w:right w:val="nil"/>
            </w:tcBorders>
            <w:shd w:val="clear" w:color="auto" w:fill="auto"/>
            <w:vAlign w:val="center"/>
            <w:hideMark/>
          </w:tcPr>
          <w:p w:rsidR="00917E61" w:rsidRPr="00917E61" w:rsidRDefault="00917E61" w:rsidP="00917E61">
            <w:pPr>
              <w:jc w:val="left"/>
              <w:rPr>
                <w:rFonts w:cs="Arial"/>
                <w:b/>
                <w:bCs/>
                <w:i/>
                <w:iCs/>
                <w:sz w:val="15"/>
                <w:szCs w:val="15"/>
                <w:lang w:eastAsia="sk-SK"/>
              </w:rPr>
            </w:pPr>
            <w:r w:rsidRPr="00917E61">
              <w:rPr>
                <w:rFonts w:cs="Arial"/>
                <w:b/>
                <w:bCs/>
                <w:i/>
                <w:iCs/>
                <w:sz w:val="15"/>
                <w:szCs w:val="15"/>
                <w:lang w:eastAsia="sk-SK"/>
              </w:rPr>
              <w:t>Dlhodobé pohľadávky</w:t>
            </w:r>
          </w:p>
        </w:tc>
        <w:tc>
          <w:tcPr>
            <w:tcW w:w="740" w:type="pct"/>
            <w:tcBorders>
              <w:top w:val="nil"/>
              <w:left w:val="nil"/>
              <w:bottom w:val="nil"/>
              <w:right w:val="nil"/>
            </w:tcBorders>
            <w:shd w:val="clear" w:color="auto" w:fill="auto"/>
            <w:vAlign w:val="bottom"/>
            <w:hideMark/>
          </w:tcPr>
          <w:p w:rsidR="00917E61" w:rsidRPr="00917E61" w:rsidRDefault="00917E61" w:rsidP="00917E61">
            <w:pPr>
              <w:jc w:val="right"/>
              <w:rPr>
                <w:rFonts w:cs="Arial"/>
                <w:sz w:val="15"/>
                <w:szCs w:val="15"/>
                <w:lang w:eastAsia="sk-SK"/>
              </w:rPr>
            </w:pPr>
          </w:p>
        </w:tc>
        <w:tc>
          <w:tcPr>
            <w:tcW w:w="740" w:type="pct"/>
            <w:tcBorders>
              <w:top w:val="nil"/>
              <w:left w:val="nil"/>
              <w:bottom w:val="nil"/>
              <w:right w:val="nil"/>
            </w:tcBorders>
            <w:shd w:val="clear" w:color="auto" w:fill="auto"/>
            <w:vAlign w:val="bottom"/>
            <w:hideMark/>
          </w:tcPr>
          <w:p w:rsidR="00917E61" w:rsidRPr="00917E61" w:rsidRDefault="00917E61" w:rsidP="00917E61">
            <w:pPr>
              <w:jc w:val="right"/>
              <w:rPr>
                <w:rFonts w:cs="Arial"/>
                <w:sz w:val="15"/>
                <w:szCs w:val="15"/>
                <w:lang w:eastAsia="sk-SK"/>
              </w:rPr>
            </w:pPr>
          </w:p>
        </w:tc>
      </w:tr>
      <w:tr w:rsidR="00917E61" w:rsidRPr="00917E61" w:rsidTr="00917E61">
        <w:trPr>
          <w:trHeight w:val="195"/>
        </w:trPr>
        <w:tc>
          <w:tcPr>
            <w:tcW w:w="3521" w:type="pct"/>
            <w:tcBorders>
              <w:top w:val="nil"/>
              <w:left w:val="nil"/>
              <w:bottom w:val="nil"/>
              <w:right w:val="nil"/>
            </w:tcBorders>
            <w:shd w:val="clear" w:color="auto" w:fill="auto"/>
            <w:vAlign w:val="center"/>
            <w:hideMark/>
          </w:tcPr>
          <w:p w:rsidR="00917E61" w:rsidRPr="00917E61" w:rsidRDefault="00917E61" w:rsidP="00917E61">
            <w:pPr>
              <w:jc w:val="left"/>
              <w:rPr>
                <w:rFonts w:cs="Arial"/>
                <w:sz w:val="15"/>
                <w:szCs w:val="15"/>
                <w:lang w:eastAsia="sk-SK"/>
              </w:rPr>
            </w:pPr>
            <w:r w:rsidRPr="00917E61">
              <w:rPr>
                <w:rFonts w:cs="Arial"/>
                <w:sz w:val="15"/>
                <w:szCs w:val="15"/>
                <w:lang w:eastAsia="sk-SK"/>
              </w:rPr>
              <w:t>Pohľadávky so zostatkovou dobou splatnosti jeden rok až päť rokov</w:t>
            </w:r>
          </w:p>
        </w:tc>
        <w:tc>
          <w:tcPr>
            <w:tcW w:w="740" w:type="pct"/>
            <w:tcBorders>
              <w:top w:val="nil"/>
              <w:left w:val="nil"/>
              <w:bottom w:val="nil"/>
              <w:right w:val="nil"/>
            </w:tcBorders>
            <w:shd w:val="clear" w:color="auto" w:fill="auto"/>
            <w:vAlign w:val="bottom"/>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 </w:t>
            </w:r>
          </w:p>
        </w:tc>
        <w:tc>
          <w:tcPr>
            <w:tcW w:w="740" w:type="pct"/>
            <w:tcBorders>
              <w:top w:val="nil"/>
              <w:left w:val="nil"/>
              <w:bottom w:val="nil"/>
              <w:right w:val="nil"/>
            </w:tcBorders>
            <w:shd w:val="clear" w:color="auto" w:fill="auto"/>
            <w:vAlign w:val="bottom"/>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 </w:t>
            </w:r>
          </w:p>
        </w:tc>
      </w:tr>
      <w:tr w:rsidR="00917E61" w:rsidRPr="00917E61" w:rsidTr="00917E61">
        <w:trPr>
          <w:trHeight w:val="195"/>
        </w:trPr>
        <w:tc>
          <w:tcPr>
            <w:tcW w:w="3521" w:type="pct"/>
            <w:tcBorders>
              <w:top w:val="nil"/>
              <w:left w:val="nil"/>
              <w:bottom w:val="nil"/>
              <w:right w:val="nil"/>
            </w:tcBorders>
            <w:shd w:val="clear" w:color="auto" w:fill="auto"/>
            <w:vAlign w:val="center"/>
            <w:hideMark/>
          </w:tcPr>
          <w:p w:rsidR="00917E61" w:rsidRPr="00917E61" w:rsidRDefault="00917E61" w:rsidP="00917E61">
            <w:pPr>
              <w:jc w:val="left"/>
              <w:rPr>
                <w:rFonts w:cs="Arial"/>
                <w:sz w:val="15"/>
                <w:szCs w:val="15"/>
                <w:lang w:eastAsia="sk-SK"/>
              </w:rPr>
            </w:pPr>
            <w:r w:rsidRPr="00917E61">
              <w:rPr>
                <w:rFonts w:cs="Arial"/>
                <w:sz w:val="15"/>
                <w:szCs w:val="15"/>
                <w:lang w:eastAsia="sk-SK"/>
              </w:rPr>
              <w:t>Pohľadávky so zostatkovou dobou splatnosti dlhšou ako päť rokov</w:t>
            </w:r>
          </w:p>
        </w:tc>
        <w:tc>
          <w:tcPr>
            <w:tcW w:w="740" w:type="pct"/>
            <w:tcBorders>
              <w:top w:val="nil"/>
              <w:left w:val="nil"/>
              <w:bottom w:val="single" w:sz="4" w:space="0" w:color="auto"/>
              <w:right w:val="nil"/>
            </w:tcBorders>
            <w:shd w:val="clear" w:color="auto" w:fill="auto"/>
            <w:vAlign w:val="bottom"/>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 </w:t>
            </w:r>
          </w:p>
        </w:tc>
        <w:tc>
          <w:tcPr>
            <w:tcW w:w="740" w:type="pct"/>
            <w:tcBorders>
              <w:top w:val="nil"/>
              <w:left w:val="nil"/>
              <w:bottom w:val="single" w:sz="4" w:space="0" w:color="auto"/>
              <w:right w:val="nil"/>
            </w:tcBorders>
            <w:shd w:val="clear" w:color="auto" w:fill="auto"/>
            <w:vAlign w:val="bottom"/>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 </w:t>
            </w:r>
          </w:p>
        </w:tc>
      </w:tr>
      <w:tr w:rsidR="00917E61" w:rsidRPr="00917E61" w:rsidTr="00917E61">
        <w:trPr>
          <w:trHeight w:val="210"/>
        </w:trPr>
        <w:tc>
          <w:tcPr>
            <w:tcW w:w="3521" w:type="pct"/>
            <w:tcBorders>
              <w:top w:val="nil"/>
              <w:left w:val="nil"/>
              <w:bottom w:val="single" w:sz="8" w:space="0" w:color="auto"/>
              <w:right w:val="nil"/>
            </w:tcBorders>
            <w:shd w:val="clear" w:color="auto" w:fill="auto"/>
            <w:vAlign w:val="center"/>
            <w:hideMark/>
          </w:tcPr>
          <w:p w:rsidR="00917E61" w:rsidRPr="00917E61" w:rsidRDefault="00917E61" w:rsidP="00917E61">
            <w:pPr>
              <w:jc w:val="left"/>
              <w:rPr>
                <w:rFonts w:cs="Arial"/>
                <w:b/>
                <w:bCs/>
                <w:sz w:val="15"/>
                <w:szCs w:val="15"/>
                <w:lang w:eastAsia="sk-SK"/>
              </w:rPr>
            </w:pPr>
            <w:r w:rsidRPr="00917E61">
              <w:rPr>
                <w:rFonts w:cs="Arial"/>
                <w:b/>
                <w:bCs/>
                <w:sz w:val="15"/>
                <w:szCs w:val="15"/>
                <w:lang w:eastAsia="sk-SK"/>
              </w:rPr>
              <w:t>Spolu dlhodobé pohľadávky</w:t>
            </w:r>
          </w:p>
        </w:tc>
        <w:tc>
          <w:tcPr>
            <w:tcW w:w="740" w:type="pct"/>
            <w:tcBorders>
              <w:top w:val="nil"/>
              <w:left w:val="nil"/>
              <w:bottom w:val="single" w:sz="8" w:space="0" w:color="auto"/>
              <w:right w:val="nil"/>
            </w:tcBorders>
            <w:shd w:val="clear" w:color="auto" w:fill="auto"/>
            <w:vAlign w:val="center"/>
            <w:hideMark/>
          </w:tcPr>
          <w:p w:rsidR="00917E61" w:rsidRPr="00917E61" w:rsidRDefault="00917E61" w:rsidP="00917E61">
            <w:pPr>
              <w:jc w:val="right"/>
              <w:rPr>
                <w:rFonts w:cs="Arial"/>
                <w:b/>
                <w:bCs/>
                <w:sz w:val="15"/>
                <w:szCs w:val="15"/>
                <w:lang w:eastAsia="sk-SK"/>
              </w:rPr>
            </w:pPr>
            <w:r w:rsidRPr="00917E61">
              <w:rPr>
                <w:rFonts w:cs="Arial"/>
                <w:b/>
                <w:bCs/>
                <w:sz w:val="15"/>
                <w:szCs w:val="15"/>
                <w:lang w:eastAsia="sk-SK"/>
              </w:rPr>
              <w:t xml:space="preserve">- </w:t>
            </w:r>
          </w:p>
        </w:tc>
        <w:tc>
          <w:tcPr>
            <w:tcW w:w="740" w:type="pct"/>
            <w:tcBorders>
              <w:top w:val="nil"/>
              <w:left w:val="nil"/>
              <w:bottom w:val="single" w:sz="8" w:space="0" w:color="auto"/>
              <w:right w:val="nil"/>
            </w:tcBorders>
            <w:shd w:val="clear" w:color="auto" w:fill="auto"/>
            <w:vAlign w:val="center"/>
            <w:hideMark/>
          </w:tcPr>
          <w:p w:rsidR="00917E61" w:rsidRPr="00917E61" w:rsidRDefault="00917E61" w:rsidP="00917E61">
            <w:pPr>
              <w:jc w:val="right"/>
              <w:rPr>
                <w:rFonts w:cs="Arial"/>
                <w:b/>
                <w:bCs/>
                <w:sz w:val="15"/>
                <w:szCs w:val="15"/>
                <w:lang w:eastAsia="sk-SK"/>
              </w:rPr>
            </w:pPr>
            <w:r w:rsidRPr="00917E61">
              <w:rPr>
                <w:rFonts w:cs="Arial"/>
                <w:b/>
                <w:bCs/>
                <w:sz w:val="15"/>
                <w:szCs w:val="15"/>
                <w:lang w:eastAsia="sk-SK"/>
              </w:rPr>
              <w:t xml:space="preserve">- </w:t>
            </w:r>
          </w:p>
        </w:tc>
      </w:tr>
    </w:tbl>
    <w:p w:rsidR="006B7180" w:rsidRPr="00917E61" w:rsidRDefault="006B7180" w:rsidP="00530F08">
      <w:pPr>
        <w:rPr>
          <w:bCs/>
          <w:snapToGrid w:val="0"/>
          <w:sz w:val="16"/>
          <w:szCs w:val="16"/>
          <w:lang w:eastAsia="sk-SK"/>
        </w:rPr>
      </w:pPr>
    </w:p>
    <w:bookmarkEnd w:id="16"/>
    <w:p w:rsidR="00F92BD2" w:rsidRPr="00917E61" w:rsidRDefault="00F92BD2" w:rsidP="00F92BD2">
      <w:pPr>
        <w:pStyle w:val="Heading3"/>
      </w:pPr>
      <w:r w:rsidRPr="00917E61">
        <w:t>Opravné položky k pohľadávkam</w:t>
      </w:r>
    </w:p>
    <w:p w:rsidR="00F92BD2" w:rsidRPr="00917E61" w:rsidRDefault="00F92BD2" w:rsidP="00F92BD2">
      <w:pPr>
        <w:rPr>
          <w:snapToGrid w:val="0"/>
          <w:lang w:eastAsia="sk-SK"/>
        </w:rPr>
      </w:pPr>
    </w:p>
    <w:p w:rsidR="00F92BD2" w:rsidRPr="00917E61" w:rsidRDefault="00F92BD2" w:rsidP="00F92BD2">
      <w:pPr>
        <w:rPr>
          <w:snapToGrid w:val="0"/>
          <w:lang w:eastAsia="sk-SK"/>
        </w:rPr>
      </w:pPr>
      <w:r w:rsidRPr="00917E61">
        <w:rPr>
          <w:snapToGrid w:val="0"/>
          <w:lang w:eastAsia="sk-SK"/>
        </w:rPr>
        <w:t>Položky súvahy, ku ktorým sú tvorené opravné položky:</w:t>
      </w:r>
    </w:p>
    <w:p w:rsidR="00917E61" w:rsidRPr="00917E61" w:rsidRDefault="00917E61" w:rsidP="00ED01A2">
      <w:bookmarkStart w:id="18" w:name="T_provisions_receivables"/>
      <w:r w:rsidRPr="00917E61">
        <w:t xml:space="preserve"> </w:t>
      </w:r>
    </w:p>
    <w:tbl>
      <w:tblPr>
        <w:tblW w:w="5000" w:type="pct"/>
        <w:tblCellMar>
          <w:left w:w="70" w:type="dxa"/>
          <w:right w:w="70" w:type="dxa"/>
        </w:tblCellMar>
        <w:tblLook w:val="04A0" w:firstRow="1" w:lastRow="0" w:firstColumn="1" w:lastColumn="0" w:noHBand="0" w:noVBand="1"/>
      </w:tblPr>
      <w:tblGrid>
        <w:gridCol w:w="2809"/>
        <w:gridCol w:w="1124"/>
        <w:gridCol w:w="923"/>
        <w:gridCol w:w="1507"/>
        <w:gridCol w:w="1503"/>
        <w:gridCol w:w="1345"/>
      </w:tblGrid>
      <w:tr w:rsidR="00917E61" w:rsidRPr="00917E61" w:rsidTr="00917E61">
        <w:trPr>
          <w:trHeight w:val="975"/>
        </w:trPr>
        <w:tc>
          <w:tcPr>
            <w:tcW w:w="1524" w:type="pct"/>
            <w:tcBorders>
              <w:top w:val="single" w:sz="8" w:space="0" w:color="auto"/>
              <w:left w:val="nil"/>
              <w:bottom w:val="nil"/>
              <w:right w:val="nil"/>
            </w:tcBorders>
            <w:shd w:val="clear" w:color="auto" w:fill="auto"/>
            <w:vAlign w:val="center"/>
            <w:hideMark/>
          </w:tcPr>
          <w:p w:rsidR="00917E61" w:rsidRPr="00917E61" w:rsidRDefault="00917E61" w:rsidP="00917E61">
            <w:pPr>
              <w:ind w:left="142" w:hanging="142"/>
              <w:jc w:val="left"/>
              <w:rPr>
                <w:rFonts w:cs="Arial"/>
                <w:b/>
                <w:bCs/>
                <w:i/>
                <w:iCs/>
                <w:sz w:val="15"/>
                <w:szCs w:val="15"/>
                <w:lang w:eastAsia="sk-SK"/>
              </w:rPr>
            </w:pPr>
            <w:bookmarkStart w:id="19" w:name="RANGE!B11:G17"/>
            <w:r w:rsidRPr="00917E61">
              <w:rPr>
                <w:rFonts w:cs="Arial"/>
                <w:b/>
                <w:bCs/>
                <w:i/>
                <w:iCs/>
                <w:sz w:val="15"/>
                <w:szCs w:val="15"/>
                <w:lang w:eastAsia="sk-SK"/>
              </w:rPr>
              <w:t>Položka</w:t>
            </w:r>
            <w:bookmarkEnd w:id="19"/>
          </w:p>
        </w:tc>
        <w:tc>
          <w:tcPr>
            <w:tcW w:w="610" w:type="pct"/>
            <w:tcBorders>
              <w:top w:val="single" w:sz="8" w:space="0" w:color="auto"/>
              <w:left w:val="nil"/>
              <w:bottom w:val="nil"/>
              <w:right w:val="nil"/>
            </w:tcBorders>
            <w:shd w:val="clear" w:color="auto" w:fill="auto"/>
            <w:vAlign w:val="center"/>
            <w:hideMark/>
          </w:tcPr>
          <w:p w:rsidR="00917E61" w:rsidRPr="00917E61" w:rsidRDefault="00917E61" w:rsidP="00917E61">
            <w:pPr>
              <w:jc w:val="center"/>
              <w:rPr>
                <w:rFonts w:cs="Arial"/>
                <w:b/>
                <w:bCs/>
                <w:i/>
                <w:iCs/>
                <w:sz w:val="15"/>
                <w:szCs w:val="15"/>
                <w:lang w:eastAsia="sk-SK"/>
              </w:rPr>
            </w:pPr>
            <w:r w:rsidRPr="00917E61">
              <w:rPr>
                <w:rFonts w:cs="Arial"/>
                <w:b/>
                <w:bCs/>
                <w:i/>
                <w:iCs/>
                <w:sz w:val="15"/>
                <w:szCs w:val="15"/>
                <w:lang w:eastAsia="sk-SK"/>
              </w:rPr>
              <w:t>1.1.2014</w:t>
            </w:r>
          </w:p>
        </w:tc>
        <w:tc>
          <w:tcPr>
            <w:tcW w:w="501" w:type="pct"/>
            <w:tcBorders>
              <w:top w:val="single" w:sz="8" w:space="0" w:color="auto"/>
              <w:left w:val="nil"/>
              <w:bottom w:val="nil"/>
              <w:right w:val="nil"/>
            </w:tcBorders>
            <w:shd w:val="clear" w:color="auto" w:fill="auto"/>
            <w:vAlign w:val="center"/>
            <w:hideMark/>
          </w:tcPr>
          <w:p w:rsidR="00917E61" w:rsidRPr="00917E61" w:rsidRDefault="00917E61" w:rsidP="00917E61">
            <w:pPr>
              <w:jc w:val="center"/>
              <w:rPr>
                <w:rFonts w:cs="Arial"/>
                <w:b/>
                <w:bCs/>
                <w:i/>
                <w:iCs/>
                <w:sz w:val="15"/>
                <w:szCs w:val="15"/>
                <w:lang w:eastAsia="sk-SK"/>
              </w:rPr>
            </w:pPr>
            <w:r w:rsidRPr="00917E61">
              <w:rPr>
                <w:rFonts w:cs="Arial"/>
                <w:b/>
                <w:bCs/>
                <w:i/>
                <w:iCs/>
                <w:sz w:val="15"/>
                <w:szCs w:val="15"/>
                <w:lang w:eastAsia="sk-SK"/>
              </w:rPr>
              <w:t>Tvorba</w:t>
            </w:r>
          </w:p>
        </w:tc>
        <w:tc>
          <w:tcPr>
            <w:tcW w:w="818" w:type="pct"/>
            <w:tcBorders>
              <w:top w:val="single" w:sz="8" w:space="0" w:color="auto"/>
              <w:left w:val="nil"/>
              <w:bottom w:val="nil"/>
              <w:right w:val="nil"/>
            </w:tcBorders>
            <w:shd w:val="clear" w:color="auto" w:fill="auto"/>
            <w:vAlign w:val="center"/>
            <w:hideMark/>
          </w:tcPr>
          <w:p w:rsidR="00917E61" w:rsidRPr="00917E61" w:rsidRDefault="00917E61" w:rsidP="00917E61">
            <w:pPr>
              <w:jc w:val="center"/>
              <w:rPr>
                <w:rFonts w:cs="Arial"/>
                <w:b/>
                <w:bCs/>
                <w:i/>
                <w:iCs/>
                <w:sz w:val="15"/>
                <w:szCs w:val="15"/>
                <w:lang w:eastAsia="sk-SK"/>
              </w:rPr>
            </w:pPr>
            <w:r w:rsidRPr="00917E61">
              <w:rPr>
                <w:rFonts w:cs="Arial"/>
                <w:b/>
                <w:bCs/>
                <w:i/>
                <w:iCs/>
                <w:sz w:val="15"/>
                <w:szCs w:val="15"/>
                <w:lang w:eastAsia="sk-SK"/>
              </w:rPr>
              <w:t>Zúčtovanie z dôvodu zániku opodstatnenosti</w:t>
            </w:r>
          </w:p>
        </w:tc>
        <w:tc>
          <w:tcPr>
            <w:tcW w:w="816" w:type="pct"/>
            <w:tcBorders>
              <w:top w:val="single" w:sz="8" w:space="0" w:color="auto"/>
              <w:left w:val="nil"/>
              <w:bottom w:val="nil"/>
              <w:right w:val="nil"/>
            </w:tcBorders>
            <w:shd w:val="clear" w:color="auto" w:fill="auto"/>
            <w:vAlign w:val="center"/>
            <w:hideMark/>
          </w:tcPr>
          <w:p w:rsidR="00917E61" w:rsidRPr="00917E61" w:rsidRDefault="00917E61" w:rsidP="00917E61">
            <w:pPr>
              <w:jc w:val="center"/>
              <w:rPr>
                <w:rFonts w:cs="Arial"/>
                <w:b/>
                <w:bCs/>
                <w:i/>
                <w:iCs/>
                <w:sz w:val="15"/>
                <w:szCs w:val="15"/>
                <w:lang w:eastAsia="sk-SK"/>
              </w:rPr>
            </w:pPr>
            <w:r w:rsidRPr="00917E61">
              <w:rPr>
                <w:rFonts w:cs="Arial"/>
                <w:b/>
                <w:bCs/>
                <w:i/>
                <w:iCs/>
                <w:sz w:val="15"/>
                <w:szCs w:val="15"/>
                <w:lang w:eastAsia="sk-SK"/>
              </w:rPr>
              <w:t>Zúčtovanie z dôvodu vyradenia majetku z účtovníctva</w:t>
            </w:r>
          </w:p>
        </w:tc>
        <w:tc>
          <w:tcPr>
            <w:tcW w:w="730" w:type="pct"/>
            <w:tcBorders>
              <w:top w:val="single" w:sz="8" w:space="0" w:color="auto"/>
              <w:left w:val="nil"/>
              <w:bottom w:val="nil"/>
              <w:right w:val="nil"/>
            </w:tcBorders>
            <w:shd w:val="clear" w:color="auto" w:fill="auto"/>
            <w:vAlign w:val="center"/>
            <w:hideMark/>
          </w:tcPr>
          <w:p w:rsidR="00917E61" w:rsidRPr="00917E61" w:rsidRDefault="00917E61" w:rsidP="00917E61">
            <w:pPr>
              <w:jc w:val="center"/>
              <w:rPr>
                <w:rFonts w:cs="Arial"/>
                <w:b/>
                <w:bCs/>
                <w:i/>
                <w:iCs/>
                <w:sz w:val="15"/>
                <w:szCs w:val="15"/>
                <w:lang w:eastAsia="sk-SK"/>
              </w:rPr>
            </w:pPr>
            <w:r w:rsidRPr="00917E61">
              <w:rPr>
                <w:rFonts w:cs="Arial"/>
                <w:b/>
                <w:bCs/>
                <w:i/>
                <w:iCs/>
                <w:sz w:val="15"/>
                <w:szCs w:val="15"/>
                <w:lang w:eastAsia="sk-SK"/>
              </w:rPr>
              <w:t>31.12.2014</w:t>
            </w:r>
          </w:p>
        </w:tc>
      </w:tr>
      <w:tr w:rsidR="00917E61" w:rsidRPr="00917E61" w:rsidTr="00917E61">
        <w:trPr>
          <w:trHeight w:val="390"/>
        </w:trPr>
        <w:tc>
          <w:tcPr>
            <w:tcW w:w="1524" w:type="pct"/>
            <w:tcBorders>
              <w:top w:val="single" w:sz="4" w:space="0" w:color="auto"/>
              <w:left w:val="nil"/>
              <w:bottom w:val="nil"/>
              <w:right w:val="nil"/>
            </w:tcBorders>
            <w:shd w:val="clear" w:color="auto" w:fill="auto"/>
            <w:vAlign w:val="center"/>
            <w:hideMark/>
          </w:tcPr>
          <w:p w:rsidR="00917E61" w:rsidRPr="00917E61" w:rsidRDefault="00917E61" w:rsidP="00917E61">
            <w:pPr>
              <w:ind w:left="142" w:hanging="142"/>
              <w:jc w:val="left"/>
              <w:rPr>
                <w:rFonts w:cs="Arial"/>
                <w:sz w:val="15"/>
                <w:szCs w:val="15"/>
                <w:lang w:eastAsia="sk-SK"/>
              </w:rPr>
            </w:pPr>
            <w:r w:rsidRPr="00917E61">
              <w:rPr>
                <w:rFonts w:cs="Arial"/>
                <w:sz w:val="15"/>
                <w:szCs w:val="15"/>
                <w:lang w:eastAsia="sk-SK"/>
              </w:rPr>
              <w:t xml:space="preserve">Pohľadávky z obchodného styku </w:t>
            </w:r>
          </w:p>
        </w:tc>
        <w:tc>
          <w:tcPr>
            <w:tcW w:w="610" w:type="pct"/>
            <w:tcBorders>
              <w:top w:val="single" w:sz="4" w:space="0" w:color="auto"/>
              <w:left w:val="nil"/>
              <w:bottom w:val="nil"/>
              <w:right w:val="nil"/>
            </w:tcBorders>
            <w:shd w:val="clear" w:color="auto" w:fill="auto"/>
            <w:vAlign w:val="bottom"/>
            <w:hideMark/>
          </w:tcPr>
          <w:p w:rsidR="00917E61" w:rsidRPr="00917E61" w:rsidRDefault="00917E61" w:rsidP="00917E61">
            <w:pPr>
              <w:jc w:val="right"/>
              <w:rPr>
                <w:rFonts w:cs="Arial"/>
                <w:sz w:val="15"/>
                <w:szCs w:val="15"/>
                <w:lang w:eastAsia="sk-SK"/>
              </w:rPr>
            </w:pPr>
            <w:r w:rsidRPr="00917E61">
              <w:rPr>
                <w:rFonts w:cs="Arial"/>
                <w:sz w:val="15"/>
                <w:szCs w:val="15"/>
                <w:lang w:eastAsia="sk-SK"/>
              </w:rPr>
              <w:t>(4 121)</w:t>
            </w:r>
          </w:p>
        </w:tc>
        <w:tc>
          <w:tcPr>
            <w:tcW w:w="501" w:type="pct"/>
            <w:tcBorders>
              <w:top w:val="single" w:sz="4" w:space="0" w:color="auto"/>
              <w:left w:val="nil"/>
              <w:bottom w:val="nil"/>
              <w:right w:val="nil"/>
            </w:tcBorders>
            <w:shd w:val="clear" w:color="auto" w:fill="auto"/>
            <w:vAlign w:val="bottom"/>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2 121 </w:t>
            </w:r>
          </w:p>
        </w:tc>
        <w:tc>
          <w:tcPr>
            <w:tcW w:w="818" w:type="pct"/>
            <w:tcBorders>
              <w:top w:val="single" w:sz="4" w:space="0" w:color="auto"/>
              <w:left w:val="nil"/>
              <w:bottom w:val="nil"/>
              <w:right w:val="nil"/>
            </w:tcBorders>
            <w:shd w:val="clear" w:color="auto" w:fill="auto"/>
            <w:vAlign w:val="bottom"/>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4 121 </w:t>
            </w:r>
          </w:p>
        </w:tc>
        <w:tc>
          <w:tcPr>
            <w:tcW w:w="816" w:type="pct"/>
            <w:tcBorders>
              <w:top w:val="single" w:sz="4" w:space="0" w:color="auto"/>
              <w:left w:val="nil"/>
              <w:bottom w:val="nil"/>
              <w:right w:val="nil"/>
            </w:tcBorders>
            <w:shd w:val="clear" w:color="auto" w:fill="auto"/>
            <w:vAlign w:val="bottom"/>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 </w:t>
            </w:r>
          </w:p>
        </w:tc>
        <w:tc>
          <w:tcPr>
            <w:tcW w:w="730" w:type="pct"/>
            <w:tcBorders>
              <w:top w:val="single" w:sz="4" w:space="0" w:color="auto"/>
              <w:left w:val="nil"/>
              <w:bottom w:val="nil"/>
              <w:right w:val="nil"/>
            </w:tcBorders>
            <w:shd w:val="clear" w:color="auto" w:fill="auto"/>
            <w:vAlign w:val="bottom"/>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2 121 </w:t>
            </w:r>
          </w:p>
        </w:tc>
      </w:tr>
      <w:tr w:rsidR="00917E61" w:rsidRPr="00917E61" w:rsidTr="00917E61">
        <w:trPr>
          <w:trHeight w:val="585"/>
        </w:trPr>
        <w:tc>
          <w:tcPr>
            <w:tcW w:w="1524" w:type="pct"/>
            <w:tcBorders>
              <w:top w:val="nil"/>
              <w:left w:val="nil"/>
              <w:bottom w:val="nil"/>
              <w:right w:val="nil"/>
            </w:tcBorders>
            <w:shd w:val="clear" w:color="auto" w:fill="auto"/>
            <w:vAlign w:val="center"/>
            <w:hideMark/>
          </w:tcPr>
          <w:p w:rsidR="00917E61" w:rsidRPr="00917E61" w:rsidRDefault="00917E61" w:rsidP="00917E61">
            <w:pPr>
              <w:ind w:left="142" w:hanging="142"/>
              <w:jc w:val="left"/>
              <w:rPr>
                <w:rFonts w:cs="Arial"/>
                <w:sz w:val="15"/>
                <w:szCs w:val="15"/>
                <w:lang w:eastAsia="sk-SK"/>
              </w:rPr>
            </w:pPr>
            <w:r w:rsidRPr="00917E61">
              <w:rPr>
                <w:rFonts w:cs="Arial"/>
                <w:sz w:val="15"/>
                <w:szCs w:val="15"/>
                <w:lang w:eastAsia="sk-SK"/>
              </w:rPr>
              <w:t>Pohľadávky voči dcérskej účtovnej jednotke a materskej účtovnej jednotke</w:t>
            </w:r>
          </w:p>
        </w:tc>
        <w:tc>
          <w:tcPr>
            <w:tcW w:w="610" w:type="pct"/>
            <w:tcBorders>
              <w:top w:val="nil"/>
              <w:left w:val="nil"/>
              <w:bottom w:val="nil"/>
              <w:right w:val="nil"/>
            </w:tcBorders>
            <w:shd w:val="clear" w:color="auto" w:fill="auto"/>
            <w:vAlign w:val="bottom"/>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 </w:t>
            </w:r>
          </w:p>
        </w:tc>
        <w:tc>
          <w:tcPr>
            <w:tcW w:w="501" w:type="pct"/>
            <w:tcBorders>
              <w:top w:val="nil"/>
              <w:left w:val="nil"/>
              <w:bottom w:val="nil"/>
              <w:right w:val="nil"/>
            </w:tcBorders>
            <w:shd w:val="clear" w:color="auto" w:fill="auto"/>
            <w:vAlign w:val="bottom"/>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 </w:t>
            </w:r>
          </w:p>
        </w:tc>
        <w:tc>
          <w:tcPr>
            <w:tcW w:w="818" w:type="pct"/>
            <w:tcBorders>
              <w:top w:val="nil"/>
              <w:left w:val="nil"/>
              <w:bottom w:val="nil"/>
              <w:right w:val="nil"/>
            </w:tcBorders>
            <w:shd w:val="clear" w:color="auto" w:fill="auto"/>
            <w:vAlign w:val="bottom"/>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 </w:t>
            </w:r>
          </w:p>
        </w:tc>
        <w:tc>
          <w:tcPr>
            <w:tcW w:w="816" w:type="pct"/>
            <w:tcBorders>
              <w:top w:val="nil"/>
              <w:left w:val="nil"/>
              <w:bottom w:val="nil"/>
              <w:right w:val="nil"/>
            </w:tcBorders>
            <w:shd w:val="clear" w:color="auto" w:fill="auto"/>
            <w:vAlign w:val="bottom"/>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 </w:t>
            </w:r>
          </w:p>
        </w:tc>
        <w:tc>
          <w:tcPr>
            <w:tcW w:w="730" w:type="pct"/>
            <w:tcBorders>
              <w:top w:val="nil"/>
              <w:left w:val="nil"/>
              <w:bottom w:val="nil"/>
              <w:right w:val="nil"/>
            </w:tcBorders>
            <w:shd w:val="clear" w:color="auto" w:fill="auto"/>
            <w:vAlign w:val="bottom"/>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 </w:t>
            </w:r>
          </w:p>
        </w:tc>
      </w:tr>
      <w:tr w:rsidR="00917E61" w:rsidRPr="00917E61" w:rsidTr="00917E61">
        <w:trPr>
          <w:trHeight w:val="390"/>
        </w:trPr>
        <w:tc>
          <w:tcPr>
            <w:tcW w:w="1524" w:type="pct"/>
            <w:tcBorders>
              <w:top w:val="nil"/>
              <w:left w:val="nil"/>
              <w:bottom w:val="nil"/>
              <w:right w:val="nil"/>
            </w:tcBorders>
            <w:shd w:val="clear" w:color="auto" w:fill="auto"/>
            <w:vAlign w:val="center"/>
            <w:hideMark/>
          </w:tcPr>
          <w:p w:rsidR="00917E61" w:rsidRPr="00917E61" w:rsidRDefault="00917E61" w:rsidP="00917E61">
            <w:pPr>
              <w:ind w:left="142" w:hanging="142"/>
              <w:jc w:val="left"/>
              <w:rPr>
                <w:rFonts w:cs="Arial"/>
                <w:sz w:val="15"/>
                <w:szCs w:val="15"/>
                <w:lang w:eastAsia="sk-SK"/>
              </w:rPr>
            </w:pPr>
            <w:r w:rsidRPr="00917E61">
              <w:rPr>
                <w:rFonts w:cs="Arial"/>
                <w:sz w:val="15"/>
                <w:szCs w:val="15"/>
                <w:lang w:eastAsia="sk-SK"/>
              </w:rPr>
              <w:t>Ostatné pohľadávky v rámci konsolidovaného celku</w:t>
            </w:r>
          </w:p>
        </w:tc>
        <w:tc>
          <w:tcPr>
            <w:tcW w:w="610" w:type="pct"/>
            <w:tcBorders>
              <w:top w:val="nil"/>
              <w:left w:val="nil"/>
              <w:bottom w:val="nil"/>
              <w:right w:val="nil"/>
            </w:tcBorders>
            <w:shd w:val="clear" w:color="auto" w:fill="auto"/>
            <w:vAlign w:val="bottom"/>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 </w:t>
            </w:r>
          </w:p>
        </w:tc>
        <w:tc>
          <w:tcPr>
            <w:tcW w:w="501" w:type="pct"/>
            <w:tcBorders>
              <w:top w:val="nil"/>
              <w:left w:val="nil"/>
              <w:bottom w:val="nil"/>
              <w:right w:val="nil"/>
            </w:tcBorders>
            <w:shd w:val="clear" w:color="auto" w:fill="auto"/>
            <w:vAlign w:val="bottom"/>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 </w:t>
            </w:r>
          </w:p>
        </w:tc>
        <w:tc>
          <w:tcPr>
            <w:tcW w:w="818" w:type="pct"/>
            <w:tcBorders>
              <w:top w:val="nil"/>
              <w:left w:val="nil"/>
              <w:bottom w:val="nil"/>
              <w:right w:val="nil"/>
            </w:tcBorders>
            <w:shd w:val="clear" w:color="auto" w:fill="auto"/>
            <w:vAlign w:val="bottom"/>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 </w:t>
            </w:r>
          </w:p>
        </w:tc>
        <w:tc>
          <w:tcPr>
            <w:tcW w:w="816" w:type="pct"/>
            <w:tcBorders>
              <w:top w:val="nil"/>
              <w:left w:val="nil"/>
              <w:bottom w:val="nil"/>
              <w:right w:val="nil"/>
            </w:tcBorders>
            <w:shd w:val="clear" w:color="auto" w:fill="auto"/>
            <w:vAlign w:val="bottom"/>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 </w:t>
            </w:r>
          </w:p>
        </w:tc>
        <w:tc>
          <w:tcPr>
            <w:tcW w:w="730" w:type="pct"/>
            <w:tcBorders>
              <w:top w:val="nil"/>
              <w:left w:val="nil"/>
              <w:bottom w:val="nil"/>
              <w:right w:val="nil"/>
            </w:tcBorders>
            <w:shd w:val="clear" w:color="auto" w:fill="auto"/>
            <w:vAlign w:val="bottom"/>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 </w:t>
            </w:r>
          </w:p>
        </w:tc>
      </w:tr>
      <w:tr w:rsidR="00917E61" w:rsidRPr="00917E61" w:rsidTr="00917E61">
        <w:trPr>
          <w:trHeight w:val="390"/>
        </w:trPr>
        <w:tc>
          <w:tcPr>
            <w:tcW w:w="1524" w:type="pct"/>
            <w:tcBorders>
              <w:top w:val="nil"/>
              <w:left w:val="nil"/>
              <w:bottom w:val="nil"/>
              <w:right w:val="nil"/>
            </w:tcBorders>
            <w:shd w:val="clear" w:color="auto" w:fill="auto"/>
            <w:vAlign w:val="center"/>
            <w:hideMark/>
          </w:tcPr>
          <w:p w:rsidR="00917E61" w:rsidRPr="00917E61" w:rsidRDefault="00917E61" w:rsidP="00917E61">
            <w:pPr>
              <w:ind w:left="142" w:hanging="142"/>
              <w:jc w:val="left"/>
              <w:rPr>
                <w:rFonts w:cs="Arial"/>
                <w:sz w:val="15"/>
                <w:szCs w:val="15"/>
                <w:lang w:eastAsia="sk-SK"/>
              </w:rPr>
            </w:pPr>
            <w:r w:rsidRPr="00917E61">
              <w:rPr>
                <w:rFonts w:cs="Arial"/>
                <w:sz w:val="15"/>
                <w:szCs w:val="15"/>
                <w:lang w:eastAsia="sk-SK"/>
              </w:rPr>
              <w:t>Pohľadávky voči spoločníkom, členom a združeniu</w:t>
            </w:r>
          </w:p>
        </w:tc>
        <w:tc>
          <w:tcPr>
            <w:tcW w:w="610" w:type="pct"/>
            <w:tcBorders>
              <w:top w:val="nil"/>
              <w:left w:val="nil"/>
              <w:bottom w:val="nil"/>
              <w:right w:val="nil"/>
            </w:tcBorders>
            <w:shd w:val="clear" w:color="auto" w:fill="auto"/>
            <w:vAlign w:val="bottom"/>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 </w:t>
            </w:r>
          </w:p>
        </w:tc>
        <w:tc>
          <w:tcPr>
            <w:tcW w:w="501" w:type="pct"/>
            <w:tcBorders>
              <w:top w:val="nil"/>
              <w:left w:val="nil"/>
              <w:bottom w:val="nil"/>
              <w:right w:val="nil"/>
            </w:tcBorders>
            <w:shd w:val="clear" w:color="auto" w:fill="auto"/>
            <w:vAlign w:val="bottom"/>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 </w:t>
            </w:r>
          </w:p>
        </w:tc>
        <w:tc>
          <w:tcPr>
            <w:tcW w:w="818" w:type="pct"/>
            <w:tcBorders>
              <w:top w:val="nil"/>
              <w:left w:val="nil"/>
              <w:bottom w:val="nil"/>
              <w:right w:val="nil"/>
            </w:tcBorders>
            <w:shd w:val="clear" w:color="auto" w:fill="auto"/>
            <w:vAlign w:val="bottom"/>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 </w:t>
            </w:r>
          </w:p>
        </w:tc>
        <w:tc>
          <w:tcPr>
            <w:tcW w:w="816" w:type="pct"/>
            <w:tcBorders>
              <w:top w:val="nil"/>
              <w:left w:val="nil"/>
              <w:bottom w:val="nil"/>
              <w:right w:val="nil"/>
            </w:tcBorders>
            <w:shd w:val="clear" w:color="auto" w:fill="auto"/>
            <w:vAlign w:val="bottom"/>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 </w:t>
            </w:r>
          </w:p>
        </w:tc>
        <w:tc>
          <w:tcPr>
            <w:tcW w:w="730" w:type="pct"/>
            <w:tcBorders>
              <w:top w:val="nil"/>
              <w:left w:val="nil"/>
              <w:bottom w:val="nil"/>
              <w:right w:val="nil"/>
            </w:tcBorders>
            <w:shd w:val="clear" w:color="auto" w:fill="auto"/>
            <w:vAlign w:val="bottom"/>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 </w:t>
            </w:r>
          </w:p>
        </w:tc>
      </w:tr>
      <w:tr w:rsidR="00917E61" w:rsidRPr="00917E61" w:rsidTr="00917E61">
        <w:trPr>
          <w:trHeight w:val="195"/>
        </w:trPr>
        <w:tc>
          <w:tcPr>
            <w:tcW w:w="1524" w:type="pct"/>
            <w:tcBorders>
              <w:top w:val="nil"/>
              <w:left w:val="nil"/>
              <w:bottom w:val="nil"/>
              <w:right w:val="nil"/>
            </w:tcBorders>
            <w:shd w:val="clear" w:color="auto" w:fill="auto"/>
            <w:vAlign w:val="center"/>
            <w:hideMark/>
          </w:tcPr>
          <w:p w:rsidR="00917E61" w:rsidRPr="00917E61" w:rsidRDefault="00917E61" w:rsidP="00917E61">
            <w:pPr>
              <w:ind w:left="142" w:hanging="142"/>
              <w:jc w:val="left"/>
              <w:rPr>
                <w:rFonts w:cs="Arial"/>
                <w:sz w:val="15"/>
                <w:szCs w:val="15"/>
                <w:lang w:eastAsia="sk-SK"/>
              </w:rPr>
            </w:pPr>
            <w:r w:rsidRPr="00917E61">
              <w:rPr>
                <w:rFonts w:cs="Arial"/>
                <w:sz w:val="15"/>
                <w:szCs w:val="15"/>
                <w:lang w:eastAsia="sk-SK"/>
              </w:rPr>
              <w:t>Iné pohľadávky</w:t>
            </w:r>
          </w:p>
        </w:tc>
        <w:tc>
          <w:tcPr>
            <w:tcW w:w="610" w:type="pct"/>
            <w:tcBorders>
              <w:top w:val="nil"/>
              <w:left w:val="nil"/>
              <w:bottom w:val="single" w:sz="4" w:space="0" w:color="auto"/>
              <w:right w:val="nil"/>
            </w:tcBorders>
            <w:shd w:val="clear" w:color="auto" w:fill="auto"/>
            <w:vAlign w:val="bottom"/>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 </w:t>
            </w:r>
          </w:p>
        </w:tc>
        <w:tc>
          <w:tcPr>
            <w:tcW w:w="501" w:type="pct"/>
            <w:tcBorders>
              <w:top w:val="nil"/>
              <w:left w:val="nil"/>
              <w:bottom w:val="single" w:sz="4" w:space="0" w:color="auto"/>
              <w:right w:val="nil"/>
            </w:tcBorders>
            <w:shd w:val="clear" w:color="auto" w:fill="auto"/>
            <w:vAlign w:val="bottom"/>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 </w:t>
            </w:r>
          </w:p>
        </w:tc>
        <w:tc>
          <w:tcPr>
            <w:tcW w:w="818" w:type="pct"/>
            <w:tcBorders>
              <w:top w:val="nil"/>
              <w:left w:val="nil"/>
              <w:bottom w:val="single" w:sz="4" w:space="0" w:color="auto"/>
              <w:right w:val="nil"/>
            </w:tcBorders>
            <w:shd w:val="clear" w:color="auto" w:fill="auto"/>
            <w:vAlign w:val="bottom"/>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 </w:t>
            </w:r>
          </w:p>
        </w:tc>
        <w:tc>
          <w:tcPr>
            <w:tcW w:w="816" w:type="pct"/>
            <w:tcBorders>
              <w:top w:val="nil"/>
              <w:left w:val="nil"/>
              <w:bottom w:val="single" w:sz="4" w:space="0" w:color="auto"/>
              <w:right w:val="nil"/>
            </w:tcBorders>
            <w:shd w:val="clear" w:color="auto" w:fill="auto"/>
            <w:vAlign w:val="bottom"/>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 </w:t>
            </w:r>
          </w:p>
        </w:tc>
        <w:tc>
          <w:tcPr>
            <w:tcW w:w="730" w:type="pct"/>
            <w:tcBorders>
              <w:top w:val="nil"/>
              <w:left w:val="nil"/>
              <w:bottom w:val="single" w:sz="4" w:space="0" w:color="auto"/>
              <w:right w:val="nil"/>
            </w:tcBorders>
            <w:shd w:val="clear" w:color="auto" w:fill="auto"/>
            <w:vAlign w:val="bottom"/>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 </w:t>
            </w:r>
          </w:p>
        </w:tc>
      </w:tr>
      <w:tr w:rsidR="00917E61" w:rsidRPr="00917E61" w:rsidTr="00917E61">
        <w:trPr>
          <w:trHeight w:val="210"/>
        </w:trPr>
        <w:tc>
          <w:tcPr>
            <w:tcW w:w="1524" w:type="pct"/>
            <w:tcBorders>
              <w:top w:val="nil"/>
              <w:left w:val="nil"/>
              <w:bottom w:val="single" w:sz="8" w:space="0" w:color="auto"/>
              <w:right w:val="nil"/>
            </w:tcBorders>
            <w:shd w:val="clear" w:color="auto" w:fill="auto"/>
            <w:noWrap/>
            <w:vAlign w:val="center"/>
            <w:hideMark/>
          </w:tcPr>
          <w:p w:rsidR="00917E61" w:rsidRPr="00917E61" w:rsidRDefault="00917E61" w:rsidP="00917E61">
            <w:pPr>
              <w:ind w:left="142" w:hanging="142"/>
              <w:jc w:val="left"/>
              <w:rPr>
                <w:rFonts w:cs="Arial"/>
                <w:b/>
                <w:bCs/>
                <w:sz w:val="15"/>
                <w:szCs w:val="15"/>
                <w:lang w:eastAsia="sk-SK"/>
              </w:rPr>
            </w:pPr>
            <w:r w:rsidRPr="00917E61">
              <w:rPr>
                <w:rFonts w:cs="Arial"/>
                <w:b/>
                <w:bCs/>
                <w:sz w:val="15"/>
                <w:szCs w:val="15"/>
                <w:lang w:eastAsia="sk-SK"/>
              </w:rPr>
              <w:t>Spolu</w:t>
            </w:r>
          </w:p>
        </w:tc>
        <w:tc>
          <w:tcPr>
            <w:tcW w:w="610" w:type="pct"/>
            <w:tcBorders>
              <w:top w:val="nil"/>
              <w:left w:val="nil"/>
              <w:bottom w:val="single" w:sz="8" w:space="0" w:color="auto"/>
              <w:right w:val="nil"/>
            </w:tcBorders>
            <w:shd w:val="clear" w:color="auto" w:fill="auto"/>
            <w:vAlign w:val="bottom"/>
            <w:hideMark/>
          </w:tcPr>
          <w:p w:rsidR="00917E61" w:rsidRPr="00917E61" w:rsidRDefault="00917E61" w:rsidP="00917E61">
            <w:pPr>
              <w:jc w:val="right"/>
              <w:rPr>
                <w:rFonts w:cs="Arial"/>
                <w:b/>
                <w:bCs/>
                <w:sz w:val="15"/>
                <w:szCs w:val="15"/>
                <w:lang w:eastAsia="sk-SK"/>
              </w:rPr>
            </w:pPr>
            <w:r w:rsidRPr="00917E61">
              <w:rPr>
                <w:rFonts w:cs="Arial"/>
                <w:b/>
                <w:bCs/>
                <w:sz w:val="15"/>
                <w:szCs w:val="15"/>
                <w:lang w:eastAsia="sk-SK"/>
              </w:rPr>
              <w:t>(4 121)</w:t>
            </w:r>
          </w:p>
        </w:tc>
        <w:tc>
          <w:tcPr>
            <w:tcW w:w="501" w:type="pct"/>
            <w:tcBorders>
              <w:top w:val="nil"/>
              <w:left w:val="nil"/>
              <w:bottom w:val="single" w:sz="8" w:space="0" w:color="auto"/>
              <w:right w:val="nil"/>
            </w:tcBorders>
            <w:shd w:val="clear" w:color="auto" w:fill="auto"/>
            <w:vAlign w:val="bottom"/>
            <w:hideMark/>
          </w:tcPr>
          <w:p w:rsidR="00917E61" w:rsidRPr="00917E61" w:rsidRDefault="00917E61" w:rsidP="00917E61">
            <w:pPr>
              <w:jc w:val="right"/>
              <w:rPr>
                <w:rFonts w:cs="Arial"/>
                <w:b/>
                <w:bCs/>
                <w:sz w:val="15"/>
                <w:szCs w:val="15"/>
                <w:lang w:eastAsia="sk-SK"/>
              </w:rPr>
            </w:pPr>
            <w:r w:rsidRPr="00917E61">
              <w:rPr>
                <w:rFonts w:cs="Arial"/>
                <w:b/>
                <w:bCs/>
                <w:sz w:val="15"/>
                <w:szCs w:val="15"/>
                <w:lang w:eastAsia="sk-SK"/>
              </w:rPr>
              <w:t xml:space="preserve">2 121 </w:t>
            </w:r>
          </w:p>
        </w:tc>
        <w:tc>
          <w:tcPr>
            <w:tcW w:w="818" w:type="pct"/>
            <w:tcBorders>
              <w:top w:val="nil"/>
              <w:left w:val="nil"/>
              <w:bottom w:val="single" w:sz="8" w:space="0" w:color="auto"/>
              <w:right w:val="nil"/>
            </w:tcBorders>
            <w:shd w:val="clear" w:color="auto" w:fill="auto"/>
            <w:vAlign w:val="bottom"/>
            <w:hideMark/>
          </w:tcPr>
          <w:p w:rsidR="00917E61" w:rsidRPr="00917E61" w:rsidRDefault="00917E61" w:rsidP="00917E61">
            <w:pPr>
              <w:jc w:val="right"/>
              <w:rPr>
                <w:rFonts w:cs="Arial"/>
                <w:b/>
                <w:bCs/>
                <w:sz w:val="15"/>
                <w:szCs w:val="15"/>
                <w:lang w:eastAsia="sk-SK"/>
              </w:rPr>
            </w:pPr>
            <w:r w:rsidRPr="00917E61">
              <w:rPr>
                <w:rFonts w:cs="Arial"/>
                <w:b/>
                <w:bCs/>
                <w:sz w:val="15"/>
                <w:szCs w:val="15"/>
                <w:lang w:eastAsia="sk-SK"/>
              </w:rPr>
              <w:t xml:space="preserve">4 121 </w:t>
            </w:r>
          </w:p>
        </w:tc>
        <w:tc>
          <w:tcPr>
            <w:tcW w:w="816" w:type="pct"/>
            <w:tcBorders>
              <w:top w:val="nil"/>
              <w:left w:val="nil"/>
              <w:bottom w:val="single" w:sz="8" w:space="0" w:color="auto"/>
              <w:right w:val="nil"/>
            </w:tcBorders>
            <w:shd w:val="clear" w:color="auto" w:fill="auto"/>
            <w:vAlign w:val="bottom"/>
            <w:hideMark/>
          </w:tcPr>
          <w:p w:rsidR="00917E61" w:rsidRPr="00917E61" w:rsidRDefault="00917E61" w:rsidP="00917E61">
            <w:pPr>
              <w:jc w:val="right"/>
              <w:rPr>
                <w:rFonts w:cs="Arial"/>
                <w:b/>
                <w:bCs/>
                <w:sz w:val="15"/>
                <w:szCs w:val="15"/>
                <w:lang w:eastAsia="sk-SK"/>
              </w:rPr>
            </w:pPr>
            <w:r w:rsidRPr="00917E61">
              <w:rPr>
                <w:rFonts w:cs="Arial"/>
                <w:b/>
                <w:bCs/>
                <w:sz w:val="15"/>
                <w:szCs w:val="15"/>
                <w:lang w:eastAsia="sk-SK"/>
              </w:rPr>
              <w:t xml:space="preserve">- </w:t>
            </w:r>
          </w:p>
        </w:tc>
        <w:tc>
          <w:tcPr>
            <w:tcW w:w="730" w:type="pct"/>
            <w:tcBorders>
              <w:top w:val="nil"/>
              <w:left w:val="nil"/>
              <w:bottom w:val="single" w:sz="8" w:space="0" w:color="auto"/>
              <w:right w:val="nil"/>
            </w:tcBorders>
            <w:shd w:val="clear" w:color="auto" w:fill="auto"/>
            <w:vAlign w:val="bottom"/>
            <w:hideMark/>
          </w:tcPr>
          <w:p w:rsidR="00917E61" w:rsidRPr="00917E61" w:rsidRDefault="00917E61" w:rsidP="00917E61">
            <w:pPr>
              <w:jc w:val="right"/>
              <w:rPr>
                <w:rFonts w:cs="Arial"/>
                <w:b/>
                <w:bCs/>
                <w:sz w:val="15"/>
                <w:szCs w:val="15"/>
                <w:lang w:eastAsia="sk-SK"/>
              </w:rPr>
            </w:pPr>
            <w:r w:rsidRPr="00917E61">
              <w:rPr>
                <w:rFonts w:cs="Arial"/>
                <w:b/>
                <w:bCs/>
                <w:sz w:val="15"/>
                <w:szCs w:val="15"/>
                <w:lang w:eastAsia="sk-SK"/>
              </w:rPr>
              <w:t xml:space="preserve">2 121 </w:t>
            </w:r>
          </w:p>
        </w:tc>
      </w:tr>
    </w:tbl>
    <w:p w:rsidR="00F92BD2" w:rsidRPr="00917E61" w:rsidRDefault="00F92BD2" w:rsidP="00ED01A2"/>
    <w:bookmarkEnd w:id="18"/>
    <w:p w:rsidR="00D7058F" w:rsidRPr="00917E61" w:rsidRDefault="00D7058F" w:rsidP="00D7058F">
      <w:pPr>
        <w:rPr>
          <w:rFonts w:cs="Arial"/>
          <w:snapToGrid w:val="0"/>
          <w:lang w:eastAsia="sk-SK"/>
        </w:rPr>
      </w:pPr>
      <w:r w:rsidRPr="00917E61">
        <w:rPr>
          <w:rFonts w:cs="Arial"/>
          <w:snapToGrid w:val="0"/>
          <w:lang w:eastAsia="sk-SK"/>
        </w:rPr>
        <w:t>Spoločnosť vytvára opravné položky na pohľadávky v závislosti od ich vekovej štruktúry, a to: pohľadávky po lehote splatnosti od 120 – 180 dní 50 %, od 181-366 dní 100 % - účtovné. Tvorba opravných položiek po lehote splatnosti ako je uvedené sa tvorí na základe konsolidovaného celku v rámci skupiny. Opravné položky po splatnosti netvoríme k pohľadávkam v skupine. Spoločnosť vytvára aj daňové na základe zákona o dani z príjmov.</w:t>
      </w:r>
    </w:p>
    <w:p w:rsidR="00D7058F" w:rsidRPr="00917E61" w:rsidRDefault="00D7058F" w:rsidP="00D7058F">
      <w:pPr>
        <w:rPr>
          <w:rFonts w:cs="Arial"/>
          <w:snapToGrid w:val="0"/>
          <w:lang w:eastAsia="sk-SK"/>
        </w:rPr>
      </w:pPr>
    </w:p>
    <w:p w:rsidR="00172B11" w:rsidRPr="00917E61" w:rsidRDefault="00172B11" w:rsidP="00172B11">
      <w:pPr>
        <w:pStyle w:val="Heading2"/>
      </w:pPr>
      <w:r w:rsidRPr="00917E61">
        <w:lastRenderedPageBreak/>
        <w:t xml:space="preserve">Finančné účty </w:t>
      </w:r>
    </w:p>
    <w:p w:rsidR="00172B11" w:rsidRPr="00917E61" w:rsidRDefault="00172B11" w:rsidP="00172B11">
      <w:pPr>
        <w:rPr>
          <w:snapToGrid w:val="0"/>
          <w:lang w:eastAsia="sk-SK"/>
        </w:rPr>
      </w:pPr>
    </w:p>
    <w:p w:rsidR="00172B11" w:rsidRPr="00917E61" w:rsidRDefault="00172B11" w:rsidP="00172B11">
      <w:pPr>
        <w:pStyle w:val="Heading3"/>
      </w:pPr>
      <w:r w:rsidRPr="00917E61">
        <w:t>Spoločnosť má finančný majetok v štruktúre</w:t>
      </w:r>
    </w:p>
    <w:p w:rsidR="00917E61" w:rsidRPr="00917E61" w:rsidRDefault="00917E61" w:rsidP="00172B11">
      <w:pPr>
        <w:rPr>
          <w:snapToGrid w:val="0"/>
          <w:sz w:val="10"/>
          <w:szCs w:val="10"/>
          <w:lang w:eastAsia="sk-SK"/>
        </w:rPr>
      </w:pPr>
      <w:bookmarkStart w:id="20" w:name="T_financial_assets_breakdown_1"/>
      <w:r w:rsidRPr="00917E61">
        <w:t xml:space="preserve"> </w:t>
      </w:r>
    </w:p>
    <w:tbl>
      <w:tblPr>
        <w:tblW w:w="5000" w:type="pct"/>
        <w:tblCellMar>
          <w:left w:w="70" w:type="dxa"/>
          <w:right w:w="70" w:type="dxa"/>
        </w:tblCellMar>
        <w:tblLook w:val="04A0" w:firstRow="1" w:lastRow="0" w:firstColumn="1" w:lastColumn="0" w:noHBand="0" w:noVBand="1"/>
      </w:tblPr>
      <w:tblGrid>
        <w:gridCol w:w="5579"/>
        <w:gridCol w:w="1886"/>
        <w:gridCol w:w="1746"/>
      </w:tblGrid>
      <w:tr w:rsidR="00917E61" w:rsidRPr="00917E61" w:rsidTr="00917E61">
        <w:trPr>
          <w:trHeight w:val="195"/>
        </w:trPr>
        <w:tc>
          <w:tcPr>
            <w:tcW w:w="3028" w:type="pct"/>
            <w:tcBorders>
              <w:top w:val="single" w:sz="8" w:space="0" w:color="auto"/>
              <w:left w:val="nil"/>
              <w:bottom w:val="nil"/>
              <w:right w:val="nil"/>
            </w:tcBorders>
            <w:shd w:val="clear" w:color="auto" w:fill="auto"/>
            <w:vAlign w:val="center"/>
            <w:hideMark/>
          </w:tcPr>
          <w:p w:rsidR="00917E61" w:rsidRPr="00917E61" w:rsidRDefault="00917E61" w:rsidP="00917E61">
            <w:pPr>
              <w:rPr>
                <w:rFonts w:cs="Arial"/>
                <w:b/>
                <w:bCs/>
                <w:i/>
                <w:iCs/>
                <w:sz w:val="15"/>
                <w:szCs w:val="15"/>
                <w:lang w:eastAsia="sk-SK"/>
              </w:rPr>
            </w:pPr>
            <w:bookmarkStart w:id="21" w:name="RANGE!B9:D15"/>
            <w:r w:rsidRPr="00917E61">
              <w:rPr>
                <w:rFonts w:cs="Arial"/>
                <w:b/>
                <w:bCs/>
                <w:i/>
                <w:iCs/>
                <w:sz w:val="15"/>
                <w:szCs w:val="15"/>
                <w:lang w:eastAsia="sk-SK"/>
              </w:rPr>
              <w:t>Položka</w:t>
            </w:r>
            <w:bookmarkEnd w:id="21"/>
          </w:p>
        </w:tc>
        <w:tc>
          <w:tcPr>
            <w:tcW w:w="1024" w:type="pct"/>
            <w:tcBorders>
              <w:top w:val="single" w:sz="8" w:space="0" w:color="auto"/>
              <w:left w:val="nil"/>
              <w:bottom w:val="nil"/>
              <w:right w:val="nil"/>
            </w:tcBorders>
            <w:shd w:val="clear" w:color="auto" w:fill="auto"/>
            <w:vAlign w:val="center"/>
            <w:hideMark/>
          </w:tcPr>
          <w:p w:rsidR="00917E61" w:rsidRPr="00917E61" w:rsidRDefault="00917E61" w:rsidP="00917E61">
            <w:pPr>
              <w:jc w:val="center"/>
              <w:rPr>
                <w:rFonts w:cs="Arial"/>
                <w:b/>
                <w:bCs/>
                <w:i/>
                <w:iCs/>
                <w:sz w:val="15"/>
                <w:szCs w:val="15"/>
                <w:lang w:eastAsia="sk-SK"/>
              </w:rPr>
            </w:pPr>
            <w:r w:rsidRPr="00917E61">
              <w:rPr>
                <w:rFonts w:cs="Arial"/>
                <w:b/>
                <w:bCs/>
                <w:i/>
                <w:iCs/>
                <w:sz w:val="15"/>
                <w:szCs w:val="15"/>
                <w:lang w:eastAsia="sk-SK"/>
              </w:rPr>
              <w:t>31.12.2014</w:t>
            </w:r>
          </w:p>
        </w:tc>
        <w:tc>
          <w:tcPr>
            <w:tcW w:w="948" w:type="pct"/>
            <w:tcBorders>
              <w:top w:val="single" w:sz="8" w:space="0" w:color="auto"/>
              <w:left w:val="nil"/>
              <w:bottom w:val="nil"/>
              <w:right w:val="nil"/>
            </w:tcBorders>
            <w:shd w:val="clear" w:color="auto" w:fill="auto"/>
            <w:vAlign w:val="center"/>
            <w:hideMark/>
          </w:tcPr>
          <w:p w:rsidR="00917E61" w:rsidRPr="00917E61" w:rsidRDefault="00917E61" w:rsidP="00917E61">
            <w:pPr>
              <w:jc w:val="center"/>
              <w:rPr>
                <w:rFonts w:cs="Arial"/>
                <w:b/>
                <w:bCs/>
                <w:i/>
                <w:iCs/>
                <w:sz w:val="15"/>
                <w:szCs w:val="15"/>
                <w:lang w:eastAsia="sk-SK"/>
              </w:rPr>
            </w:pPr>
            <w:r w:rsidRPr="00917E61">
              <w:rPr>
                <w:rFonts w:cs="Arial"/>
                <w:b/>
                <w:bCs/>
                <w:i/>
                <w:iCs/>
                <w:sz w:val="15"/>
                <w:szCs w:val="15"/>
                <w:lang w:eastAsia="sk-SK"/>
              </w:rPr>
              <w:t>31.12.2013</w:t>
            </w:r>
          </w:p>
        </w:tc>
      </w:tr>
      <w:tr w:rsidR="00917E61" w:rsidRPr="00917E61" w:rsidTr="00917E61">
        <w:trPr>
          <w:trHeight w:val="195"/>
        </w:trPr>
        <w:tc>
          <w:tcPr>
            <w:tcW w:w="3028" w:type="pct"/>
            <w:tcBorders>
              <w:top w:val="single" w:sz="4" w:space="0" w:color="auto"/>
              <w:left w:val="nil"/>
              <w:bottom w:val="nil"/>
              <w:right w:val="nil"/>
            </w:tcBorders>
            <w:shd w:val="clear" w:color="auto" w:fill="auto"/>
            <w:noWrap/>
            <w:vAlign w:val="center"/>
            <w:hideMark/>
          </w:tcPr>
          <w:p w:rsidR="00917E61" w:rsidRPr="00917E61" w:rsidRDefault="00917E61" w:rsidP="00917E61">
            <w:pPr>
              <w:rPr>
                <w:rFonts w:cs="Arial"/>
                <w:b/>
                <w:bCs/>
                <w:sz w:val="15"/>
                <w:szCs w:val="15"/>
                <w:lang w:eastAsia="sk-SK"/>
              </w:rPr>
            </w:pPr>
            <w:r w:rsidRPr="00917E61">
              <w:rPr>
                <w:rFonts w:cs="Arial"/>
                <w:b/>
                <w:bCs/>
                <w:sz w:val="15"/>
                <w:szCs w:val="15"/>
                <w:lang w:eastAsia="sk-SK"/>
              </w:rPr>
              <w:t>Peňažné prostriedky</w:t>
            </w:r>
          </w:p>
        </w:tc>
        <w:tc>
          <w:tcPr>
            <w:tcW w:w="1024" w:type="pct"/>
            <w:tcBorders>
              <w:top w:val="single" w:sz="4" w:space="0" w:color="auto"/>
              <w:left w:val="nil"/>
              <w:bottom w:val="nil"/>
              <w:right w:val="nil"/>
            </w:tcBorders>
            <w:shd w:val="clear" w:color="auto" w:fill="auto"/>
            <w:vAlign w:val="center"/>
            <w:hideMark/>
          </w:tcPr>
          <w:p w:rsidR="00917E61" w:rsidRPr="00917E61" w:rsidRDefault="00917E61" w:rsidP="00917E61">
            <w:pPr>
              <w:jc w:val="right"/>
              <w:rPr>
                <w:rFonts w:cs="Arial"/>
                <w:b/>
                <w:bCs/>
                <w:sz w:val="15"/>
                <w:szCs w:val="15"/>
                <w:lang w:eastAsia="sk-SK"/>
              </w:rPr>
            </w:pPr>
            <w:r w:rsidRPr="00917E61">
              <w:rPr>
                <w:rFonts w:cs="Arial"/>
                <w:b/>
                <w:bCs/>
                <w:sz w:val="15"/>
                <w:szCs w:val="15"/>
                <w:lang w:eastAsia="sk-SK"/>
              </w:rPr>
              <w:t> </w:t>
            </w:r>
          </w:p>
        </w:tc>
        <w:tc>
          <w:tcPr>
            <w:tcW w:w="948" w:type="pct"/>
            <w:tcBorders>
              <w:top w:val="single" w:sz="4" w:space="0" w:color="auto"/>
              <w:left w:val="nil"/>
              <w:bottom w:val="nil"/>
              <w:right w:val="nil"/>
            </w:tcBorders>
            <w:shd w:val="clear" w:color="auto" w:fill="auto"/>
            <w:vAlign w:val="center"/>
            <w:hideMark/>
          </w:tcPr>
          <w:p w:rsidR="00917E61" w:rsidRPr="00917E61" w:rsidRDefault="00917E61" w:rsidP="00917E61">
            <w:pPr>
              <w:jc w:val="right"/>
              <w:rPr>
                <w:rFonts w:cs="Arial"/>
                <w:b/>
                <w:bCs/>
                <w:sz w:val="15"/>
                <w:szCs w:val="15"/>
                <w:lang w:eastAsia="sk-SK"/>
              </w:rPr>
            </w:pPr>
            <w:r w:rsidRPr="00917E61">
              <w:rPr>
                <w:rFonts w:cs="Arial"/>
                <w:b/>
                <w:bCs/>
                <w:sz w:val="15"/>
                <w:szCs w:val="15"/>
                <w:lang w:eastAsia="sk-SK"/>
              </w:rPr>
              <w:t> </w:t>
            </w:r>
          </w:p>
        </w:tc>
      </w:tr>
      <w:tr w:rsidR="00917E61" w:rsidRPr="00917E61" w:rsidTr="00917E61">
        <w:trPr>
          <w:trHeight w:val="195"/>
        </w:trPr>
        <w:tc>
          <w:tcPr>
            <w:tcW w:w="3028" w:type="pct"/>
            <w:tcBorders>
              <w:top w:val="nil"/>
              <w:left w:val="nil"/>
              <w:bottom w:val="nil"/>
              <w:right w:val="nil"/>
            </w:tcBorders>
            <w:shd w:val="clear" w:color="auto" w:fill="auto"/>
            <w:noWrap/>
            <w:vAlign w:val="center"/>
            <w:hideMark/>
          </w:tcPr>
          <w:p w:rsidR="00917E61" w:rsidRPr="00917E61" w:rsidRDefault="00917E61" w:rsidP="00917E61">
            <w:pPr>
              <w:rPr>
                <w:rFonts w:cs="Arial"/>
                <w:sz w:val="15"/>
                <w:szCs w:val="15"/>
                <w:lang w:eastAsia="sk-SK"/>
              </w:rPr>
            </w:pPr>
            <w:r w:rsidRPr="00917E61">
              <w:rPr>
                <w:rFonts w:cs="Arial"/>
                <w:sz w:val="15"/>
                <w:szCs w:val="15"/>
                <w:lang w:eastAsia="sk-SK"/>
              </w:rPr>
              <w:t>Pokladnica, ceniny</w:t>
            </w:r>
          </w:p>
        </w:tc>
        <w:tc>
          <w:tcPr>
            <w:tcW w:w="1024" w:type="pct"/>
            <w:tcBorders>
              <w:top w:val="nil"/>
              <w:left w:val="nil"/>
              <w:bottom w:val="nil"/>
              <w:right w:val="nil"/>
            </w:tcBorders>
            <w:shd w:val="clear" w:color="auto" w:fill="auto"/>
            <w:vAlign w:val="center"/>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114 </w:t>
            </w:r>
          </w:p>
        </w:tc>
        <w:tc>
          <w:tcPr>
            <w:tcW w:w="948" w:type="pct"/>
            <w:tcBorders>
              <w:top w:val="nil"/>
              <w:left w:val="nil"/>
              <w:bottom w:val="nil"/>
              <w:right w:val="nil"/>
            </w:tcBorders>
            <w:shd w:val="clear" w:color="auto" w:fill="auto"/>
            <w:vAlign w:val="center"/>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109 </w:t>
            </w:r>
          </w:p>
        </w:tc>
      </w:tr>
      <w:tr w:rsidR="00917E61" w:rsidRPr="00917E61" w:rsidTr="00917E61">
        <w:trPr>
          <w:trHeight w:val="195"/>
        </w:trPr>
        <w:tc>
          <w:tcPr>
            <w:tcW w:w="3028" w:type="pct"/>
            <w:tcBorders>
              <w:top w:val="nil"/>
              <w:left w:val="nil"/>
              <w:bottom w:val="nil"/>
              <w:right w:val="nil"/>
            </w:tcBorders>
            <w:shd w:val="clear" w:color="auto" w:fill="auto"/>
            <w:noWrap/>
            <w:vAlign w:val="center"/>
            <w:hideMark/>
          </w:tcPr>
          <w:p w:rsidR="00917E61" w:rsidRPr="00917E61" w:rsidRDefault="00917E61" w:rsidP="00917E61">
            <w:pPr>
              <w:rPr>
                <w:rFonts w:cs="Arial"/>
                <w:sz w:val="15"/>
                <w:szCs w:val="15"/>
                <w:lang w:eastAsia="sk-SK"/>
              </w:rPr>
            </w:pPr>
            <w:r w:rsidRPr="00917E61">
              <w:rPr>
                <w:rFonts w:cs="Arial"/>
                <w:sz w:val="15"/>
                <w:szCs w:val="15"/>
                <w:lang w:eastAsia="sk-SK"/>
              </w:rPr>
              <w:t>Bankové účty bežné</w:t>
            </w:r>
          </w:p>
        </w:tc>
        <w:tc>
          <w:tcPr>
            <w:tcW w:w="1024" w:type="pct"/>
            <w:tcBorders>
              <w:top w:val="nil"/>
              <w:left w:val="nil"/>
              <w:bottom w:val="nil"/>
              <w:right w:val="nil"/>
            </w:tcBorders>
            <w:shd w:val="clear" w:color="auto" w:fill="auto"/>
            <w:vAlign w:val="center"/>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110 083 </w:t>
            </w:r>
          </w:p>
        </w:tc>
        <w:tc>
          <w:tcPr>
            <w:tcW w:w="948" w:type="pct"/>
            <w:tcBorders>
              <w:top w:val="nil"/>
              <w:left w:val="nil"/>
              <w:bottom w:val="nil"/>
              <w:right w:val="nil"/>
            </w:tcBorders>
            <w:shd w:val="clear" w:color="auto" w:fill="auto"/>
            <w:vAlign w:val="center"/>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140 421 </w:t>
            </w:r>
          </w:p>
        </w:tc>
      </w:tr>
      <w:tr w:rsidR="00917E61" w:rsidRPr="00917E61" w:rsidTr="00917E61">
        <w:trPr>
          <w:trHeight w:val="195"/>
        </w:trPr>
        <w:tc>
          <w:tcPr>
            <w:tcW w:w="3028" w:type="pct"/>
            <w:tcBorders>
              <w:top w:val="nil"/>
              <w:left w:val="nil"/>
              <w:bottom w:val="nil"/>
              <w:right w:val="nil"/>
            </w:tcBorders>
            <w:shd w:val="clear" w:color="auto" w:fill="auto"/>
            <w:noWrap/>
            <w:vAlign w:val="center"/>
            <w:hideMark/>
          </w:tcPr>
          <w:p w:rsidR="00917E61" w:rsidRPr="00917E61" w:rsidRDefault="00917E61" w:rsidP="00917E61">
            <w:pPr>
              <w:rPr>
                <w:rFonts w:cs="Arial"/>
                <w:sz w:val="15"/>
                <w:szCs w:val="15"/>
                <w:lang w:eastAsia="sk-SK"/>
              </w:rPr>
            </w:pPr>
            <w:r w:rsidRPr="00917E61">
              <w:rPr>
                <w:rFonts w:cs="Arial"/>
                <w:sz w:val="15"/>
                <w:szCs w:val="15"/>
                <w:lang w:eastAsia="sk-SK"/>
              </w:rPr>
              <w:t>Bankové účty termínované</w:t>
            </w:r>
          </w:p>
        </w:tc>
        <w:tc>
          <w:tcPr>
            <w:tcW w:w="1024" w:type="pct"/>
            <w:tcBorders>
              <w:top w:val="nil"/>
              <w:left w:val="nil"/>
              <w:bottom w:val="nil"/>
              <w:right w:val="nil"/>
            </w:tcBorders>
            <w:shd w:val="clear" w:color="auto" w:fill="auto"/>
            <w:vAlign w:val="center"/>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 </w:t>
            </w:r>
          </w:p>
        </w:tc>
        <w:tc>
          <w:tcPr>
            <w:tcW w:w="948" w:type="pct"/>
            <w:tcBorders>
              <w:top w:val="nil"/>
              <w:left w:val="nil"/>
              <w:bottom w:val="nil"/>
              <w:right w:val="nil"/>
            </w:tcBorders>
            <w:shd w:val="clear" w:color="auto" w:fill="auto"/>
            <w:vAlign w:val="center"/>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 </w:t>
            </w:r>
          </w:p>
        </w:tc>
      </w:tr>
      <w:tr w:rsidR="00917E61" w:rsidRPr="00917E61" w:rsidTr="00917E61">
        <w:trPr>
          <w:trHeight w:val="195"/>
        </w:trPr>
        <w:tc>
          <w:tcPr>
            <w:tcW w:w="3028" w:type="pct"/>
            <w:tcBorders>
              <w:top w:val="nil"/>
              <w:left w:val="nil"/>
              <w:bottom w:val="nil"/>
              <w:right w:val="nil"/>
            </w:tcBorders>
            <w:shd w:val="clear" w:color="auto" w:fill="auto"/>
            <w:noWrap/>
            <w:vAlign w:val="center"/>
            <w:hideMark/>
          </w:tcPr>
          <w:p w:rsidR="00917E61" w:rsidRPr="00917E61" w:rsidRDefault="00917E61" w:rsidP="00917E61">
            <w:pPr>
              <w:rPr>
                <w:rFonts w:cs="Arial"/>
                <w:sz w:val="15"/>
                <w:szCs w:val="15"/>
                <w:lang w:eastAsia="sk-SK"/>
              </w:rPr>
            </w:pPr>
            <w:r w:rsidRPr="00917E61">
              <w:rPr>
                <w:rFonts w:cs="Arial"/>
                <w:sz w:val="15"/>
                <w:szCs w:val="15"/>
                <w:lang w:eastAsia="sk-SK"/>
              </w:rPr>
              <w:t>Peniaze na ceste</w:t>
            </w:r>
          </w:p>
        </w:tc>
        <w:tc>
          <w:tcPr>
            <w:tcW w:w="1024" w:type="pct"/>
            <w:tcBorders>
              <w:top w:val="nil"/>
              <w:left w:val="nil"/>
              <w:bottom w:val="single" w:sz="4" w:space="0" w:color="auto"/>
              <w:right w:val="nil"/>
            </w:tcBorders>
            <w:shd w:val="clear" w:color="auto" w:fill="auto"/>
            <w:vAlign w:val="center"/>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 </w:t>
            </w:r>
          </w:p>
        </w:tc>
        <w:tc>
          <w:tcPr>
            <w:tcW w:w="948" w:type="pct"/>
            <w:tcBorders>
              <w:top w:val="nil"/>
              <w:left w:val="nil"/>
              <w:bottom w:val="single" w:sz="4" w:space="0" w:color="auto"/>
              <w:right w:val="nil"/>
            </w:tcBorders>
            <w:shd w:val="clear" w:color="auto" w:fill="auto"/>
            <w:vAlign w:val="center"/>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 </w:t>
            </w:r>
          </w:p>
        </w:tc>
      </w:tr>
      <w:tr w:rsidR="00917E61" w:rsidRPr="00917E61" w:rsidTr="00917E61">
        <w:trPr>
          <w:trHeight w:val="210"/>
        </w:trPr>
        <w:tc>
          <w:tcPr>
            <w:tcW w:w="3028" w:type="pct"/>
            <w:tcBorders>
              <w:top w:val="nil"/>
              <w:left w:val="nil"/>
              <w:bottom w:val="single" w:sz="8" w:space="0" w:color="auto"/>
              <w:right w:val="nil"/>
            </w:tcBorders>
            <w:shd w:val="clear" w:color="auto" w:fill="auto"/>
            <w:noWrap/>
            <w:vAlign w:val="center"/>
            <w:hideMark/>
          </w:tcPr>
          <w:p w:rsidR="00917E61" w:rsidRPr="00917E61" w:rsidRDefault="00917E61" w:rsidP="00917E61">
            <w:pPr>
              <w:rPr>
                <w:rFonts w:cs="Arial"/>
                <w:b/>
                <w:bCs/>
                <w:sz w:val="15"/>
                <w:szCs w:val="15"/>
                <w:lang w:eastAsia="sk-SK"/>
              </w:rPr>
            </w:pPr>
            <w:r w:rsidRPr="00917E61">
              <w:rPr>
                <w:rFonts w:cs="Arial"/>
                <w:b/>
                <w:bCs/>
                <w:sz w:val="15"/>
                <w:szCs w:val="15"/>
                <w:lang w:eastAsia="sk-SK"/>
              </w:rPr>
              <w:t>Spolu</w:t>
            </w:r>
          </w:p>
        </w:tc>
        <w:tc>
          <w:tcPr>
            <w:tcW w:w="1024" w:type="pct"/>
            <w:tcBorders>
              <w:top w:val="nil"/>
              <w:left w:val="nil"/>
              <w:bottom w:val="single" w:sz="8" w:space="0" w:color="auto"/>
              <w:right w:val="nil"/>
            </w:tcBorders>
            <w:shd w:val="clear" w:color="auto" w:fill="auto"/>
            <w:vAlign w:val="center"/>
            <w:hideMark/>
          </w:tcPr>
          <w:p w:rsidR="00917E61" w:rsidRPr="00917E61" w:rsidRDefault="00917E61" w:rsidP="00917E61">
            <w:pPr>
              <w:jc w:val="right"/>
              <w:rPr>
                <w:rFonts w:cs="Arial"/>
                <w:b/>
                <w:bCs/>
                <w:sz w:val="15"/>
                <w:szCs w:val="15"/>
                <w:lang w:eastAsia="sk-SK"/>
              </w:rPr>
            </w:pPr>
            <w:r w:rsidRPr="00917E61">
              <w:rPr>
                <w:rFonts w:cs="Arial"/>
                <w:b/>
                <w:bCs/>
                <w:sz w:val="15"/>
                <w:szCs w:val="15"/>
                <w:lang w:eastAsia="sk-SK"/>
              </w:rPr>
              <w:t xml:space="preserve">110 197 </w:t>
            </w:r>
          </w:p>
        </w:tc>
        <w:tc>
          <w:tcPr>
            <w:tcW w:w="948" w:type="pct"/>
            <w:tcBorders>
              <w:top w:val="nil"/>
              <w:left w:val="nil"/>
              <w:bottom w:val="single" w:sz="8" w:space="0" w:color="auto"/>
              <w:right w:val="nil"/>
            </w:tcBorders>
            <w:shd w:val="clear" w:color="auto" w:fill="auto"/>
            <w:vAlign w:val="center"/>
            <w:hideMark/>
          </w:tcPr>
          <w:p w:rsidR="00917E61" w:rsidRPr="00917E61" w:rsidRDefault="00917E61" w:rsidP="00917E61">
            <w:pPr>
              <w:jc w:val="right"/>
              <w:rPr>
                <w:rFonts w:cs="Arial"/>
                <w:b/>
                <w:bCs/>
                <w:sz w:val="15"/>
                <w:szCs w:val="15"/>
                <w:lang w:eastAsia="sk-SK"/>
              </w:rPr>
            </w:pPr>
            <w:r w:rsidRPr="00917E61">
              <w:rPr>
                <w:rFonts w:cs="Arial"/>
                <w:b/>
                <w:bCs/>
                <w:sz w:val="15"/>
                <w:szCs w:val="15"/>
                <w:lang w:eastAsia="sk-SK"/>
              </w:rPr>
              <w:t xml:space="preserve">140 530 </w:t>
            </w:r>
          </w:p>
        </w:tc>
      </w:tr>
    </w:tbl>
    <w:p w:rsidR="00BA18F1" w:rsidRPr="00917E61" w:rsidRDefault="00BA18F1" w:rsidP="00172B11">
      <w:pPr>
        <w:rPr>
          <w:snapToGrid w:val="0"/>
          <w:sz w:val="10"/>
          <w:szCs w:val="10"/>
          <w:lang w:eastAsia="sk-SK"/>
        </w:rPr>
      </w:pPr>
    </w:p>
    <w:bookmarkEnd w:id="20"/>
    <w:p w:rsidR="00786B35" w:rsidRPr="00917E61" w:rsidRDefault="00786B35" w:rsidP="00786B35"/>
    <w:p w:rsidR="00172B11" w:rsidRPr="00917E61" w:rsidRDefault="00172B11" w:rsidP="00172B11">
      <w:pPr>
        <w:pStyle w:val="Heading2"/>
      </w:pPr>
      <w:r w:rsidRPr="00917E61">
        <w:t xml:space="preserve">Časové rozlíšenie </w:t>
      </w:r>
    </w:p>
    <w:p w:rsidR="00917E61" w:rsidRPr="00917E61" w:rsidRDefault="00917E61" w:rsidP="00172B11">
      <w:bookmarkStart w:id="22" w:name="T_deferred_expense_accrued_income"/>
      <w:r w:rsidRPr="00917E61">
        <w:rPr>
          <w:rFonts w:cs="Arial"/>
          <w:b/>
          <w:bCs/>
          <w:i/>
          <w:iCs/>
          <w:sz w:val="15"/>
          <w:szCs w:val="15"/>
          <w:lang w:eastAsia="sk-SK"/>
        </w:rPr>
        <w:t xml:space="preserve"> </w:t>
      </w:r>
    </w:p>
    <w:tbl>
      <w:tblPr>
        <w:tblW w:w="5000" w:type="pct"/>
        <w:tblCellMar>
          <w:left w:w="70" w:type="dxa"/>
          <w:right w:w="70" w:type="dxa"/>
        </w:tblCellMar>
        <w:tblLook w:val="04A0" w:firstRow="1" w:lastRow="0" w:firstColumn="1" w:lastColumn="0" w:noHBand="0" w:noVBand="1"/>
      </w:tblPr>
      <w:tblGrid>
        <w:gridCol w:w="6097"/>
        <w:gridCol w:w="1557"/>
        <w:gridCol w:w="1557"/>
      </w:tblGrid>
      <w:tr w:rsidR="00917E61" w:rsidRPr="00917E61" w:rsidTr="00917E61">
        <w:trPr>
          <w:trHeight w:val="390"/>
        </w:trPr>
        <w:tc>
          <w:tcPr>
            <w:tcW w:w="3310" w:type="pct"/>
            <w:tcBorders>
              <w:top w:val="single" w:sz="8" w:space="0" w:color="auto"/>
              <w:left w:val="nil"/>
              <w:bottom w:val="nil"/>
              <w:right w:val="nil"/>
            </w:tcBorders>
            <w:shd w:val="clear" w:color="auto" w:fill="auto"/>
            <w:vAlign w:val="center"/>
            <w:hideMark/>
          </w:tcPr>
          <w:p w:rsidR="00917E61" w:rsidRPr="00917E61" w:rsidRDefault="00917E61" w:rsidP="00917E61">
            <w:pPr>
              <w:rPr>
                <w:rFonts w:cs="Arial"/>
                <w:b/>
                <w:bCs/>
                <w:i/>
                <w:iCs/>
                <w:sz w:val="15"/>
                <w:szCs w:val="15"/>
                <w:lang w:eastAsia="sk-SK"/>
              </w:rPr>
            </w:pPr>
            <w:bookmarkStart w:id="23" w:name="RANGE!B9:D22"/>
            <w:r w:rsidRPr="00917E61">
              <w:rPr>
                <w:rFonts w:cs="Arial"/>
                <w:b/>
                <w:bCs/>
                <w:i/>
                <w:iCs/>
                <w:sz w:val="15"/>
                <w:szCs w:val="15"/>
                <w:lang w:eastAsia="sk-SK"/>
              </w:rPr>
              <w:t>Položka</w:t>
            </w:r>
            <w:bookmarkEnd w:id="23"/>
          </w:p>
        </w:tc>
        <w:tc>
          <w:tcPr>
            <w:tcW w:w="845" w:type="pct"/>
            <w:tcBorders>
              <w:top w:val="single" w:sz="8" w:space="0" w:color="auto"/>
              <w:left w:val="nil"/>
              <w:bottom w:val="nil"/>
              <w:right w:val="nil"/>
            </w:tcBorders>
            <w:shd w:val="clear" w:color="auto" w:fill="auto"/>
            <w:vAlign w:val="center"/>
            <w:hideMark/>
          </w:tcPr>
          <w:p w:rsidR="00917E61" w:rsidRPr="00917E61" w:rsidRDefault="00917E61" w:rsidP="00917E61">
            <w:pPr>
              <w:jc w:val="center"/>
              <w:rPr>
                <w:rFonts w:cs="Arial"/>
                <w:b/>
                <w:bCs/>
                <w:i/>
                <w:iCs/>
                <w:sz w:val="15"/>
                <w:szCs w:val="15"/>
                <w:lang w:eastAsia="sk-SK"/>
              </w:rPr>
            </w:pPr>
            <w:r w:rsidRPr="00917E61">
              <w:rPr>
                <w:rFonts w:cs="Arial"/>
                <w:b/>
                <w:bCs/>
                <w:i/>
                <w:iCs/>
                <w:sz w:val="15"/>
                <w:szCs w:val="15"/>
                <w:lang w:eastAsia="sk-SK"/>
              </w:rPr>
              <w:t>31.12.2014</w:t>
            </w:r>
          </w:p>
        </w:tc>
        <w:tc>
          <w:tcPr>
            <w:tcW w:w="845" w:type="pct"/>
            <w:tcBorders>
              <w:top w:val="single" w:sz="8" w:space="0" w:color="auto"/>
              <w:left w:val="nil"/>
              <w:bottom w:val="nil"/>
              <w:right w:val="nil"/>
            </w:tcBorders>
            <w:shd w:val="clear" w:color="auto" w:fill="auto"/>
            <w:vAlign w:val="center"/>
            <w:hideMark/>
          </w:tcPr>
          <w:p w:rsidR="00917E61" w:rsidRPr="00917E61" w:rsidRDefault="00917E61" w:rsidP="00917E61">
            <w:pPr>
              <w:jc w:val="center"/>
              <w:rPr>
                <w:rFonts w:cs="Arial"/>
                <w:b/>
                <w:bCs/>
                <w:i/>
                <w:iCs/>
                <w:sz w:val="15"/>
                <w:szCs w:val="15"/>
                <w:lang w:eastAsia="sk-SK"/>
              </w:rPr>
            </w:pPr>
            <w:r w:rsidRPr="00917E61">
              <w:rPr>
                <w:rFonts w:cs="Arial"/>
                <w:b/>
                <w:bCs/>
                <w:i/>
                <w:iCs/>
                <w:sz w:val="15"/>
                <w:szCs w:val="15"/>
                <w:lang w:eastAsia="sk-SK"/>
              </w:rPr>
              <w:t>31.12.2013</w:t>
            </w:r>
          </w:p>
        </w:tc>
      </w:tr>
      <w:tr w:rsidR="00917E61" w:rsidRPr="00917E61" w:rsidTr="00917E61">
        <w:trPr>
          <w:trHeight w:val="195"/>
        </w:trPr>
        <w:tc>
          <w:tcPr>
            <w:tcW w:w="3310" w:type="pct"/>
            <w:tcBorders>
              <w:top w:val="single" w:sz="4" w:space="0" w:color="auto"/>
              <w:left w:val="nil"/>
              <w:bottom w:val="nil"/>
              <w:right w:val="nil"/>
            </w:tcBorders>
            <w:shd w:val="clear" w:color="auto" w:fill="auto"/>
            <w:noWrap/>
            <w:vAlign w:val="center"/>
            <w:hideMark/>
          </w:tcPr>
          <w:p w:rsidR="00917E61" w:rsidRPr="00917E61" w:rsidRDefault="00917E61" w:rsidP="00917E61">
            <w:pPr>
              <w:jc w:val="left"/>
              <w:rPr>
                <w:rFonts w:cs="Arial"/>
                <w:sz w:val="15"/>
                <w:szCs w:val="15"/>
                <w:lang w:eastAsia="sk-SK"/>
              </w:rPr>
            </w:pPr>
            <w:r w:rsidRPr="00917E61">
              <w:rPr>
                <w:rFonts w:cs="Arial"/>
                <w:sz w:val="15"/>
                <w:szCs w:val="15"/>
                <w:lang w:eastAsia="sk-SK"/>
              </w:rPr>
              <w:t>Náklady budúcich období dlhodobé</w:t>
            </w:r>
          </w:p>
        </w:tc>
        <w:tc>
          <w:tcPr>
            <w:tcW w:w="845" w:type="pct"/>
            <w:tcBorders>
              <w:top w:val="single" w:sz="4" w:space="0" w:color="auto"/>
              <w:left w:val="nil"/>
              <w:bottom w:val="nil"/>
              <w:right w:val="nil"/>
            </w:tcBorders>
            <w:shd w:val="clear" w:color="auto" w:fill="auto"/>
            <w:vAlign w:val="bottom"/>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 </w:t>
            </w:r>
          </w:p>
        </w:tc>
        <w:tc>
          <w:tcPr>
            <w:tcW w:w="845" w:type="pct"/>
            <w:tcBorders>
              <w:top w:val="single" w:sz="4" w:space="0" w:color="auto"/>
              <w:left w:val="nil"/>
              <w:bottom w:val="nil"/>
              <w:right w:val="nil"/>
            </w:tcBorders>
            <w:shd w:val="clear" w:color="auto" w:fill="auto"/>
            <w:vAlign w:val="bottom"/>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 </w:t>
            </w:r>
          </w:p>
        </w:tc>
      </w:tr>
      <w:tr w:rsidR="00917E61" w:rsidRPr="00917E61" w:rsidTr="00917E61">
        <w:trPr>
          <w:trHeight w:val="195"/>
        </w:trPr>
        <w:tc>
          <w:tcPr>
            <w:tcW w:w="3310" w:type="pct"/>
            <w:tcBorders>
              <w:top w:val="dotted" w:sz="4" w:space="0" w:color="auto"/>
              <w:left w:val="nil"/>
              <w:bottom w:val="nil"/>
              <w:right w:val="nil"/>
            </w:tcBorders>
            <w:shd w:val="clear" w:color="auto" w:fill="auto"/>
            <w:noWrap/>
            <w:vAlign w:val="center"/>
            <w:hideMark/>
          </w:tcPr>
          <w:p w:rsidR="00917E61" w:rsidRPr="00917E61" w:rsidRDefault="00917E61" w:rsidP="00917E61">
            <w:pPr>
              <w:jc w:val="left"/>
              <w:rPr>
                <w:rFonts w:cs="Arial"/>
                <w:sz w:val="15"/>
                <w:szCs w:val="15"/>
                <w:lang w:eastAsia="sk-SK"/>
              </w:rPr>
            </w:pPr>
            <w:r w:rsidRPr="00917E61">
              <w:rPr>
                <w:rFonts w:cs="Arial"/>
                <w:sz w:val="15"/>
                <w:szCs w:val="15"/>
                <w:lang w:eastAsia="sk-SK"/>
              </w:rPr>
              <w:t xml:space="preserve">Náklady budúcich období krátkodobé </w:t>
            </w:r>
          </w:p>
        </w:tc>
        <w:tc>
          <w:tcPr>
            <w:tcW w:w="845" w:type="pct"/>
            <w:tcBorders>
              <w:top w:val="dotted" w:sz="4" w:space="0" w:color="auto"/>
              <w:left w:val="nil"/>
              <w:bottom w:val="nil"/>
              <w:right w:val="nil"/>
            </w:tcBorders>
            <w:shd w:val="clear" w:color="auto" w:fill="auto"/>
            <w:vAlign w:val="bottom"/>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 </w:t>
            </w:r>
          </w:p>
        </w:tc>
        <w:tc>
          <w:tcPr>
            <w:tcW w:w="845" w:type="pct"/>
            <w:tcBorders>
              <w:top w:val="dotted" w:sz="4" w:space="0" w:color="auto"/>
              <w:left w:val="nil"/>
              <w:bottom w:val="nil"/>
              <w:right w:val="nil"/>
            </w:tcBorders>
            <w:shd w:val="clear" w:color="auto" w:fill="auto"/>
            <w:vAlign w:val="bottom"/>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 </w:t>
            </w:r>
          </w:p>
        </w:tc>
      </w:tr>
      <w:tr w:rsidR="00917E61" w:rsidRPr="00917E61" w:rsidTr="00917E61">
        <w:trPr>
          <w:trHeight w:val="195"/>
        </w:trPr>
        <w:tc>
          <w:tcPr>
            <w:tcW w:w="3310" w:type="pct"/>
            <w:tcBorders>
              <w:top w:val="dotted" w:sz="4" w:space="0" w:color="auto"/>
              <w:left w:val="nil"/>
              <w:bottom w:val="nil"/>
              <w:right w:val="nil"/>
            </w:tcBorders>
            <w:shd w:val="clear" w:color="auto" w:fill="auto"/>
            <w:noWrap/>
            <w:vAlign w:val="center"/>
            <w:hideMark/>
          </w:tcPr>
          <w:p w:rsidR="00917E61" w:rsidRPr="00917E61" w:rsidRDefault="00917E61" w:rsidP="00917E61">
            <w:pPr>
              <w:jc w:val="left"/>
              <w:rPr>
                <w:rFonts w:cs="Arial"/>
                <w:sz w:val="15"/>
                <w:szCs w:val="15"/>
                <w:lang w:eastAsia="sk-SK"/>
              </w:rPr>
            </w:pPr>
            <w:r w:rsidRPr="00917E61">
              <w:rPr>
                <w:rFonts w:cs="Arial"/>
                <w:sz w:val="15"/>
                <w:szCs w:val="15"/>
                <w:lang w:eastAsia="sk-SK"/>
              </w:rPr>
              <w:t>Príjmy budúcich období dlhodobé</w:t>
            </w:r>
          </w:p>
        </w:tc>
        <w:tc>
          <w:tcPr>
            <w:tcW w:w="845" w:type="pct"/>
            <w:tcBorders>
              <w:top w:val="dotted" w:sz="4" w:space="0" w:color="auto"/>
              <w:left w:val="nil"/>
              <w:bottom w:val="nil"/>
              <w:right w:val="nil"/>
            </w:tcBorders>
            <w:shd w:val="clear" w:color="auto" w:fill="auto"/>
            <w:vAlign w:val="bottom"/>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 </w:t>
            </w:r>
          </w:p>
        </w:tc>
        <w:tc>
          <w:tcPr>
            <w:tcW w:w="845" w:type="pct"/>
            <w:tcBorders>
              <w:top w:val="dotted" w:sz="4" w:space="0" w:color="auto"/>
              <w:left w:val="nil"/>
              <w:bottom w:val="nil"/>
              <w:right w:val="nil"/>
            </w:tcBorders>
            <w:shd w:val="clear" w:color="auto" w:fill="auto"/>
            <w:vAlign w:val="bottom"/>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 </w:t>
            </w:r>
          </w:p>
        </w:tc>
      </w:tr>
      <w:tr w:rsidR="00917E61" w:rsidRPr="00917E61" w:rsidTr="00917E61">
        <w:trPr>
          <w:trHeight w:val="195"/>
        </w:trPr>
        <w:tc>
          <w:tcPr>
            <w:tcW w:w="3310" w:type="pct"/>
            <w:tcBorders>
              <w:top w:val="dotted" w:sz="4" w:space="0" w:color="auto"/>
              <w:left w:val="nil"/>
              <w:bottom w:val="nil"/>
              <w:right w:val="nil"/>
            </w:tcBorders>
            <w:shd w:val="clear" w:color="auto" w:fill="auto"/>
            <w:noWrap/>
            <w:vAlign w:val="center"/>
            <w:hideMark/>
          </w:tcPr>
          <w:p w:rsidR="00917E61" w:rsidRPr="00917E61" w:rsidRDefault="00917E61" w:rsidP="00917E61">
            <w:pPr>
              <w:jc w:val="left"/>
              <w:rPr>
                <w:rFonts w:cs="Arial"/>
                <w:sz w:val="15"/>
                <w:szCs w:val="15"/>
                <w:lang w:eastAsia="sk-SK"/>
              </w:rPr>
            </w:pPr>
            <w:r w:rsidRPr="00917E61">
              <w:rPr>
                <w:rFonts w:cs="Arial"/>
                <w:sz w:val="15"/>
                <w:szCs w:val="15"/>
                <w:lang w:eastAsia="sk-SK"/>
              </w:rPr>
              <w:t>Príjmy budúcich období krátkodobé, z toho:</w:t>
            </w:r>
          </w:p>
        </w:tc>
        <w:tc>
          <w:tcPr>
            <w:tcW w:w="845" w:type="pct"/>
            <w:tcBorders>
              <w:top w:val="dotted" w:sz="4" w:space="0" w:color="auto"/>
              <w:left w:val="nil"/>
              <w:bottom w:val="nil"/>
              <w:right w:val="nil"/>
            </w:tcBorders>
            <w:shd w:val="clear" w:color="auto" w:fill="auto"/>
            <w:vAlign w:val="bottom"/>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158 484 </w:t>
            </w:r>
          </w:p>
        </w:tc>
        <w:tc>
          <w:tcPr>
            <w:tcW w:w="845" w:type="pct"/>
            <w:tcBorders>
              <w:top w:val="dotted" w:sz="4" w:space="0" w:color="auto"/>
              <w:left w:val="nil"/>
              <w:bottom w:val="nil"/>
              <w:right w:val="nil"/>
            </w:tcBorders>
            <w:shd w:val="clear" w:color="auto" w:fill="auto"/>
            <w:vAlign w:val="bottom"/>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32 847 </w:t>
            </w:r>
          </w:p>
        </w:tc>
      </w:tr>
      <w:tr w:rsidR="00917E61" w:rsidRPr="00917E61" w:rsidTr="00917E61">
        <w:trPr>
          <w:trHeight w:val="195"/>
        </w:trPr>
        <w:tc>
          <w:tcPr>
            <w:tcW w:w="3310" w:type="pct"/>
            <w:tcBorders>
              <w:top w:val="nil"/>
              <w:left w:val="nil"/>
              <w:bottom w:val="nil"/>
              <w:right w:val="nil"/>
            </w:tcBorders>
            <w:shd w:val="clear" w:color="auto" w:fill="auto"/>
            <w:noWrap/>
            <w:vAlign w:val="center"/>
            <w:hideMark/>
          </w:tcPr>
          <w:p w:rsidR="00917E61" w:rsidRPr="00917E61" w:rsidRDefault="00917E61" w:rsidP="00917E61">
            <w:pPr>
              <w:ind w:left="142"/>
              <w:jc w:val="left"/>
              <w:rPr>
                <w:rFonts w:cs="Arial"/>
                <w:i/>
                <w:iCs/>
                <w:sz w:val="15"/>
                <w:szCs w:val="15"/>
                <w:lang w:eastAsia="sk-SK"/>
              </w:rPr>
            </w:pPr>
            <w:r w:rsidRPr="00917E61">
              <w:rPr>
                <w:rFonts w:cs="Arial"/>
                <w:i/>
                <w:iCs/>
                <w:sz w:val="15"/>
                <w:szCs w:val="15"/>
                <w:lang w:eastAsia="sk-SK"/>
              </w:rPr>
              <w:t>Intercompany príjmy</w:t>
            </w:r>
          </w:p>
        </w:tc>
        <w:tc>
          <w:tcPr>
            <w:tcW w:w="845" w:type="pct"/>
            <w:tcBorders>
              <w:top w:val="nil"/>
              <w:left w:val="nil"/>
              <w:bottom w:val="nil"/>
              <w:right w:val="nil"/>
            </w:tcBorders>
            <w:shd w:val="clear" w:color="auto" w:fill="auto"/>
            <w:vAlign w:val="bottom"/>
            <w:hideMark/>
          </w:tcPr>
          <w:p w:rsidR="00917E61" w:rsidRPr="00917E61" w:rsidRDefault="00917E61" w:rsidP="00917E61">
            <w:pPr>
              <w:jc w:val="right"/>
              <w:rPr>
                <w:rFonts w:cs="Arial"/>
                <w:i/>
                <w:iCs/>
                <w:sz w:val="15"/>
                <w:szCs w:val="15"/>
                <w:lang w:eastAsia="sk-SK"/>
              </w:rPr>
            </w:pPr>
            <w:r w:rsidRPr="00917E61">
              <w:rPr>
                <w:rFonts w:cs="Arial"/>
                <w:i/>
                <w:iCs/>
                <w:sz w:val="15"/>
                <w:szCs w:val="15"/>
                <w:lang w:eastAsia="sk-SK"/>
              </w:rPr>
              <w:t xml:space="preserve">- </w:t>
            </w:r>
          </w:p>
        </w:tc>
        <w:tc>
          <w:tcPr>
            <w:tcW w:w="845" w:type="pct"/>
            <w:tcBorders>
              <w:top w:val="nil"/>
              <w:left w:val="nil"/>
              <w:bottom w:val="nil"/>
              <w:right w:val="nil"/>
            </w:tcBorders>
            <w:shd w:val="clear" w:color="auto" w:fill="auto"/>
            <w:vAlign w:val="bottom"/>
            <w:hideMark/>
          </w:tcPr>
          <w:p w:rsidR="00917E61" w:rsidRPr="00917E61" w:rsidRDefault="00917E61" w:rsidP="00917E61">
            <w:pPr>
              <w:jc w:val="right"/>
              <w:rPr>
                <w:rFonts w:cs="Arial"/>
                <w:i/>
                <w:iCs/>
                <w:sz w:val="15"/>
                <w:szCs w:val="15"/>
                <w:lang w:eastAsia="sk-SK"/>
              </w:rPr>
            </w:pPr>
            <w:r w:rsidRPr="00917E61">
              <w:rPr>
                <w:rFonts w:cs="Arial"/>
                <w:i/>
                <w:iCs/>
                <w:sz w:val="15"/>
                <w:szCs w:val="15"/>
                <w:lang w:eastAsia="sk-SK"/>
              </w:rPr>
              <w:t xml:space="preserve">- </w:t>
            </w:r>
          </w:p>
        </w:tc>
      </w:tr>
      <w:tr w:rsidR="00917E61" w:rsidRPr="00917E61" w:rsidTr="00917E61">
        <w:trPr>
          <w:trHeight w:val="195"/>
        </w:trPr>
        <w:tc>
          <w:tcPr>
            <w:tcW w:w="3310" w:type="pct"/>
            <w:tcBorders>
              <w:top w:val="nil"/>
              <w:left w:val="nil"/>
              <w:bottom w:val="nil"/>
              <w:right w:val="nil"/>
            </w:tcBorders>
            <w:shd w:val="clear" w:color="auto" w:fill="auto"/>
            <w:vAlign w:val="center"/>
            <w:hideMark/>
          </w:tcPr>
          <w:p w:rsidR="00917E61" w:rsidRPr="00917E61" w:rsidRDefault="00917E61" w:rsidP="00917E61">
            <w:pPr>
              <w:ind w:left="142"/>
              <w:rPr>
                <w:rFonts w:cs="Arial"/>
                <w:i/>
                <w:iCs/>
                <w:sz w:val="15"/>
                <w:szCs w:val="15"/>
                <w:lang w:eastAsia="sk-SK"/>
              </w:rPr>
            </w:pPr>
            <w:r w:rsidRPr="00917E61">
              <w:rPr>
                <w:rFonts w:cs="Arial"/>
                <w:i/>
                <w:iCs/>
                <w:sz w:val="15"/>
                <w:szCs w:val="15"/>
                <w:lang w:eastAsia="sk-SK"/>
              </w:rPr>
              <w:t>ostatné</w:t>
            </w:r>
          </w:p>
        </w:tc>
        <w:tc>
          <w:tcPr>
            <w:tcW w:w="845" w:type="pct"/>
            <w:tcBorders>
              <w:top w:val="nil"/>
              <w:left w:val="nil"/>
              <w:bottom w:val="single" w:sz="4" w:space="0" w:color="auto"/>
              <w:right w:val="nil"/>
            </w:tcBorders>
            <w:shd w:val="clear" w:color="auto" w:fill="auto"/>
            <w:vAlign w:val="bottom"/>
            <w:hideMark/>
          </w:tcPr>
          <w:p w:rsidR="00917E61" w:rsidRPr="00917E61" w:rsidRDefault="00917E61" w:rsidP="00917E61">
            <w:pPr>
              <w:jc w:val="right"/>
              <w:rPr>
                <w:rFonts w:cs="Arial"/>
                <w:i/>
                <w:iCs/>
                <w:sz w:val="15"/>
                <w:szCs w:val="15"/>
                <w:lang w:eastAsia="sk-SK"/>
              </w:rPr>
            </w:pPr>
            <w:r w:rsidRPr="00917E61">
              <w:rPr>
                <w:rFonts w:cs="Arial"/>
                <w:i/>
                <w:iCs/>
                <w:sz w:val="15"/>
                <w:szCs w:val="15"/>
                <w:lang w:eastAsia="sk-SK"/>
              </w:rPr>
              <w:t xml:space="preserve">158 484 </w:t>
            </w:r>
          </w:p>
        </w:tc>
        <w:tc>
          <w:tcPr>
            <w:tcW w:w="845" w:type="pct"/>
            <w:tcBorders>
              <w:top w:val="nil"/>
              <w:left w:val="nil"/>
              <w:bottom w:val="single" w:sz="4" w:space="0" w:color="auto"/>
              <w:right w:val="nil"/>
            </w:tcBorders>
            <w:shd w:val="clear" w:color="auto" w:fill="auto"/>
            <w:vAlign w:val="bottom"/>
            <w:hideMark/>
          </w:tcPr>
          <w:p w:rsidR="00917E61" w:rsidRPr="00917E61" w:rsidRDefault="00917E61" w:rsidP="00917E61">
            <w:pPr>
              <w:jc w:val="right"/>
              <w:rPr>
                <w:rFonts w:cs="Arial"/>
                <w:i/>
                <w:iCs/>
                <w:sz w:val="15"/>
                <w:szCs w:val="15"/>
                <w:lang w:eastAsia="sk-SK"/>
              </w:rPr>
            </w:pPr>
            <w:r w:rsidRPr="00917E61">
              <w:rPr>
                <w:rFonts w:cs="Arial"/>
                <w:i/>
                <w:iCs/>
                <w:sz w:val="15"/>
                <w:szCs w:val="15"/>
                <w:lang w:eastAsia="sk-SK"/>
              </w:rPr>
              <w:t xml:space="preserve">32 847 </w:t>
            </w:r>
          </w:p>
        </w:tc>
      </w:tr>
      <w:tr w:rsidR="00917E61" w:rsidRPr="00917E61" w:rsidTr="00917E61">
        <w:trPr>
          <w:trHeight w:val="210"/>
        </w:trPr>
        <w:tc>
          <w:tcPr>
            <w:tcW w:w="3310" w:type="pct"/>
            <w:tcBorders>
              <w:top w:val="nil"/>
              <w:left w:val="nil"/>
              <w:bottom w:val="single" w:sz="8" w:space="0" w:color="auto"/>
              <w:right w:val="nil"/>
            </w:tcBorders>
            <w:shd w:val="clear" w:color="auto" w:fill="auto"/>
            <w:vAlign w:val="center"/>
            <w:hideMark/>
          </w:tcPr>
          <w:p w:rsidR="00917E61" w:rsidRPr="00917E61" w:rsidRDefault="00917E61" w:rsidP="00917E61">
            <w:pPr>
              <w:rPr>
                <w:rFonts w:cs="Arial"/>
                <w:b/>
                <w:bCs/>
                <w:sz w:val="15"/>
                <w:szCs w:val="15"/>
                <w:lang w:eastAsia="sk-SK"/>
              </w:rPr>
            </w:pPr>
            <w:r w:rsidRPr="00917E61">
              <w:rPr>
                <w:rFonts w:cs="Arial"/>
                <w:b/>
                <w:bCs/>
                <w:sz w:val="15"/>
                <w:szCs w:val="15"/>
                <w:lang w:eastAsia="sk-SK"/>
              </w:rPr>
              <w:t>Spolu</w:t>
            </w:r>
          </w:p>
        </w:tc>
        <w:tc>
          <w:tcPr>
            <w:tcW w:w="845" w:type="pct"/>
            <w:tcBorders>
              <w:top w:val="nil"/>
              <w:left w:val="nil"/>
              <w:bottom w:val="single" w:sz="8" w:space="0" w:color="auto"/>
              <w:right w:val="nil"/>
            </w:tcBorders>
            <w:shd w:val="clear" w:color="auto" w:fill="auto"/>
            <w:vAlign w:val="center"/>
            <w:hideMark/>
          </w:tcPr>
          <w:p w:rsidR="00917E61" w:rsidRPr="00917E61" w:rsidRDefault="00917E61" w:rsidP="00917E61">
            <w:pPr>
              <w:jc w:val="right"/>
              <w:rPr>
                <w:rFonts w:cs="Arial"/>
                <w:b/>
                <w:bCs/>
                <w:sz w:val="15"/>
                <w:szCs w:val="15"/>
                <w:lang w:eastAsia="sk-SK"/>
              </w:rPr>
            </w:pPr>
            <w:r w:rsidRPr="00917E61">
              <w:rPr>
                <w:rFonts w:cs="Arial"/>
                <w:b/>
                <w:bCs/>
                <w:sz w:val="15"/>
                <w:szCs w:val="15"/>
                <w:lang w:eastAsia="sk-SK"/>
              </w:rPr>
              <w:t xml:space="preserve">158 484 </w:t>
            </w:r>
          </w:p>
        </w:tc>
        <w:tc>
          <w:tcPr>
            <w:tcW w:w="845" w:type="pct"/>
            <w:tcBorders>
              <w:top w:val="nil"/>
              <w:left w:val="nil"/>
              <w:bottom w:val="single" w:sz="8" w:space="0" w:color="auto"/>
              <w:right w:val="nil"/>
            </w:tcBorders>
            <w:shd w:val="clear" w:color="auto" w:fill="auto"/>
            <w:vAlign w:val="center"/>
            <w:hideMark/>
          </w:tcPr>
          <w:p w:rsidR="00917E61" w:rsidRPr="00917E61" w:rsidRDefault="00917E61" w:rsidP="00917E61">
            <w:pPr>
              <w:jc w:val="right"/>
              <w:rPr>
                <w:rFonts w:cs="Arial"/>
                <w:b/>
                <w:bCs/>
                <w:sz w:val="15"/>
                <w:szCs w:val="15"/>
                <w:lang w:eastAsia="sk-SK"/>
              </w:rPr>
            </w:pPr>
            <w:r w:rsidRPr="00917E61">
              <w:rPr>
                <w:rFonts w:cs="Arial"/>
                <w:b/>
                <w:bCs/>
                <w:sz w:val="15"/>
                <w:szCs w:val="15"/>
                <w:lang w:eastAsia="sk-SK"/>
              </w:rPr>
              <w:t xml:space="preserve">32 847 </w:t>
            </w:r>
          </w:p>
        </w:tc>
      </w:tr>
    </w:tbl>
    <w:p w:rsidR="00172B11" w:rsidRPr="00917E61" w:rsidRDefault="00172B11" w:rsidP="00172B11"/>
    <w:bookmarkEnd w:id="22"/>
    <w:p w:rsidR="00172B11" w:rsidRPr="00917E61" w:rsidRDefault="00172B11" w:rsidP="00172B11">
      <w:pPr>
        <w:rPr>
          <w:snapToGrid w:val="0"/>
          <w:color w:val="000000"/>
          <w:lang w:eastAsia="sk-SK"/>
        </w:rPr>
      </w:pPr>
    </w:p>
    <w:p w:rsidR="00172B11" w:rsidRPr="00917E61" w:rsidRDefault="00172B11" w:rsidP="0074448F">
      <w:pPr>
        <w:pStyle w:val="Heading1"/>
      </w:pPr>
      <w:r w:rsidRPr="00917E61">
        <w:t>ÚDAJE VYKÁZANÉ NA STRANE PASÍV SÚVAHY</w:t>
      </w:r>
    </w:p>
    <w:p w:rsidR="00172B11" w:rsidRPr="00917E61" w:rsidRDefault="00172B11" w:rsidP="00172B11">
      <w:pPr>
        <w:rPr>
          <w:b/>
          <w:snapToGrid w:val="0"/>
          <w:lang w:eastAsia="sk-SK"/>
        </w:rPr>
      </w:pPr>
    </w:p>
    <w:p w:rsidR="00172B11" w:rsidRPr="00917E61" w:rsidRDefault="00172B11" w:rsidP="0074448F">
      <w:pPr>
        <w:pStyle w:val="Heading2"/>
      </w:pPr>
      <w:r w:rsidRPr="00917E61">
        <w:t xml:space="preserve">Vlastné imanie </w:t>
      </w:r>
    </w:p>
    <w:p w:rsidR="00172B11" w:rsidRPr="00917E61" w:rsidRDefault="00172B11" w:rsidP="00172B11">
      <w:pPr>
        <w:rPr>
          <w:snapToGrid w:val="0"/>
          <w:lang w:eastAsia="sk-SK"/>
        </w:rPr>
      </w:pPr>
    </w:p>
    <w:p w:rsidR="00172B11" w:rsidRPr="00917E61" w:rsidRDefault="00172B11" w:rsidP="0074448F">
      <w:pPr>
        <w:pStyle w:val="Heading3"/>
      </w:pPr>
      <w:r w:rsidRPr="00917E61">
        <w:t>Informácie o vlastnom imaní</w:t>
      </w:r>
    </w:p>
    <w:p w:rsidR="00172B11" w:rsidRPr="00917E61" w:rsidRDefault="00172B11" w:rsidP="00172B11"/>
    <w:p w:rsidR="00786B35" w:rsidRPr="00917E61" w:rsidRDefault="00786B35" w:rsidP="00786B35">
      <w:pPr>
        <w:rPr>
          <w:rFonts w:cs="Arial"/>
        </w:rPr>
      </w:pPr>
      <w:r w:rsidRPr="00917E61">
        <w:rPr>
          <w:rFonts w:cs="Arial"/>
        </w:rPr>
        <w:t xml:space="preserve">Základné imanie pozostáva zo sumy </w:t>
      </w:r>
      <w:r w:rsidR="00D7058F" w:rsidRPr="00917E61">
        <w:rPr>
          <w:rFonts w:cs="Arial"/>
        </w:rPr>
        <w:t>7</w:t>
      </w:r>
      <w:r w:rsidRPr="00917E61">
        <w:rPr>
          <w:rFonts w:cs="Arial"/>
        </w:rPr>
        <w:t xml:space="preserve"> </w:t>
      </w:r>
      <w:r w:rsidR="00D7058F" w:rsidRPr="00917E61">
        <w:rPr>
          <w:rFonts w:cs="Arial"/>
        </w:rPr>
        <w:t>5</w:t>
      </w:r>
      <w:r w:rsidRPr="00917E61">
        <w:rPr>
          <w:rFonts w:cs="Arial"/>
        </w:rPr>
        <w:t>00 EUR. Základné imanie bolo celé upísané a splatené.</w:t>
      </w:r>
    </w:p>
    <w:p w:rsidR="00786B35" w:rsidRPr="00917E61" w:rsidRDefault="00786B35" w:rsidP="00786B35">
      <w:pPr>
        <w:rPr>
          <w:rFonts w:cs="Arial"/>
        </w:rPr>
      </w:pPr>
    </w:p>
    <w:p w:rsidR="0074448F" w:rsidRPr="00917E61" w:rsidRDefault="0074448F" w:rsidP="0074448F">
      <w:pPr>
        <w:pStyle w:val="Heading3"/>
      </w:pPr>
      <w:r w:rsidRPr="00917E61">
        <w:t>Rozdelenie účtovného zisku ale</w:t>
      </w:r>
      <w:r w:rsidR="00AC79A3" w:rsidRPr="00917E61">
        <w:t xml:space="preserve">bo vyrovnanie straty za rok </w:t>
      </w:r>
      <w:r w:rsidR="00D5663A" w:rsidRPr="00917E61">
        <w:t>20</w:t>
      </w:r>
      <w:r w:rsidR="003C60C9" w:rsidRPr="00917E61">
        <w:t>1</w:t>
      </w:r>
      <w:r w:rsidR="00917E61" w:rsidRPr="00917E61">
        <w:t>3</w:t>
      </w:r>
    </w:p>
    <w:p w:rsidR="00917E61" w:rsidRPr="00917E61" w:rsidRDefault="00917E61" w:rsidP="0074448F">
      <w:pPr>
        <w:rPr>
          <w:snapToGrid w:val="0"/>
          <w:lang w:eastAsia="sk-SK"/>
        </w:rPr>
      </w:pPr>
      <w:bookmarkStart w:id="24" w:name="T_distribution_profit_settlement"/>
      <w:r w:rsidRPr="00917E61">
        <w:rPr>
          <w:snapToGrid w:val="0"/>
          <w:lang w:eastAsia="sk-SK"/>
        </w:rPr>
        <w:t xml:space="preserve"> </w:t>
      </w:r>
    </w:p>
    <w:tbl>
      <w:tblPr>
        <w:tblW w:w="5000" w:type="pct"/>
        <w:tblCellMar>
          <w:left w:w="70" w:type="dxa"/>
          <w:right w:w="70" w:type="dxa"/>
        </w:tblCellMar>
        <w:tblLook w:val="04A0" w:firstRow="1" w:lastRow="0" w:firstColumn="1" w:lastColumn="0" w:noHBand="0" w:noVBand="1"/>
      </w:tblPr>
      <w:tblGrid>
        <w:gridCol w:w="7251"/>
        <w:gridCol w:w="1960"/>
      </w:tblGrid>
      <w:tr w:rsidR="00917E61" w:rsidRPr="00917E61" w:rsidTr="00917E61">
        <w:trPr>
          <w:trHeight w:val="195"/>
        </w:trPr>
        <w:tc>
          <w:tcPr>
            <w:tcW w:w="3936" w:type="pct"/>
            <w:tcBorders>
              <w:top w:val="single" w:sz="8" w:space="0" w:color="auto"/>
              <w:left w:val="nil"/>
              <w:bottom w:val="nil"/>
              <w:right w:val="nil"/>
            </w:tcBorders>
            <w:shd w:val="clear" w:color="auto" w:fill="auto"/>
            <w:noWrap/>
            <w:vAlign w:val="center"/>
            <w:hideMark/>
          </w:tcPr>
          <w:p w:rsidR="00917E61" w:rsidRPr="00917E61" w:rsidRDefault="00917E61" w:rsidP="00917E61">
            <w:pPr>
              <w:rPr>
                <w:rFonts w:cs="Arial"/>
                <w:b/>
                <w:bCs/>
                <w:i/>
                <w:iCs/>
                <w:sz w:val="15"/>
                <w:szCs w:val="15"/>
                <w:lang w:eastAsia="sk-SK"/>
              </w:rPr>
            </w:pPr>
            <w:bookmarkStart w:id="25" w:name="RANGE!B9:C21"/>
            <w:r w:rsidRPr="00917E61">
              <w:rPr>
                <w:rFonts w:cs="Arial"/>
                <w:b/>
                <w:bCs/>
                <w:i/>
                <w:iCs/>
                <w:sz w:val="15"/>
                <w:szCs w:val="15"/>
                <w:lang w:eastAsia="sk-SK"/>
              </w:rPr>
              <w:t>Položka</w:t>
            </w:r>
            <w:bookmarkEnd w:id="25"/>
          </w:p>
        </w:tc>
        <w:tc>
          <w:tcPr>
            <w:tcW w:w="1064" w:type="pct"/>
            <w:tcBorders>
              <w:top w:val="single" w:sz="8" w:space="0" w:color="auto"/>
              <w:left w:val="nil"/>
              <w:bottom w:val="nil"/>
              <w:right w:val="nil"/>
            </w:tcBorders>
            <w:shd w:val="clear" w:color="auto" w:fill="auto"/>
            <w:vAlign w:val="center"/>
            <w:hideMark/>
          </w:tcPr>
          <w:p w:rsidR="00917E61" w:rsidRPr="00917E61" w:rsidRDefault="00917E61" w:rsidP="00917E61">
            <w:pPr>
              <w:jc w:val="center"/>
              <w:rPr>
                <w:rFonts w:cs="Arial"/>
                <w:b/>
                <w:bCs/>
                <w:i/>
                <w:iCs/>
                <w:sz w:val="15"/>
                <w:szCs w:val="15"/>
                <w:lang w:eastAsia="sk-SK"/>
              </w:rPr>
            </w:pPr>
            <w:r w:rsidRPr="00917E61">
              <w:rPr>
                <w:rFonts w:cs="Arial"/>
                <w:b/>
                <w:bCs/>
                <w:i/>
                <w:iCs/>
                <w:sz w:val="15"/>
                <w:szCs w:val="15"/>
                <w:lang w:eastAsia="sk-SK"/>
              </w:rPr>
              <w:t>2013</w:t>
            </w:r>
          </w:p>
        </w:tc>
      </w:tr>
      <w:tr w:rsidR="00917E61" w:rsidRPr="00917E61" w:rsidTr="00917E61">
        <w:trPr>
          <w:trHeight w:val="210"/>
        </w:trPr>
        <w:tc>
          <w:tcPr>
            <w:tcW w:w="3936" w:type="pct"/>
            <w:tcBorders>
              <w:top w:val="single" w:sz="4" w:space="0" w:color="auto"/>
              <w:left w:val="nil"/>
              <w:bottom w:val="single" w:sz="8" w:space="0" w:color="auto"/>
              <w:right w:val="nil"/>
            </w:tcBorders>
            <w:shd w:val="clear" w:color="auto" w:fill="auto"/>
            <w:noWrap/>
            <w:vAlign w:val="center"/>
            <w:hideMark/>
          </w:tcPr>
          <w:p w:rsidR="00917E61" w:rsidRPr="00917E61" w:rsidRDefault="00917E61" w:rsidP="00917E61">
            <w:pPr>
              <w:rPr>
                <w:rFonts w:cs="Arial"/>
                <w:sz w:val="15"/>
                <w:szCs w:val="15"/>
                <w:lang w:eastAsia="sk-SK"/>
              </w:rPr>
            </w:pPr>
            <w:r w:rsidRPr="00917E61">
              <w:rPr>
                <w:rFonts w:cs="Arial"/>
                <w:sz w:val="15"/>
                <w:szCs w:val="15"/>
                <w:lang w:eastAsia="sk-SK"/>
              </w:rPr>
              <w:t>Účtovný zisk</w:t>
            </w:r>
          </w:p>
        </w:tc>
        <w:tc>
          <w:tcPr>
            <w:tcW w:w="1064" w:type="pct"/>
            <w:tcBorders>
              <w:top w:val="single" w:sz="4" w:space="0" w:color="auto"/>
              <w:left w:val="nil"/>
              <w:bottom w:val="single" w:sz="8" w:space="0" w:color="auto"/>
              <w:right w:val="nil"/>
            </w:tcBorders>
            <w:shd w:val="clear" w:color="auto" w:fill="auto"/>
            <w:vAlign w:val="center"/>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139 190 </w:t>
            </w:r>
          </w:p>
        </w:tc>
      </w:tr>
      <w:tr w:rsidR="00917E61" w:rsidRPr="00917E61" w:rsidTr="00917E61">
        <w:trPr>
          <w:trHeight w:val="210"/>
        </w:trPr>
        <w:tc>
          <w:tcPr>
            <w:tcW w:w="3936" w:type="pct"/>
            <w:tcBorders>
              <w:top w:val="nil"/>
              <w:left w:val="nil"/>
              <w:bottom w:val="single" w:sz="8" w:space="0" w:color="auto"/>
              <w:right w:val="nil"/>
            </w:tcBorders>
            <w:shd w:val="clear" w:color="auto" w:fill="auto"/>
            <w:noWrap/>
            <w:vAlign w:val="center"/>
            <w:hideMark/>
          </w:tcPr>
          <w:p w:rsidR="00917E61" w:rsidRPr="00917E61" w:rsidRDefault="00917E61" w:rsidP="00917E61">
            <w:pPr>
              <w:rPr>
                <w:rFonts w:cs="Arial"/>
                <w:b/>
                <w:bCs/>
                <w:sz w:val="15"/>
                <w:szCs w:val="15"/>
                <w:lang w:eastAsia="sk-SK"/>
              </w:rPr>
            </w:pPr>
            <w:r w:rsidRPr="00917E61">
              <w:rPr>
                <w:rFonts w:cs="Arial"/>
                <w:b/>
                <w:bCs/>
                <w:sz w:val="15"/>
                <w:szCs w:val="15"/>
                <w:lang w:eastAsia="sk-SK"/>
              </w:rPr>
              <w:t> </w:t>
            </w:r>
          </w:p>
        </w:tc>
        <w:tc>
          <w:tcPr>
            <w:tcW w:w="1064" w:type="pct"/>
            <w:tcBorders>
              <w:top w:val="nil"/>
              <w:left w:val="nil"/>
              <w:bottom w:val="single" w:sz="8" w:space="0" w:color="auto"/>
              <w:right w:val="nil"/>
            </w:tcBorders>
            <w:shd w:val="clear" w:color="auto" w:fill="auto"/>
            <w:vAlign w:val="center"/>
            <w:hideMark/>
          </w:tcPr>
          <w:p w:rsidR="00917E61" w:rsidRPr="00917E61" w:rsidRDefault="00917E61" w:rsidP="00917E61">
            <w:pPr>
              <w:jc w:val="center"/>
              <w:rPr>
                <w:rFonts w:cs="Arial"/>
                <w:sz w:val="15"/>
                <w:szCs w:val="15"/>
                <w:lang w:eastAsia="sk-SK"/>
              </w:rPr>
            </w:pPr>
            <w:r w:rsidRPr="00917E61">
              <w:rPr>
                <w:rFonts w:cs="Arial"/>
                <w:sz w:val="15"/>
                <w:szCs w:val="15"/>
                <w:lang w:eastAsia="sk-SK"/>
              </w:rPr>
              <w:t> </w:t>
            </w:r>
          </w:p>
        </w:tc>
      </w:tr>
      <w:tr w:rsidR="00917E61" w:rsidRPr="00917E61" w:rsidTr="00917E61">
        <w:trPr>
          <w:trHeight w:val="195"/>
        </w:trPr>
        <w:tc>
          <w:tcPr>
            <w:tcW w:w="3936" w:type="pct"/>
            <w:tcBorders>
              <w:top w:val="nil"/>
              <w:left w:val="nil"/>
              <w:bottom w:val="nil"/>
              <w:right w:val="nil"/>
            </w:tcBorders>
            <w:shd w:val="clear" w:color="auto" w:fill="auto"/>
            <w:noWrap/>
            <w:vAlign w:val="center"/>
            <w:hideMark/>
          </w:tcPr>
          <w:p w:rsidR="00917E61" w:rsidRPr="00917E61" w:rsidRDefault="00917E61" w:rsidP="00917E61">
            <w:pPr>
              <w:rPr>
                <w:rFonts w:cs="Arial"/>
                <w:b/>
                <w:bCs/>
                <w:i/>
                <w:iCs/>
                <w:sz w:val="15"/>
                <w:szCs w:val="15"/>
                <w:lang w:eastAsia="sk-SK"/>
              </w:rPr>
            </w:pPr>
            <w:r w:rsidRPr="00917E61">
              <w:rPr>
                <w:rFonts w:cs="Arial"/>
                <w:b/>
                <w:bCs/>
                <w:i/>
                <w:iCs/>
                <w:sz w:val="15"/>
                <w:szCs w:val="15"/>
                <w:lang w:eastAsia="sk-SK"/>
              </w:rPr>
              <w:t>Rozdelenie účtovného zisku</w:t>
            </w:r>
          </w:p>
        </w:tc>
        <w:tc>
          <w:tcPr>
            <w:tcW w:w="1064" w:type="pct"/>
            <w:tcBorders>
              <w:top w:val="nil"/>
              <w:left w:val="nil"/>
              <w:bottom w:val="nil"/>
              <w:right w:val="nil"/>
            </w:tcBorders>
            <w:shd w:val="clear" w:color="auto" w:fill="auto"/>
            <w:vAlign w:val="center"/>
            <w:hideMark/>
          </w:tcPr>
          <w:p w:rsidR="00917E61" w:rsidRPr="00917E61" w:rsidRDefault="00917E61" w:rsidP="00917E61">
            <w:pPr>
              <w:jc w:val="center"/>
              <w:rPr>
                <w:rFonts w:cs="Arial"/>
                <w:b/>
                <w:bCs/>
                <w:i/>
                <w:iCs/>
                <w:sz w:val="15"/>
                <w:szCs w:val="15"/>
                <w:lang w:eastAsia="sk-SK"/>
              </w:rPr>
            </w:pPr>
            <w:r w:rsidRPr="00917E61">
              <w:rPr>
                <w:rFonts w:cs="Arial"/>
                <w:b/>
                <w:bCs/>
                <w:i/>
                <w:iCs/>
                <w:sz w:val="15"/>
                <w:szCs w:val="15"/>
                <w:lang w:eastAsia="sk-SK"/>
              </w:rPr>
              <w:t>2014</w:t>
            </w:r>
          </w:p>
        </w:tc>
      </w:tr>
      <w:tr w:rsidR="00917E61" w:rsidRPr="00917E61" w:rsidTr="00917E61">
        <w:trPr>
          <w:trHeight w:val="195"/>
        </w:trPr>
        <w:tc>
          <w:tcPr>
            <w:tcW w:w="3936" w:type="pct"/>
            <w:tcBorders>
              <w:top w:val="single" w:sz="4" w:space="0" w:color="auto"/>
              <w:left w:val="nil"/>
              <w:bottom w:val="nil"/>
              <w:right w:val="nil"/>
            </w:tcBorders>
            <w:shd w:val="clear" w:color="auto" w:fill="auto"/>
            <w:noWrap/>
            <w:vAlign w:val="center"/>
            <w:hideMark/>
          </w:tcPr>
          <w:p w:rsidR="00917E61" w:rsidRPr="00917E61" w:rsidRDefault="00917E61" w:rsidP="00917E61">
            <w:pPr>
              <w:rPr>
                <w:rFonts w:cs="Arial"/>
                <w:sz w:val="15"/>
                <w:szCs w:val="15"/>
                <w:lang w:eastAsia="sk-SK"/>
              </w:rPr>
            </w:pPr>
            <w:r w:rsidRPr="00917E61">
              <w:rPr>
                <w:rFonts w:cs="Arial"/>
                <w:sz w:val="15"/>
                <w:szCs w:val="15"/>
                <w:lang w:eastAsia="sk-SK"/>
              </w:rPr>
              <w:t>Prídel do zákonného rezervného fondu</w:t>
            </w:r>
          </w:p>
        </w:tc>
        <w:tc>
          <w:tcPr>
            <w:tcW w:w="1064" w:type="pct"/>
            <w:tcBorders>
              <w:top w:val="single" w:sz="4" w:space="0" w:color="auto"/>
              <w:left w:val="nil"/>
              <w:bottom w:val="nil"/>
              <w:right w:val="nil"/>
            </w:tcBorders>
            <w:shd w:val="clear" w:color="auto" w:fill="auto"/>
            <w:vAlign w:val="center"/>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 </w:t>
            </w:r>
          </w:p>
        </w:tc>
      </w:tr>
      <w:tr w:rsidR="00917E61" w:rsidRPr="00917E61" w:rsidTr="00917E61">
        <w:trPr>
          <w:trHeight w:val="195"/>
        </w:trPr>
        <w:tc>
          <w:tcPr>
            <w:tcW w:w="3936" w:type="pct"/>
            <w:tcBorders>
              <w:top w:val="nil"/>
              <w:left w:val="nil"/>
              <w:bottom w:val="nil"/>
              <w:right w:val="nil"/>
            </w:tcBorders>
            <w:shd w:val="clear" w:color="auto" w:fill="auto"/>
            <w:noWrap/>
            <w:vAlign w:val="center"/>
            <w:hideMark/>
          </w:tcPr>
          <w:p w:rsidR="00917E61" w:rsidRPr="00917E61" w:rsidRDefault="00917E61" w:rsidP="00917E61">
            <w:pPr>
              <w:rPr>
                <w:rFonts w:cs="Arial"/>
                <w:sz w:val="15"/>
                <w:szCs w:val="15"/>
                <w:lang w:eastAsia="sk-SK"/>
              </w:rPr>
            </w:pPr>
            <w:r w:rsidRPr="00917E61">
              <w:rPr>
                <w:rFonts w:cs="Arial"/>
                <w:sz w:val="15"/>
                <w:szCs w:val="15"/>
                <w:lang w:eastAsia="sk-SK"/>
              </w:rPr>
              <w:t>Prídel do štatutárnych a ostatných fondov</w:t>
            </w:r>
          </w:p>
        </w:tc>
        <w:tc>
          <w:tcPr>
            <w:tcW w:w="1064" w:type="pct"/>
            <w:tcBorders>
              <w:top w:val="nil"/>
              <w:left w:val="nil"/>
              <w:bottom w:val="nil"/>
              <w:right w:val="nil"/>
            </w:tcBorders>
            <w:shd w:val="clear" w:color="auto" w:fill="auto"/>
            <w:vAlign w:val="center"/>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 </w:t>
            </w:r>
          </w:p>
        </w:tc>
      </w:tr>
      <w:tr w:rsidR="00917E61" w:rsidRPr="00917E61" w:rsidTr="00917E61">
        <w:trPr>
          <w:trHeight w:val="195"/>
        </w:trPr>
        <w:tc>
          <w:tcPr>
            <w:tcW w:w="3936" w:type="pct"/>
            <w:tcBorders>
              <w:top w:val="nil"/>
              <w:left w:val="nil"/>
              <w:bottom w:val="nil"/>
              <w:right w:val="nil"/>
            </w:tcBorders>
            <w:shd w:val="clear" w:color="auto" w:fill="auto"/>
            <w:noWrap/>
            <w:vAlign w:val="center"/>
            <w:hideMark/>
          </w:tcPr>
          <w:p w:rsidR="00917E61" w:rsidRPr="00917E61" w:rsidRDefault="00917E61" w:rsidP="00917E61">
            <w:pPr>
              <w:rPr>
                <w:rFonts w:cs="Arial"/>
                <w:sz w:val="15"/>
                <w:szCs w:val="15"/>
                <w:lang w:eastAsia="sk-SK"/>
              </w:rPr>
            </w:pPr>
            <w:r w:rsidRPr="00917E61">
              <w:rPr>
                <w:rFonts w:cs="Arial"/>
                <w:sz w:val="15"/>
                <w:szCs w:val="15"/>
                <w:lang w:eastAsia="sk-SK"/>
              </w:rPr>
              <w:t>Prídel do sociálneho fondu</w:t>
            </w:r>
          </w:p>
        </w:tc>
        <w:tc>
          <w:tcPr>
            <w:tcW w:w="1064" w:type="pct"/>
            <w:tcBorders>
              <w:top w:val="nil"/>
              <w:left w:val="nil"/>
              <w:bottom w:val="nil"/>
              <w:right w:val="nil"/>
            </w:tcBorders>
            <w:shd w:val="clear" w:color="auto" w:fill="auto"/>
            <w:vAlign w:val="center"/>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 </w:t>
            </w:r>
          </w:p>
        </w:tc>
      </w:tr>
      <w:tr w:rsidR="00917E61" w:rsidRPr="00917E61" w:rsidTr="00917E61">
        <w:trPr>
          <w:trHeight w:val="195"/>
        </w:trPr>
        <w:tc>
          <w:tcPr>
            <w:tcW w:w="3936" w:type="pct"/>
            <w:tcBorders>
              <w:top w:val="nil"/>
              <w:left w:val="nil"/>
              <w:bottom w:val="nil"/>
              <w:right w:val="nil"/>
            </w:tcBorders>
            <w:shd w:val="clear" w:color="auto" w:fill="auto"/>
            <w:noWrap/>
            <w:vAlign w:val="center"/>
            <w:hideMark/>
          </w:tcPr>
          <w:p w:rsidR="00917E61" w:rsidRPr="00917E61" w:rsidRDefault="00917E61" w:rsidP="00917E61">
            <w:pPr>
              <w:rPr>
                <w:rFonts w:cs="Arial"/>
                <w:sz w:val="15"/>
                <w:szCs w:val="15"/>
                <w:lang w:eastAsia="sk-SK"/>
              </w:rPr>
            </w:pPr>
            <w:r w:rsidRPr="00917E61">
              <w:rPr>
                <w:rFonts w:cs="Arial"/>
                <w:sz w:val="15"/>
                <w:szCs w:val="15"/>
                <w:lang w:eastAsia="sk-SK"/>
              </w:rPr>
              <w:t>Prídel na zvýšenie základného imania</w:t>
            </w:r>
          </w:p>
        </w:tc>
        <w:tc>
          <w:tcPr>
            <w:tcW w:w="1064" w:type="pct"/>
            <w:tcBorders>
              <w:top w:val="nil"/>
              <w:left w:val="nil"/>
              <w:bottom w:val="nil"/>
              <w:right w:val="nil"/>
            </w:tcBorders>
            <w:shd w:val="clear" w:color="auto" w:fill="auto"/>
            <w:vAlign w:val="center"/>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 </w:t>
            </w:r>
          </w:p>
        </w:tc>
      </w:tr>
      <w:tr w:rsidR="00917E61" w:rsidRPr="00917E61" w:rsidTr="00917E61">
        <w:trPr>
          <w:trHeight w:val="195"/>
        </w:trPr>
        <w:tc>
          <w:tcPr>
            <w:tcW w:w="3936" w:type="pct"/>
            <w:tcBorders>
              <w:top w:val="nil"/>
              <w:left w:val="nil"/>
              <w:bottom w:val="nil"/>
              <w:right w:val="nil"/>
            </w:tcBorders>
            <w:shd w:val="clear" w:color="auto" w:fill="auto"/>
            <w:noWrap/>
            <w:vAlign w:val="center"/>
            <w:hideMark/>
          </w:tcPr>
          <w:p w:rsidR="00917E61" w:rsidRPr="00917E61" w:rsidRDefault="00917E61" w:rsidP="00917E61">
            <w:pPr>
              <w:rPr>
                <w:rFonts w:cs="Arial"/>
                <w:sz w:val="15"/>
                <w:szCs w:val="15"/>
                <w:lang w:eastAsia="sk-SK"/>
              </w:rPr>
            </w:pPr>
            <w:r w:rsidRPr="00917E61">
              <w:rPr>
                <w:rFonts w:cs="Arial"/>
                <w:sz w:val="15"/>
                <w:szCs w:val="15"/>
                <w:lang w:eastAsia="sk-SK"/>
              </w:rPr>
              <w:t>Úhrada straty minulých období</w:t>
            </w:r>
          </w:p>
        </w:tc>
        <w:tc>
          <w:tcPr>
            <w:tcW w:w="1064" w:type="pct"/>
            <w:tcBorders>
              <w:top w:val="nil"/>
              <w:left w:val="nil"/>
              <w:bottom w:val="nil"/>
              <w:right w:val="nil"/>
            </w:tcBorders>
            <w:shd w:val="clear" w:color="auto" w:fill="auto"/>
            <w:vAlign w:val="center"/>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 </w:t>
            </w:r>
          </w:p>
        </w:tc>
      </w:tr>
      <w:tr w:rsidR="00917E61" w:rsidRPr="00917E61" w:rsidTr="00917E61">
        <w:trPr>
          <w:trHeight w:val="195"/>
        </w:trPr>
        <w:tc>
          <w:tcPr>
            <w:tcW w:w="3936" w:type="pct"/>
            <w:tcBorders>
              <w:top w:val="nil"/>
              <w:left w:val="nil"/>
              <w:bottom w:val="nil"/>
              <w:right w:val="nil"/>
            </w:tcBorders>
            <w:shd w:val="clear" w:color="auto" w:fill="auto"/>
            <w:noWrap/>
            <w:vAlign w:val="center"/>
            <w:hideMark/>
          </w:tcPr>
          <w:p w:rsidR="00917E61" w:rsidRPr="00917E61" w:rsidRDefault="00917E61" w:rsidP="00917E61">
            <w:pPr>
              <w:rPr>
                <w:rFonts w:cs="Arial"/>
                <w:sz w:val="15"/>
                <w:szCs w:val="15"/>
                <w:lang w:eastAsia="sk-SK"/>
              </w:rPr>
            </w:pPr>
            <w:r w:rsidRPr="00917E61">
              <w:rPr>
                <w:rFonts w:cs="Arial"/>
                <w:sz w:val="15"/>
                <w:szCs w:val="15"/>
                <w:lang w:eastAsia="sk-SK"/>
              </w:rPr>
              <w:t>Prevod do nerozdeleného zisku minulých rokov</w:t>
            </w:r>
          </w:p>
        </w:tc>
        <w:tc>
          <w:tcPr>
            <w:tcW w:w="1064" w:type="pct"/>
            <w:tcBorders>
              <w:top w:val="nil"/>
              <w:left w:val="nil"/>
              <w:bottom w:val="nil"/>
              <w:right w:val="nil"/>
            </w:tcBorders>
            <w:shd w:val="clear" w:color="auto" w:fill="auto"/>
            <w:vAlign w:val="center"/>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139 190 </w:t>
            </w:r>
          </w:p>
        </w:tc>
      </w:tr>
      <w:tr w:rsidR="00917E61" w:rsidRPr="00917E61" w:rsidTr="00917E61">
        <w:trPr>
          <w:trHeight w:val="195"/>
        </w:trPr>
        <w:tc>
          <w:tcPr>
            <w:tcW w:w="3936" w:type="pct"/>
            <w:tcBorders>
              <w:top w:val="nil"/>
              <w:left w:val="nil"/>
              <w:bottom w:val="nil"/>
              <w:right w:val="nil"/>
            </w:tcBorders>
            <w:shd w:val="clear" w:color="auto" w:fill="auto"/>
            <w:noWrap/>
            <w:vAlign w:val="center"/>
            <w:hideMark/>
          </w:tcPr>
          <w:p w:rsidR="00917E61" w:rsidRPr="00917E61" w:rsidRDefault="00917E61" w:rsidP="00917E61">
            <w:pPr>
              <w:rPr>
                <w:rFonts w:cs="Arial"/>
                <w:sz w:val="15"/>
                <w:szCs w:val="15"/>
                <w:lang w:eastAsia="sk-SK"/>
              </w:rPr>
            </w:pPr>
            <w:r w:rsidRPr="00917E61">
              <w:rPr>
                <w:rFonts w:cs="Arial"/>
                <w:sz w:val="15"/>
                <w:szCs w:val="15"/>
                <w:lang w:eastAsia="sk-SK"/>
              </w:rPr>
              <w:t>Rozdelenie podielu na zisku spoločníkom, členom</w:t>
            </w:r>
          </w:p>
        </w:tc>
        <w:tc>
          <w:tcPr>
            <w:tcW w:w="1064" w:type="pct"/>
            <w:tcBorders>
              <w:top w:val="nil"/>
              <w:left w:val="nil"/>
              <w:bottom w:val="nil"/>
              <w:right w:val="nil"/>
            </w:tcBorders>
            <w:shd w:val="clear" w:color="auto" w:fill="auto"/>
            <w:vAlign w:val="center"/>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 </w:t>
            </w:r>
          </w:p>
        </w:tc>
      </w:tr>
      <w:tr w:rsidR="00917E61" w:rsidRPr="00917E61" w:rsidTr="00917E61">
        <w:trPr>
          <w:trHeight w:val="195"/>
        </w:trPr>
        <w:tc>
          <w:tcPr>
            <w:tcW w:w="3936" w:type="pct"/>
            <w:tcBorders>
              <w:top w:val="nil"/>
              <w:left w:val="nil"/>
              <w:bottom w:val="nil"/>
              <w:right w:val="nil"/>
            </w:tcBorders>
            <w:shd w:val="clear" w:color="auto" w:fill="auto"/>
            <w:noWrap/>
            <w:vAlign w:val="center"/>
            <w:hideMark/>
          </w:tcPr>
          <w:p w:rsidR="00917E61" w:rsidRPr="00917E61" w:rsidRDefault="00917E61" w:rsidP="00917E61">
            <w:pPr>
              <w:rPr>
                <w:rFonts w:cs="Arial"/>
                <w:sz w:val="15"/>
                <w:szCs w:val="15"/>
                <w:lang w:eastAsia="sk-SK"/>
              </w:rPr>
            </w:pPr>
            <w:r w:rsidRPr="00917E61">
              <w:rPr>
                <w:rFonts w:cs="Arial"/>
                <w:sz w:val="15"/>
                <w:szCs w:val="15"/>
                <w:lang w:eastAsia="sk-SK"/>
              </w:rPr>
              <w:t xml:space="preserve">Iné </w:t>
            </w:r>
          </w:p>
        </w:tc>
        <w:tc>
          <w:tcPr>
            <w:tcW w:w="1064" w:type="pct"/>
            <w:tcBorders>
              <w:top w:val="nil"/>
              <w:left w:val="nil"/>
              <w:bottom w:val="single" w:sz="4" w:space="0" w:color="auto"/>
              <w:right w:val="nil"/>
            </w:tcBorders>
            <w:shd w:val="clear" w:color="auto" w:fill="auto"/>
            <w:vAlign w:val="center"/>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 </w:t>
            </w:r>
          </w:p>
        </w:tc>
      </w:tr>
      <w:tr w:rsidR="00917E61" w:rsidRPr="00917E61" w:rsidTr="00917E61">
        <w:trPr>
          <w:trHeight w:val="210"/>
        </w:trPr>
        <w:tc>
          <w:tcPr>
            <w:tcW w:w="3936" w:type="pct"/>
            <w:tcBorders>
              <w:top w:val="nil"/>
              <w:left w:val="nil"/>
              <w:bottom w:val="single" w:sz="8" w:space="0" w:color="auto"/>
              <w:right w:val="nil"/>
            </w:tcBorders>
            <w:shd w:val="clear" w:color="auto" w:fill="auto"/>
            <w:noWrap/>
            <w:vAlign w:val="center"/>
            <w:hideMark/>
          </w:tcPr>
          <w:p w:rsidR="00917E61" w:rsidRPr="00917E61" w:rsidRDefault="00917E61" w:rsidP="00917E61">
            <w:pPr>
              <w:rPr>
                <w:rFonts w:cs="Arial"/>
                <w:b/>
                <w:bCs/>
                <w:sz w:val="15"/>
                <w:szCs w:val="15"/>
                <w:lang w:eastAsia="sk-SK"/>
              </w:rPr>
            </w:pPr>
            <w:r w:rsidRPr="00917E61">
              <w:rPr>
                <w:rFonts w:cs="Arial"/>
                <w:b/>
                <w:bCs/>
                <w:sz w:val="15"/>
                <w:szCs w:val="15"/>
                <w:lang w:eastAsia="sk-SK"/>
              </w:rPr>
              <w:t>Spolu</w:t>
            </w:r>
          </w:p>
        </w:tc>
        <w:tc>
          <w:tcPr>
            <w:tcW w:w="1064" w:type="pct"/>
            <w:tcBorders>
              <w:top w:val="nil"/>
              <w:left w:val="nil"/>
              <w:bottom w:val="single" w:sz="8" w:space="0" w:color="auto"/>
              <w:right w:val="nil"/>
            </w:tcBorders>
            <w:shd w:val="clear" w:color="auto" w:fill="auto"/>
            <w:vAlign w:val="center"/>
            <w:hideMark/>
          </w:tcPr>
          <w:p w:rsidR="00917E61" w:rsidRPr="00917E61" w:rsidRDefault="00917E61" w:rsidP="00917E61">
            <w:pPr>
              <w:jc w:val="right"/>
              <w:rPr>
                <w:rFonts w:cs="Arial"/>
                <w:b/>
                <w:bCs/>
                <w:sz w:val="15"/>
                <w:szCs w:val="15"/>
                <w:lang w:eastAsia="sk-SK"/>
              </w:rPr>
            </w:pPr>
            <w:r w:rsidRPr="00917E61">
              <w:rPr>
                <w:rFonts w:cs="Arial"/>
                <w:b/>
                <w:bCs/>
                <w:sz w:val="15"/>
                <w:szCs w:val="15"/>
                <w:lang w:eastAsia="sk-SK"/>
              </w:rPr>
              <w:t xml:space="preserve">139 190 </w:t>
            </w:r>
          </w:p>
        </w:tc>
      </w:tr>
    </w:tbl>
    <w:p w:rsidR="0013020B" w:rsidRPr="00917E61" w:rsidRDefault="0013020B" w:rsidP="0074448F">
      <w:pPr>
        <w:rPr>
          <w:snapToGrid w:val="0"/>
          <w:lang w:eastAsia="sk-SK"/>
        </w:rPr>
      </w:pPr>
    </w:p>
    <w:bookmarkEnd w:id="24"/>
    <w:p w:rsidR="0074448F" w:rsidRPr="00917E61" w:rsidRDefault="0074448F" w:rsidP="0074448F">
      <w:pPr>
        <w:rPr>
          <w:snapToGrid w:val="0"/>
          <w:lang w:eastAsia="sk-SK"/>
        </w:rPr>
      </w:pPr>
    </w:p>
    <w:p w:rsidR="00786B35" w:rsidRPr="00917E61" w:rsidRDefault="00786B35">
      <w:pPr>
        <w:jc w:val="left"/>
        <w:rPr>
          <w:rFonts w:cs="Arial"/>
          <w:b/>
          <w:bCs/>
          <w:iCs/>
          <w:szCs w:val="28"/>
        </w:rPr>
      </w:pPr>
      <w:r w:rsidRPr="00917E61">
        <w:br w:type="page"/>
      </w:r>
    </w:p>
    <w:p w:rsidR="0074448F" w:rsidRPr="00917E61" w:rsidRDefault="0074448F" w:rsidP="0074448F">
      <w:pPr>
        <w:pStyle w:val="Heading2"/>
      </w:pPr>
      <w:r w:rsidRPr="00917E61">
        <w:lastRenderedPageBreak/>
        <w:t xml:space="preserve">Rezervy </w:t>
      </w:r>
    </w:p>
    <w:p w:rsidR="0074448F" w:rsidRPr="00917E61" w:rsidRDefault="0074448F" w:rsidP="0074448F">
      <w:pPr>
        <w:rPr>
          <w:snapToGrid w:val="0"/>
          <w:lang w:eastAsia="sk-SK"/>
        </w:rPr>
      </w:pPr>
    </w:p>
    <w:p w:rsidR="0074448F" w:rsidRPr="00917E61" w:rsidRDefault="0074448F" w:rsidP="0074448F">
      <w:pPr>
        <w:pStyle w:val="Heading3"/>
      </w:pPr>
      <w:r w:rsidRPr="00917E61">
        <w:t>Zákonn</w:t>
      </w:r>
      <w:r w:rsidR="00CC2D00" w:rsidRPr="00917E61">
        <w:t>é</w:t>
      </w:r>
      <w:r w:rsidRPr="00917E61">
        <w:t xml:space="preserve"> </w:t>
      </w:r>
      <w:r w:rsidR="00C9225A" w:rsidRPr="00917E61">
        <w:t xml:space="preserve">a ostatné rezervy </w:t>
      </w:r>
    </w:p>
    <w:p w:rsidR="0074448F" w:rsidRPr="00917E61" w:rsidRDefault="0074448F" w:rsidP="0074448F">
      <w:pPr>
        <w:rPr>
          <w:snapToGrid w:val="0"/>
          <w:lang w:eastAsia="sk-SK"/>
        </w:rPr>
      </w:pPr>
    </w:p>
    <w:p w:rsidR="006B53A8" w:rsidRPr="00917E61" w:rsidRDefault="006B53A8" w:rsidP="006B53A8">
      <w:pPr>
        <w:rPr>
          <w:snapToGrid w:val="0"/>
          <w:u w:val="single"/>
          <w:lang w:eastAsia="sk-SK"/>
        </w:rPr>
      </w:pPr>
      <w:r w:rsidRPr="00917E61">
        <w:rPr>
          <w:snapToGrid w:val="0"/>
          <w:u w:val="single"/>
          <w:lang w:eastAsia="sk-SK"/>
        </w:rPr>
        <w:t>31. december 201</w:t>
      </w:r>
      <w:r w:rsidR="00917E61" w:rsidRPr="00917E61">
        <w:rPr>
          <w:snapToGrid w:val="0"/>
          <w:u w:val="single"/>
          <w:lang w:eastAsia="sk-SK"/>
        </w:rPr>
        <w:t>4</w:t>
      </w:r>
    </w:p>
    <w:p w:rsidR="00917E61" w:rsidRPr="00917E61" w:rsidRDefault="00917E61" w:rsidP="0074448F">
      <w:pPr>
        <w:rPr>
          <w:snapToGrid w:val="0"/>
          <w:lang w:eastAsia="sk-SK"/>
        </w:rPr>
      </w:pPr>
      <w:bookmarkStart w:id="26" w:name="T_provisions_liabilities_1"/>
      <w:r w:rsidRPr="00917E61">
        <w:rPr>
          <w:rFonts w:cs="Arial"/>
          <w:b/>
          <w:bCs/>
          <w:i/>
          <w:iCs/>
          <w:sz w:val="15"/>
          <w:szCs w:val="15"/>
          <w:lang w:eastAsia="sk-SK"/>
        </w:rPr>
        <w:t xml:space="preserve"> </w:t>
      </w:r>
    </w:p>
    <w:tbl>
      <w:tblPr>
        <w:tblW w:w="5000" w:type="pct"/>
        <w:tblCellMar>
          <w:left w:w="70" w:type="dxa"/>
          <w:right w:w="70" w:type="dxa"/>
        </w:tblCellMar>
        <w:tblLook w:val="04A0" w:firstRow="1" w:lastRow="0" w:firstColumn="1" w:lastColumn="0" w:noHBand="0" w:noVBand="1"/>
      </w:tblPr>
      <w:tblGrid>
        <w:gridCol w:w="3705"/>
        <w:gridCol w:w="1295"/>
        <w:gridCol w:w="974"/>
        <w:gridCol w:w="974"/>
        <w:gridCol w:w="974"/>
        <w:gridCol w:w="1289"/>
      </w:tblGrid>
      <w:tr w:rsidR="00917E61" w:rsidRPr="00917E61" w:rsidTr="00917E61">
        <w:tc>
          <w:tcPr>
            <w:tcW w:w="1935" w:type="pct"/>
            <w:tcBorders>
              <w:top w:val="single" w:sz="8" w:space="0" w:color="auto"/>
              <w:left w:val="nil"/>
              <w:bottom w:val="nil"/>
              <w:right w:val="nil"/>
            </w:tcBorders>
            <w:shd w:val="clear" w:color="auto" w:fill="auto"/>
            <w:vAlign w:val="center"/>
            <w:hideMark/>
          </w:tcPr>
          <w:p w:rsidR="00917E61" w:rsidRPr="00917E61" w:rsidRDefault="00917E61" w:rsidP="00917E61">
            <w:pPr>
              <w:jc w:val="left"/>
              <w:rPr>
                <w:rFonts w:cs="Arial"/>
                <w:b/>
                <w:bCs/>
                <w:i/>
                <w:iCs/>
                <w:sz w:val="15"/>
                <w:szCs w:val="15"/>
                <w:lang w:eastAsia="sk-SK"/>
              </w:rPr>
            </w:pPr>
            <w:bookmarkStart w:id="27" w:name="RANGE!B11:G25"/>
            <w:r w:rsidRPr="00917E61">
              <w:rPr>
                <w:rFonts w:cs="Arial"/>
                <w:b/>
                <w:bCs/>
                <w:i/>
                <w:iCs/>
                <w:sz w:val="15"/>
                <w:szCs w:val="15"/>
                <w:lang w:eastAsia="sk-SK"/>
              </w:rPr>
              <w:t>Položka</w:t>
            </w:r>
            <w:bookmarkEnd w:id="27"/>
          </w:p>
        </w:tc>
        <w:tc>
          <w:tcPr>
            <w:tcW w:w="718" w:type="pct"/>
            <w:tcBorders>
              <w:top w:val="single" w:sz="8" w:space="0" w:color="auto"/>
              <w:left w:val="nil"/>
              <w:bottom w:val="nil"/>
              <w:right w:val="nil"/>
            </w:tcBorders>
            <w:shd w:val="clear" w:color="auto" w:fill="auto"/>
            <w:vAlign w:val="center"/>
            <w:hideMark/>
          </w:tcPr>
          <w:p w:rsidR="00917E61" w:rsidRPr="00917E61" w:rsidRDefault="00917E61" w:rsidP="00917E61">
            <w:pPr>
              <w:jc w:val="center"/>
              <w:rPr>
                <w:rFonts w:cs="Arial"/>
                <w:b/>
                <w:bCs/>
                <w:i/>
                <w:iCs/>
                <w:sz w:val="15"/>
                <w:szCs w:val="15"/>
                <w:lang w:eastAsia="sk-SK"/>
              </w:rPr>
            </w:pPr>
            <w:r w:rsidRPr="00917E61">
              <w:rPr>
                <w:rFonts w:cs="Arial"/>
                <w:b/>
                <w:bCs/>
                <w:i/>
                <w:iCs/>
                <w:sz w:val="15"/>
                <w:szCs w:val="15"/>
                <w:lang w:eastAsia="sk-SK"/>
              </w:rPr>
              <w:t>1.1.2014</w:t>
            </w:r>
          </w:p>
        </w:tc>
        <w:tc>
          <w:tcPr>
            <w:tcW w:w="544" w:type="pct"/>
            <w:tcBorders>
              <w:top w:val="single" w:sz="8" w:space="0" w:color="auto"/>
              <w:left w:val="nil"/>
              <w:bottom w:val="nil"/>
              <w:right w:val="nil"/>
            </w:tcBorders>
            <w:shd w:val="clear" w:color="auto" w:fill="auto"/>
            <w:vAlign w:val="center"/>
            <w:hideMark/>
          </w:tcPr>
          <w:p w:rsidR="00917E61" w:rsidRPr="00917E61" w:rsidRDefault="00917E61" w:rsidP="00917E61">
            <w:pPr>
              <w:jc w:val="center"/>
              <w:rPr>
                <w:rFonts w:cs="Arial"/>
                <w:b/>
                <w:bCs/>
                <w:i/>
                <w:iCs/>
                <w:sz w:val="15"/>
                <w:szCs w:val="15"/>
                <w:lang w:eastAsia="sk-SK"/>
              </w:rPr>
            </w:pPr>
            <w:r w:rsidRPr="00917E61">
              <w:rPr>
                <w:rFonts w:cs="Arial"/>
                <w:b/>
                <w:bCs/>
                <w:i/>
                <w:iCs/>
                <w:sz w:val="15"/>
                <w:szCs w:val="15"/>
                <w:lang w:eastAsia="sk-SK"/>
              </w:rPr>
              <w:t>Tvorba</w:t>
            </w:r>
          </w:p>
        </w:tc>
        <w:tc>
          <w:tcPr>
            <w:tcW w:w="544" w:type="pct"/>
            <w:tcBorders>
              <w:top w:val="single" w:sz="8" w:space="0" w:color="auto"/>
              <w:left w:val="nil"/>
              <w:bottom w:val="nil"/>
              <w:right w:val="nil"/>
            </w:tcBorders>
            <w:shd w:val="clear" w:color="auto" w:fill="auto"/>
            <w:vAlign w:val="center"/>
            <w:hideMark/>
          </w:tcPr>
          <w:p w:rsidR="00917E61" w:rsidRPr="00917E61" w:rsidRDefault="00917E61" w:rsidP="00917E61">
            <w:pPr>
              <w:jc w:val="center"/>
              <w:rPr>
                <w:rFonts w:cs="Arial"/>
                <w:b/>
                <w:bCs/>
                <w:i/>
                <w:iCs/>
                <w:sz w:val="15"/>
                <w:szCs w:val="15"/>
                <w:lang w:eastAsia="sk-SK"/>
              </w:rPr>
            </w:pPr>
            <w:r w:rsidRPr="00917E61">
              <w:rPr>
                <w:rFonts w:cs="Arial"/>
                <w:b/>
                <w:bCs/>
                <w:i/>
                <w:iCs/>
                <w:sz w:val="15"/>
                <w:szCs w:val="15"/>
                <w:lang w:eastAsia="sk-SK"/>
              </w:rPr>
              <w:t>Použitie</w:t>
            </w:r>
          </w:p>
        </w:tc>
        <w:tc>
          <w:tcPr>
            <w:tcW w:w="544" w:type="pct"/>
            <w:tcBorders>
              <w:top w:val="single" w:sz="8" w:space="0" w:color="auto"/>
              <w:left w:val="nil"/>
              <w:bottom w:val="nil"/>
              <w:right w:val="nil"/>
            </w:tcBorders>
            <w:shd w:val="clear" w:color="auto" w:fill="auto"/>
            <w:vAlign w:val="center"/>
            <w:hideMark/>
          </w:tcPr>
          <w:p w:rsidR="00917E61" w:rsidRPr="00917E61" w:rsidRDefault="00917E61" w:rsidP="00917E61">
            <w:pPr>
              <w:jc w:val="center"/>
              <w:rPr>
                <w:rFonts w:cs="Arial"/>
                <w:b/>
                <w:bCs/>
                <w:i/>
                <w:iCs/>
                <w:sz w:val="15"/>
                <w:szCs w:val="15"/>
                <w:lang w:eastAsia="sk-SK"/>
              </w:rPr>
            </w:pPr>
            <w:r w:rsidRPr="00917E61">
              <w:rPr>
                <w:rFonts w:cs="Arial"/>
                <w:b/>
                <w:bCs/>
                <w:i/>
                <w:iCs/>
                <w:sz w:val="15"/>
                <w:szCs w:val="15"/>
                <w:lang w:eastAsia="sk-SK"/>
              </w:rPr>
              <w:t>Zrušenie</w:t>
            </w:r>
          </w:p>
        </w:tc>
        <w:tc>
          <w:tcPr>
            <w:tcW w:w="715" w:type="pct"/>
            <w:tcBorders>
              <w:top w:val="single" w:sz="8" w:space="0" w:color="auto"/>
              <w:left w:val="nil"/>
              <w:bottom w:val="nil"/>
              <w:right w:val="nil"/>
            </w:tcBorders>
            <w:shd w:val="clear" w:color="auto" w:fill="auto"/>
            <w:vAlign w:val="center"/>
            <w:hideMark/>
          </w:tcPr>
          <w:p w:rsidR="00917E61" w:rsidRPr="00917E61" w:rsidRDefault="00917E61" w:rsidP="00917E61">
            <w:pPr>
              <w:jc w:val="center"/>
              <w:rPr>
                <w:rFonts w:cs="Arial"/>
                <w:b/>
                <w:bCs/>
                <w:i/>
                <w:iCs/>
                <w:sz w:val="15"/>
                <w:szCs w:val="15"/>
                <w:lang w:eastAsia="sk-SK"/>
              </w:rPr>
            </w:pPr>
            <w:r w:rsidRPr="00917E61">
              <w:rPr>
                <w:rFonts w:cs="Arial"/>
                <w:b/>
                <w:bCs/>
                <w:i/>
                <w:iCs/>
                <w:sz w:val="15"/>
                <w:szCs w:val="15"/>
                <w:lang w:eastAsia="sk-SK"/>
              </w:rPr>
              <w:t>31.12.2014</w:t>
            </w:r>
          </w:p>
        </w:tc>
      </w:tr>
      <w:tr w:rsidR="00917E61" w:rsidRPr="00917E61" w:rsidTr="00917E61">
        <w:tc>
          <w:tcPr>
            <w:tcW w:w="1935" w:type="pct"/>
            <w:tcBorders>
              <w:top w:val="single" w:sz="4" w:space="0" w:color="auto"/>
              <w:left w:val="nil"/>
              <w:bottom w:val="nil"/>
              <w:right w:val="nil"/>
            </w:tcBorders>
            <w:shd w:val="clear" w:color="auto" w:fill="auto"/>
            <w:vAlign w:val="center"/>
            <w:hideMark/>
          </w:tcPr>
          <w:p w:rsidR="00917E61" w:rsidRPr="00917E61" w:rsidRDefault="00917E61" w:rsidP="00917E61">
            <w:pPr>
              <w:jc w:val="left"/>
              <w:rPr>
                <w:rFonts w:cs="Arial"/>
                <w:b/>
                <w:bCs/>
                <w:i/>
                <w:iCs/>
                <w:sz w:val="15"/>
                <w:szCs w:val="15"/>
                <w:lang w:eastAsia="sk-SK"/>
              </w:rPr>
            </w:pPr>
            <w:r w:rsidRPr="00917E61">
              <w:rPr>
                <w:rFonts w:cs="Arial"/>
                <w:b/>
                <w:bCs/>
                <w:i/>
                <w:iCs/>
                <w:sz w:val="15"/>
                <w:szCs w:val="15"/>
                <w:lang w:eastAsia="sk-SK"/>
              </w:rPr>
              <w:t>Dlhodobé rezervy</w:t>
            </w:r>
          </w:p>
        </w:tc>
        <w:tc>
          <w:tcPr>
            <w:tcW w:w="718" w:type="pct"/>
            <w:tcBorders>
              <w:top w:val="single" w:sz="4" w:space="0" w:color="auto"/>
              <w:left w:val="nil"/>
              <w:bottom w:val="nil"/>
              <w:right w:val="nil"/>
            </w:tcBorders>
            <w:shd w:val="clear" w:color="auto" w:fill="auto"/>
            <w:vAlign w:val="center"/>
            <w:hideMark/>
          </w:tcPr>
          <w:p w:rsidR="00917E61" w:rsidRPr="00917E61" w:rsidRDefault="00917E61" w:rsidP="00917E61">
            <w:pPr>
              <w:jc w:val="right"/>
              <w:rPr>
                <w:rFonts w:cs="Arial"/>
                <w:i/>
                <w:iCs/>
                <w:sz w:val="15"/>
                <w:szCs w:val="15"/>
                <w:lang w:eastAsia="sk-SK"/>
              </w:rPr>
            </w:pPr>
            <w:r w:rsidRPr="00917E61">
              <w:rPr>
                <w:rFonts w:cs="Arial"/>
                <w:i/>
                <w:iCs/>
                <w:sz w:val="15"/>
                <w:szCs w:val="15"/>
                <w:lang w:eastAsia="sk-SK"/>
              </w:rPr>
              <w:t> </w:t>
            </w:r>
          </w:p>
        </w:tc>
        <w:tc>
          <w:tcPr>
            <w:tcW w:w="544" w:type="pct"/>
            <w:tcBorders>
              <w:top w:val="single" w:sz="4" w:space="0" w:color="auto"/>
              <w:left w:val="nil"/>
              <w:bottom w:val="nil"/>
              <w:right w:val="nil"/>
            </w:tcBorders>
            <w:shd w:val="clear" w:color="auto" w:fill="auto"/>
            <w:vAlign w:val="center"/>
            <w:hideMark/>
          </w:tcPr>
          <w:p w:rsidR="00917E61" w:rsidRPr="00917E61" w:rsidRDefault="00917E61" w:rsidP="00917E61">
            <w:pPr>
              <w:jc w:val="right"/>
              <w:rPr>
                <w:rFonts w:cs="Arial"/>
                <w:i/>
                <w:iCs/>
                <w:sz w:val="15"/>
                <w:szCs w:val="15"/>
                <w:lang w:eastAsia="sk-SK"/>
              </w:rPr>
            </w:pPr>
            <w:r w:rsidRPr="00917E61">
              <w:rPr>
                <w:rFonts w:cs="Arial"/>
                <w:i/>
                <w:iCs/>
                <w:sz w:val="15"/>
                <w:szCs w:val="15"/>
                <w:lang w:eastAsia="sk-SK"/>
              </w:rPr>
              <w:t> </w:t>
            </w:r>
          </w:p>
        </w:tc>
        <w:tc>
          <w:tcPr>
            <w:tcW w:w="544" w:type="pct"/>
            <w:tcBorders>
              <w:top w:val="single" w:sz="4" w:space="0" w:color="auto"/>
              <w:left w:val="nil"/>
              <w:bottom w:val="nil"/>
              <w:right w:val="nil"/>
            </w:tcBorders>
            <w:shd w:val="clear" w:color="auto" w:fill="auto"/>
            <w:vAlign w:val="center"/>
            <w:hideMark/>
          </w:tcPr>
          <w:p w:rsidR="00917E61" w:rsidRPr="00917E61" w:rsidRDefault="00917E61" w:rsidP="00917E61">
            <w:pPr>
              <w:jc w:val="right"/>
              <w:rPr>
                <w:rFonts w:cs="Arial"/>
                <w:i/>
                <w:iCs/>
                <w:sz w:val="15"/>
                <w:szCs w:val="15"/>
                <w:lang w:eastAsia="sk-SK"/>
              </w:rPr>
            </w:pPr>
            <w:r w:rsidRPr="00917E61">
              <w:rPr>
                <w:rFonts w:cs="Arial"/>
                <w:i/>
                <w:iCs/>
                <w:sz w:val="15"/>
                <w:szCs w:val="15"/>
                <w:lang w:eastAsia="sk-SK"/>
              </w:rPr>
              <w:t> </w:t>
            </w:r>
          </w:p>
        </w:tc>
        <w:tc>
          <w:tcPr>
            <w:tcW w:w="544" w:type="pct"/>
            <w:tcBorders>
              <w:top w:val="single" w:sz="4" w:space="0" w:color="auto"/>
              <w:left w:val="nil"/>
              <w:bottom w:val="nil"/>
              <w:right w:val="nil"/>
            </w:tcBorders>
            <w:shd w:val="clear" w:color="auto" w:fill="auto"/>
            <w:vAlign w:val="center"/>
            <w:hideMark/>
          </w:tcPr>
          <w:p w:rsidR="00917E61" w:rsidRPr="00917E61" w:rsidRDefault="00917E61" w:rsidP="00917E61">
            <w:pPr>
              <w:jc w:val="right"/>
              <w:rPr>
                <w:rFonts w:cs="Arial"/>
                <w:i/>
                <w:iCs/>
                <w:sz w:val="15"/>
                <w:szCs w:val="15"/>
                <w:lang w:eastAsia="sk-SK"/>
              </w:rPr>
            </w:pPr>
            <w:r w:rsidRPr="00917E61">
              <w:rPr>
                <w:rFonts w:cs="Arial"/>
                <w:i/>
                <w:iCs/>
                <w:sz w:val="15"/>
                <w:szCs w:val="15"/>
                <w:lang w:eastAsia="sk-SK"/>
              </w:rPr>
              <w:t> </w:t>
            </w:r>
          </w:p>
        </w:tc>
        <w:tc>
          <w:tcPr>
            <w:tcW w:w="715" w:type="pct"/>
            <w:tcBorders>
              <w:top w:val="single" w:sz="4" w:space="0" w:color="auto"/>
              <w:left w:val="nil"/>
              <w:bottom w:val="nil"/>
              <w:right w:val="nil"/>
            </w:tcBorders>
            <w:shd w:val="clear" w:color="auto" w:fill="auto"/>
            <w:vAlign w:val="center"/>
            <w:hideMark/>
          </w:tcPr>
          <w:p w:rsidR="00917E61" w:rsidRPr="00917E61" w:rsidRDefault="00917E61" w:rsidP="00917E61">
            <w:pPr>
              <w:jc w:val="right"/>
              <w:rPr>
                <w:rFonts w:cs="Arial"/>
                <w:i/>
                <w:iCs/>
                <w:sz w:val="15"/>
                <w:szCs w:val="15"/>
                <w:lang w:eastAsia="sk-SK"/>
              </w:rPr>
            </w:pPr>
            <w:r w:rsidRPr="00917E61">
              <w:rPr>
                <w:rFonts w:cs="Arial"/>
                <w:i/>
                <w:iCs/>
                <w:sz w:val="15"/>
                <w:szCs w:val="15"/>
                <w:lang w:eastAsia="sk-SK"/>
              </w:rPr>
              <w:t> </w:t>
            </w:r>
          </w:p>
        </w:tc>
      </w:tr>
      <w:tr w:rsidR="00917E61" w:rsidRPr="00917E61" w:rsidTr="00917E61">
        <w:tc>
          <w:tcPr>
            <w:tcW w:w="1935" w:type="pct"/>
            <w:tcBorders>
              <w:top w:val="nil"/>
              <w:left w:val="nil"/>
              <w:bottom w:val="nil"/>
              <w:right w:val="nil"/>
            </w:tcBorders>
            <w:shd w:val="clear" w:color="auto" w:fill="auto"/>
            <w:noWrap/>
            <w:vAlign w:val="center"/>
            <w:hideMark/>
          </w:tcPr>
          <w:p w:rsidR="00917E61" w:rsidRPr="00917E61" w:rsidRDefault="00917E61" w:rsidP="00917E61">
            <w:pPr>
              <w:jc w:val="left"/>
              <w:rPr>
                <w:rFonts w:cs="Arial"/>
                <w:sz w:val="15"/>
                <w:szCs w:val="15"/>
                <w:lang w:eastAsia="sk-SK"/>
              </w:rPr>
            </w:pPr>
            <w:r w:rsidRPr="00917E61">
              <w:rPr>
                <w:rFonts w:cs="Arial"/>
                <w:sz w:val="15"/>
                <w:szCs w:val="15"/>
                <w:lang w:eastAsia="sk-SK"/>
              </w:rPr>
              <w:t>Dlhodobé zákonné rezervy</w:t>
            </w:r>
          </w:p>
        </w:tc>
        <w:tc>
          <w:tcPr>
            <w:tcW w:w="718" w:type="pct"/>
            <w:tcBorders>
              <w:top w:val="nil"/>
              <w:left w:val="nil"/>
              <w:bottom w:val="nil"/>
              <w:right w:val="nil"/>
            </w:tcBorders>
            <w:shd w:val="clear" w:color="auto" w:fill="auto"/>
            <w:vAlign w:val="center"/>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 </w:t>
            </w:r>
          </w:p>
        </w:tc>
        <w:tc>
          <w:tcPr>
            <w:tcW w:w="544" w:type="pct"/>
            <w:tcBorders>
              <w:top w:val="nil"/>
              <w:left w:val="nil"/>
              <w:bottom w:val="nil"/>
              <w:right w:val="nil"/>
            </w:tcBorders>
            <w:shd w:val="clear" w:color="auto" w:fill="auto"/>
            <w:vAlign w:val="center"/>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 </w:t>
            </w:r>
          </w:p>
        </w:tc>
        <w:tc>
          <w:tcPr>
            <w:tcW w:w="544" w:type="pct"/>
            <w:tcBorders>
              <w:top w:val="nil"/>
              <w:left w:val="nil"/>
              <w:bottom w:val="nil"/>
              <w:right w:val="nil"/>
            </w:tcBorders>
            <w:shd w:val="clear" w:color="auto" w:fill="auto"/>
            <w:vAlign w:val="center"/>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 </w:t>
            </w:r>
          </w:p>
        </w:tc>
        <w:tc>
          <w:tcPr>
            <w:tcW w:w="544" w:type="pct"/>
            <w:tcBorders>
              <w:top w:val="nil"/>
              <w:left w:val="nil"/>
              <w:bottom w:val="nil"/>
              <w:right w:val="nil"/>
            </w:tcBorders>
            <w:shd w:val="clear" w:color="auto" w:fill="auto"/>
            <w:vAlign w:val="center"/>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 </w:t>
            </w:r>
          </w:p>
        </w:tc>
        <w:tc>
          <w:tcPr>
            <w:tcW w:w="715" w:type="pct"/>
            <w:tcBorders>
              <w:top w:val="nil"/>
              <w:left w:val="nil"/>
              <w:bottom w:val="nil"/>
              <w:right w:val="nil"/>
            </w:tcBorders>
            <w:shd w:val="clear" w:color="auto" w:fill="auto"/>
            <w:vAlign w:val="center"/>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 </w:t>
            </w:r>
          </w:p>
        </w:tc>
      </w:tr>
      <w:tr w:rsidR="00917E61" w:rsidRPr="00917E61" w:rsidTr="00917E61">
        <w:tc>
          <w:tcPr>
            <w:tcW w:w="1935" w:type="pct"/>
            <w:tcBorders>
              <w:top w:val="dotted" w:sz="4" w:space="0" w:color="auto"/>
              <w:left w:val="nil"/>
              <w:bottom w:val="nil"/>
              <w:right w:val="nil"/>
            </w:tcBorders>
            <w:shd w:val="clear" w:color="auto" w:fill="auto"/>
            <w:noWrap/>
            <w:vAlign w:val="center"/>
            <w:hideMark/>
          </w:tcPr>
          <w:p w:rsidR="00917E61" w:rsidRPr="00917E61" w:rsidRDefault="00917E61" w:rsidP="00917E61">
            <w:pPr>
              <w:jc w:val="left"/>
              <w:rPr>
                <w:rFonts w:cs="Arial"/>
                <w:sz w:val="15"/>
                <w:szCs w:val="15"/>
                <w:lang w:eastAsia="sk-SK"/>
              </w:rPr>
            </w:pPr>
            <w:r w:rsidRPr="00917E61">
              <w:rPr>
                <w:rFonts w:cs="Arial"/>
                <w:sz w:val="15"/>
                <w:szCs w:val="15"/>
                <w:lang w:eastAsia="sk-SK"/>
              </w:rPr>
              <w:t>Ostatné dlhodobé rezervy</w:t>
            </w:r>
          </w:p>
        </w:tc>
        <w:tc>
          <w:tcPr>
            <w:tcW w:w="718" w:type="pct"/>
            <w:tcBorders>
              <w:top w:val="dotted" w:sz="4" w:space="0" w:color="auto"/>
              <w:left w:val="nil"/>
              <w:bottom w:val="nil"/>
              <w:right w:val="nil"/>
            </w:tcBorders>
            <w:shd w:val="clear" w:color="auto" w:fill="auto"/>
            <w:vAlign w:val="center"/>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 </w:t>
            </w:r>
          </w:p>
        </w:tc>
        <w:tc>
          <w:tcPr>
            <w:tcW w:w="544" w:type="pct"/>
            <w:tcBorders>
              <w:top w:val="dotted" w:sz="4" w:space="0" w:color="auto"/>
              <w:left w:val="nil"/>
              <w:bottom w:val="nil"/>
              <w:right w:val="nil"/>
            </w:tcBorders>
            <w:shd w:val="clear" w:color="auto" w:fill="auto"/>
            <w:vAlign w:val="center"/>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 </w:t>
            </w:r>
          </w:p>
        </w:tc>
        <w:tc>
          <w:tcPr>
            <w:tcW w:w="544" w:type="pct"/>
            <w:tcBorders>
              <w:top w:val="dotted" w:sz="4" w:space="0" w:color="auto"/>
              <w:left w:val="nil"/>
              <w:bottom w:val="nil"/>
              <w:right w:val="nil"/>
            </w:tcBorders>
            <w:shd w:val="clear" w:color="auto" w:fill="auto"/>
            <w:vAlign w:val="center"/>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 </w:t>
            </w:r>
          </w:p>
        </w:tc>
        <w:tc>
          <w:tcPr>
            <w:tcW w:w="544" w:type="pct"/>
            <w:tcBorders>
              <w:top w:val="dotted" w:sz="4" w:space="0" w:color="auto"/>
              <w:left w:val="nil"/>
              <w:bottom w:val="nil"/>
              <w:right w:val="nil"/>
            </w:tcBorders>
            <w:shd w:val="clear" w:color="auto" w:fill="auto"/>
            <w:vAlign w:val="center"/>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 </w:t>
            </w:r>
          </w:p>
        </w:tc>
        <w:tc>
          <w:tcPr>
            <w:tcW w:w="715" w:type="pct"/>
            <w:tcBorders>
              <w:top w:val="dotted" w:sz="4" w:space="0" w:color="auto"/>
              <w:left w:val="nil"/>
              <w:bottom w:val="nil"/>
              <w:right w:val="nil"/>
            </w:tcBorders>
            <w:shd w:val="clear" w:color="auto" w:fill="auto"/>
            <w:vAlign w:val="center"/>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 </w:t>
            </w:r>
          </w:p>
        </w:tc>
      </w:tr>
      <w:tr w:rsidR="00917E61" w:rsidRPr="00917E61" w:rsidTr="00917E61">
        <w:tc>
          <w:tcPr>
            <w:tcW w:w="1935" w:type="pct"/>
            <w:tcBorders>
              <w:top w:val="nil"/>
              <w:left w:val="nil"/>
              <w:bottom w:val="nil"/>
              <w:right w:val="nil"/>
            </w:tcBorders>
            <w:shd w:val="clear" w:color="auto" w:fill="auto"/>
            <w:noWrap/>
            <w:vAlign w:val="center"/>
            <w:hideMark/>
          </w:tcPr>
          <w:p w:rsidR="00917E61" w:rsidRPr="00917E61" w:rsidRDefault="00917E61" w:rsidP="00917E61">
            <w:pPr>
              <w:ind w:firstLineChars="100" w:firstLine="150"/>
              <w:jc w:val="left"/>
              <w:rPr>
                <w:rFonts w:cs="Arial"/>
                <w:i/>
                <w:iCs/>
                <w:sz w:val="15"/>
                <w:szCs w:val="15"/>
                <w:lang w:eastAsia="sk-SK"/>
              </w:rPr>
            </w:pPr>
          </w:p>
        </w:tc>
        <w:tc>
          <w:tcPr>
            <w:tcW w:w="718" w:type="pct"/>
            <w:tcBorders>
              <w:top w:val="nil"/>
              <w:left w:val="nil"/>
              <w:bottom w:val="nil"/>
              <w:right w:val="nil"/>
            </w:tcBorders>
            <w:shd w:val="clear" w:color="auto" w:fill="auto"/>
            <w:vAlign w:val="center"/>
          </w:tcPr>
          <w:p w:rsidR="00917E61" w:rsidRPr="00917E61" w:rsidRDefault="00917E61" w:rsidP="00917E61">
            <w:pPr>
              <w:jc w:val="right"/>
              <w:rPr>
                <w:rFonts w:cs="Arial"/>
                <w:sz w:val="15"/>
                <w:szCs w:val="15"/>
                <w:lang w:eastAsia="sk-SK"/>
              </w:rPr>
            </w:pPr>
          </w:p>
        </w:tc>
        <w:tc>
          <w:tcPr>
            <w:tcW w:w="544" w:type="pct"/>
            <w:tcBorders>
              <w:top w:val="nil"/>
              <w:left w:val="nil"/>
              <w:bottom w:val="nil"/>
              <w:right w:val="nil"/>
            </w:tcBorders>
            <w:shd w:val="clear" w:color="auto" w:fill="auto"/>
            <w:vAlign w:val="center"/>
          </w:tcPr>
          <w:p w:rsidR="00917E61" w:rsidRPr="00917E61" w:rsidRDefault="00917E61" w:rsidP="00917E61">
            <w:pPr>
              <w:jc w:val="right"/>
              <w:rPr>
                <w:rFonts w:cs="Arial"/>
                <w:sz w:val="15"/>
                <w:szCs w:val="15"/>
                <w:lang w:eastAsia="sk-SK"/>
              </w:rPr>
            </w:pPr>
          </w:p>
        </w:tc>
        <w:tc>
          <w:tcPr>
            <w:tcW w:w="544" w:type="pct"/>
            <w:tcBorders>
              <w:top w:val="nil"/>
              <w:left w:val="nil"/>
              <w:bottom w:val="nil"/>
              <w:right w:val="nil"/>
            </w:tcBorders>
            <w:shd w:val="clear" w:color="auto" w:fill="auto"/>
            <w:vAlign w:val="center"/>
          </w:tcPr>
          <w:p w:rsidR="00917E61" w:rsidRPr="00917E61" w:rsidRDefault="00917E61" w:rsidP="00917E61">
            <w:pPr>
              <w:jc w:val="right"/>
              <w:rPr>
                <w:rFonts w:cs="Arial"/>
                <w:sz w:val="15"/>
                <w:szCs w:val="15"/>
                <w:lang w:eastAsia="sk-SK"/>
              </w:rPr>
            </w:pPr>
          </w:p>
        </w:tc>
        <w:tc>
          <w:tcPr>
            <w:tcW w:w="544" w:type="pct"/>
            <w:tcBorders>
              <w:top w:val="nil"/>
              <w:left w:val="nil"/>
              <w:bottom w:val="nil"/>
              <w:right w:val="nil"/>
            </w:tcBorders>
            <w:shd w:val="clear" w:color="auto" w:fill="auto"/>
            <w:vAlign w:val="center"/>
          </w:tcPr>
          <w:p w:rsidR="00917E61" w:rsidRPr="00917E61" w:rsidRDefault="00917E61" w:rsidP="00917E61">
            <w:pPr>
              <w:jc w:val="right"/>
              <w:rPr>
                <w:rFonts w:cs="Arial"/>
                <w:sz w:val="15"/>
                <w:szCs w:val="15"/>
                <w:lang w:eastAsia="sk-SK"/>
              </w:rPr>
            </w:pPr>
          </w:p>
        </w:tc>
        <w:tc>
          <w:tcPr>
            <w:tcW w:w="715" w:type="pct"/>
            <w:tcBorders>
              <w:top w:val="nil"/>
              <w:left w:val="nil"/>
              <w:bottom w:val="nil"/>
              <w:right w:val="nil"/>
            </w:tcBorders>
            <w:shd w:val="clear" w:color="auto" w:fill="auto"/>
            <w:vAlign w:val="center"/>
          </w:tcPr>
          <w:p w:rsidR="00917E61" w:rsidRPr="00917E61" w:rsidRDefault="00917E61" w:rsidP="00917E61">
            <w:pPr>
              <w:jc w:val="right"/>
              <w:rPr>
                <w:rFonts w:cs="Arial"/>
                <w:sz w:val="15"/>
                <w:szCs w:val="15"/>
                <w:lang w:eastAsia="sk-SK"/>
              </w:rPr>
            </w:pPr>
          </w:p>
        </w:tc>
      </w:tr>
      <w:tr w:rsidR="00917E61" w:rsidRPr="00917E61" w:rsidTr="00917E61">
        <w:tc>
          <w:tcPr>
            <w:tcW w:w="1935" w:type="pct"/>
            <w:tcBorders>
              <w:top w:val="single" w:sz="4" w:space="0" w:color="auto"/>
              <w:left w:val="nil"/>
              <w:bottom w:val="nil"/>
              <w:right w:val="nil"/>
            </w:tcBorders>
            <w:shd w:val="clear" w:color="auto" w:fill="auto"/>
            <w:noWrap/>
            <w:vAlign w:val="center"/>
            <w:hideMark/>
          </w:tcPr>
          <w:p w:rsidR="00917E61" w:rsidRPr="00917E61" w:rsidRDefault="00917E61" w:rsidP="00917E61">
            <w:pPr>
              <w:jc w:val="left"/>
              <w:rPr>
                <w:rFonts w:cs="Arial"/>
                <w:b/>
                <w:bCs/>
                <w:i/>
                <w:iCs/>
                <w:sz w:val="15"/>
                <w:szCs w:val="15"/>
                <w:lang w:eastAsia="sk-SK"/>
              </w:rPr>
            </w:pPr>
            <w:r w:rsidRPr="00917E61">
              <w:rPr>
                <w:rFonts w:cs="Arial"/>
                <w:b/>
                <w:bCs/>
                <w:i/>
                <w:iCs/>
                <w:sz w:val="15"/>
                <w:szCs w:val="15"/>
                <w:lang w:eastAsia="sk-SK"/>
              </w:rPr>
              <w:t>Krátkodobé rezervy</w:t>
            </w:r>
          </w:p>
        </w:tc>
        <w:tc>
          <w:tcPr>
            <w:tcW w:w="718" w:type="pct"/>
            <w:tcBorders>
              <w:top w:val="single" w:sz="4" w:space="0" w:color="auto"/>
              <w:left w:val="nil"/>
              <w:bottom w:val="nil"/>
              <w:right w:val="nil"/>
            </w:tcBorders>
            <w:shd w:val="clear" w:color="auto" w:fill="auto"/>
            <w:vAlign w:val="center"/>
            <w:hideMark/>
          </w:tcPr>
          <w:p w:rsidR="00917E61" w:rsidRPr="00917E61" w:rsidRDefault="00917E61" w:rsidP="00917E61">
            <w:pPr>
              <w:jc w:val="right"/>
              <w:rPr>
                <w:rFonts w:cs="Arial"/>
                <w:i/>
                <w:iCs/>
                <w:sz w:val="15"/>
                <w:szCs w:val="15"/>
                <w:lang w:eastAsia="sk-SK"/>
              </w:rPr>
            </w:pPr>
            <w:r w:rsidRPr="00917E61">
              <w:rPr>
                <w:rFonts w:cs="Arial"/>
                <w:i/>
                <w:iCs/>
                <w:sz w:val="15"/>
                <w:szCs w:val="15"/>
                <w:lang w:eastAsia="sk-SK"/>
              </w:rPr>
              <w:t> </w:t>
            </w:r>
          </w:p>
        </w:tc>
        <w:tc>
          <w:tcPr>
            <w:tcW w:w="544" w:type="pct"/>
            <w:tcBorders>
              <w:top w:val="single" w:sz="4" w:space="0" w:color="auto"/>
              <w:left w:val="nil"/>
              <w:bottom w:val="nil"/>
              <w:right w:val="nil"/>
            </w:tcBorders>
            <w:shd w:val="clear" w:color="auto" w:fill="auto"/>
            <w:vAlign w:val="center"/>
            <w:hideMark/>
          </w:tcPr>
          <w:p w:rsidR="00917E61" w:rsidRPr="00917E61" w:rsidRDefault="00917E61" w:rsidP="00917E61">
            <w:pPr>
              <w:jc w:val="right"/>
              <w:rPr>
                <w:rFonts w:cs="Arial"/>
                <w:i/>
                <w:iCs/>
                <w:sz w:val="15"/>
                <w:szCs w:val="15"/>
                <w:lang w:eastAsia="sk-SK"/>
              </w:rPr>
            </w:pPr>
            <w:r w:rsidRPr="00917E61">
              <w:rPr>
                <w:rFonts w:cs="Arial"/>
                <w:i/>
                <w:iCs/>
                <w:sz w:val="15"/>
                <w:szCs w:val="15"/>
                <w:lang w:eastAsia="sk-SK"/>
              </w:rPr>
              <w:t> </w:t>
            </w:r>
          </w:p>
        </w:tc>
        <w:tc>
          <w:tcPr>
            <w:tcW w:w="544" w:type="pct"/>
            <w:tcBorders>
              <w:top w:val="single" w:sz="4" w:space="0" w:color="auto"/>
              <w:left w:val="nil"/>
              <w:bottom w:val="nil"/>
              <w:right w:val="nil"/>
            </w:tcBorders>
            <w:shd w:val="clear" w:color="auto" w:fill="auto"/>
            <w:vAlign w:val="center"/>
            <w:hideMark/>
          </w:tcPr>
          <w:p w:rsidR="00917E61" w:rsidRPr="00917E61" w:rsidRDefault="00917E61" w:rsidP="00917E61">
            <w:pPr>
              <w:jc w:val="right"/>
              <w:rPr>
                <w:rFonts w:cs="Arial"/>
                <w:i/>
                <w:iCs/>
                <w:sz w:val="15"/>
                <w:szCs w:val="15"/>
                <w:lang w:eastAsia="sk-SK"/>
              </w:rPr>
            </w:pPr>
            <w:r w:rsidRPr="00917E61">
              <w:rPr>
                <w:rFonts w:cs="Arial"/>
                <w:i/>
                <w:iCs/>
                <w:sz w:val="15"/>
                <w:szCs w:val="15"/>
                <w:lang w:eastAsia="sk-SK"/>
              </w:rPr>
              <w:t> </w:t>
            </w:r>
          </w:p>
        </w:tc>
        <w:tc>
          <w:tcPr>
            <w:tcW w:w="544" w:type="pct"/>
            <w:tcBorders>
              <w:top w:val="single" w:sz="4" w:space="0" w:color="auto"/>
              <w:left w:val="nil"/>
              <w:bottom w:val="nil"/>
              <w:right w:val="nil"/>
            </w:tcBorders>
            <w:shd w:val="clear" w:color="auto" w:fill="auto"/>
            <w:vAlign w:val="center"/>
            <w:hideMark/>
          </w:tcPr>
          <w:p w:rsidR="00917E61" w:rsidRPr="00917E61" w:rsidRDefault="00917E61" w:rsidP="00917E61">
            <w:pPr>
              <w:jc w:val="right"/>
              <w:rPr>
                <w:rFonts w:cs="Arial"/>
                <w:i/>
                <w:iCs/>
                <w:sz w:val="15"/>
                <w:szCs w:val="15"/>
                <w:lang w:eastAsia="sk-SK"/>
              </w:rPr>
            </w:pPr>
            <w:r w:rsidRPr="00917E61">
              <w:rPr>
                <w:rFonts w:cs="Arial"/>
                <w:i/>
                <w:iCs/>
                <w:sz w:val="15"/>
                <w:szCs w:val="15"/>
                <w:lang w:eastAsia="sk-SK"/>
              </w:rPr>
              <w:t> </w:t>
            </w:r>
          </w:p>
        </w:tc>
        <w:tc>
          <w:tcPr>
            <w:tcW w:w="715" w:type="pct"/>
            <w:tcBorders>
              <w:top w:val="single" w:sz="4" w:space="0" w:color="auto"/>
              <w:left w:val="nil"/>
              <w:bottom w:val="nil"/>
              <w:right w:val="nil"/>
            </w:tcBorders>
            <w:shd w:val="clear" w:color="auto" w:fill="auto"/>
            <w:vAlign w:val="center"/>
            <w:hideMark/>
          </w:tcPr>
          <w:p w:rsidR="00917E61" w:rsidRPr="00917E61" w:rsidRDefault="00917E61" w:rsidP="00917E61">
            <w:pPr>
              <w:jc w:val="right"/>
              <w:rPr>
                <w:rFonts w:cs="Arial"/>
                <w:i/>
                <w:iCs/>
                <w:sz w:val="15"/>
                <w:szCs w:val="15"/>
                <w:lang w:eastAsia="sk-SK"/>
              </w:rPr>
            </w:pPr>
            <w:r w:rsidRPr="00917E61">
              <w:rPr>
                <w:rFonts w:cs="Arial"/>
                <w:i/>
                <w:iCs/>
                <w:sz w:val="15"/>
                <w:szCs w:val="15"/>
                <w:lang w:eastAsia="sk-SK"/>
              </w:rPr>
              <w:t> </w:t>
            </w:r>
          </w:p>
        </w:tc>
      </w:tr>
      <w:tr w:rsidR="00917E61" w:rsidRPr="00917E61" w:rsidTr="00917E61">
        <w:tc>
          <w:tcPr>
            <w:tcW w:w="1935" w:type="pct"/>
            <w:tcBorders>
              <w:top w:val="nil"/>
              <w:left w:val="nil"/>
              <w:bottom w:val="nil"/>
              <w:right w:val="nil"/>
            </w:tcBorders>
            <w:shd w:val="clear" w:color="auto" w:fill="auto"/>
            <w:noWrap/>
            <w:vAlign w:val="center"/>
            <w:hideMark/>
          </w:tcPr>
          <w:p w:rsidR="00917E61" w:rsidRPr="00917E61" w:rsidRDefault="00917E61" w:rsidP="00917E61">
            <w:pPr>
              <w:jc w:val="left"/>
              <w:rPr>
                <w:rFonts w:cs="Arial"/>
                <w:sz w:val="15"/>
                <w:szCs w:val="15"/>
                <w:lang w:eastAsia="sk-SK"/>
              </w:rPr>
            </w:pPr>
            <w:r w:rsidRPr="00917E61">
              <w:rPr>
                <w:rFonts w:cs="Arial"/>
                <w:sz w:val="15"/>
                <w:szCs w:val="15"/>
                <w:lang w:eastAsia="sk-SK"/>
              </w:rPr>
              <w:t>Krátkodobé zákonné rezervy, z toho:</w:t>
            </w:r>
          </w:p>
        </w:tc>
        <w:tc>
          <w:tcPr>
            <w:tcW w:w="718" w:type="pct"/>
            <w:tcBorders>
              <w:top w:val="nil"/>
              <w:left w:val="nil"/>
              <w:bottom w:val="nil"/>
              <w:right w:val="nil"/>
            </w:tcBorders>
            <w:shd w:val="clear" w:color="auto" w:fill="auto"/>
            <w:vAlign w:val="center"/>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1 484 </w:t>
            </w:r>
          </w:p>
        </w:tc>
        <w:tc>
          <w:tcPr>
            <w:tcW w:w="544" w:type="pct"/>
            <w:tcBorders>
              <w:top w:val="nil"/>
              <w:left w:val="nil"/>
              <w:bottom w:val="nil"/>
              <w:right w:val="nil"/>
            </w:tcBorders>
            <w:shd w:val="clear" w:color="auto" w:fill="auto"/>
            <w:vAlign w:val="center"/>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2 685 </w:t>
            </w:r>
          </w:p>
        </w:tc>
        <w:tc>
          <w:tcPr>
            <w:tcW w:w="544" w:type="pct"/>
            <w:tcBorders>
              <w:top w:val="nil"/>
              <w:left w:val="nil"/>
              <w:bottom w:val="nil"/>
              <w:right w:val="nil"/>
            </w:tcBorders>
            <w:shd w:val="clear" w:color="auto" w:fill="auto"/>
            <w:vAlign w:val="center"/>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1 484 </w:t>
            </w:r>
          </w:p>
        </w:tc>
        <w:tc>
          <w:tcPr>
            <w:tcW w:w="544" w:type="pct"/>
            <w:tcBorders>
              <w:top w:val="nil"/>
              <w:left w:val="nil"/>
              <w:bottom w:val="nil"/>
              <w:right w:val="nil"/>
            </w:tcBorders>
            <w:shd w:val="clear" w:color="auto" w:fill="auto"/>
            <w:vAlign w:val="center"/>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 </w:t>
            </w:r>
          </w:p>
        </w:tc>
        <w:tc>
          <w:tcPr>
            <w:tcW w:w="715" w:type="pct"/>
            <w:tcBorders>
              <w:top w:val="dotted" w:sz="4" w:space="0" w:color="auto"/>
              <w:left w:val="nil"/>
              <w:bottom w:val="nil"/>
              <w:right w:val="nil"/>
            </w:tcBorders>
            <w:shd w:val="clear" w:color="auto" w:fill="auto"/>
            <w:vAlign w:val="center"/>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2 685 </w:t>
            </w:r>
          </w:p>
        </w:tc>
      </w:tr>
      <w:tr w:rsidR="00917E61" w:rsidRPr="00917E61" w:rsidTr="00917E61">
        <w:tc>
          <w:tcPr>
            <w:tcW w:w="1935" w:type="pct"/>
            <w:tcBorders>
              <w:top w:val="nil"/>
              <w:left w:val="nil"/>
              <w:bottom w:val="nil"/>
              <w:right w:val="nil"/>
            </w:tcBorders>
            <w:shd w:val="clear" w:color="auto" w:fill="auto"/>
            <w:noWrap/>
            <w:vAlign w:val="center"/>
            <w:hideMark/>
          </w:tcPr>
          <w:p w:rsidR="00917E61" w:rsidRPr="00917E61" w:rsidRDefault="00917E61" w:rsidP="00917E61">
            <w:pPr>
              <w:ind w:left="142"/>
              <w:jc w:val="left"/>
              <w:rPr>
                <w:rFonts w:cs="Arial"/>
                <w:i/>
                <w:iCs/>
                <w:sz w:val="15"/>
                <w:szCs w:val="15"/>
                <w:lang w:eastAsia="sk-SK"/>
              </w:rPr>
            </w:pPr>
            <w:r w:rsidRPr="00917E61">
              <w:rPr>
                <w:rFonts w:cs="Arial"/>
                <w:i/>
                <w:iCs/>
                <w:sz w:val="15"/>
                <w:szCs w:val="15"/>
                <w:lang w:eastAsia="sk-SK"/>
              </w:rPr>
              <w:t>Rezerva na nevyčerpanú dovolenku</w:t>
            </w:r>
          </w:p>
        </w:tc>
        <w:tc>
          <w:tcPr>
            <w:tcW w:w="718" w:type="pct"/>
            <w:tcBorders>
              <w:top w:val="nil"/>
              <w:left w:val="nil"/>
              <w:bottom w:val="nil"/>
              <w:right w:val="nil"/>
            </w:tcBorders>
            <w:shd w:val="clear" w:color="auto" w:fill="auto"/>
            <w:vAlign w:val="center"/>
            <w:hideMark/>
          </w:tcPr>
          <w:p w:rsidR="00917E61" w:rsidRPr="00917E61" w:rsidRDefault="00917E61" w:rsidP="00917E61">
            <w:pPr>
              <w:jc w:val="right"/>
              <w:rPr>
                <w:rFonts w:cs="Arial"/>
                <w:i/>
                <w:sz w:val="15"/>
                <w:szCs w:val="15"/>
                <w:lang w:eastAsia="sk-SK"/>
              </w:rPr>
            </w:pPr>
            <w:r w:rsidRPr="00917E61">
              <w:rPr>
                <w:rFonts w:cs="Arial"/>
                <w:i/>
                <w:sz w:val="15"/>
                <w:szCs w:val="15"/>
                <w:lang w:eastAsia="sk-SK"/>
              </w:rPr>
              <w:t xml:space="preserve">1 098 </w:t>
            </w:r>
          </w:p>
        </w:tc>
        <w:tc>
          <w:tcPr>
            <w:tcW w:w="544" w:type="pct"/>
            <w:tcBorders>
              <w:top w:val="nil"/>
              <w:left w:val="nil"/>
              <w:bottom w:val="nil"/>
              <w:right w:val="nil"/>
            </w:tcBorders>
            <w:shd w:val="clear" w:color="auto" w:fill="auto"/>
            <w:vAlign w:val="center"/>
            <w:hideMark/>
          </w:tcPr>
          <w:p w:rsidR="00917E61" w:rsidRPr="00917E61" w:rsidRDefault="00917E61" w:rsidP="00917E61">
            <w:pPr>
              <w:jc w:val="right"/>
              <w:rPr>
                <w:rFonts w:cs="Arial"/>
                <w:i/>
                <w:sz w:val="15"/>
                <w:szCs w:val="15"/>
                <w:lang w:eastAsia="sk-SK"/>
              </w:rPr>
            </w:pPr>
            <w:r w:rsidRPr="00917E61">
              <w:rPr>
                <w:rFonts w:cs="Arial"/>
                <w:i/>
                <w:sz w:val="15"/>
                <w:szCs w:val="15"/>
                <w:lang w:eastAsia="sk-SK"/>
              </w:rPr>
              <w:t xml:space="preserve">1 986 </w:t>
            </w:r>
          </w:p>
        </w:tc>
        <w:tc>
          <w:tcPr>
            <w:tcW w:w="544" w:type="pct"/>
            <w:tcBorders>
              <w:top w:val="nil"/>
              <w:left w:val="nil"/>
              <w:bottom w:val="nil"/>
              <w:right w:val="nil"/>
            </w:tcBorders>
            <w:shd w:val="clear" w:color="auto" w:fill="auto"/>
            <w:vAlign w:val="center"/>
            <w:hideMark/>
          </w:tcPr>
          <w:p w:rsidR="00917E61" w:rsidRPr="00917E61" w:rsidRDefault="00917E61" w:rsidP="00917E61">
            <w:pPr>
              <w:jc w:val="right"/>
              <w:rPr>
                <w:rFonts w:cs="Arial"/>
                <w:i/>
                <w:sz w:val="15"/>
                <w:szCs w:val="15"/>
                <w:lang w:eastAsia="sk-SK"/>
              </w:rPr>
            </w:pPr>
            <w:r w:rsidRPr="00917E61">
              <w:rPr>
                <w:rFonts w:cs="Arial"/>
                <w:i/>
                <w:sz w:val="15"/>
                <w:szCs w:val="15"/>
                <w:lang w:eastAsia="sk-SK"/>
              </w:rPr>
              <w:t xml:space="preserve">1 098 </w:t>
            </w:r>
          </w:p>
        </w:tc>
        <w:tc>
          <w:tcPr>
            <w:tcW w:w="544" w:type="pct"/>
            <w:tcBorders>
              <w:top w:val="nil"/>
              <w:left w:val="nil"/>
              <w:bottom w:val="nil"/>
              <w:right w:val="nil"/>
            </w:tcBorders>
            <w:shd w:val="clear" w:color="auto" w:fill="auto"/>
            <w:vAlign w:val="center"/>
            <w:hideMark/>
          </w:tcPr>
          <w:p w:rsidR="00917E61" w:rsidRPr="00917E61" w:rsidRDefault="00917E61" w:rsidP="00917E61">
            <w:pPr>
              <w:jc w:val="right"/>
              <w:rPr>
                <w:rFonts w:cs="Arial"/>
                <w:i/>
                <w:sz w:val="15"/>
                <w:szCs w:val="15"/>
                <w:lang w:eastAsia="sk-SK"/>
              </w:rPr>
            </w:pPr>
            <w:r w:rsidRPr="00917E61">
              <w:rPr>
                <w:rFonts w:cs="Arial"/>
                <w:i/>
                <w:sz w:val="15"/>
                <w:szCs w:val="15"/>
                <w:lang w:eastAsia="sk-SK"/>
              </w:rPr>
              <w:t xml:space="preserve">- </w:t>
            </w:r>
          </w:p>
        </w:tc>
        <w:tc>
          <w:tcPr>
            <w:tcW w:w="715" w:type="pct"/>
            <w:tcBorders>
              <w:top w:val="nil"/>
              <w:left w:val="nil"/>
              <w:bottom w:val="nil"/>
              <w:right w:val="nil"/>
            </w:tcBorders>
            <w:shd w:val="clear" w:color="auto" w:fill="auto"/>
            <w:vAlign w:val="center"/>
            <w:hideMark/>
          </w:tcPr>
          <w:p w:rsidR="00917E61" w:rsidRPr="00917E61" w:rsidRDefault="00917E61" w:rsidP="00917E61">
            <w:pPr>
              <w:jc w:val="right"/>
              <w:rPr>
                <w:rFonts w:cs="Arial"/>
                <w:i/>
                <w:sz w:val="15"/>
                <w:szCs w:val="15"/>
                <w:lang w:eastAsia="sk-SK"/>
              </w:rPr>
            </w:pPr>
            <w:r w:rsidRPr="00917E61">
              <w:rPr>
                <w:rFonts w:cs="Arial"/>
                <w:i/>
                <w:sz w:val="15"/>
                <w:szCs w:val="15"/>
                <w:lang w:eastAsia="sk-SK"/>
              </w:rPr>
              <w:t xml:space="preserve">1 986 </w:t>
            </w:r>
          </w:p>
        </w:tc>
      </w:tr>
      <w:tr w:rsidR="00917E61" w:rsidRPr="00917E61" w:rsidTr="00917E61">
        <w:tc>
          <w:tcPr>
            <w:tcW w:w="1935" w:type="pct"/>
            <w:tcBorders>
              <w:top w:val="nil"/>
              <w:left w:val="nil"/>
              <w:bottom w:val="dotted" w:sz="4" w:space="0" w:color="auto"/>
              <w:right w:val="nil"/>
            </w:tcBorders>
            <w:shd w:val="clear" w:color="auto" w:fill="auto"/>
            <w:noWrap/>
            <w:vAlign w:val="center"/>
            <w:hideMark/>
          </w:tcPr>
          <w:p w:rsidR="00917E61" w:rsidRPr="00917E61" w:rsidRDefault="00917E61" w:rsidP="00917E61">
            <w:pPr>
              <w:ind w:left="142"/>
              <w:jc w:val="left"/>
              <w:rPr>
                <w:rFonts w:cs="Arial"/>
                <w:i/>
                <w:iCs/>
                <w:sz w:val="15"/>
                <w:szCs w:val="15"/>
                <w:lang w:eastAsia="sk-SK"/>
              </w:rPr>
            </w:pPr>
            <w:r w:rsidRPr="00917E61">
              <w:rPr>
                <w:rFonts w:cs="Arial"/>
                <w:i/>
                <w:iCs/>
                <w:sz w:val="15"/>
                <w:szCs w:val="15"/>
                <w:lang w:eastAsia="sk-SK"/>
              </w:rPr>
              <w:t>Rezerva na poistné (nevyčerpanú dovolenku)</w:t>
            </w:r>
          </w:p>
        </w:tc>
        <w:tc>
          <w:tcPr>
            <w:tcW w:w="718" w:type="pct"/>
            <w:tcBorders>
              <w:top w:val="nil"/>
              <w:left w:val="nil"/>
              <w:bottom w:val="dotted" w:sz="4" w:space="0" w:color="auto"/>
              <w:right w:val="nil"/>
            </w:tcBorders>
            <w:shd w:val="clear" w:color="auto" w:fill="auto"/>
            <w:vAlign w:val="center"/>
            <w:hideMark/>
          </w:tcPr>
          <w:p w:rsidR="00917E61" w:rsidRPr="00917E61" w:rsidRDefault="00917E61" w:rsidP="00917E61">
            <w:pPr>
              <w:jc w:val="right"/>
              <w:rPr>
                <w:rFonts w:cs="Arial"/>
                <w:i/>
                <w:sz w:val="15"/>
                <w:szCs w:val="15"/>
                <w:lang w:eastAsia="sk-SK"/>
              </w:rPr>
            </w:pPr>
            <w:r w:rsidRPr="00917E61">
              <w:rPr>
                <w:rFonts w:cs="Arial"/>
                <w:i/>
                <w:sz w:val="15"/>
                <w:szCs w:val="15"/>
                <w:lang w:eastAsia="sk-SK"/>
              </w:rPr>
              <w:t xml:space="preserve">386 </w:t>
            </w:r>
          </w:p>
        </w:tc>
        <w:tc>
          <w:tcPr>
            <w:tcW w:w="544" w:type="pct"/>
            <w:tcBorders>
              <w:top w:val="nil"/>
              <w:left w:val="nil"/>
              <w:bottom w:val="dotted" w:sz="4" w:space="0" w:color="auto"/>
              <w:right w:val="nil"/>
            </w:tcBorders>
            <w:shd w:val="clear" w:color="auto" w:fill="auto"/>
            <w:vAlign w:val="center"/>
            <w:hideMark/>
          </w:tcPr>
          <w:p w:rsidR="00917E61" w:rsidRPr="00917E61" w:rsidRDefault="00917E61" w:rsidP="00917E61">
            <w:pPr>
              <w:jc w:val="right"/>
              <w:rPr>
                <w:rFonts w:cs="Arial"/>
                <w:i/>
                <w:sz w:val="15"/>
                <w:szCs w:val="15"/>
                <w:lang w:eastAsia="sk-SK"/>
              </w:rPr>
            </w:pPr>
            <w:r w:rsidRPr="00917E61">
              <w:rPr>
                <w:rFonts w:cs="Arial"/>
                <w:i/>
                <w:sz w:val="15"/>
                <w:szCs w:val="15"/>
                <w:lang w:eastAsia="sk-SK"/>
              </w:rPr>
              <w:t xml:space="preserve">699 </w:t>
            </w:r>
          </w:p>
        </w:tc>
        <w:tc>
          <w:tcPr>
            <w:tcW w:w="544" w:type="pct"/>
            <w:tcBorders>
              <w:top w:val="nil"/>
              <w:left w:val="nil"/>
              <w:bottom w:val="dotted" w:sz="4" w:space="0" w:color="auto"/>
              <w:right w:val="nil"/>
            </w:tcBorders>
            <w:shd w:val="clear" w:color="auto" w:fill="auto"/>
            <w:vAlign w:val="center"/>
            <w:hideMark/>
          </w:tcPr>
          <w:p w:rsidR="00917E61" w:rsidRPr="00917E61" w:rsidRDefault="00917E61" w:rsidP="00917E61">
            <w:pPr>
              <w:jc w:val="right"/>
              <w:rPr>
                <w:rFonts w:cs="Arial"/>
                <w:i/>
                <w:sz w:val="15"/>
                <w:szCs w:val="15"/>
                <w:lang w:eastAsia="sk-SK"/>
              </w:rPr>
            </w:pPr>
            <w:r w:rsidRPr="00917E61">
              <w:rPr>
                <w:rFonts w:cs="Arial"/>
                <w:i/>
                <w:sz w:val="15"/>
                <w:szCs w:val="15"/>
                <w:lang w:eastAsia="sk-SK"/>
              </w:rPr>
              <w:t xml:space="preserve">386 </w:t>
            </w:r>
          </w:p>
        </w:tc>
        <w:tc>
          <w:tcPr>
            <w:tcW w:w="544" w:type="pct"/>
            <w:tcBorders>
              <w:top w:val="nil"/>
              <w:left w:val="nil"/>
              <w:bottom w:val="dotted" w:sz="4" w:space="0" w:color="auto"/>
              <w:right w:val="nil"/>
            </w:tcBorders>
            <w:shd w:val="clear" w:color="auto" w:fill="auto"/>
            <w:vAlign w:val="center"/>
            <w:hideMark/>
          </w:tcPr>
          <w:p w:rsidR="00917E61" w:rsidRPr="00917E61" w:rsidRDefault="00917E61" w:rsidP="00917E61">
            <w:pPr>
              <w:jc w:val="right"/>
              <w:rPr>
                <w:rFonts w:cs="Arial"/>
                <w:i/>
                <w:sz w:val="15"/>
                <w:szCs w:val="15"/>
                <w:lang w:eastAsia="sk-SK"/>
              </w:rPr>
            </w:pPr>
            <w:r w:rsidRPr="00917E61">
              <w:rPr>
                <w:rFonts w:cs="Arial"/>
                <w:i/>
                <w:sz w:val="15"/>
                <w:szCs w:val="15"/>
                <w:lang w:eastAsia="sk-SK"/>
              </w:rPr>
              <w:t xml:space="preserve">- </w:t>
            </w:r>
          </w:p>
        </w:tc>
        <w:tc>
          <w:tcPr>
            <w:tcW w:w="715" w:type="pct"/>
            <w:tcBorders>
              <w:top w:val="nil"/>
              <w:left w:val="nil"/>
              <w:bottom w:val="dotted" w:sz="4" w:space="0" w:color="auto"/>
              <w:right w:val="nil"/>
            </w:tcBorders>
            <w:shd w:val="clear" w:color="auto" w:fill="auto"/>
            <w:vAlign w:val="center"/>
            <w:hideMark/>
          </w:tcPr>
          <w:p w:rsidR="00917E61" w:rsidRPr="00917E61" w:rsidRDefault="00917E61" w:rsidP="00917E61">
            <w:pPr>
              <w:jc w:val="right"/>
              <w:rPr>
                <w:rFonts w:cs="Arial"/>
                <w:i/>
                <w:sz w:val="15"/>
                <w:szCs w:val="15"/>
                <w:lang w:eastAsia="sk-SK"/>
              </w:rPr>
            </w:pPr>
            <w:r w:rsidRPr="00917E61">
              <w:rPr>
                <w:rFonts w:cs="Arial"/>
                <w:i/>
                <w:sz w:val="15"/>
                <w:szCs w:val="15"/>
                <w:lang w:eastAsia="sk-SK"/>
              </w:rPr>
              <w:t xml:space="preserve">699 </w:t>
            </w:r>
          </w:p>
        </w:tc>
      </w:tr>
      <w:tr w:rsidR="00917E61" w:rsidRPr="00917E61" w:rsidTr="00917E61">
        <w:tc>
          <w:tcPr>
            <w:tcW w:w="1935" w:type="pct"/>
            <w:tcBorders>
              <w:top w:val="dotted" w:sz="4" w:space="0" w:color="auto"/>
              <w:left w:val="nil"/>
              <w:bottom w:val="single" w:sz="8" w:space="0" w:color="auto"/>
              <w:right w:val="nil"/>
            </w:tcBorders>
            <w:shd w:val="clear" w:color="auto" w:fill="auto"/>
            <w:noWrap/>
            <w:vAlign w:val="center"/>
            <w:hideMark/>
          </w:tcPr>
          <w:p w:rsidR="00917E61" w:rsidRPr="00917E61" w:rsidRDefault="00917E61" w:rsidP="00917E61">
            <w:pPr>
              <w:jc w:val="left"/>
              <w:rPr>
                <w:rFonts w:cs="Arial"/>
                <w:sz w:val="15"/>
                <w:szCs w:val="15"/>
                <w:lang w:eastAsia="sk-SK"/>
              </w:rPr>
            </w:pPr>
            <w:r w:rsidRPr="00917E61">
              <w:rPr>
                <w:rFonts w:cs="Arial"/>
                <w:sz w:val="15"/>
                <w:szCs w:val="15"/>
                <w:lang w:eastAsia="sk-SK"/>
              </w:rPr>
              <w:t>Ostatné krátkodobé rezervy</w:t>
            </w:r>
          </w:p>
        </w:tc>
        <w:tc>
          <w:tcPr>
            <w:tcW w:w="718" w:type="pct"/>
            <w:tcBorders>
              <w:top w:val="dotted" w:sz="4" w:space="0" w:color="auto"/>
              <w:left w:val="nil"/>
              <w:bottom w:val="single" w:sz="8" w:space="0" w:color="auto"/>
              <w:right w:val="nil"/>
            </w:tcBorders>
            <w:shd w:val="clear" w:color="auto" w:fill="auto"/>
            <w:vAlign w:val="center"/>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 </w:t>
            </w:r>
          </w:p>
        </w:tc>
        <w:tc>
          <w:tcPr>
            <w:tcW w:w="544" w:type="pct"/>
            <w:tcBorders>
              <w:top w:val="dotted" w:sz="4" w:space="0" w:color="auto"/>
              <w:left w:val="nil"/>
              <w:bottom w:val="single" w:sz="8" w:space="0" w:color="auto"/>
              <w:right w:val="nil"/>
            </w:tcBorders>
            <w:shd w:val="clear" w:color="auto" w:fill="auto"/>
            <w:vAlign w:val="center"/>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 </w:t>
            </w:r>
          </w:p>
        </w:tc>
        <w:tc>
          <w:tcPr>
            <w:tcW w:w="544" w:type="pct"/>
            <w:tcBorders>
              <w:top w:val="dotted" w:sz="4" w:space="0" w:color="auto"/>
              <w:left w:val="nil"/>
              <w:bottom w:val="single" w:sz="8" w:space="0" w:color="auto"/>
              <w:right w:val="nil"/>
            </w:tcBorders>
            <w:shd w:val="clear" w:color="auto" w:fill="auto"/>
            <w:vAlign w:val="center"/>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 </w:t>
            </w:r>
          </w:p>
        </w:tc>
        <w:tc>
          <w:tcPr>
            <w:tcW w:w="544" w:type="pct"/>
            <w:tcBorders>
              <w:top w:val="dotted" w:sz="4" w:space="0" w:color="auto"/>
              <w:left w:val="nil"/>
              <w:bottom w:val="single" w:sz="8" w:space="0" w:color="auto"/>
              <w:right w:val="nil"/>
            </w:tcBorders>
            <w:shd w:val="clear" w:color="auto" w:fill="auto"/>
            <w:vAlign w:val="center"/>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 </w:t>
            </w:r>
          </w:p>
        </w:tc>
        <w:tc>
          <w:tcPr>
            <w:tcW w:w="715" w:type="pct"/>
            <w:tcBorders>
              <w:top w:val="dotted" w:sz="4" w:space="0" w:color="auto"/>
              <w:left w:val="nil"/>
              <w:bottom w:val="single" w:sz="8" w:space="0" w:color="auto"/>
              <w:right w:val="nil"/>
            </w:tcBorders>
            <w:shd w:val="clear" w:color="auto" w:fill="auto"/>
            <w:vAlign w:val="center"/>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2 685 </w:t>
            </w:r>
          </w:p>
        </w:tc>
      </w:tr>
    </w:tbl>
    <w:p w:rsidR="006B53A8" w:rsidRPr="00917E61" w:rsidRDefault="006B53A8" w:rsidP="0074448F">
      <w:pPr>
        <w:rPr>
          <w:snapToGrid w:val="0"/>
          <w:lang w:eastAsia="sk-SK"/>
        </w:rPr>
      </w:pPr>
    </w:p>
    <w:bookmarkEnd w:id="26"/>
    <w:p w:rsidR="00C9225A" w:rsidRPr="00917E61" w:rsidRDefault="00C9225A" w:rsidP="0074448F">
      <w:pPr>
        <w:rPr>
          <w:snapToGrid w:val="0"/>
          <w:u w:val="single"/>
          <w:lang w:eastAsia="sk-SK"/>
        </w:rPr>
      </w:pPr>
      <w:r w:rsidRPr="00917E61">
        <w:rPr>
          <w:snapToGrid w:val="0"/>
          <w:u w:val="single"/>
          <w:lang w:eastAsia="sk-SK"/>
        </w:rPr>
        <w:t>31. december 201</w:t>
      </w:r>
      <w:r w:rsidR="00917E61" w:rsidRPr="00917E61">
        <w:rPr>
          <w:snapToGrid w:val="0"/>
          <w:u w:val="single"/>
          <w:lang w:eastAsia="sk-SK"/>
        </w:rPr>
        <w:t>3</w:t>
      </w:r>
    </w:p>
    <w:p w:rsidR="00917E61" w:rsidRPr="00917E61" w:rsidRDefault="00917E61" w:rsidP="0074448F">
      <w:pPr>
        <w:rPr>
          <w:snapToGrid w:val="0"/>
          <w:lang w:eastAsia="sk-SK"/>
        </w:rPr>
      </w:pPr>
      <w:bookmarkStart w:id="28" w:name="T_provisions_liabilities_2"/>
      <w:r w:rsidRPr="00917E61">
        <w:rPr>
          <w:snapToGrid w:val="0"/>
          <w:lang w:eastAsia="sk-SK"/>
        </w:rPr>
        <w:t xml:space="preserve"> </w:t>
      </w:r>
    </w:p>
    <w:tbl>
      <w:tblPr>
        <w:tblW w:w="5000" w:type="pct"/>
        <w:tblCellMar>
          <w:left w:w="70" w:type="dxa"/>
          <w:right w:w="70" w:type="dxa"/>
        </w:tblCellMar>
        <w:tblLook w:val="04A0" w:firstRow="1" w:lastRow="0" w:firstColumn="1" w:lastColumn="0" w:noHBand="0" w:noVBand="1"/>
      </w:tblPr>
      <w:tblGrid>
        <w:gridCol w:w="3705"/>
        <w:gridCol w:w="1295"/>
        <w:gridCol w:w="974"/>
        <w:gridCol w:w="974"/>
        <w:gridCol w:w="974"/>
        <w:gridCol w:w="1289"/>
      </w:tblGrid>
      <w:tr w:rsidR="00917E61" w:rsidRPr="00917E61" w:rsidTr="00917E61">
        <w:tc>
          <w:tcPr>
            <w:tcW w:w="1935" w:type="pct"/>
            <w:tcBorders>
              <w:top w:val="single" w:sz="8" w:space="0" w:color="auto"/>
              <w:left w:val="nil"/>
              <w:bottom w:val="nil"/>
              <w:right w:val="nil"/>
            </w:tcBorders>
            <w:shd w:val="clear" w:color="auto" w:fill="auto"/>
            <w:vAlign w:val="center"/>
            <w:hideMark/>
          </w:tcPr>
          <w:p w:rsidR="00917E61" w:rsidRPr="00917E61" w:rsidRDefault="00917E61" w:rsidP="00917E61">
            <w:pPr>
              <w:jc w:val="left"/>
              <w:rPr>
                <w:rFonts w:cs="Arial"/>
                <w:b/>
                <w:bCs/>
                <w:i/>
                <w:iCs/>
                <w:sz w:val="15"/>
                <w:szCs w:val="15"/>
                <w:lang w:eastAsia="sk-SK"/>
              </w:rPr>
            </w:pPr>
            <w:bookmarkStart w:id="29" w:name="RANGE!B30:G44"/>
            <w:r w:rsidRPr="00917E61">
              <w:rPr>
                <w:rFonts w:cs="Arial"/>
                <w:b/>
                <w:bCs/>
                <w:i/>
                <w:iCs/>
                <w:sz w:val="15"/>
                <w:szCs w:val="15"/>
                <w:lang w:eastAsia="sk-SK"/>
              </w:rPr>
              <w:t>Položka</w:t>
            </w:r>
            <w:bookmarkEnd w:id="29"/>
          </w:p>
        </w:tc>
        <w:tc>
          <w:tcPr>
            <w:tcW w:w="718" w:type="pct"/>
            <w:tcBorders>
              <w:top w:val="single" w:sz="8" w:space="0" w:color="auto"/>
              <w:left w:val="nil"/>
              <w:bottom w:val="nil"/>
              <w:right w:val="nil"/>
            </w:tcBorders>
            <w:shd w:val="clear" w:color="auto" w:fill="auto"/>
            <w:vAlign w:val="center"/>
            <w:hideMark/>
          </w:tcPr>
          <w:p w:rsidR="00917E61" w:rsidRPr="00917E61" w:rsidRDefault="00917E61" w:rsidP="00917E61">
            <w:pPr>
              <w:jc w:val="center"/>
              <w:rPr>
                <w:rFonts w:cs="Arial"/>
                <w:b/>
                <w:bCs/>
                <w:i/>
                <w:iCs/>
                <w:sz w:val="15"/>
                <w:szCs w:val="15"/>
                <w:lang w:eastAsia="sk-SK"/>
              </w:rPr>
            </w:pPr>
            <w:r w:rsidRPr="00917E61">
              <w:rPr>
                <w:rFonts w:cs="Arial"/>
                <w:b/>
                <w:bCs/>
                <w:i/>
                <w:iCs/>
                <w:sz w:val="15"/>
                <w:szCs w:val="15"/>
                <w:lang w:eastAsia="sk-SK"/>
              </w:rPr>
              <w:t>1.1.2013</w:t>
            </w:r>
          </w:p>
        </w:tc>
        <w:tc>
          <w:tcPr>
            <w:tcW w:w="544" w:type="pct"/>
            <w:tcBorders>
              <w:top w:val="single" w:sz="8" w:space="0" w:color="auto"/>
              <w:left w:val="nil"/>
              <w:bottom w:val="nil"/>
              <w:right w:val="nil"/>
            </w:tcBorders>
            <w:shd w:val="clear" w:color="auto" w:fill="auto"/>
            <w:vAlign w:val="center"/>
            <w:hideMark/>
          </w:tcPr>
          <w:p w:rsidR="00917E61" w:rsidRPr="00917E61" w:rsidRDefault="00917E61" w:rsidP="00917E61">
            <w:pPr>
              <w:jc w:val="center"/>
              <w:rPr>
                <w:rFonts w:cs="Arial"/>
                <w:b/>
                <w:bCs/>
                <w:i/>
                <w:iCs/>
                <w:sz w:val="15"/>
                <w:szCs w:val="15"/>
                <w:lang w:eastAsia="sk-SK"/>
              </w:rPr>
            </w:pPr>
            <w:r w:rsidRPr="00917E61">
              <w:rPr>
                <w:rFonts w:cs="Arial"/>
                <w:b/>
                <w:bCs/>
                <w:i/>
                <w:iCs/>
                <w:sz w:val="15"/>
                <w:szCs w:val="15"/>
                <w:lang w:eastAsia="sk-SK"/>
              </w:rPr>
              <w:t>Tvorba</w:t>
            </w:r>
          </w:p>
        </w:tc>
        <w:tc>
          <w:tcPr>
            <w:tcW w:w="544" w:type="pct"/>
            <w:tcBorders>
              <w:top w:val="single" w:sz="8" w:space="0" w:color="auto"/>
              <w:left w:val="nil"/>
              <w:bottom w:val="nil"/>
              <w:right w:val="nil"/>
            </w:tcBorders>
            <w:shd w:val="clear" w:color="auto" w:fill="auto"/>
            <w:vAlign w:val="center"/>
            <w:hideMark/>
          </w:tcPr>
          <w:p w:rsidR="00917E61" w:rsidRPr="00917E61" w:rsidRDefault="00917E61" w:rsidP="00917E61">
            <w:pPr>
              <w:jc w:val="center"/>
              <w:rPr>
                <w:rFonts w:cs="Arial"/>
                <w:b/>
                <w:bCs/>
                <w:i/>
                <w:iCs/>
                <w:sz w:val="15"/>
                <w:szCs w:val="15"/>
                <w:lang w:eastAsia="sk-SK"/>
              </w:rPr>
            </w:pPr>
            <w:r w:rsidRPr="00917E61">
              <w:rPr>
                <w:rFonts w:cs="Arial"/>
                <w:b/>
                <w:bCs/>
                <w:i/>
                <w:iCs/>
                <w:sz w:val="15"/>
                <w:szCs w:val="15"/>
                <w:lang w:eastAsia="sk-SK"/>
              </w:rPr>
              <w:t>Použitie</w:t>
            </w:r>
          </w:p>
        </w:tc>
        <w:tc>
          <w:tcPr>
            <w:tcW w:w="544" w:type="pct"/>
            <w:tcBorders>
              <w:top w:val="single" w:sz="8" w:space="0" w:color="auto"/>
              <w:left w:val="nil"/>
              <w:bottom w:val="nil"/>
              <w:right w:val="nil"/>
            </w:tcBorders>
            <w:shd w:val="clear" w:color="auto" w:fill="auto"/>
            <w:vAlign w:val="center"/>
            <w:hideMark/>
          </w:tcPr>
          <w:p w:rsidR="00917E61" w:rsidRPr="00917E61" w:rsidRDefault="00917E61" w:rsidP="00917E61">
            <w:pPr>
              <w:jc w:val="center"/>
              <w:rPr>
                <w:rFonts w:cs="Arial"/>
                <w:b/>
                <w:bCs/>
                <w:i/>
                <w:iCs/>
                <w:sz w:val="15"/>
                <w:szCs w:val="15"/>
                <w:lang w:eastAsia="sk-SK"/>
              </w:rPr>
            </w:pPr>
            <w:r w:rsidRPr="00917E61">
              <w:rPr>
                <w:rFonts w:cs="Arial"/>
                <w:b/>
                <w:bCs/>
                <w:i/>
                <w:iCs/>
                <w:sz w:val="15"/>
                <w:szCs w:val="15"/>
                <w:lang w:eastAsia="sk-SK"/>
              </w:rPr>
              <w:t>Zrušenie</w:t>
            </w:r>
          </w:p>
        </w:tc>
        <w:tc>
          <w:tcPr>
            <w:tcW w:w="715" w:type="pct"/>
            <w:tcBorders>
              <w:top w:val="single" w:sz="8" w:space="0" w:color="auto"/>
              <w:left w:val="nil"/>
              <w:bottom w:val="nil"/>
              <w:right w:val="nil"/>
            </w:tcBorders>
            <w:shd w:val="clear" w:color="auto" w:fill="auto"/>
            <w:vAlign w:val="center"/>
            <w:hideMark/>
          </w:tcPr>
          <w:p w:rsidR="00917E61" w:rsidRPr="00917E61" w:rsidRDefault="00917E61" w:rsidP="00917E61">
            <w:pPr>
              <w:jc w:val="center"/>
              <w:rPr>
                <w:rFonts w:cs="Arial"/>
                <w:b/>
                <w:bCs/>
                <w:i/>
                <w:iCs/>
                <w:sz w:val="15"/>
                <w:szCs w:val="15"/>
                <w:lang w:eastAsia="sk-SK"/>
              </w:rPr>
            </w:pPr>
            <w:r w:rsidRPr="00917E61">
              <w:rPr>
                <w:rFonts w:cs="Arial"/>
                <w:b/>
                <w:bCs/>
                <w:i/>
                <w:iCs/>
                <w:sz w:val="15"/>
                <w:szCs w:val="15"/>
                <w:lang w:eastAsia="sk-SK"/>
              </w:rPr>
              <w:t>31.12.2013</w:t>
            </w:r>
          </w:p>
        </w:tc>
      </w:tr>
      <w:tr w:rsidR="00917E61" w:rsidRPr="00917E61" w:rsidTr="00917E61">
        <w:tc>
          <w:tcPr>
            <w:tcW w:w="1935" w:type="pct"/>
            <w:tcBorders>
              <w:top w:val="single" w:sz="4" w:space="0" w:color="auto"/>
              <w:left w:val="nil"/>
              <w:bottom w:val="nil"/>
              <w:right w:val="nil"/>
            </w:tcBorders>
            <w:shd w:val="clear" w:color="auto" w:fill="auto"/>
            <w:vAlign w:val="center"/>
            <w:hideMark/>
          </w:tcPr>
          <w:p w:rsidR="00917E61" w:rsidRPr="00917E61" w:rsidRDefault="00917E61" w:rsidP="00917E61">
            <w:pPr>
              <w:jc w:val="left"/>
              <w:rPr>
                <w:rFonts w:cs="Arial"/>
                <w:b/>
                <w:bCs/>
                <w:i/>
                <w:iCs/>
                <w:sz w:val="15"/>
                <w:szCs w:val="15"/>
                <w:lang w:eastAsia="sk-SK"/>
              </w:rPr>
            </w:pPr>
            <w:r w:rsidRPr="00917E61">
              <w:rPr>
                <w:rFonts w:cs="Arial"/>
                <w:b/>
                <w:bCs/>
                <w:i/>
                <w:iCs/>
                <w:sz w:val="15"/>
                <w:szCs w:val="15"/>
                <w:lang w:eastAsia="sk-SK"/>
              </w:rPr>
              <w:t>Dlhodobé rezervy</w:t>
            </w:r>
          </w:p>
        </w:tc>
        <w:tc>
          <w:tcPr>
            <w:tcW w:w="718" w:type="pct"/>
            <w:tcBorders>
              <w:top w:val="single" w:sz="4" w:space="0" w:color="auto"/>
              <w:left w:val="nil"/>
              <w:bottom w:val="nil"/>
              <w:right w:val="nil"/>
            </w:tcBorders>
            <w:shd w:val="clear" w:color="auto" w:fill="auto"/>
            <w:vAlign w:val="center"/>
            <w:hideMark/>
          </w:tcPr>
          <w:p w:rsidR="00917E61" w:rsidRPr="00917E61" w:rsidRDefault="00917E61" w:rsidP="00917E61">
            <w:pPr>
              <w:jc w:val="right"/>
              <w:rPr>
                <w:rFonts w:cs="Arial"/>
                <w:i/>
                <w:iCs/>
                <w:sz w:val="15"/>
                <w:szCs w:val="15"/>
                <w:lang w:eastAsia="sk-SK"/>
              </w:rPr>
            </w:pPr>
            <w:r w:rsidRPr="00917E61">
              <w:rPr>
                <w:rFonts w:cs="Arial"/>
                <w:i/>
                <w:iCs/>
                <w:sz w:val="15"/>
                <w:szCs w:val="15"/>
                <w:lang w:eastAsia="sk-SK"/>
              </w:rPr>
              <w:t> </w:t>
            </w:r>
          </w:p>
        </w:tc>
        <w:tc>
          <w:tcPr>
            <w:tcW w:w="544" w:type="pct"/>
            <w:tcBorders>
              <w:top w:val="single" w:sz="4" w:space="0" w:color="auto"/>
              <w:left w:val="nil"/>
              <w:bottom w:val="nil"/>
              <w:right w:val="nil"/>
            </w:tcBorders>
            <w:shd w:val="clear" w:color="auto" w:fill="auto"/>
            <w:vAlign w:val="center"/>
            <w:hideMark/>
          </w:tcPr>
          <w:p w:rsidR="00917E61" w:rsidRPr="00917E61" w:rsidRDefault="00917E61" w:rsidP="00917E61">
            <w:pPr>
              <w:jc w:val="right"/>
              <w:rPr>
                <w:rFonts w:cs="Arial"/>
                <w:i/>
                <w:iCs/>
                <w:sz w:val="15"/>
                <w:szCs w:val="15"/>
                <w:lang w:eastAsia="sk-SK"/>
              </w:rPr>
            </w:pPr>
            <w:r w:rsidRPr="00917E61">
              <w:rPr>
                <w:rFonts w:cs="Arial"/>
                <w:i/>
                <w:iCs/>
                <w:sz w:val="15"/>
                <w:szCs w:val="15"/>
                <w:lang w:eastAsia="sk-SK"/>
              </w:rPr>
              <w:t> </w:t>
            </w:r>
          </w:p>
        </w:tc>
        <w:tc>
          <w:tcPr>
            <w:tcW w:w="544" w:type="pct"/>
            <w:tcBorders>
              <w:top w:val="single" w:sz="4" w:space="0" w:color="auto"/>
              <w:left w:val="nil"/>
              <w:bottom w:val="nil"/>
              <w:right w:val="nil"/>
            </w:tcBorders>
            <w:shd w:val="clear" w:color="auto" w:fill="auto"/>
            <w:vAlign w:val="center"/>
            <w:hideMark/>
          </w:tcPr>
          <w:p w:rsidR="00917E61" w:rsidRPr="00917E61" w:rsidRDefault="00917E61" w:rsidP="00917E61">
            <w:pPr>
              <w:jc w:val="right"/>
              <w:rPr>
                <w:rFonts w:cs="Arial"/>
                <w:i/>
                <w:iCs/>
                <w:sz w:val="15"/>
                <w:szCs w:val="15"/>
                <w:lang w:eastAsia="sk-SK"/>
              </w:rPr>
            </w:pPr>
            <w:r w:rsidRPr="00917E61">
              <w:rPr>
                <w:rFonts w:cs="Arial"/>
                <w:i/>
                <w:iCs/>
                <w:sz w:val="15"/>
                <w:szCs w:val="15"/>
                <w:lang w:eastAsia="sk-SK"/>
              </w:rPr>
              <w:t> </w:t>
            </w:r>
          </w:p>
        </w:tc>
        <w:tc>
          <w:tcPr>
            <w:tcW w:w="544" w:type="pct"/>
            <w:tcBorders>
              <w:top w:val="single" w:sz="4" w:space="0" w:color="auto"/>
              <w:left w:val="nil"/>
              <w:bottom w:val="nil"/>
              <w:right w:val="nil"/>
            </w:tcBorders>
            <w:shd w:val="clear" w:color="auto" w:fill="auto"/>
            <w:vAlign w:val="center"/>
            <w:hideMark/>
          </w:tcPr>
          <w:p w:rsidR="00917E61" w:rsidRPr="00917E61" w:rsidRDefault="00917E61" w:rsidP="00917E61">
            <w:pPr>
              <w:jc w:val="right"/>
              <w:rPr>
                <w:rFonts w:cs="Arial"/>
                <w:i/>
                <w:iCs/>
                <w:sz w:val="15"/>
                <w:szCs w:val="15"/>
                <w:lang w:eastAsia="sk-SK"/>
              </w:rPr>
            </w:pPr>
            <w:r w:rsidRPr="00917E61">
              <w:rPr>
                <w:rFonts w:cs="Arial"/>
                <w:i/>
                <w:iCs/>
                <w:sz w:val="15"/>
                <w:szCs w:val="15"/>
                <w:lang w:eastAsia="sk-SK"/>
              </w:rPr>
              <w:t> </w:t>
            </w:r>
          </w:p>
        </w:tc>
        <w:tc>
          <w:tcPr>
            <w:tcW w:w="715" w:type="pct"/>
            <w:tcBorders>
              <w:top w:val="single" w:sz="4" w:space="0" w:color="auto"/>
              <w:left w:val="nil"/>
              <w:bottom w:val="nil"/>
              <w:right w:val="nil"/>
            </w:tcBorders>
            <w:shd w:val="clear" w:color="auto" w:fill="auto"/>
            <w:vAlign w:val="center"/>
            <w:hideMark/>
          </w:tcPr>
          <w:p w:rsidR="00917E61" w:rsidRPr="00917E61" w:rsidRDefault="00917E61" w:rsidP="00917E61">
            <w:pPr>
              <w:jc w:val="right"/>
              <w:rPr>
                <w:rFonts w:cs="Arial"/>
                <w:i/>
                <w:iCs/>
                <w:sz w:val="15"/>
                <w:szCs w:val="15"/>
                <w:lang w:eastAsia="sk-SK"/>
              </w:rPr>
            </w:pPr>
            <w:r w:rsidRPr="00917E61">
              <w:rPr>
                <w:rFonts w:cs="Arial"/>
                <w:i/>
                <w:iCs/>
                <w:sz w:val="15"/>
                <w:szCs w:val="15"/>
                <w:lang w:eastAsia="sk-SK"/>
              </w:rPr>
              <w:t> </w:t>
            </w:r>
          </w:p>
        </w:tc>
      </w:tr>
      <w:tr w:rsidR="00917E61" w:rsidRPr="00917E61" w:rsidTr="00917E61">
        <w:tc>
          <w:tcPr>
            <w:tcW w:w="1935" w:type="pct"/>
            <w:tcBorders>
              <w:top w:val="nil"/>
              <w:left w:val="nil"/>
              <w:bottom w:val="nil"/>
              <w:right w:val="nil"/>
            </w:tcBorders>
            <w:shd w:val="clear" w:color="auto" w:fill="auto"/>
            <w:noWrap/>
            <w:vAlign w:val="center"/>
            <w:hideMark/>
          </w:tcPr>
          <w:p w:rsidR="00917E61" w:rsidRPr="00917E61" w:rsidRDefault="00917E61" w:rsidP="00917E61">
            <w:pPr>
              <w:jc w:val="left"/>
              <w:rPr>
                <w:rFonts w:cs="Arial"/>
                <w:sz w:val="15"/>
                <w:szCs w:val="15"/>
                <w:lang w:eastAsia="sk-SK"/>
              </w:rPr>
            </w:pPr>
            <w:r w:rsidRPr="00917E61">
              <w:rPr>
                <w:rFonts w:cs="Arial"/>
                <w:sz w:val="15"/>
                <w:szCs w:val="15"/>
                <w:lang w:eastAsia="sk-SK"/>
              </w:rPr>
              <w:t>Dlhodobé zákonné rezervy</w:t>
            </w:r>
          </w:p>
        </w:tc>
        <w:tc>
          <w:tcPr>
            <w:tcW w:w="718" w:type="pct"/>
            <w:tcBorders>
              <w:top w:val="nil"/>
              <w:left w:val="nil"/>
              <w:bottom w:val="nil"/>
              <w:right w:val="nil"/>
            </w:tcBorders>
            <w:shd w:val="clear" w:color="auto" w:fill="auto"/>
            <w:vAlign w:val="center"/>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 </w:t>
            </w:r>
          </w:p>
        </w:tc>
        <w:tc>
          <w:tcPr>
            <w:tcW w:w="544" w:type="pct"/>
            <w:tcBorders>
              <w:top w:val="nil"/>
              <w:left w:val="nil"/>
              <w:bottom w:val="nil"/>
              <w:right w:val="nil"/>
            </w:tcBorders>
            <w:shd w:val="clear" w:color="auto" w:fill="auto"/>
            <w:vAlign w:val="center"/>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 </w:t>
            </w:r>
          </w:p>
        </w:tc>
        <w:tc>
          <w:tcPr>
            <w:tcW w:w="544" w:type="pct"/>
            <w:tcBorders>
              <w:top w:val="nil"/>
              <w:left w:val="nil"/>
              <w:bottom w:val="nil"/>
              <w:right w:val="nil"/>
            </w:tcBorders>
            <w:shd w:val="clear" w:color="auto" w:fill="auto"/>
            <w:vAlign w:val="center"/>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 </w:t>
            </w:r>
          </w:p>
        </w:tc>
        <w:tc>
          <w:tcPr>
            <w:tcW w:w="544" w:type="pct"/>
            <w:tcBorders>
              <w:top w:val="nil"/>
              <w:left w:val="nil"/>
              <w:bottom w:val="nil"/>
              <w:right w:val="nil"/>
            </w:tcBorders>
            <w:shd w:val="clear" w:color="auto" w:fill="auto"/>
            <w:vAlign w:val="center"/>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 </w:t>
            </w:r>
          </w:p>
        </w:tc>
        <w:tc>
          <w:tcPr>
            <w:tcW w:w="715" w:type="pct"/>
            <w:tcBorders>
              <w:top w:val="nil"/>
              <w:left w:val="nil"/>
              <w:bottom w:val="nil"/>
              <w:right w:val="nil"/>
            </w:tcBorders>
            <w:shd w:val="clear" w:color="auto" w:fill="auto"/>
            <w:vAlign w:val="center"/>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 </w:t>
            </w:r>
          </w:p>
        </w:tc>
      </w:tr>
      <w:tr w:rsidR="00917E61" w:rsidRPr="00917E61" w:rsidTr="00917E61">
        <w:tc>
          <w:tcPr>
            <w:tcW w:w="1935" w:type="pct"/>
            <w:tcBorders>
              <w:top w:val="dotted" w:sz="4" w:space="0" w:color="auto"/>
              <w:left w:val="nil"/>
              <w:bottom w:val="nil"/>
              <w:right w:val="nil"/>
            </w:tcBorders>
            <w:shd w:val="clear" w:color="auto" w:fill="auto"/>
            <w:noWrap/>
            <w:vAlign w:val="center"/>
            <w:hideMark/>
          </w:tcPr>
          <w:p w:rsidR="00917E61" w:rsidRPr="00917E61" w:rsidRDefault="00917E61" w:rsidP="00917E61">
            <w:pPr>
              <w:jc w:val="left"/>
              <w:rPr>
                <w:rFonts w:cs="Arial"/>
                <w:sz w:val="15"/>
                <w:szCs w:val="15"/>
                <w:lang w:eastAsia="sk-SK"/>
              </w:rPr>
            </w:pPr>
            <w:r w:rsidRPr="00917E61">
              <w:rPr>
                <w:rFonts w:cs="Arial"/>
                <w:sz w:val="15"/>
                <w:szCs w:val="15"/>
                <w:lang w:eastAsia="sk-SK"/>
              </w:rPr>
              <w:t>Ostatné dlhodobé rezervy</w:t>
            </w:r>
          </w:p>
        </w:tc>
        <w:tc>
          <w:tcPr>
            <w:tcW w:w="718" w:type="pct"/>
            <w:tcBorders>
              <w:top w:val="dotted" w:sz="4" w:space="0" w:color="auto"/>
              <w:left w:val="nil"/>
              <w:bottom w:val="nil"/>
              <w:right w:val="nil"/>
            </w:tcBorders>
            <w:shd w:val="clear" w:color="auto" w:fill="auto"/>
            <w:vAlign w:val="center"/>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 </w:t>
            </w:r>
          </w:p>
        </w:tc>
        <w:tc>
          <w:tcPr>
            <w:tcW w:w="544" w:type="pct"/>
            <w:tcBorders>
              <w:top w:val="dotted" w:sz="4" w:space="0" w:color="auto"/>
              <w:left w:val="nil"/>
              <w:bottom w:val="nil"/>
              <w:right w:val="nil"/>
            </w:tcBorders>
            <w:shd w:val="clear" w:color="auto" w:fill="auto"/>
            <w:vAlign w:val="center"/>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 </w:t>
            </w:r>
          </w:p>
        </w:tc>
        <w:tc>
          <w:tcPr>
            <w:tcW w:w="544" w:type="pct"/>
            <w:tcBorders>
              <w:top w:val="dotted" w:sz="4" w:space="0" w:color="auto"/>
              <w:left w:val="nil"/>
              <w:bottom w:val="nil"/>
              <w:right w:val="nil"/>
            </w:tcBorders>
            <w:shd w:val="clear" w:color="auto" w:fill="auto"/>
            <w:vAlign w:val="center"/>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 </w:t>
            </w:r>
          </w:p>
        </w:tc>
        <w:tc>
          <w:tcPr>
            <w:tcW w:w="544" w:type="pct"/>
            <w:tcBorders>
              <w:top w:val="dotted" w:sz="4" w:space="0" w:color="auto"/>
              <w:left w:val="nil"/>
              <w:bottom w:val="nil"/>
              <w:right w:val="nil"/>
            </w:tcBorders>
            <w:shd w:val="clear" w:color="auto" w:fill="auto"/>
            <w:vAlign w:val="center"/>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 </w:t>
            </w:r>
          </w:p>
        </w:tc>
        <w:tc>
          <w:tcPr>
            <w:tcW w:w="715" w:type="pct"/>
            <w:tcBorders>
              <w:top w:val="dotted" w:sz="4" w:space="0" w:color="auto"/>
              <w:left w:val="nil"/>
              <w:bottom w:val="nil"/>
              <w:right w:val="nil"/>
            </w:tcBorders>
            <w:shd w:val="clear" w:color="auto" w:fill="auto"/>
            <w:vAlign w:val="center"/>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 </w:t>
            </w:r>
          </w:p>
        </w:tc>
      </w:tr>
      <w:tr w:rsidR="00917E61" w:rsidRPr="00917E61" w:rsidTr="00917E61">
        <w:tc>
          <w:tcPr>
            <w:tcW w:w="1935" w:type="pct"/>
            <w:tcBorders>
              <w:top w:val="nil"/>
              <w:left w:val="nil"/>
              <w:bottom w:val="nil"/>
              <w:right w:val="nil"/>
            </w:tcBorders>
            <w:shd w:val="clear" w:color="auto" w:fill="auto"/>
            <w:noWrap/>
            <w:vAlign w:val="center"/>
          </w:tcPr>
          <w:p w:rsidR="00917E61" w:rsidRPr="00917E61" w:rsidRDefault="00917E61" w:rsidP="00917E61">
            <w:pPr>
              <w:ind w:firstLineChars="100" w:firstLine="150"/>
              <w:jc w:val="left"/>
              <w:rPr>
                <w:rFonts w:cs="Arial"/>
                <w:i/>
                <w:iCs/>
                <w:sz w:val="15"/>
                <w:szCs w:val="15"/>
                <w:lang w:eastAsia="sk-SK"/>
              </w:rPr>
            </w:pPr>
          </w:p>
        </w:tc>
        <w:tc>
          <w:tcPr>
            <w:tcW w:w="718" w:type="pct"/>
            <w:tcBorders>
              <w:top w:val="nil"/>
              <w:left w:val="nil"/>
              <w:bottom w:val="nil"/>
              <w:right w:val="nil"/>
            </w:tcBorders>
            <w:shd w:val="clear" w:color="auto" w:fill="auto"/>
            <w:vAlign w:val="center"/>
          </w:tcPr>
          <w:p w:rsidR="00917E61" w:rsidRPr="00917E61" w:rsidRDefault="00917E61" w:rsidP="00917E61">
            <w:pPr>
              <w:jc w:val="right"/>
              <w:rPr>
                <w:rFonts w:cs="Arial"/>
                <w:sz w:val="15"/>
                <w:szCs w:val="15"/>
                <w:lang w:eastAsia="sk-SK"/>
              </w:rPr>
            </w:pPr>
          </w:p>
        </w:tc>
        <w:tc>
          <w:tcPr>
            <w:tcW w:w="544" w:type="pct"/>
            <w:tcBorders>
              <w:top w:val="nil"/>
              <w:left w:val="nil"/>
              <w:bottom w:val="nil"/>
              <w:right w:val="nil"/>
            </w:tcBorders>
            <w:shd w:val="clear" w:color="auto" w:fill="auto"/>
            <w:vAlign w:val="center"/>
          </w:tcPr>
          <w:p w:rsidR="00917E61" w:rsidRPr="00917E61" w:rsidRDefault="00917E61" w:rsidP="00917E61">
            <w:pPr>
              <w:jc w:val="right"/>
              <w:rPr>
                <w:rFonts w:cs="Arial"/>
                <w:sz w:val="15"/>
                <w:szCs w:val="15"/>
                <w:lang w:eastAsia="sk-SK"/>
              </w:rPr>
            </w:pPr>
          </w:p>
        </w:tc>
        <w:tc>
          <w:tcPr>
            <w:tcW w:w="544" w:type="pct"/>
            <w:tcBorders>
              <w:top w:val="nil"/>
              <w:left w:val="nil"/>
              <w:bottom w:val="nil"/>
              <w:right w:val="nil"/>
            </w:tcBorders>
            <w:shd w:val="clear" w:color="auto" w:fill="auto"/>
            <w:vAlign w:val="center"/>
          </w:tcPr>
          <w:p w:rsidR="00917E61" w:rsidRPr="00917E61" w:rsidRDefault="00917E61" w:rsidP="00917E61">
            <w:pPr>
              <w:jc w:val="right"/>
              <w:rPr>
                <w:rFonts w:cs="Arial"/>
                <w:sz w:val="15"/>
                <w:szCs w:val="15"/>
                <w:lang w:eastAsia="sk-SK"/>
              </w:rPr>
            </w:pPr>
          </w:p>
        </w:tc>
        <w:tc>
          <w:tcPr>
            <w:tcW w:w="544" w:type="pct"/>
            <w:tcBorders>
              <w:top w:val="nil"/>
              <w:left w:val="nil"/>
              <w:bottom w:val="nil"/>
              <w:right w:val="nil"/>
            </w:tcBorders>
            <w:shd w:val="clear" w:color="auto" w:fill="auto"/>
            <w:vAlign w:val="center"/>
          </w:tcPr>
          <w:p w:rsidR="00917E61" w:rsidRPr="00917E61" w:rsidRDefault="00917E61" w:rsidP="00917E61">
            <w:pPr>
              <w:jc w:val="right"/>
              <w:rPr>
                <w:rFonts w:cs="Arial"/>
                <w:sz w:val="15"/>
                <w:szCs w:val="15"/>
                <w:lang w:eastAsia="sk-SK"/>
              </w:rPr>
            </w:pPr>
          </w:p>
        </w:tc>
        <w:tc>
          <w:tcPr>
            <w:tcW w:w="715" w:type="pct"/>
            <w:tcBorders>
              <w:top w:val="nil"/>
              <w:left w:val="nil"/>
              <w:bottom w:val="nil"/>
              <w:right w:val="nil"/>
            </w:tcBorders>
            <w:shd w:val="clear" w:color="auto" w:fill="auto"/>
            <w:vAlign w:val="center"/>
          </w:tcPr>
          <w:p w:rsidR="00917E61" w:rsidRPr="00917E61" w:rsidRDefault="00917E61" w:rsidP="00917E61">
            <w:pPr>
              <w:jc w:val="right"/>
              <w:rPr>
                <w:rFonts w:cs="Arial"/>
                <w:sz w:val="15"/>
                <w:szCs w:val="15"/>
                <w:lang w:eastAsia="sk-SK"/>
              </w:rPr>
            </w:pPr>
          </w:p>
        </w:tc>
      </w:tr>
      <w:tr w:rsidR="00917E61" w:rsidRPr="00917E61" w:rsidTr="00917E61">
        <w:tc>
          <w:tcPr>
            <w:tcW w:w="1935" w:type="pct"/>
            <w:tcBorders>
              <w:top w:val="single" w:sz="4" w:space="0" w:color="auto"/>
              <w:left w:val="nil"/>
              <w:bottom w:val="nil"/>
              <w:right w:val="nil"/>
            </w:tcBorders>
            <w:shd w:val="clear" w:color="auto" w:fill="auto"/>
            <w:noWrap/>
            <w:vAlign w:val="center"/>
            <w:hideMark/>
          </w:tcPr>
          <w:p w:rsidR="00917E61" w:rsidRPr="00917E61" w:rsidRDefault="00917E61" w:rsidP="00917E61">
            <w:pPr>
              <w:jc w:val="left"/>
              <w:rPr>
                <w:rFonts w:cs="Arial"/>
                <w:b/>
                <w:bCs/>
                <w:i/>
                <w:iCs/>
                <w:sz w:val="15"/>
                <w:szCs w:val="15"/>
                <w:lang w:eastAsia="sk-SK"/>
              </w:rPr>
            </w:pPr>
            <w:r w:rsidRPr="00917E61">
              <w:rPr>
                <w:rFonts w:cs="Arial"/>
                <w:b/>
                <w:bCs/>
                <w:i/>
                <w:iCs/>
                <w:sz w:val="15"/>
                <w:szCs w:val="15"/>
                <w:lang w:eastAsia="sk-SK"/>
              </w:rPr>
              <w:t>Krátkodobé rezervy</w:t>
            </w:r>
          </w:p>
        </w:tc>
        <w:tc>
          <w:tcPr>
            <w:tcW w:w="718" w:type="pct"/>
            <w:tcBorders>
              <w:top w:val="single" w:sz="4" w:space="0" w:color="auto"/>
              <w:left w:val="nil"/>
              <w:bottom w:val="nil"/>
              <w:right w:val="nil"/>
            </w:tcBorders>
            <w:shd w:val="clear" w:color="auto" w:fill="auto"/>
            <w:vAlign w:val="center"/>
            <w:hideMark/>
          </w:tcPr>
          <w:p w:rsidR="00917E61" w:rsidRPr="00917E61" w:rsidRDefault="00917E61" w:rsidP="00917E61">
            <w:pPr>
              <w:jc w:val="right"/>
              <w:rPr>
                <w:rFonts w:cs="Arial"/>
                <w:i/>
                <w:iCs/>
                <w:sz w:val="15"/>
                <w:szCs w:val="15"/>
                <w:lang w:eastAsia="sk-SK"/>
              </w:rPr>
            </w:pPr>
            <w:r w:rsidRPr="00917E61">
              <w:rPr>
                <w:rFonts w:cs="Arial"/>
                <w:i/>
                <w:iCs/>
                <w:sz w:val="15"/>
                <w:szCs w:val="15"/>
                <w:lang w:eastAsia="sk-SK"/>
              </w:rPr>
              <w:t> </w:t>
            </w:r>
          </w:p>
        </w:tc>
        <w:tc>
          <w:tcPr>
            <w:tcW w:w="544" w:type="pct"/>
            <w:tcBorders>
              <w:top w:val="single" w:sz="4" w:space="0" w:color="auto"/>
              <w:left w:val="nil"/>
              <w:bottom w:val="nil"/>
              <w:right w:val="nil"/>
            </w:tcBorders>
            <w:shd w:val="clear" w:color="auto" w:fill="auto"/>
            <w:vAlign w:val="center"/>
            <w:hideMark/>
          </w:tcPr>
          <w:p w:rsidR="00917E61" w:rsidRPr="00917E61" w:rsidRDefault="00917E61" w:rsidP="00917E61">
            <w:pPr>
              <w:jc w:val="right"/>
              <w:rPr>
                <w:rFonts w:cs="Arial"/>
                <w:i/>
                <w:iCs/>
                <w:sz w:val="15"/>
                <w:szCs w:val="15"/>
                <w:lang w:eastAsia="sk-SK"/>
              </w:rPr>
            </w:pPr>
            <w:r w:rsidRPr="00917E61">
              <w:rPr>
                <w:rFonts w:cs="Arial"/>
                <w:i/>
                <w:iCs/>
                <w:sz w:val="15"/>
                <w:szCs w:val="15"/>
                <w:lang w:eastAsia="sk-SK"/>
              </w:rPr>
              <w:t> </w:t>
            </w:r>
          </w:p>
        </w:tc>
        <w:tc>
          <w:tcPr>
            <w:tcW w:w="544" w:type="pct"/>
            <w:tcBorders>
              <w:top w:val="single" w:sz="4" w:space="0" w:color="auto"/>
              <w:left w:val="nil"/>
              <w:bottom w:val="nil"/>
              <w:right w:val="nil"/>
            </w:tcBorders>
            <w:shd w:val="clear" w:color="auto" w:fill="auto"/>
            <w:vAlign w:val="center"/>
            <w:hideMark/>
          </w:tcPr>
          <w:p w:rsidR="00917E61" w:rsidRPr="00917E61" w:rsidRDefault="00917E61" w:rsidP="00917E61">
            <w:pPr>
              <w:jc w:val="right"/>
              <w:rPr>
                <w:rFonts w:cs="Arial"/>
                <w:i/>
                <w:iCs/>
                <w:sz w:val="15"/>
                <w:szCs w:val="15"/>
                <w:lang w:eastAsia="sk-SK"/>
              </w:rPr>
            </w:pPr>
            <w:r w:rsidRPr="00917E61">
              <w:rPr>
                <w:rFonts w:cs="Arial"/>
                <w:i/>
                <w:iCs/>
                <w:sz w:val="15"/>
                <w:szCs w:val="15"/>
                <w:lang w:eastAsia="sk-SK"/>
              </w:rPr>
              <w:t> </w:t>
            </w:r>
          </w:p>
        </w:tc>
        <w:tc>
          <w:tcPr>
            <w:tcW w:w="544" w:type="pct"/>
            <w:tcBorders>
              <w:top w:val="single" w:sz="4" w:space="0" w:color="auto"/>
              <w:left w:val="nil"/>
              <w:bottom w:val="nil"/>
              <w:right w:val="nil"/>
            </w:tcBorders>
            <w:shd w:val="clear" w:color="auto" w:fill="auto"/>
            <w:vAlign w:val="center"/>
            <w:hideMark/>
          </w:tcPr>
          <w:p w:rsidR="00917E61" w:rsidRPr="00917E61" w:rsidRDefault="00917E61" w:rsidP="00917E61">
            <w:pPr>
              <w:jc w:val="right"/>
              <w:rPr>
                <w:rFonts w:cs="Arial"/>
                <w:i/>
                <w:iCs/>
                <w:sz w:val="15"/>
                <w:szCs w:val="15"/>
                <w:lang w:eastAsia="sk-SK"/>
              </w:rPr>
            </w:pPr>
            <w:r w:rsidRPr="00917E61">
              <w:rPr>
                <w:rFonts w:cs="Arial"/>
                <w:i/>
                <w:iCs/>
                <w:sz w:val="15"/>
                <w:szCs w:val="15"/>
                <w:lang w:eastAsia="sk-SK"/>
              </w:rPr>
              <w:t> </w:t>
            </w:r>
          </w:p>
        </w:tc>
        <w:tc>
          <w:tcPr>
            <w:tcW w:w="715" w:type="pct"/>
            <w:tcBorders>
              <w:top w:val="single" w:sz="4" w:space="0" w:color="auto"/>
              <w:left w:val="nil"/>
              <w:bottom w:val="nil"/>
              <w:right w:val="nil"/>
            </w:tcBorders>
            <w:shd w:val="clear" w:color="auto" w:fill="auto"/>
            <w:vAlign w:val="center"/>
            <w:hideMark/>
          </w:tcPr>
          <w:p w:rsidR="00917E61" w:rsidRPr="00917E61" w:rsidRDefault="00917E61" w:rsidP="00917E61">
            <w:pPr>
              <w:jc w:val="right"/>
              <w:rPr>
                <w:rFonts w:cs="Arial"/>
                <w:i/>
                <w:iCs/>
                <w:sz w:val="15"/>
                <w:szCs w:val="15"/>
                <w:lang w:eastAsia="sk-SK"/>
              </w:rPr>
            </w:pPr>
            <w:r w:rsidRPr="00917E61">
              <w:rPr>
                <w:rFonts w:cs="Arial"/>
                <w:i/>
                <w:iCs/>
                <w:sz w:val="15"/>
                <w:szCs w:val="15"/>
                <w:lang w:eastAsia="sk-SK"/>
              </w:rPr>
              <w:t> </w:t>
            </w:r>
          </w:p>
        </w:tc>
      </w:tr>
      <w:tr w:rsidR="00917E61" w:rsidRPr="00917E61" w:rsidTr="00917E61">
        <w:tc>
          <w:tcPr>
            <w:tcW w:w="1935" w:type="pct"/>
            <w:tcBorders>
              <w:top w:val="nil"/>
              <w:left w:val="nil"/>
              <w:bottom w:val="nil"/>
              <w:right w:val="nil"/>
            </w:tcBorders>
            <w:shd w:val="clear" w:color="auto" w:fill="auto"/>
            <w:noWrap/>
            <w:vAlign w:val="center"/>
            <w:hideMark/>
          </w:tcPr>
          <w:p w:rsidR="00917E61" w:rsidRPr="00917E61" w:rsidRDefault="00917E61" w:rsidP="00917E61">
            <w:pPr>
              <w:jc w:val="left"/>
              <w:rPr>
                <w:rFonts w:cs="Arial"/>
                <w:sz w:val="15"/>
                <w:szCs w:val="15"/>
                <w:lang w:eastAsia="sk-SK"/>
              </w:rPr>
            </w:pPr>
            <w:r w:rsidRPr="00917E61">
              <w:rPr>
                <w:rFonts w:cs="Arial"/>
                <w:sz w:val="15"/>
                <w:szCs w:val="15"/>
                <w:lang w:eastAsia="sk-SK"/>
              </w:rPr>
              <w:t>Krátkodobé zákonné rezervy, z toho:</w:t>
            </w:r>
          </w:p>
        </w:tc>
        <w:tc>
          <w:tcPr>
            <w:tcW w:w="718" w:type="pct"/>
            <w:tcBorders>
              <w:top w:val="nil"/>
              <w:left w:val="nil"/>
              <w:bottom w:val="nil"/>
              <w:right w:val="nil"/>
            </w:tcBorders>
            <w:shd w:val="clear" w:color="auto" w:fill="auto"/>
            <w:vAlign w:val="center"/>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1 955 </w:t>
            </w:r>
          </w:p>
        </w:tc>
        <w:tc>
          <w:tcPr>
            <w:tcW w:w="544" w:type="pct"/>
            <w:tcBorders>
              <w:top w:val="nil"/>
              <w:left w:val="nil"/>
              <w:bottom w:val="nil"/>
              <w:right w:val="nil"/>
            </w:tcBorders>
            <w:shd w:val="clear" w:color="auto" w:fill="auto"/>
            <w:noWrap/>
            <w:vAlign w:val="bottom"/>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1 484 </w:t>
            </w:r>
          </w:p>
        </w:tc>
        <w:tc>
          <w:tcPr>
            <w:tcW w:w="544" w:type="pct"/>
            <w:tcBorders>
              <w:top w:val="nil"/>
              <w:left w:val="nil"/>
              <w:bottom w:val="nil"/>
              <w:right w:val="nil"/>
            </w:tcBorders>
            <w:shd w:val="clear" w:color="auto" w:fill="auto"/>
            <w:noWrap/>
            <w:vAlign w:val="bottom"/>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1 955 </w:t>
            </w:r>
          </w:p>
        </w:tc>
        <w:tc>
          <w:tcPr>
            <w:tcW w:w="544" w:type="pct"/>
            <w:tcBorders>
              <w:top w:val="nil"/>
              <w:left w:val="nil"/>
              <w:bottom w:val="nil"/>
              <w:right w:val="nil"/>
            </w:tcBorders>
            <w:shd w:val="clear" w:color="auto" w:fill="auto"/>
            <w:vAlign w:val="center"/>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 </w:t>
            </w:r>
          </w:p>
        </w:tc>
        <w:tc>
          <w:tcPr>
            <w:tcW w:w="715" w:type="pct"/>
            <w:tcBorders>
              <w:top w:val="nil"/>
              <w:left w:val="nil"/>
              <w:bottom w:val="nil"/>
              <w:right w:val="nil"/>
            </w:tcBorders>
            <w:shd w:val="clear" w:color="auto" w:fill="auto"/>
            <w:vAlign w:val="center"/>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1 484 </w:t>
            </w:r>
          </w:p>
        </w:tc>
      </w:tr>
      <w:tr w:rsidR="00917E61" w:rsidRPr="00917E61" w:rsidTr="00917E61">
        <w:tc>
          <w:tcPr>
            <w:tcW w:w="1935" w:type="pct"/>
            <w:tcBorders>
              <w:top w:val="nil"/>
              <w:left w:val="nil"/>
              <w:bottom w:val="nil"/>
              <w:right w:val="nil"/>
            </w:tcBorders>
            <w:shd w:val="clear" w:color="auto" w:fill="auto"/>
            <w:noWrap/>
            <w:vAlign w:val="center"/>
            <w:hideMark/>
          </w:tcPr>
          <w:p w:rsidR="00917E61" w:rsidRPr="00917E61" w:rsidRDefault="00917E61" w:rsidP="00917E61">
            <w:pPr>
              <w:ind w:left="142"/>
              <w:jc w:val="left"/>
              <w:rPr>
                <w:rFonts w:cs="Arial"/>
                <w:i/>
                <w:iCs/>
                <w:sz w:val="15"/>
                <w:szCs w:val="15"/>
                <w:lang w:eastAsia="sk-SK"/>
              </w:rPr>
            </w:pPr>
            <w:r w:rsidRPr="00917E61">
              <w:rPr>
                <w:rFonts w:cs="Arial"/>
                <w:i/>
                <w:iCs/>
                <w:sz w:val="15"/>
                <w:szCs w:val="15"/>
                <w:lang w:eastAsia="sk-SK"/>
              </w:rPr>
              <w:t>Rezerva na nevyčerpanú dovolenku</w:t>
            </w:r>
          </w:p>
        </w:tc>
        <w:tc>
          <w:tcPr>
            <w:tcW w:w="718" w:type="pct"/>
            <w:tcBorders>
              <w:top w:val="nil"/>
              <w:left w:val="nil"/>
              <w:bottom w:val="nil"/>
              <w:right w:val="nil"/>
            </w:tcBorders>
            <w:shd w:val="clear" w:color="auto" w:fill="auto"/>
            <w:vAlign w:val="center"/>
            <w:hideMark/>
          </w:tcPr>
          <w:p w:rsidR="00917E61" w:rsidRPr="00917E61" w:rsidRDefault="00917E61" w:rsidP="00917E61">
            <w:pPr>
              <w:jc w:val="right"/>
              <w:rPr>
                <w:rFonts w:cs="Arial"/>
                <w:i/>
                <w:sz w:val="15"/>
                <w:szCs w:val="15"/>
                <w:lang w:eastAsia="sk-SK"/>
              </w:rPr>
            </w:pPr>
            <w:r w:rsidRPr="00917E61">
              <w:rPr>
                <w:rFonts w:cs="Arial"/>
                <w:i/>
                <w:sz w:val="15"/>
                <w:szCs w:val="15"/>
                <w:lang w:eastAsia="sk-SK"/>
              </w:rPr>
              <w:t xml:space="preserve">1 475 </w:t>
            </w:r>
          </w:p>
        </w:tc>
        <w:tc>
          <w:tcPr>
            <w:tcW w:w="544" w:type="pct"/>
            <w:tcBorders>
              <w:top w:val="nil"/>
              <w:left w:val="nil"/>
              <w:bottom w:val="nil"/>
              <w:right w:val="nil"/>
            </w:tcBorders>
            <w:shd w:val="clear" w:color="auto" w:fill="auto"/>
            <w:vAlign w:val="center"/>
            <w:hideMark/>
          </w:tcPr>
          <w:p w:rsidR="00917E61" w:rsidRPr="00917E61" w:rsidRDefault="00917E61" w:rsidP="00917E61">
            <w:pPr>
              <w:jc w:val="right"/>
              <w:rPr>
                <w:rFonts w:cs="Arial"/>
                <w:i/>
                <w:sz w:val="15"/>
                <w:szCs w:val="15"/>
                <w:lang w:eastAsia="sk-SK"/>
              </w:rPr>
            </w:pPr>
            <w:r w:rsidRPr="00917E61">
              <w:rPr>
                <w:rFonts w:cs="Arial"/>
                <w:i/>
                <w:sz w:val="15"/>
                <w:szCs w:val="15"/>
                <w:lang w:eastAsia="sk-SK"/>
              </w:rPr>
              <w:t xml:space="preserve">1 098 </w:t>
            </w:r>
          </w:p>
        </w:tc>
        <w:tc>
          <w:tcPr>
            <w:tcW w:w="544" w:type="pct"/>
            <w:tcBorders>
              <w:top w:val="nil"/>
              <w:left w:val="nil"/>
              <w:bottom w:val="nil"/>
              <w:right w:val="nil"/>
            </w:tcBorders>
            <w:shd w:val="clear" w:color="auto" w:fill="auto"/>
            <w:vAlign w:val="center"/>
            <w:hideMark/>
          </w:tcPr>
          <w:p w:rsidR="00917E61" w:rsidRPr="00917E61" w:rsidRDefault="00917E61" w:rsidP="00917E61">
            <w:pPr>
              <w:jc w:val="right"/>
              <w:rPr>
                <w:rFonts w:cs="Arial"/>
                <w:i/>
                <w:sz w:val="15"/>
                <w:szCs w:val="15"/>
                <w:lang w:eastAsia="sk-SK"/>
              </w:rPr>
            </w:pPr>
            <w:r w:rsidRPr="00917E61">
              <w:rPr>
                <w:rFonts w:cs="Arial"/>
                <w:i/>
                <w:sz w:val="15"/>
                <w:szCs w:val="15"/>
                <w:lang w:eastAsia="sk-SK"/>
              </w:rPr>
              <w:t xml:space="preserve">1 475 </w:t>
            </w:r>
          </w:p>
        </w:tc>
        <w:tc>
          <w:tcPr>
            <w:tcW w:w="544" w:type="pct"/>
            <w:tcBorders>
              <w:top w:val="nil"/>
              <w:left w:val="nil"/>
              <w:bottom w:val="nil"/>
              <w:right w:val="nil"/>
            </w:tcBorders>
            <w:shd w:val="clear" w:color="auto" w:fill="auto"/>
            <w:vAlign w:val="center"/>
            <w:hideMark/>
          </w:tcPr>
          <w:p w:rsidR="00917E61" w:rsidRPr="00917E61" w:rsidRDefault="00917E61" w:rsidP="00917E61">
            <w:pPr>
              <w:jc w:val="right"/>
              <w:rPr>
                <w:rFonts w:cs="Arial"/>
                <w:i/>
                <w:sz w:val="15"/>
                <w:szCs w:val="15"/>
                <w:lang w:eastAsia="sk-SK"/>
              </w:rPr>
            </w:pPr>
            <w:r w:rsidRPr="00917E61">
              <w:rPr>
                <w:rFonts w:cs="Arial"/>
                <w:i/>
                <w:sz w:val="15"/>
                <w:szCs w:val="15"/>
                <w:lang w:eastAsia="sk-SK"/>
              </w:rPr>
              <w:t xml:space="preserve">- </w:t>
            </w:r>
          </w:p>
        </w:tc>
        <w:tc>
          <w:tcPr>
            <w:tcW w:w="715" w:type="pct"/>
            <w:tcBorders>
              <w:top w:val="nil"/>
              <w:left w:val="nil"/>
              <w:bottom w:val="nil"/>
              <w:right w:val="nil"/>
            </w:tcBorders>
            <w:shd w:val="clear" w:color="auto" w:fill="auto"/>
            <w:vAlign w:val="center"/>
            <w:hideMark/>
          </w:tcPr>
          <w:p w:rsidR="00917E61" w:rsidRPr="00917E61" w:rsidRDefault="00917E61" w:rsidP="00917E61">
            <w:pPr>
              <w:jc w:val="right"/>
              <w:rPr>
                <w:rFonts w:cs="Arial"/>
                <w:i/>
                <w:sz w:val="15"/>
                <w:szCs w:val="15"/>
                <w:lang w:eastAsia="sk-SK"/>
              </w:rPr>
            </w:pPr>
            <w:r w:rsidRPr="00917E61">
              <w:rPr>
                <w:rFonts w:cs="Arial"/>
                <w:i/>
                <w:sz w:val="15"/>
                <w:szCs w:val="15"/>
                <w:lang w:eastAsia="sk-SK"/>
              </w:rPr>
              <w:t xml:space="preserve">1 098 </w:t>
            </w:r>
          </w:p>
        </w:tc>
      </w:tr>
      <w:tr w:rsidR="00917E61" w:rsidRPr="00917E61" w:rsidTr="00917E61">
        <w:tc>
          <w:tcPr>
            <w:tcW w:w="1935" w:type="pct"/>
            <w:tcBorders>
              <w:top w:val="nil"/>
              <w:left w:val="nil"/>
              <w:bottom w:val="dotted" w:sz="4" w:space="0" w:color="auto"/>
              <w:right w:val="nil"/>
            </w:tcBorders>
            <w:shd w:val="clear" w:color="auto" w:fill="auto"/>
            <w:noWrap/>
            <w:vAlign w:val="center"/>
            <w:hideMark/>
          </w:tcPr>
          <w:p w:rsidR="00917E61" w:rsidRPr="00917E61" w:rsidRDefault="00917E61" w:rsidP="00917E61">
            <w:pPr>
              <w:ind w:left="142"/>
              <w:jc w:val="left"/>
              <w:rPr>
                <w:rFonts w:cs="Arial"/>
                <w:i/>
                <w:iCs/>
                <w:sz w:val="15"/>
                <w:szCs w:val="15"/>
                <w:lang w:eastAsia="sk-SK"/>
              </w:rPr>
            </w:pPr>
            <w:r w:rsidRPr="00917E61">
              <w:rPr>
                <w:rFonts w:cs="Arial"/>
                <w:i/>
                <w:iCs/>
                <w:sz w:val="15"/>
                <w:szCs w:val="15"/>
                <w:lang w:eastAsia="sk-SK"/>
              </w:rPr>
              <w:t>Rezerva na poistné (nevyčerpanú dovolenku)</w:t>
            </w:r>
          </w:p>
        </w:tc>
        <w:tc>
          <w:tcPr>
            <w:tcW w:w="718" w:type="pct"/>
            <w:tcBorders>
              <w:top w:val="nil"/>
              <w:left w:val="nil"/>
              <w:bottom w:val="dotted" w:sz="4" w:space="0" w:color="auto"/>
              <w:right w:val="nil"/>
            </w:tcBorders>
            <w:shd w:val="clear" w:color="auto" w:fill="auto"/>
            <w:vAlign w:val="center"/>
            <w:hideMark/>
          </w:tcPr>
          <w:p w:rsidR="00917E61" w:rsidRPr="00917E61" w:rsidRDefault="00917E61" w:rsidP="00917E61">
            <w:pPr>
              <w:jc w:val="right"/>
              <w:rPr>
                <w:rFonts w:cs="Arial"/>
                <w:i/>
                <w:sz w:val="15"/>
                <w:szCs w:val="15"/>
                <w:lang w:eastAsia="sk-SK"/>
              </w:rPr>
            </w:pPr>
            <w:r w:rsidRPr="00917E61">
              <w:rPr>
                <w:rFonts w:cs="Arial"/>
                <w:i/>
                <w:sz w:val="15"/>
                <w:szCs w:val="15"/>
                <w:lang w:eastAsia="sk-SK"/>
              </w:rPr>
              <w:t xml:space="preserve">480 </w:t>
            </w:r>
          </w:p>
        </w:tc>
        <w:tc>
          <w:tcPr>
            <w:tcW w:w="544" w:type="pct"/>
            <w:tcBorders>
              <w:top w:val="nil"/>
              <w:left w:val="nil"/>
              <w:bottom w:val="dotted" w:sz="4" w:space="0" w:color="auto"/>
              <w:right w:val="nil"/>
            </w:tcBorders>
            <w:shd w:val="clear" w:color="auto" w:fill="auto"/>
            <w:vAlign w:val="center"/>
            <w:hideMark/>
          </w:tcPr>
          <w:p w:rsidR="00917E61" w:rsidRPr="00917E61" w:rsidRDefault="00917E61" w:rsidP="00917E61">
            <w:pPr>
              <w:jc w:val="right"/>
              <w:rPr>
                <w:rFonts w:cs="Arial"/>
                <w:i/>
                <w:sz w:val="15"/>
                <w:szCs w:val="15"/>
                <w:lang w:eastAsia="sk-SK"/>
              </w:rPr>
            </w:pPr>
            <w:r w:rsidRPr="00917E61">
              <w:rPr>
                <w:rFonts w:cs="Arial"/>
                <w:i/>
                <w:sz w:val="15"/>
                <w:szCs w:val="15"/>
                <w:lang w:eastAsia="sk-SK"/>
              </w:rPr>
              <w:t xml:space="preserve">386 </w:t>
            </w:r>
          </w:p>
        </w:tc>
        <w:tc>
          <w:tcPr>
            <w:tcW w:w="544" w:type="pct"/>
            <w:tcBorders>
              <w:top w:val="nil"/>
              <w:left w:val="nil"/>
              <w:bottom w:val="dotted" w:sz="4" w:space="0" w:color="auto"/>
              <w:right w:val="nil"/>
            </w:tcBorders>
            <w:shd w:val="clear" w:color="auto" w:fill="auto"/>
            <w:vAlign w:val="center"/>
            <w:hideMark/>
          </w:tcPr>
          <w:p w:rsidR="00917E61" w:rsidRPr="00917E61" w:rsidRDefault="00917E61" w:rsidP="00917E61">
            <w:pPr>
              <w:jc w:val="right"/>
              <w:rPr>
                <w:rFonts w:cs="Arial"/>
                <w:i/>
                <w:sz w:val="15"/>
                <w:szCs w:val="15"/>
                <w:lang w:eastAsia="sk-SK"/>
              </w:rPr>
            </w:pPr>
            <w:r w:rsidRPr="00917E61">
              <w:rPr>
                <w:rFonts w:cs="Arial"/>
                <w:i/>
                <w:sz w:val="15"/>
                <w:szCs w:val="15"/>
                <w:lang w:eastAsia="sk-SK"/>
              </w:rPr>
              <w:t xml:space="preserve">480 </w:t>
            </w:r>
          </w:p>
        </w:tc>
        <w:tc>
          <w:tcPr>
            <w:tcW w:w="544" w:type="pct"/>
            <w:tcBorders>
              <w:top w:val="nil"/>
              <w:left w:val="nil"/>
              <w:bottom w:val="dotted" w:sz="4" w:space="0" w:color="auto"/>
              <w:right w:val="nil"/>
            </w:tcBorders>
            <w:shd w:val="clear" w:color="auto" w:fill="auto"/>
            <w:vAlign w:val="center"/>
            <w:hideMark/>
          </w:tcPr>
          <w:p w:rsidR="00917E61" w:rsidRPr="00917E61" w:rsidRDefault="00917E61" w:rsidP="00917E61">
            <w:pPr>
              <w:jc w:val="right"/>
              <w:rPr>
                <w:rFonts w:cs="Arial"/>
                <w:i/>
                <w:sz w:val="15"/>
                <w:szCs w:val="15"/>
                <w:lang w:eastAsia="sk-SK"/>
              </w:rPr>
            </w:pPr>
            <w:r w:rsidRPr="00917E61">
              <w:rPr>
                <w:rFonts w:cs="Arial"/>
                <w:i/>
                <w:sz w:val="15"/>
                <w:szCs w:val="15"/>
                <w:lang w:eastAsia="sk-SK"/>
              </w:rPr>
              <w:t xml:space="preserve">- </w:t>
            </w:r>
          </w:p>
        </w:tc>
        <w:tc>
          <w:tcPr>
            <w:tcW w:w="715" w:type="pct"/>
            <w:tcBorders>
              <w:top w:val="nil"/>
              <w:left w:val="nil"/>
              <w:bottom w:val="dotted" w:sz="4" w:space="0" w:color="auto"/>
              <w:right w:val="nil"/>
            </w:tcBorders>
            <w:shd w:val="clear" w:color="auto" w:fill="auto"/>
            <w:vAlign w:val="center"/>
            <w:hideMark/>
          </w:tcPr>
          <w:p w:rsidR="00917E61" w:rsidRPr="00917E61" w:rsidRDefault="00917E61" w:rsidP="00917E61">
            <w:pPr>
              <w:jc w:val="right"/>
              <w:rPr>
                <w:rFonts w:cs="Arial"/>
                <w:i/>
                <w:sz w:val="15"/>
                <w:szCs w:val="15"/>
                <w:lang w:eastAsia="sk-SK"/>
              </w:rPr>
            </w:pPr>
            <w:r w:rsidRPr="00917E61">
              <w:rPr>
                <w:rFonts w:cs="Arial"/>
                <w:i/>
                <w:sz w:val="15"/>
                <w:szCs w:val="15"/>
                <w:lang w:eastAsia="sk-SK"/>
              </w:rPr>
              <w:t xml:space="preserve">386 </w:t>
            </w:r>
          </w:p>
        </w:tc>
      </w:tr>
      <w:tr w:rsidR="00917E61" w:rsidRPr="00917E61" w:rsidTr="00917E61">
        <w:tc>
          <w:tcPr>
            <w:tcW w:w="1935" w:type="pct"/>
            <w:tcBorders>
              <w:top w:val="dotted" w:sz="4" w:space="0" w:color="auto"/>
              <w:left w:val="nil"/>
              <w:bottom w:val="single" w:sz="8" w:space="0" w:color="auto"/>
              <w:right w:val="nil"/>
            </w:tcBorders>
            <w:shd w:val="clear" w:color="auto" w:fill="auto"/>
            <w:noWrap/>
            <w:vAlign w:val="center"/>
            <w:hideMark/>
          </w:tcPr>
          <w:p w:rsidR="00917E61" w:rsidRPr="00917E61" w:rsidRDefault="00917E61" w:rsidP="00917E61">
            <w:pPr>
              <w:jc w:val="left"/>
              <w:rPr>
                <w:rFonts w:cs="Arial"/>
                <w:sz w:val="15"/>
                <w:szCs w:val="15"/>
                <w:lang w:eastAsia="sk-SK"/>
              </w:rPr>
            </w:pPr>
            <w:r w:rsidRPr="00917E61">
              <w:rPr>
                <w:rFonts w:cs="Arial"/>
                <w:sz w:val="15"/>
                <w:szCs w:val="15"/>
                <w:lang w:eastAsia="sk-SK"/>
              </w:rPr>
              <w:t>Ostatné krátkodobé rezervy</w:t>
            </w:r>
          </w:p>
        </w:tc>
        <w:tc>
          <w:tcPr>
            <w:tcW w:w="718" w:type="pct"/>
            <w:tcBorders>
              <w:top w:val="dotted" w:sz="4" w:space="0" w:color="auto"/>
              <w:left w:val="nil"/>
              <w:bottom w:val="single" w:sz="8" w:space="0" w:color="auto"/>
              <w:right w:val="nil"/>
            </w:tcBorders>
            <w:shd w:val="clear" w:color="auto" w:fill="auto"/>
            <w:vAlign w:val="center"/>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 </w:t>
            </w:r>
          </w:p>
        </w:tc>
        <w:tc>
          <w:tcPr>
            <w:tcW w:w="544" w:type="pct"/>
            <w:tcBorders>
              <w:top w:val="dotted" w:sz="4" w:space="0" w:color="auto"/>
              <w:left w:val="nil"/>
              <w:bottom w:val="single" w:sz="8" w:space="0" w:color="auto"/>
              <w:right w:val="nil"/>
            </w:tcBorders>
            <w:shd w:val="clear" w:color="auto" w:fill="auto"/>
            <w:vAlign w:val="center"/>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 </w:t>
            </w:r>
          </w:p>
        </w:tc>
        <w:tc>
          <w:tcPr>
            <w:tcW w:w="544" w:type="pct"/>
            <w:tcBorders>
              <w:top w:val="dotted" w:sz="4" w:space="0" w:color="auto"/>
              <w:left w:val="nil"/>
              <w:bottom w:val="single" w:sz="8" w:space="0" w:color="auto"/>
              <w:right w:val="nil"/>
            </w:tcBorders>
            <w:shd w:val="clear" w:color="auto" w:fill="auto"/>
            <w:vAlign w:val="center"/>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 </w:t>
            </w:r>
          </w:p>
        </w:tc>
        <w:tc>
          <w:tcPr>
            <w:tcW w:w="544" w:type="pct"/>
            <w:tcBorders>
              <w:top w:val="dotted" w:sz="4" w:space="0" w:color="auto"/>
              <w:left w:val="nil"/>
              <w:bottom w:val="single" w:sz="8" w:space="0" w:color="auto"/>
              <w:right w:val="nil"/>
            </w:tcBorders>
            <w:shd w:val="clear" w:color="auto" w:fill="auto"/>
            <w:vAlign w:val="center"/>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 </w:t>
            </w:r>
          </w:p>
        </w:tc>
        <w:tc>
          <w:tcPr>
            <w:tcW w:w="715" w:type="pct"/>
            <w:tcBorders>
              <w:top w:val="dotted" w:sz="4" w:space="0" w:color="auto"/>
              <w:left w:val="nil"/>
              <w:bottom w:val="single" w:sz="8" w:space="0" w:color="auto"/>
              <w:right w:val="nil"/>
            </w:tcBorders>
            <w:shd w:val="clear" w:color="auto" w:fill="auto"/>
            <w:vAlign w:val="center"/>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 </w:t>
            </w:r>
          </w:p>
        </w:tc>
      </w:tr>
    </w:tbl>
    <w:p w:rsidR="00CD6DA2" w:rsidRPr="00917E61" w:rsidRDefault="00CD6DA2" w:rsidP="0074448F">
      <w:pPr>
        <w:rPr>
          <w:snapToGrid w:val="0"/>
          <w:lang w:eastAsia="sk-SK"/>
        </w:rPr>
      </w:pPr>
    </w:p>
    <w:bookmarkEnd w:id="28"/>
    <w:p w:rsidR="005D55FF" w:rsidRPr="00917E61" w:rsidRDefault="005D55FF" w:rsidP="009E172B"/>
    <w:p w:rsidR="0074448F" w:rsidRPr="00917E61" w:rsidRDefault="0074448F" w:rsidP="008711DF">
      <w:pPr>
        <w:pStyle w:val="Heading2"/>
      </w:pPr>
      <w:r w:rsidRPr="00917E61">
        <w:t xml:space="preserve">Záväzky </w:t>
      </w:r>
    </w:p>
    <w:p w:rsidR="0074448F" w:rsidRPr="00917E61" w:rsidRDefault="0074448F" w:rsidP="0074448F">
      <w:pPr>
        <w:rPr>
          <w:snapToGrid w:val="0"/>
          <w:lang w:eastAsia="sk-SK"/>
        </w:rPr>
      </w:pPr>
    </w:p>
    <w:p w:rsidR="008B77F4" w:rsidRPr="00917E61" w:rsidRDefault="008B77F4" w:rsidP="008B77F4">
      <w:pPr>
        <w:pStyle w:val="Heading3"/>
      </w:pPr>
      <w:r w:rsidRPr="00917E61">
        <w:t>Výška záväzkov do lehoty a po lehote splatnosti vrátane skupiny</w:t>
      </w:r>
      <w:r w:rsidR="006B0885" w:rsidRPr="00917E61">
        <w:t xml:space="preserve"> a záväzky podľa zostatkovej doby splatnosti</w:t>
      </w:r>
    </w:p>
    <w:p w:rsidR="00917E61" w:rsidRPr="00917E61" w:rsidRDefault="00917E61" w:rsidP="008711DF">
      <w:bookmarkStart w:id="30" w:name="T_payables_maturity"/>
      <w:r w:rsidRPr="00917E61">
        <w:rPr>
          <w:snapToGrid w:val="0"/>
          <w:u w:val="single"/>
          <w:lang w:eastAsia="sk-SK"/>
        </w:rPr>
        <w:t xml:space="preserve"> </w:t>
      </w:r>
    </w:p>
    <w:tbl>
      <w:tblPr>
        <w:tblW w:w="5000" w:type="pct"/>
        <w:tblCellMar>
          <w:left w:w="70" w:type="dxa"/>
          <w:right w:w="70" w:type="dxa"/>
        </w:tblCellMar>
        <w:tblLook w:val="04A0" w:firstRow="1" w:lastRow="0" w:firstColumn="1" w:lastColumn="0" w:noHBand="0" w:noVBand="1"/>
      </w:tblPr>
      <w:tblGrid>
        <w:gridCol w:w="6306"/>
        <w:gridCol w:w="1463"/>
        <w:gridCol w:w="1442"/>
      </w:tblGrid>
      <w:tr w:rsidR="00917E61" w:rsidRPr="00917E61" w:rsidTr="00917E61">
        <w:tc>
          <w:tcPr>
            <w:tcW w:w="3423" w:type="pct"/>
            <w:tcBorders>
              <w:top w:val="single" w:sz="8" w:space="0" w:color="auto"/>
              <w:left w:val="nil"/>
              <w:bottom w:val="nil"/>
              <w:right w:val="nil"/>
            </w:tcBorders>
            <w:shd w:val="clear" w:color="auto" w:fill="auto"/>
            <w:vAlign w:val="center"/>
            <w:hideMark/>
          </w:tcPr>
          <w:p w:rsidR="00917E61" w:rsidRPr="00917E61" w:rsidRDefault="00917E61" w:rsidP="00917E61">
            <w:pPr>
              <w:jc w:val="left"/>
              <w:rPr>
                <w:rFonts w:cs="Arial"/>
                <w:b/>
                <w:bCs/>
                <w:i/>
                <w:iCs/>
                <w:sz w:val="15"/>
                <w:szCs w:val="15"/>
                <w:lang w:eastAsia="sk-SK"/>
              </w:rPr>
            </w:pPr>
            <w:r w:rsidRPr="00917E61">
              <w:rPr>
                <w:rFonts w:cs="Arial"/>
                <w:b/>
                <w:bCs/>
                <w:i/>
                <w:iCs/>
                <w:sz w:val="15"/>
                <w:szCs w:val="15"/>
                <w:lang w:eastAsia="sk-SK"/>
              </w:rPr>
              <w:t>Položka</w:t>
            </w:r>
          </w:p>
        </w:tc>
        <w:tc>
          <w:tcPr>
            <w:tcW w:w="794" w:type="pct"/>
            <w:tcBorders>
              <w:top w:val="single" w:sz="8" w:space="0" w:color="auto"/>
              <w:left w:val="nil"/>
              <w:bottom w:val="nil"/>
              <w:right w:val="nil"/>
            </w:tcBorders>
            <w:shd w:val="clear" w:color="auto" w:fill="auto"/>
            <w:vAlign w:val="center"/>
            <w:hideMark/>
          </w:tcPr>
          <w:p w:rsidR="00917E61" w:rsidRPr="00917E61" w:rsidRDefault="00917E61" w:rsidP="00917E61">
            <w:pPr>
              <w:jc w:val="center"/>
              <w:rPr>
                <w:rFonts w:cs="Arial"/>
                <w:b/>
                <w:bCs/>
                <w:i/>
                <w:iCs/>
                <w:sz w:val="15"/>
                <w:szCs w:val="15"/>
                <w:lang w:eastAsia="sk-SK"/>
              </w:rPr>
            </w:pPr>
            <w:r w:rsidRPr="00917E61">
              <w:rPr>
                <w:rFonts w:cs="Arial"/>
                <w:b/>
                <w:bCs/>
                <w:i/>
                <w:iCs/>
                <w:sz w:val="15"/>
                <w:szCs w:val="15"/>
                <w:lang w:eastAsia="sk-SK"/>
              </w:rPr>
              <w:t>31.12.2014</w:t>
            </w:r>
          </w:p>
        </w:tc>
        <w:tc>
          <w:tcPr>
            <w:tcW w:w="783" w:type="pct"/>
            <w:tcBorders>
              <w:top w:val="single" w:sz="8" w:space="0" w:color="auto"/>
              <w:left w:val="nil"/>
              <w:bottom w:val="nil"/>
              <w:right w:val="nil"/>
            </w:tcBorders>
            <w:shd w:val="clear" w:color="auto" w:fill="auto"/>
            <w:vAlign w:val="center"/>
            <w:hideMark/>
          </w:tcPr>
          <w:p w:rsidR="00917E61" w:rsidRPr="00917E61" w:rsidRDefault="00917E61" w:rsidP="00917E61">
            <w:pPr>
              <w:jc w:val="center"/>
              <w:rPr>
                <w:rFonts w:cs="Arial"/>
                <w:b/>
                <w:bCs/>
                <w:i/>
                <w:iCs/>
                <w:sz w:val="15"/>
                <w:szCs w:val="15"/>
                <w:lang w:eastAsia="sk-SK"/>
              </w:rPr>
            </w:pPr>
            <w:r w:rsidRPr="00917E61">
              <w:rPr>
                <w:rFonts w:cs="Arial"/>
                <w:b/>
                <w:bCs/>
                <w:i/>
                <w:iCs/>
                <w:sz w:val="15"/>
                <w:szCs w:val="15"/>
                <w:lang w:eastAsia="sk-SK"/>
              </w:rPr>
              <w:t>31.12.2013</w:t>
            </w:r>
          </w:p>
        </w:tc>
      </w:tr>
      <w:tr w:rsidR="00917E61" w:rsidRPr="00917E61" w:rsidTr="00917E61">
        <w:tc>
          <w:tcPr>
            <w:tcW w:w="3423" w:type="pct"/>
            <w:tcBorders>
              <w:top w:val="single" w:sz="4" w:space="0" w:color="auto"/>
              <w:left w:val="nil"/>
              <w:bottom w:val="nil"/>
              <w:right w:val="nil"/>
            </w:tcBorders>
            <w:shd w:val="clear" w:color="auto" w:fill="auto"/>
            <w:vAlign w:val="center"/>
            <w:hideMark/>
          </w:tcPr>
          <w:p w:rsidR="00917E61" w:rsidRPr="00917E61" w:rsidRDefault="00917E61" w:rsidP="00917E61">
            <w:pPr>
              <w:rPr>
                <w:rFonts w:cs="Arial"/>
                <w:b/>
                <w:bCs/>
                <w:i/>
                <w:iCs/>
                <w:sz w:val="15"/>
                <w:szCs w:val="15"/>
                <w:lang w:eastAsia="sk-SK"/>
              </w:rPr>
            </w:pPr>
            <w:r w:rsidRPr="00917E61">
              <w:rPr>
                <w:rFonts w:cs="Arial"/>
                <w:b/>
                <w:bCs/>
                <w:i/>
                <w:iCs/>
                <w:sz w:val="15"/>
                <w:szCs w:val="15"/>
                <w:lang w:eastAsia="sk-SK"/>
              </w:rPr>
              <w:t>Dlhodobé záväzky:</w:t>
            </w:r>
          </w:p>
        </w:tc>
        <w:tc>
          <w:tcPr>
            <w:tcW w:w="794" w:type="pct"/>
            <w:tcBorders>
              <w:top w:val="single" w:sz="4" w:space="0" w:color="auto"/>
              <w:left w:val="nil"/>
              <w:bottom w:val="nil"/>
              <w:right w:val="nil"/>
            </w:tcBorders>
            <w:shd w:val="clear" w:color="auto" w:fill="auto"/>
            <w:vAlign w:val="bottom"/>
            <w:hideMark/>
          </w:tcPr>
          <w:p w:rsidR="00917E61" w:rsidRPr="00917E61" w:rsidRDefault="00917E61" w:rsidP="00917E61">
            <w:pPr>
              <w:jc w:val="right"/>
              <w:rPr>
                <w:rFonts w:cs="Arial"/>
                <w:sz w:val="15"/>
                <w:szCs w:val="15"/>
                <w:lang w:eastAsia="sk-SK"/>
              </w:rPr>
            </w:pPr>
            <w:r w:rsidRPr="00917E61">
              <w:rPr>
                <w:rFonts w:cs="Arial"/>
                <w:sz w:val="15"/>
                <w:szCs w:val="15"/>
                <w:lang w:eastAsia="sk-SK"/>
              </w:rPr>
              <w:t> </w:t>
            </w:r>
          </w:p>
        </w:tc>
        <w:tc>
          <w:tcPr>
            <w:tcW w:w="783" w:type="pct"/>
            <w:tcBorders>
              <w:top w:val="single" w:sz="4" w:space="0" w:color="auto"/>
              <w:left w:val="nil"/>
              <w:bottom w:val="nil"/>
              <w:right w:val="nil"/>
            </w:tcBorders>
            <w:shd w:val="clear" w:color="auto" w:fill="auto"/>
            <w:vAlign w:val="bottom"/>
            <w:hideMark/>
          </w:tcPr>
          <w:p w:rsidR="00917E61" w:rsidRPr="00917E61" w:rsidRDefault="00917E61" w:rsidP="00917E61">
            <w:pPr>
              <w:jc w:val="right"/>
              <w:rPr>
                <w:rFonts w:cs="Arial"/>
                <w:sz w:val="15"/>
                <w:szCs w:val="15"/>
                <w:lang w:eastAsia="sk-SK"/>
              </w:rPr>
            </w:pPr>
            <w:r w:rsidRPr="00917E61">
              <w:rPr>
                <w:rFonts w:cs="Arial"/>
                <w:sz w:val="15"/>
                <w:szCs w:val="15"/>
                <w:lang w:eastAsia="sk-SK"/>
              </w:rPr>
              <w:t> </w:t>
            </w:r>
          </w:p>
        </w:tc>
      </w:tr>
      <w:tr w:rsidR="00917E61" w:rsidRPr="00917E61" w:rsidTr="00917E61">
        <w:tc>
          <w:tcPr>
            <w:tcW w:w="3423" w:type="pct"/>
            <w:tcBorders>
              <w:top w:val="nil"/>
              <w:left w:val="nil"/>
              <w:bottom w:val="nil"/>
              <w:right w:val="nil"/>
            </w:tcBorders>
            <w:shd w:val="clear" w:color="auto" w:fill="auto"/>
            <w:vAlign w:val="center"/>
            <w:hideMark/>
          </w:tcPr>
          <w:p w:rsidR="00917E61" w:rsidRPr="00917E61" w:rsidRDefault="00917E61" w:rsidP="00917E61">
            <w:pPr>
              <w:jc w:val="left"/>
              <w:rPr>
                <w:rFonts w:cs="Arial"/>
                <w:sz w:val="15"/>
                <w:szCs w:val="15"/>
                <w:lang w:eastAsia="sk-SK"/>
              </w:rPr>
            </w:pPr>
            <w:r w:rsidRPr="00917E61">
              <w:rPr>
                <w:rFonts w:cs="Arial"/>
                <w:sz w:val="15"/>
                <w:szCs w:val="15"/>
                <w:lang w:eastAsia="sk-SK"/>
              </w:rPr>
              <w:t>Záväzky so zostatkovou dobou splatnosti nad päť rokov</w:t>
            </w:r>
          </w:p>
        </w:tc>
        <w:tc>
          <w:tcPr>
            <w:tcW w:w="794" w:type="pct"/>
            <w:tcBorders>
              <w:top w:val="nil"/>
              <w:left w:val="nil"/>
              <w:bottom w:val="nil"/>
              <w:right w:val="nil"/>
            </w:tcBorders>
            <w:shd w:val="clear" w:color="auto" w:fill="auto"/>
            <w:vAlign w:val="bottom"/>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386 </w:t>
            </w:r>
          </w:p>
        </w:tc>
        <w:tc>
          <w:tcPr>
            <w:tcW w:w="783" w:type="pct"/>
            <w:tcBorders>
              <w:top w:val="nil"/>
              <w:left w:val="nil"/>
              <w:bottom w:val="nil"/>
              <w:right w:val="nil"/>
            </w:tcBorders>
            <w:shd w:val="clear" w:color="auto" w:fill="auto"/>
            <w:vAlign w:val="bottom"/>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327 </w:t>
            </w:r>
          </w:p>
        </w:tc>
      </w:tr>
      <w:tr w:rsidR="00917E61" w:rsidRPr="00917E61" w:rsidTr="00917E61">
        <w:tc>
          <w:tcPr>
            <w:tcW w:w="3423" w:type="pct"/>
            <w:tcBorders>
              <w:top w:val="nil"/>
              <w:left w:val="nil"/>
              <w:bottom w:val="nil"/>
              <w:right w:val="nil"/>
            </w:tcBorders>
            <w:shd w:val="clear" w:color="auto" w:fill="auto"/>
            <w:vAlign w:val="center"/>
            <w:hideMark/>
          </w:tcPr>
          <w:p w:rsidR="00917E61" w:rsidRPr="00917E61" w:rsidRDefault="00917E61" w:rsidP="00917E61">
            <w:pPr>
              <w:jc w:val="left"/>
              <w:rPr>
                <w:rFonts w:cs="Arial"/>
                <w:sz w:val="15"/>
                <w:szCs w:val="15"/>
                <w:lang w:eastAsia="sk-SK"/>
              </w:rPr>
            </w:pPr>
            <w:r w:rsidRPr="00917E61">
              <w:rPr>
                <w:rFonts w:cs="Arial"/>
                <w:sz w:val="15"/>
                <w:szCs w:val="15"/>
                <w:lang w:eastAsia="sk-SK"/>
              </w:rPr>
              <w:t>Záväzky so zostatkovou dobou splatnosti jeden rok až päť rokov</w:t>
            </w:r>
          </w:p>
        </w:tc>
        <w:tc>
          <w:tcPr>
            <w:tcW w:w="794" w:type="pct"/>
            <w:tcBorders>
              <w:top w:val="nil"/>
              <w:left w:val="nil"/>
              <w:bottom w:val="single" w:sz="4" w:space="0" w:color="auto"/>
              <w:right w:val="nil"/>
            </w:tcBorders>
            <w:shd w:val="clear" w:color="auto" w:fill="auto"/>
            <w:vAlign w:val="bottom"/>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 </w:t>
            </w:r>
          </w:p>
        </w:tc>
        <w:tc>
          <w:tcPr>
            <w:tcW w:w="783" w:type="pct"/>
            <w:tcBorders>
              <w:top w:val="nil"/>
              <w:left w:val="nil"/>
              <w:bottom w:val="single" w:sz="4" w:space="0" w:color="auto"/>
              <w:right w:val="nil"/>
            </w:tcBorders>
            <w:shd w:val="clear" w:color="auto" w:fill="auto"/>
            <w:vAlign w:val="bottom"/>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 </w:t>
            </w:r>
          </w:p>
        </w:tc>
      </w:tr>
      <w:tr w:rsidR="00917E61" w:rsidRPr="00917E61" w:rsidTr="00917E61">
        <w:tc>
          <w:tcPr>
            <w:tcW w:w="3423" w:type="pct"/>
            <w:tcBorders>
              <w:top w:val="nil"/>
              <w:left w:val="nil"/>
              <w:bottom w:val="nil"/>
              <w:right w:val="nil"/>
            </w:tcBorders>
            <w:shd w:val="clear" w:color="auto" w:fill="auto"/>
            <w:vAlign w:val="center"/>
            <w:hideMark/>
          </w:tcPr>
          <w:p w:rsidR="00917E61" w:rsidRPr="00917E61" w:rsidRDefault="00917E61" w:rsidP="00917E61">
            <w:pPr>
              <w:rPr>
                <w:rFonts w:cs="Arial"/>
                <w:b/>
                <w:bCs/>
                <w:sz w:val="15"/>
                <w:szCs w:val="15"/>
                <w:lang w:eastAsia="sk-SK"/>
              </w:rPr>
            </w:pPr>
            <w:r w:rsidRPr="00917E61">
              <w:rPr>
                <w:rFonts w:cs="Arial"/>
                <w:b/>
                <w:bCs/>
                <w:sz w:val="15"/>
                <w:szCs w:val="15"/>
                <w:lang w:eastAsia="sk-SK"/>
              </w:rPr>
              <w:t>Spolu dlhodobé záväzky</w:t>
            </w:r>
          </w:p>
        </w:tc>
        <w:tc>
          <w:tcPr>
            <w:tcW w:w="794" w:type="pct"/>
            <w:tcBorders>
              <w:top w:val="nil"/>
              <w:left w:val="nil"/>
              <w:bottom w:val="nil"/>
              <w:right w:val="nil"/>
            </w:tcBorders>
            <w:shd w:val="clear" w:color="auto" w:fill="auto"/>
            <w:vAlign w:val="center"/>
            <w:hideMark/>
          </w:tcPr>
          <w:p w:rsidR="00917E61" w:rsidRPr="00917E61" w:rsidRDefault="00917E61" w:rsidP="00917E61">
            <w:pPr>
              <w:jc w:val="right"/>
              <w:rPr>
                <w:rFonts w:cs="Arial"/>
                <w:b/>
                <w:bCs/>
                <w:sz w:val="15"/>
                <w:szCs w:val="15"/>
                <w:lang w:eastAsia="sk-SK"/>
              </w:rPr>
            </w:pPr>
            <w:r w:rsidRPr="00917E61">
              <w:rPr>
                <w:rFonts w:cs="Arial"/>
                <w:b/>
                <w:bCs/>
                <w:sz w:val="15"/>
                <w:szCs w:val="15"/>
                <w:lang w:eastAsia="sk-SK"/>
              </w:rPr>
              <w:t xml:space="preserve">386 </w:t>
            </w:r>
          </w:p>
        </w:tc>
        <w:tc>
          <w:tcPr>
            <w:tcW w:w="783" w:type="pct"/>
            <w:tcBorders>
              <w:top w:val="nil"/>
              <w:left w:val="nil"/>
              <w:bottom w:val="nil"/>
              <w:right w:val="nil"/>
            </w:tcBorders>
            <w:shd w:val="clear" w:color="auto" w:fill="auto"/>
            <w:vAlign w:val="center"/>
            <w:hideMark/>
          </w:tcPr>
          <w:p w:rsidR="00917E61" w:rsidRPr="00917E61" w:rsidRDefault="00917E61" w:rsidP="00917E61">
            <w:pPr>
              <w:jc w:val="right"/>
              <w:rPr>
                <w:rFonts w:cs="Arial"/>
                <w:b/>
                <w:bCs/>
                <w:sz w:val="15"/>
                <w:szCs w:val="15"/>
                <w:lang w:eastAsia="sk-SK"/>
              </w:rPr>
            </w:pPr>
            <w:r w:rsidRPr="00917E61">
              <w:rPr>
                <w:rFonts w:cs="Arial"/>
                <w:b/>
                <w:bCs/>
                <w:sz w:val="15"/>
                <w:szCs w:val="15"/>
                <w:lang w:eastAsia="sk-SK"/>
              </w:rPr>
              <w:t xml:space="preserve">327 </w:t>
            </w:r>
          </w:p>
        </w:tc>
      </w:tr>
      <w:tr w:rsidR="00917E61" w:rsidRPr="00917E61" w:rsidTr="00917E61">
        <w:tc>
          <w:tcPr>
            <w:tcW w:w="3423" w:type="pct"/>
            <w:tcBorders>
              <w:top w:val="nil"/>
              <w:left w:val="nil"/>
              <w:bottom w:val="nil"/>
              <w:right w:val="nil"/>
            </w:tcBorders>
            <w:shd w:val="clear" w:color="auto" w:fill="auto"/>
            <w:vAlign w:val="center"/>
            <w:hideMark/>
          </w:tcPr>
          <w:p w:rsidR="00917E61" w:rsidRPr="00917E61" w:rsidRDefault="00917E61" w:rsidP="00917E61">
            <w:pPr>
              <w:rPr>
                <w:rFonts w:cs="Arial"/>
                <w:sz w:val="15"/>
                <w:szCs w:val="15"/>
                <w:lang w:eastAsia="sk-SK"/>
              </w:rPr>
            </w:pPr>
          </w:p>
        </w:tc>
        <w:tc>
          <w:tcPr>
            <w:tcW w:w="794" w:type="pct"/>
            <w:tcBorders>
              <w:top w:val="nil"/>
              <w:left w:val="nil"/>
              <w:bottom w:val="nil"/>
              <w:right w:val="nil"/>
            </w:tcBorders>
            <w:shd w:val="clear" w:color="auto" w:fill="auto"/>
            <w:vAlign w:val="bottom"/>
            <w:hideMark/>
          </w:tcPr>
          <w:p w:rsidR="00917E61" w:rsidRPr="00917E61" w:rsidRDefault="00917E61" w:rsidP="00917E61">
            <w:pPr>
              <w:jc w:val="right"/>
              <w:rPr>
                <w:rFonts w:cs="Arial"/>
                <w:sz w:val="15"/>
                <w:szCs w:val="15"/>
                <w:lang w:eastAsia="sk-SK"/>
              </w:rPr>
            </w:pPr>
          </w:p>
        </w:tc>
        <w:tc>
          <w:tcPr>
            <w:tcW w:w="783" w:type="pct"/>
            <w:tcBorders>
              <w:top w:val="nil"/>
              <w:left w:val="nil"/>
              <w:bottom w:val="nil"/>
              <w:right w:val="nil"/>
            </w:tcBorders>
            <w:shd w:val="clear" w:color="auto" w:fill="auto"/>
            <w:vAlign w:val="bottom"/>
            <w:hideMark/>
          </w:tcPr>
          <w:p w:rsidR="00917E61" w:rsidRPr="00917E61" w:rsidRDefault="00917E61" w:rsidP="00917E61">
            <w:pPr>
              <w:jc w:val="right"/>
              <w:rPr>
                <w:rFonts w:cs="Arial"/>
                <w:sz w:val="15"/>
                <w:szCs w:val="15"/>
                <w:lang w:eastAsia="sk-SK"/>
              </w:rPr>
            </w:pPr>
          </w:p>
        </w:tc>
      </w:tr>
      <w:tr w:rsidR="00917E61" w:rsidRPr="00917E61" w:rsidTr="00917E61">
        <w:tc>
          <w:tcPr>
            <w:tcW w:w="3423" w:type="pct"/>
            <w:tcBorders>
              <w:top w:val="nil"/>
              <w:left w:val="nil"/>
              <w:bottom w:val="nil"/>
              <w:right w:val="nil"/>
            </w:tcBorders>
            <w:shd w:val="clear" w:color="auto" w:fill="auto"/>
            <w:vAlign w:val="center"/>
            <w:hideMark/>
          </w:tcPr>
          <w:p w:rsidR="00917E61" w:rsidRPr="00917E61" w:rsidRDefault="00917E61" w:rsidP="00917E61">
            <w:pPr>
              <w:rPr>
                <w:rFonts w:cs="Arial"/>
                <w:b/>
                <w:bCs/>
                <w:i/>
                <w:iCs/>
                <w:sz w:val="15"/>
                <w:szCs w:val="15"/>
                <w:lang w:eastAsia="sk-SK"/>
              </w:rPr>
            </w:pPr>
            <w:r w:rsidRPr="00917E61">
              <w:rPr>
                <w:rFonts w:cs="Arial"/>
                <w:b/>
                <w:bCs/>
                <w:i/>
                <w:iCs/>
                <w:sz w:val="15"/>
                <w:szCs w:val="15"/>
                <w:lang w:eastAsia="sk-SK"/>
              </w:rPr>
              <w:t>Krátkodobé záväzky:</w:t>
            </w:r>
          </w:p>
        </w:tc>
        <w:tc>
          <w:tcPr>
            <w:tcW w:w="794" w:type="pct"/>
            <w:tcBorders>
              <w:top w:val="nil"/>
              <w:left w:val="nil"/>
              <w:bottom w:val="nil"/>
              <w:right w:val="nil"/>
            </w:tcBorders>
            <w:shd w:val="clear" w:color="auto" w:fill="auto"/>
            <w:vAlign w:val="bottom"/>
            <w:hideMark/>
          </w:tcPr>
          <w:p w:rsidR="00917E61" w:rsidRPr="00917E61" w:rsidRDefault="00917E61" w:rsidP="00917E61">
            <w:pPr>
              <w:jc w:val="right"/>
              <w:rPr>
                <w:rFonts w:cs="Arial"/>
                <w:sz w:val="15"/>
                <w:szCs w:val="15"/>
                <w:lang w:eastAsia="sk-SK"/>
              </w:rPr>
            </w:pPr>
          </w:p>
        </w:tc>
        <w:tc>
          <w:tcPr>
            <w:tcW w:w="783" w:type="pct"/>
            <w:tcBorders>
              <w:top w:val="nil"/>
              <w:left w:val="nil"/>
              <w:bottom w:val="nil"/>
              <w:right w:val="nil"/>
            </w:tcBorders>
            <w:shd w:val="clear" w:color="auto" w:fill="auto"/>
            <w:vAlign w:val="bottom"/>
            <w:hideMark/>
          </w:tcPr>
          <w:p w:rsidR="00917E61" w:rsidRPr="00917E61" w:rsidRDefault="00917E61" w:rsidP="00917E61">
            <w:pPr>
              <w:jc w:val="right"/>
              <w:rPr>
                <w:rFonts w:cs="Arial"/>
                <w:sz w:val="15"/>
                <w:szCs w:val="15"/>
                <w:lang w:eastAsia="sk-SK"/>
              </w:rPr>
            </w:pPr>
          </w:p>
        </w:tc>
      </w:tr>
      <w:tr w:rsidR="00917E61" w:rsidRPr="00917E61" w:rsidTr="00917E61">
        <w:tc>
          <w:tcPr>
            <w:tcW w:w="3423" w:type="pct"/>
            <w:tcBorders>
              <w:top w:val="nil"/>
              <w:left w:val="nil"/>
              <w:bottom w:val="nil"/>
              <w:right w:val="nil"/>
            </w:tcBorders>
            <w:shd w:val="clear" w:color="auto" w:fill="auto"/>
            <w:vAlign w:val="center"/>
            <w:hideMark/>
          </w:tcPr>
          <w:p w:rsidR="00917E61" w:rsidRPr="00917E61" w:rsidRDefault="00917E61" w:rsidP="00917E61">
            <w:pPr>
              <w:rPr>
                <w:rFonts w:cs="Arial"/>
                <w:sz w:val="15"/>
                <w:szCs w:val="15"/>
                <w:lang w:eastAsia="sk-SK"/>
              </w:rPr>
            </w:pPr>
            <w:r w:rsidRPr="00917E61">
              <w:rPr>
                <w:rFonts w:cs="Arial"/>
                <w:sz w:val="15"/>
                <w:szCs w:val="15"/>
                <w:lang w:eastAsia="sk-SK"/>
              </w:rPr>
              <w:t>Záväzky so zostatkovou dobou splatnosti do jedného roka vrátane</w:t>
            </w:r>
          </w:p>
        </w:tc>
        <w:tc>
          <w:tcPr>
            <w:tcW w:w="794" w:type="pct"/>
            <w:tcBorders>
              <w:top w:val="nil"/>
              <w:left w:val="nil"/>
              <w:bottom w:val="nil"/>
              <w:right w:val="nil"/>
            </w:tcBorders>
            <w:shd w:val="clear" w:color="auto" w:fill="auto"/>
            <w:vAlign w:val="bottom"/>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148 144 </w:t>
            </w:r>
          </w:p>
        </w:tc>
        <w:tc>
          <w:tcPr>
            <w:tcW w:w="783" w:type="pct"/>
            <w:tcBorders>
              <w:top w:val="nil"/>
              <w:left w:val="nil"/>
              <w:bottom w:val="nil"/>
              <w:right w:val="nil"/>
            </w:tcBorders>
            <w:shd w:val="clear" w:color="auto" w:fill="auto"/>
            <w:vAlign w:val="bottom"/>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9 534 </w:t>
            </w:r>
          </w:p>
        </w:tc>
      </w:tr>
      <w:tr w:rsidR="00917E61" w:rsidRPr="00917E61" w:rsidTr="00917E61">
        <w:tc>
          <w:tcPr>
            <w:tcW w:w="3423" w:type="pct"/>
            <w:tcBorders>
              <w:top w:val="nil"/>
              <w:left w:val="nil"/>
              <w:bottom w:val="nil"/>
              <w:right w:val="nil"/>
            </w:tcBorders>
            <w:shd w:val="clear" w:color="auto" w:fill="auto"/>
            <w:vAlign w:val="center"/>
            <w:hideMark/>
          </w:tcPr>
          <w:p w:rsidR="00917E61" w:rsidRPr="00917E61" w:rsidRDefault="00917E61" w:rsidP="00917E61">
            <w:pPr>
              <w:jc w:val="left"/>
              <w:rPr>
                <w:rFonts w:cs="Arial"/>
                <w:sz w:val="15"/>
                <w:szCs w:val="15"/>
                <w:lang w:eastAsia="sk-SK"/>
              </w:rPr>
            </w:pPr>
            <w:r w:rsidRPr="00917E61">
              <w:rPr>
                <w:rFonts w:cs="Arial"/>
                <w:sz w:val="15"/>
                <w:szCs w:val="15"/>
                <w:lang w:eastAsia="sk-SK"/>
              </w:rPr>
              <w:t>Záväzky po lehote splatnosti</w:t>
            </w:r>
          </w:p>
        </w:tc>
        <w:tc>
          <w:tcPr>
            <w:tcW w:w="794" w:type="pct"/>
            <w:tcBorders>
              <w:top w:val="nil"/>
              <w:left w:val="nil"/>
              <w:bottom w:val="single" w:sz="4" w:space="0" w:color="auto"/>
              <w:right w:val="nil"/>
            </w:tcBorders>
            <w:shd w:val="clear" w:color="auto" w:fill="auto"/>
            <w:vAlign w:val="bottom"/>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45 488 </w:t>
            </w:r>
          </w:p>
        </w:tc>
        <w:tc>
          <w:tcPr>
            <w:tcW w:w="783" w:type="pct"/>
            <w:tcBorders>
              <w:top w:val="nil"/>
              <w:left w:val="nil"/>
              <w:bottom w:val="single" w:sz="4" w:space="0" w:color="auto"/>
              <w:right w:val="nil"/>
            </w:tcBorders>
            <w:shd w:val="clear" w:color="auto" w:fill="auto"/>
            <w:vAlign w:val="bottom"/>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86 711 </w:t>
            </w:r>
          </w:p>
        </w:tc>
      </w:tr>
      <w:tr w:rsidR="00917E61" w:rsidRPr="00917E61" w:rsidTr="00917E61">
        <w:tc>
          <w:tcPr>
            <w:tcW w:w="3423" w:type="pct"/>
            <w:tcBorders>
              <w:top w:val="nil"/>
              <w:left w:val="nil"/>
              <w:bottom w:val="single" w:sz="8" w:space="0" w:color="auto"/>
              <w:right w:val="nil"/>
            </w:tcBorders>
            <w:shd w:val="clear" w:color="auto" w:fill="auto"/>
            <w:vAlign w:val="center"/>
            <w:hideMark/>
          </w:tcPr>
          <w:p w:rsidR="00917E61" w:rsidRPr="00917E61" w:rsidRDefault="00917E61" w:rsidP="00917E61">
            <w:pPr>
              <w:rPr>
                <w:rFonts w:cs="Arial"/>
                <w:b/>
                <w:bCs/>
                <w:sz w:val="15"/>
                <w:szCs w:val="15"/>
                <w:lang w:eastAsia="sk-SK"/>
              </w:rPr>
            </w:pPr>
            <w:r w:rsidRPr="00917E61">
              <w:rPr>
                <w:rFonts w:cs="Arial"/>
                <w:b/>
                <w:bCs/>
                <w:sz w:val="15"/>
                <w:szCs w:val="15"/>
                <w:lang w:eastAsia="sk-SK"/>
              </w:rPr>
              <w:t>Spolu krátkodobé záväzky</w:t>
            </w:r>
          </w:p>
        </w:tc>
        <w:tc>
          <w:tcPr>
            <w:tcW w:w="794" w:type="pct"/>
            <w:tcBorders>
              <w:top w:val="nil"/>
              <w:left w:val="nil"/>
              <w:bottom w:val="single" w:sz="8" w:space="0" w:color="auto"/>
              <w:right w:val="nil"/>
            </w:tcBorders>
            <w:shd w:val="clear" w:color="auto" w:fill="auto"/>
            <w:vAlign w:val="center"/>
            <w:hideMark/>
          </w:tcPr>
          <w:p w:rsidR="00917E61" w:rsidRPr="00917E61" w:rsidRDefault="00917E61" w:rsidP="00917E61">
            <w:pPr>
              <w:jc w:val="right"/>
              <w:rPr>
                <w:rFonts w:cs="Arial"/>
                <w:b/>
                <w:bCs/>
                <w:sz w:val="15"/>
                <w:szCs w:val="15"/>
                <w:lang w:eastAsia="sk-SK"/>
              </w:rPr>
            </w:pPr>
            <w:r w:rsidRPr="00917E61">
              <w:rPr>
                <w:rFonts w:cs="Arial"/>
                <w:b/>
                <w:bCs/>
                <w:sz w:val="15"/>
                <w:szCs w:val="15"/>
                <w:lang w:eastAsia="sk-SK"/>
              </w:rPr>
              <w:t xml:space="preserve">193 632 </w:t>
            </w:r>
          </w:p>
        </w:tc>
        <w:tc>
          <w:tcPr>
            <w:tcW w:w="783" w:type="pct"/>
            <w:tcBorders>
              <w:top w:val="nil"/>
              <w:left w:val="nil"/>
              <w:bottom w:val="single" w:sz="8" w:space="0" w:color="auto"/>
              <w:right w:val="nil"/>
            </w:tcBorders>
            <w:shd w:val="clear" w:color="auto" w:fill="auto"/>
            <w:vAlign w:val="center"/>
            <w:hideMark/>
          </w:tcPr>
          <w:p w:rsidR="00917E61" w:rsidRPr="00917E61" w:rsidRDefault="00917E61" w:rsidP="00917E61">
            <w:pPr>
              <w:jc w:val="right"/>
              <w:rPr>
                <w:rFonts w:cs="Arial"/>
                <w:b/>
                <w:bCs/>
                <w:sz w:val="15"/>
                <w:szCs w:val="15"/>
                <w:lang w:eastAsia="sk-SK"/>
              </w:rPr>
            </w:pPr>
            <w:r w:rsidRPr="00917E61">
              <w:rPr>
                <w:rFonts w:cs="Arial"/>
                <w:b/>
                <w:bCs/>
                <w:sz w:val="15"/>
                <w:szCs w:val="15"/>
                <w:lang w:eastAsia="sk-SK"/>
              </w:rPr>
              <w:t xml:space="preserve">96 245 </w:t>
            </w:r>
          </w:p>
        </w:tc>
      </w:tr>
    </w:tbl>
    <w:p w:rsidR="00E11848" w:rsidRPr="00917E61" w:rsidRDefault="00E11848" w:rsidP="008711DF"/>
    <w:bookmarkEnd w:id="30"/>
    <w:p w:rsidR="008711DF" w:rsidRPr="00917E61" w:rsidRDefault="008711DF" w:rsidP="008711DF">
      <w:pPr>
        <w:pStyle w:val="Heading3"/>
      </w:pPr>
      <w:r w:rsidRPr="00917E61">
        <w:t>Odložený daňový záväzo</w:t>
      </w:r>
      <w:r w:rsidR="00C26A76" w:rsidRPr="00917E61">
        <w:t>k/Odložená daňová pohľadávka</w:t>
      </w:r>
      <w:r w:rsidRPr="00917E61">
        <w:t xml:space="preserve"> </w:t>
      </w:r>
    </w:p>
    <w:p w:rsidR="00917E61" w:rsidRPr="00917E61" w:rsidRDefault="00917E61" w:rsidP="008711DF">
      <w:bookmarkStart w:id="31" w:name="T_deferred_tax"/>
      <w:r w:rsidRPr="00917E61">
        <w:rPr>
          <w:rFonts w:cs="Arial"/>
          <w:b/>
          <w:bCs/>
          <w:i/>
          <w:iCs/>
          <w:sz w:val="15"/>
          <w:szCs w:val="15"/>
          <w:lang w:eastAsia="sk-SK"/>
        </w:rPr>
        <w:t xml:space="preserve"> </w:t>
      </w:r>
    </w:p>
    <w:tbl>
      <w:tblPr>
        <w:tblW w:w="5000" w:type="pct"/>
        <w:tblCellMar>
          <w:left w:w="70" w:type="dxa"/>
          <w:right w:w="70" w:type="dxa"/>
        </w:tblCellMar>
        <w:tblLook w:val="04A0" w:firstRow="1" w:lastRow="0" w:firstColumn="1" w:lastColumn="0" w:noHBand="0" w:noVBand="1"/>
      </w:tblPr>
      <w:tblGrid>
        <w:gridCol w:w="6561"/>
        <w:gridCol w:w="1325"/>
        <w:gridCol w:w="1325"/>
      </w:tblGrid>
      <w:tr w:rsidR="00917E61" w:rsidRPr="00917E61" w:rsidTr="00917E61">
        <w:tc>
          <w:tcPr>
            <w:tcW w:w="3562" w:type="pct"/>
            <w:tcBorders>
              <w:top w:val="single" w:sz="8" w:space="0" w:color="auto"/>
              <w:left w:val="nil"/>
              <w:bottom w:val="nil"/>
              <w:right w:val="nil"/>
            </w:tcBorders>
            <w:shd w:val="clear" w:color="auto" w:fill="auto"/>
            <w:noWrap/>
            <w:vAlign w:val="center"/>
            <w:hideMark/>
          </w:tcPr>
          <w:p w:rsidR="00917E61" w:rsidRPr="00917E61" w:rsidRDefault="00917E61" w:rsidP="00917E61">
            <w:pPr>
              <w:rPr>
                <w:rFonts w:cs="Arial"/>
                <w:b/>
                <w:bCs/>
                <w:i/>
                <w:iCs/>
                <w:sz w:val="15"/>
                <w:szCs w:val="15"/>
                <w:lang w:eastAsia="sk-SK"/>
              </w:rPr>
            </w:pPr>
            <w:bookmarkStart w:id="32" w:name="RANGE!B9:D26"/>
            <w:r w:rsidRPr="00917E61">
              <w:rPr>
                <w:rFonts w:cs="Arial"/>
                <w:b/>
                <w:bCs/>
                <w:i/>
                <w:iCs/>
                <w:sz w:val="15"/>
                <w:szCs w:val="15"/>
                <w:lang w:eastAsia="sk-SK"/>
              </w:rPr>
              <w:t>Položka</w:t>
            </w:r>
            <w:bookmarkEnd w:id="32"/>
          </w:p>
        </w:tc>
        <w:tc>
          <w:tcPr>
            <w:tcW w:w="719" w:type="pct"/>
            <w:tcBorders>
              <w:top w:val="single" w:sz="8" w:space="0" w:color="auto"/>
              <w:left w:val="nil"/>
              <w:bottom w:val="nil"/>
              <w:right w:val="nil"/>
            </w:tcBorders>
            <w:shd w:val="clear" w:color="auto" w:fill="auto"/>
            <w:vAlign w:val="center"/>
            <w:hideMark/>
          </w:tcPr>
          <w:p w:rsidR="00917E61" w:rsidRPr="00917E61" w:rsidRDefault="00917E61" w:rsidP="00917E61">
            <w:pPr>
              <w:jc w:val="center"/>
              <w:rPr>
                <w:rFonts w:cs="Arial"/>
                <w:b/>
                <w:bCs/>
                <w:i/>
                <w:iCs/>
                <w:sz w:val="15"/>
                <w:szCs w:val="15"/>
                <w:lang w:eastAsia="sk-SK"/>
              </w:rPr>
            </w:pPr>
            <w:r w:rsidRPr="00917E61">
              <w:rPr>
                <w:rFonts w:cs="Arial"/>
                <w:b/>
                <w:bCs/>
                <w:i/>
                <w:iCs/>
                <w:sz w:val="15"/>
                <w:szCs w:val="15"/>
                <w:lang w:eastAsia="sk-SK"/>
              </w:rPr>
              <w:t>31.12.2014</w:t>
            </w:r>
          </w:p>
        </w:tc>
        <w:tc>
          <w:tcPr>
            <w:tcW w:w="719" w:type="pct"/>
            <w:tcBorders>
              <w:top w:val="single" w:sz="8" w:space="0" w:color="auto"/>
              <w:left w:val="nil"/>
              <w:bottom w:val="nil"/>
              <w:right w:val="nil"/>
            </w:tcBorders>
            <w:shd w:val="clear" w:color="auto" w:fill="auto"/>
            <w:vAlign w:val="center"/>
            <w:hideMark/>
          </w:tcPr>
          <w:p w:rsidR="00917E61" w:rsidRPr="00917E61" w:rsidRDefault="00917E61" w:rsidP="00917E61">
            <w:pPr>
              <w:jc w:val="center"/>
              <w:rPr>
                <w:rFonts w:cs="Arial"/>
                <w:b/>
                <w:bCs/>
                <w:i/>
                <w:iCs/>
                <w:sz w:val="15"/>
                <w:szCs w:val="15"/>
                <w:lang w:eastAsia="sk-SK"/>
              </w:rPr>
            </w:pPr>
            <w:r w:rsidRPr="00917E61">
              <w:rPr>
                <w:rFonts w:cs="Arial"/>
                <w:b/>
                <w:bCs/>
                <w:i/>
                <w:iCs/>
                <w:sz w:val="15"/>
                <w:szCs w:val="15"/>
                <w:lang w:eastAsia="sk-SK"/>
              </w:rPr>
              <w:t>31.12.2013</w:t>
            </w:r>
          </w:p>
        </w:tc>
      </w:tr>
      <w:tr w:rsidR="00917E61" w:rsidRPr="00917E61" w:rsidTr="00917E61">
        <w:tc>
          <w:tcPr>
            <w:tcW w:w="3562" w:type="pct"/>
            <w:tcBorders>
              <w:top w:val="single" w:sz="4" w:space="0" w:color="auto"/>
              <w:left w:val="nil"/>
              <w:bottom w:val="nil"/>
              <w:right w:val="nil"/>
            </w:tcBorders>
            <w:shd w:val="clear" w:color="auto" w:fill="auto"/>
            <w:noWrap/>
            <w:vAlign w:val="center"/>
            <w:hideMark/>
          </w:tcPr>
          <w:p w:rsidR="00917E61" w:rsidRPr="00917E61" w:rsidRDefault="00917E61" w:rsidP="00917E61">
            <w:pPr>
              <w:jc w:val="left"/>
              <w:rPr>
                <w:rFonts w:cs="Arial"/>
                <w:sz w:val="15"/>
                <w:szCs w:val="15"/>
                <w:lang w:eastAsia="sk-SK"/>
              </w:rPr>
            </w:pPr>
            <w:r w:rsidRPr="00917E61">
              <w:rPr>
                <w:rFonts w:cs="Arial"/>
                <w:sz w:val="15"/>
                <w:szCs w:val="15"/>
                <w:lang w:eastAsia="sk-SK"/>
              </w:rPr>
              <w:t>Dočasné rozdiely medzi účtovnou hodnotou majetku a daňovou základňou:</w:t>
            </w:r>
          </w:p>
        </w:tc>
        <w:tc>
          <w:tcPr>
            <w:tcW w:w="719" w:type="pct"/>
            <w:tcBorders>
              <w:top w:val="single" w:sz="4" w:space="0" w:color="auto"/>
              <w:left w:val="nil"/>
              <w:bottom w:val="nil"/>
              <w:right w:val="nil"/>
            </w:tcBorders>
            <w:shd w:val="clear" w:color="auto" w:fill="auto"/>
            <w:vAlign w:val="center"/>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 </w:t>
            </w:r>
          </w:p>
        </w:tc>
        <w:tc>
          <w:tcPr>
            <w:tcW w:w="719" w:type="pct"/>
            <w:tcBorders>
              <w:top w:val="single" w:sz="4" w:space="0" w:color="auto"/>
              <w:left w:val="nil"/>
              <w:bottom w:val="nil"/>
              <w:right w:val="nil"/>
            </w:tcBorders>
            <w:shd w:val="clear" w:color="auto" w:fill="auto"/>
            <w:vAlign w:val="center"/>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 </w:t>
            </w:r>
          </w:p>
        </w:tc>
      </w:tr>
      <w:tr w:rsidR="00917E61" w:rsidRPr="00917E61" w:rsidTr="00917E61">
        <w:tc>
          <w:tcPr>
            <w:tcW w:w="3562" w:type="pct"/>
            <w:tcBorders>
              <w:top w:val="nil"/>
              <w:left w:val="nil"/>
              <w:bottom w:val="nil"/>
              <w:right w:val="nil"/>
            </w:tcBorders>
            <w:shd w:val="clear" w:color="auto" w:fill="auto"/>
            <w:noWrap/>
            <w:vAlign w:val="center"/>
            <w:hideMark/>
          </w:tcPr>
          <w:p w:rsidR="00917E61" w:rsidRPr="00917E61" w:rsidRDefault="00917E61" w:rsidP="00917E61">
            <w:pPr>
              <w:ind w:left="142"/>
              <w:jc w:val="left"/>
              <w:rPr>
                <w:rFonts w:cs="Arial"/>
                <w:i/>
                <w:iCs/>
                <w:sz w:val="15"/>
                <w:szCs w:val="15"/>
                <w:lang w:eastAsia="sk-SK"/>
              </w:rPr>
            </w:pPr>
            <w:r w:rsidRPr="00917E61">
              <w:rPr>
                <w:rFonts w:cs="Arial"/>
                <w:i/>
                <w:iCs/>
                <w:sz w:val="15"/>
                <w:szCs w:val="15"/>
                <w:lang w:eastAsia="sk-SK"/>
              </w:rPr>
              <w:t>odpočítateľné</w:t>
            </w:r>
          </w:p>
        </w:tc>
        <w:tc>
          <w:tcPr>
            <w:tcW w:w="719" w:type="pct"/>
            <w:tcBorders>
              <w:top w:val="nil"/>
              <w:left w:val="nil"/>
              <w:bottom w:val="nil"/>
              <w:right w:val="nil"/>
            </w:tcBorders>
            <w:shd w:val="clear" w:color="auto" w:fill="auto"/>
            <w:vAlign w:val="center"/>
            <w:hideMark/>
          </w:tcPr>
          <w:p w:rsidR="00917E61" w:rsidRPr="00917E61" w:rsidRDefault="00917E61" w:rsidP="00917E61">
            <w:pPr>
              <w:jc w:val="right"/>
              <w:rPr>
                <w:rFonts w:cs="Arial"/>
                <w:i/>
                <w:iCs/>
                <w:sz w:val="15"/>
                <w:szCs w:val="15"/>
                <w:lang w:eastAsia="sk-SK"/>
              </w:rPr>
            </w:pPr>
            <w:r w:rsidRPr="00917E61">
              <w:rPr>
                <w:rFonts w:cs="Arial"/>
                <w:i/>
                <w:iCs/>
                <w:sz w:val="15"/>
                <w:szCs w:val="15"/>
                <w:lang w:eastAsia="sk-SK"/>
              </w:rPr>
              <w:t xml:space="preserve">- </w:t>
            </w:r>
          </w:p>
        </w:tc>
        <w:tc>
          <w:tcPr>
            <w:tcW w:w="719" w:type="pct"/>
            <w:tcBorders>
              <w:top w:val="nil"/>
              <w:left w:val="nil"/>
              <w:bottom w:val="nil"/>
              <w:right w:val="nil"/>
            </w:tcBorders>
            <w:shd w:val="clear" w:color="auto" w:fill="auto"/>
            <w:vAlign w:val="center"/>
            <w:hideMark/>
          </w:tcPr>
          <w:p w:rsidR="00917E61" w:rsidRPr="00917E61" w:rsidRDefault="00917E61" w:rsidP="00917E61">
            <w:pPr>
              <w:jc w:val="right"/>
              <w:rPr>
                <w:rFonts w:cs="Arial"/>
                <w:i/>
                <w:iCs/>
                <w:sz w:val="15"/>
                <w:szCs w:val="15"/>
                <w:lang w:eastAsia="sk-SK"/>
              </w:rPr>
            </w:pPr>
            <w:r w:rsidRPr="00917E61">
              <w:rPr>
                <w:rFonts w:cs="Arial"/>
                <w:i/>
                <w:iCs/>
                <w:sz w:val="15"/>
                <w:szCs w:val="15"/>
                <w:lang w:eastAsia="sk-SK"/>
              </w:rPr>
              <w:t xml:space="preserve">- </w:t>
            </w:r>
          </w:p>
        </w:tc>
      </w:tr>
      <w:tr w:rsidR="00917E61" w:rsidRPr="00917E61" w:rsidTr="00917E61">
        <w:tc>
          <w:tcPr>
            <w:tcW w:w="3562" w:type="pct"/>
            <w:tcBorders>
              <w:top w:val="nil"/>
              <w:left w:val="nil"/>
              <w:bottom w:val="nil"/>
              <w:right w:val="nil"/>
            </w:tcBorders>
            <w:shd w:val="clear" w:color="auto" w:fill="auto"/>
            <w:noWrap/>
            <w:vAlign w:val="center"/>
            <w:hideMark/>
          </w:tcPr>
          <w:p w:rsidR="00917E61" w:rsidRPr="00917E61" w:rsidRDefault="00917E61" w:rsidP="00917E61">
            <w:pPr>
              <w:ind w:left="142"/>
              <w:jc w:val="left"/>
              <w:rPr>
                <w:rFonts w:cs="Arial"/>
                <w:i/>
                <w:iCs/>
                <w:sz w:val="15"/>
                <w:szCs w:val="15"/>
                <w:lang w:eastAsia="sk-SK"/>
              </w:rPr>
            </w:pPr>
            <w:r w:rsidRPr="00917E61">
              <w:rPr>
                <w:rFonts w:cs="Arial"/>
                <w:i/>
                <w:iCs/>
                <w:sz w:val="15"/>
                <w:szCs w:val="15"/>
                <w:lang w:eastAsia="sk-SK"/>
              </w:rPr>
              <w:t xml:space="preserve">zdaniteľné </w:t>
            </w:r>
          </w:p>
        </w:tc>
        <w:tc>
          <w:tcPr>
            <w:tcW w:w="719" w:type="pct"/>
            <w:tcBorders>
              <w:top w:val="nil"/>
              <w:left w:val="nil"/>
              <w:bottom w:val="nil"/>
              <w:right w:val="nil"/>
            </w:tcBorders>
            <w:shd w:val="clear" w:color="auto" w:fill="auto"/>
            <w:vAlign w:val="center"/>
            <w:hideMark/>
          </w:tcPr>
          <w:p w:rsidR="00917E61" w:rsidRPr="00917E61" w:rsidRDefault="00917E61" w:rsidP="00917E61">
            <w:pPr>
              <w:jc w:val="right"/>
              <w:rPr>
                <w:rFonts w:cs="Arial"/>
                <w:i/>
                <w:iCs/>
                <w:sz w:val="15"/>
                <w:szCs w:val="15"/>
                <w:lang w:eastAsia="sk-SK"/>
              </w:rPr>
            </w:pPr>
            <w:r w:rsidRPr="00917E61">
              <w:rPr>
                <w:rFonts w:cs="Arial"/>
                <w:i/>
                <w:iCs/>
                <w:sz w:val="15"/>
                <w:szCs w:val="15"/>
                <w:lang w:eastAsia="sk-SK"/>
              </w:rPr>
              <w:t xml:space="preserve">- </w:t>
            </w:r>
          </w:p>
        </w:tc>
        <w:tc>
          <w:tcPr>
            <w:tcW w:w="719" w:type="pct"/>
            <w:tcBorders>
              <w:top w:val="nil"/>
              <w:left w:val="nil"/>
              <w:bottom w:val="nil"/>
              <w:right w:val="nil"/>
            </w:tcBorders>
            <w:shd w:val="clear" w:color="auto" w:fill="auto"/>
            <w:vAlign w:val="center"/>
            <w:hideMark/>
          </w:tcPr>
          <w:p w:rsidR="00917E61" w:rsidRPr="00917E61" w:rsidRDefault="00917E61" w:rsidP="00917E61">
            <w:pPr>
              <w:jc w:val="right"/>
              <w:rPr>
                <w:rFonts w:cs="Arial"/>
                <w:i/>
                <w:iCs/>
                <w:sz w:val="15"/>
                <w:szCs w:val="15"/>
                <w:lang w:eastAsia="sk-SK"/>
              </w:rPr>
            </w:pPr>
            <w:r w:rsidRPr="00917E61">
              <w:rPr>
                <w:rFonts w:cs="Arial"/>
                <w:i/>
                <w:iCs/>
                <w:sz w:val="15"/>
                <w:szCs w:val="15"/>
                <w:lang w:eastAsia="sk-SK"/>
              </w:rPr>
              <w:t xml:space="preserve">- </w:t>
            </w:r>
          </w:p>
        </w:tc>
      </w:tr>
      <w:tr w:rsidR="00917E61" w:rsidRPr="00917E61" w:rsidTr="00917E61">
        <w:tc>
          <w:tcPr>
            <w:tcW w:w="3562" w:type="pct"/>
            <w:tcBorders>
              <w:top w:val="nil"/>
              <w:left w:val="nil"/>
              <w:bottom w:val="nil"/>
              <w:right w:val="nil"/>
            </w:tcBorders>
            <w:shd w:val="clear" w:color="auto" w:fill="auto"/>
            <w:noWrap/>
            <w:vAlign w:val="center"/>
            <w:hideMark/>
          </w:tcPr>
          <w:p w:rsidR="00917E61" w:rsidRPr="00917E61" w:rsidRDefault="00917E61" w:rsidP="00917E61">
            <w:pPr>
              <w:jc w:val="left"/>
              <w:rPr>
                <w:rFonts w:cs="Arial"/>
                <w:sz w:val="15"/>
                <w:szCs w:val="15"/>
                <w:lang w:eastAsia="sk-SK"/>
              </w:rPr>
            </w:pPr>
            <w:r w:rsidRPr="00917E61">
              <w:rPr>
                <w:rFonts w:cs="Arial"/>
                <w:sz w:val="15"/>
                <w:szCs w:val="15"/>
                <w:lang w:eastAsia="sk-SK"/>
              </w:rPr>
              <w:t>Dočasné rozdiely medzi účtovnou hodnotou záväzkov a daňovou základňou:</w:t>
            </w:r>
          </w:p>
        </w:tc>
        <w:tc>
          <w:tcPr>
            <w:tcW w:w="719" w:type="pct"/>
            <w:tcBorders>
              <w:top w:val="nil"/>
              <w:left w:val="nil"/>
              <w:bottom w:val="nil"/>
              <w:right w:val="nil"/>
            </w:tcBorders>
            <w:shd w:val="clear" w:color="auto" w:fill="auto"/>
            <w:vAlign w:val="center"/>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 </w:t>
            </w:r>
          </w:p>
        </w:tc>
        <w:tc>
          <w:tcPr>
            <w:tcW w:w="719" w:type="pct"/>
            <w:tcBorders>
              <w:top w:val="nil"/>
              <w:left w:val="nil"/>
              <w:bottom w:val="nil"/>
              <w:right w:val="nil"/>
            </w:tcBorders>
            <w:shd w:val="clear" w:color="auto" w:fill="auto"/>
            <w:vAlign w:val="center"/>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 </w:t>
            </w:r>
          </w:p>
        </w:tc>
      </w:tr>
      <w:tr w:rsidR="00917E61" w:rsidRPr="00917E61" w:rsidTr="00917E61">
        <w:tc>
          <w:tcPr>
            <w:tcW w:w="3562" w:type="pct"/>
            <w:tcBorders>
              <w:top w:val="nil"/>
              <w:left w:val="nil"/>
              <w:bottom w:val="nil"/>
              <w:right w:val="nil"/>
            </w:tcBorders>
            <w:shd w:val="clear" w:color="auto" w:fill="auto"/>
            <w:noWrap/>
            <w:vAlign w:val="center"/>
            <w:hideMark/>
          </w:tcPr>
          <w:p w:rsidR="00917E61" w:rsidRPr="00917E61" w:rsidRDefault="00917E61" w:rsidP="00917E61">
            <w:pPr>
              <w:ind w:left="142"/>
              <w:jc w:val="left"/>
              <w:rPr>
                <w:rFonts w:cs="Arial"/>
                <w:i/>
                <w:iCs/>
                <w:sz w:val="15"/>
                <w:szCs w:val="15"/>
                <w:lang w:eastAsia="sk-SK"/>
              </w:rPr>
            </w:pPr>
            <w:r w:rsidRPr="00917E61">
              <w:rPr>
                <w:rFonts w:cs="Arial"/>
                <w:i/>
                <w:iCs/>
                <w:sz w:val="15"/>
                <w:szCs w:val="15"/>
                <w:lang w:eastAsia="sk-SK"/>
              </w:rPr>
              <w:t>odpočítateľné</w:t>
            </w:r>
          </w:p>
        </w:tc>
        <w:tc>
          <w:tcPr>
            <w:tcW w:w="719" w:type="pct"/>
            <w:tcBorders>
              <w:top w:val="nil"/>
              <w:left w:val="nil"/>
              <w:bottom w:val="nil"/>
              <w:right w:val="nil"/>
            </w:tcBorders>
            <w:shd w:val="clear" w:color="auto" w:fill="auto"/>
            <w:vAlign w:val="center"/>
            <w:hideMark/>
          </w:tcPr>
          <w:p w:rsidR="00917E61" w:rsidRPr="00917E61" w:rsidRDefault="00917E61" w:rsidP="00917E61">
            <w:pPr>
              <w:jc w:val="right"/>
              <w:rPr>
                <w:rFonts w:cs="Arial"/>
                <w:i/>
                <w:iCs/>
                <w:sz w:val="15"/>
                <w:szCs w:val="15"/>
                <w:lang w:eastAsia="sk-SK"/>
              </w:rPr>
            </w:pPr>
            <w:r w:rsidRPr="00917E61">
              <w:rPr>
                <w:rFonts w:cs="Arial"/>
                <w:i/>
                <w:iCs/>
                <w:sz w:val="15"/>
                <w:szCs w:val="15"/>
                <w:lang w:eastAsia="sk-SK"/>
              </w:rPr>
              <w:t xml:space="preserve">- </w:t>
            </w:r>
          </w:p>
        </w:tc>
        <w:tc>
          <w:tcPr>
            <w:tcW w:w="719" w:type="pct"/>
            <w:tcBorders>
              <w:top w:val="nil"/>
              <w:left w:val="nil"/>
              <w:bottom w:val="nil"/>
              <w:right w:val="nil"/>
            </w:tcBorders>
            <w:shd w:val="clear" w:color="auto" w:fill="auto"/>
            <w:vAlign w:val="center"/>
            <w:hideMark/>
          </w:tcPr>
          <w:p w:rsidR="00917E61" w:rsidRPr="00917E61" w:rsidRDefault="00917E61" w:rsidP="00917E61">
            <w:pPr>
              <w:jc w:val="right"/>
              <w:rPr>
                <w:rFonts w:cs="Arial"/>
                <w:i/>
                <w:iCs/>
                <w:sz w:val="15"/>
                <w:szCs w:val="15"/>
                <w:lang w:eastAsia="sk-SK"/>
              </w:rPr>
            </w:pPr>
            <w:r w:rsidRPr="00917E61">
              <w:rPr>
                <w:rFonts w:cs="Arial"/>
                <w:i/>
                <w:iCs/>
                <w:sz w:val="15"/>
                <w:szCs w:val="15"/>
                <w:lang w:eastAsia="sk-SK"/>
              </w:rPr>
              <w:t xml:space="preserve">- </w:t>
            </w:r>
          </w:p>
        </w:tc>
      </w:tr>
      <w:tr w:rsidR="00917E61" w:rsidRPr="00917E61" w:rsidTr="00917E61">
        <w:tc>
          <w:tcPr>
            <w:tcW w:w="3562" w:type="pct"/>
            <w:tcBorders>
              <w:top w:val="nil"/>
              <w:left w:val="nil"/>
              <w:bottom w:val="nil"/>
              <w:right w:val="nil"/>
            </w:tcBorders>
            <w:shd w:val="clear" w:color="auto" w:fill="auto"/>
            <w:noWrap/>
            <w:vAlign w:val="center"/>
            <w:hideMark/>
          </w:tcPr>
          <w:p w:rsidR="00917E61" w:rsidRPr="00917E61" w:rsidRDefault="00917E61" w:rsidP="00917E61">
            <w:pPr>
              <w:ind w:left="142"/>
              <w:jc w:val="left"/>
              <w:rPr>
                <w:rFonts w:cs="Arial"/>
                <w:i/>
                <w:iCs/>
                <w:sz w:val="15"/>
                <w:szCs w:val="15"/>
                <w:lang w:eastAsia="sk-SK"/>
              </w:rPr>
            </w:pPr>
            <w:r w:rsidRPr="00917E61">
              <w:rPr>
                <w:rFonts w:cs="Arial"/>
                <w:i/>
                <w:iCs/>
                <w:sz w:val="15"/>
                <w:szCs w:val="15"/>
                <w:lang w:eastAsia="sk-SK"/>
              </w:rPr>
              <w:t xml:space="preserve">zdaniteľné </w:t>
            </w:r>
          </w:p>
        </w:tc>
        <w:tc>
          <w:tcPr>
            <w:tcW w:w="719" w:type="pct"/>
            <w:tcBorders>
              <w:top w:val="nil"/>
              <w:left w:val="nil"/>
              <w:bottom w:val="nil"/>
              <w:right w:val="nil"/>
            </w:tcBorders>
            <w:shd w:val="clear" w:color="auto" w:fill="auto"/>
            <w:vAlign w:val="center"/>
            <w:hideMark/>
          </w:tcPr>
          <w:p w:rsidR="00917E61" w:rsidRPr="00917E61" w:rsidRDefault="00917E61" w:rsidP="00917E61">
            <w:pPr>
              <w:jc w:val="right"/>
              <w:rPr>
                <w:rFonts w:cs="Arial"/>
                <w:i/>
                <w:iCs/>
                <w:sz w:val="15"/>
                <w:szCs w:val="15"/>
                <w:lang w:eastAsia="sk-SK"/>
              </w:rPr>
            </w:pPr>
            <w:r w:rsidRPr="00917E61">
              <w:rPr>
                <w:rFonts w:cs="Arial"/>
                <w:i/>
                <w:iCs/>
                <w:sz w:val="15"/>
                <w:szCs w:val="15"/>
                <w:lang w:eastAsia="sk-SK"/>
              </w:rPr>
              <w:t xml:space="preserve">- </w:t>
            </w:r>
          </w:p>
        </w:tc>
        <w:tc>
          <w:tcPr>
            <w:tcW w:w="719" w:type="pct"/>
            <w:tcBorders>
              <w:top w:val="nil"/>
              <w:left w:val="nil"/>
              <w:bottom w:val="nil"/>
              <w:right w:val="nil"/>
            </w:tcBorders>
            <w:shd w:val="clear" w:color="auto" w:fill="auto"/>
            <w:vAlign w:val="center"/>
            <w:hideMark/>
          </w:tcPr>
          <w:p w:rsidR="00917E61" w:rsidRPr="00917E61" w:rsidRDefault="00917E61" w:rsidP="00917E61">
            <w:pPr>
              <w:jc w:val="right"/>
              <w:rPr>
                <w:rFonts w:cs="Arial"/>
                <w:i/>
                <w:iCs/>
                <w:sz w:val="15"/>
                <w:szCs w:val="15"/>
                <w:lang w:eastAsia="sk-SK"/>
              </w:rPr>
            </w:pPr>
            <w:r w:rsidRPr="00917E61">
              <w:rPr>
                <w:rFonts w:cs="Arial"/>
                <w:i/>
                <w:iCs/>
                <w:sz w:val="15"/>
                <w:szCs w:val="15"/>
                <w:lang w:eastAsia="sk-SK"/>
              </w:rPr>
              <w:t xml:space="preserve">- </w:t>
            </w:r>
          </w:p>
        </w:tc>
      </w:tr>
      <w:tr w:rsidR="00917E61" w:rsidRPr="00917E61" w:rsidTr="00917E61">
        <w:tc>
          <w:tcPr>
            <w:tcW w:w="3562" w:type="pct"/>
            <w:tcBorders>
              <w:top w:val="nil"/>
              <w:left w:val="nil"/>
              <w:bottom w:val="nil"/>
              <w:right w:val="nil"/>
            </w:tcBorders>
            <w:shd w:val="clear" w:color="auto" w:fill="auto"/>
            <w:noWrap/>
            <w:vAlign w:val="center"/>
            <w:hideMark/>
          </w:tcPr>
          <w:p w:rsidR="00917E61" w:rsidRPr="00917E61" w:rsidRDefault="00917E61" w:rsidP="00917E61">
            <w:pPr>
              <w:jc w:val="left"/>
              <w:rPr>
                <w:rFonts w:cs="Arial"/>
                <w:sz w:val="15"/>
                <w:szCs w:val="15"/>
                <w:lang w:eastAsia="sk-SK"/>
              </w:rPr>
            </w:pPr>
            <w:r w:rsidRPr="00917E61">
              <w:rPr>
                <w:rFonts w:cs="Arial"/>
                <w:sz w:val="15"/>
                <w:szCs w:val="15"/>
                <w:lang w:eastAsia="sk-SK"/>
              </w:rPr>
              <w:t>Možnosť umorovať daňovú stratu v budúcnosti</w:t>
            </w:r>
          </w:p>
        </w:tc>
        <w:tc>
          <w:tcPr>
            <w:tcW w:w="719" w:type="pct"/>
            <w:tcBorders>
              <w:top w:val="nil"/>
              <w:left w:val="nil"/>
              <w:bottom w:val="nil"/>
              <w:right w:val="nil"/>
            </w:tcBorders>
            <w:shd w:val="clear" w:color="auto" w:fill="auto"/>
            <w:vAlign w:val="center"/>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 </w:t>
            </w:r>
          </w:p>
        </w:tc>
        <w:tc>
          <w:tcPr>
            <w:tcW w:w="719" w:type="pct"/>
            <w:tcBorders>
              <w:top w:val="nil"/>
              <w:left w:val="nil"/>
              <w:bottom w:val="nil"/>
              <w:right w:val="nil"/>
            </w:tcBorders>
            <w:shd w:val="clear" w:color="auto" w:fill="auto"/>
            <w:vAlign w:val="center"/>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 </w:t>
            </w:r>
          </w:p>
        </w:tc>
      </w:tr>
      <w:tr w:rsidR="00917E61" w:rsidRPr="00917E61" w:rsidTr="00917E61">
        <w:tc>
          <w:tcPr>
            <w:tcW w:w="3562" w:type="pct"/>
            <w:tcBorders>
              <w:top w:val="nil"/>
              <w:left w:val="nil"/>
              <w:bottom w:val="nil"/>
              <w:right w:val="nil"/>
            </w:tcBorders>
            <w:shd w:val="clear" w:color="auto" w:fill="auto"/>
            <w:noWrap/>
            <w:vAlign w:val="center"/>
            <w:hideMark/>
          </w:tcPr>
          <w:p w:rsidR="00917E61" w:rsidRPr="00917E61" w:rsidRDefault="00917E61" w:rsidP="00917E61">
            <w:pPr>
              <w:jc w:val="left"/>
              <w:rPr>
                <w:rFonts w:cs="Arial"/>
                <w:sz w:val="15"/>
                <w:szCs w:val="15"/>
                <w:lang w:eastAsia="sk-SK"/>
              </w:rPr>
            </w:pPr>
            <w:r w:rsidRPr="00917E61">
              <w:rPr>
                <w:rFonts w:cs="Arial"/>
                <w:sz w:val="15"/>
                <w:szCs w:val="15"/>
                <w:lang w:eastAsia="sk-SK"/>
              </w:rPr>
              <w:t>Možnosť previesť nevyužité daňové odpočty</w:t>
            </w:r>
          </w:p>
        </w:tc>
        <w:tc>
          <w:tcPr>
            <w:tcW w:w="719" w:type="pct"/>
            <w:tcBorders>
              <w:top w:val="nil"/>
              <w:left w:val="nil"/>
              <w:bottom w:val="nil"/>
              <w:right w:val="nil"/>
            </w:tcBorders>
            <w:shd w:val="clear" w:color="auto" w:fill="auto"/>
            <w:vAlign w:val="center"/>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 </w:t>
            </w:r>
          </w:p>
        </w:tc>
        <w:tc>
          <w:tcPr>
            <w:tcW w:w="719" w:type="pct"/>
            <w:tcBorders>
              <w:top w:val="nil"/>
              <w:left w:val="nil"/>
              <w:bottom w:val="nil"/>
              <w:right w:val="nil"/>
            </w:tcBorders>
            <w:shd w:val="clear" w:color="auto" w:fill="auto"/>
            <w:vAlign w:val="center"/>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 </w:t>
            </w:r>
          </w:p>
        </w:tc>
      </w:tr>
      <w:tr w:rsidR="00917E61" w:rsidRPr="00917E61" w:rsidTr="00917E61">
        <w:tc>
          <w:tcPr>
            <w:tcW w:w="3562" w:type="pct"/>
            <w:tcBorders>
              <w:top w:val="nil"/>
              <w:left w:val="nil"/>
              <w:bottom w:val="nil"/>
              <w:right w:val="nil"/>
            </w:tcBorders>
            <w:shd w:val="clear" w:color="auto" w:fill="auto"/>
            <w:noWrap/>
            <w:vAlign w:val="center"/>
            <w:hideMark/>
          </w:tcPr>
          <w:p w:rsidR="00917E61" w:rsidRPr="00917E61" w:rsidRDefault="00917E61" w:rsidP="00917E61">
            <w:pPr>
              <w:jc w:val="left"/>
              <w:rPr>
                <w:rFonts w:cs="Arial"/>
                <w:sz w:val="15"/>
                <w:szCs w:val="15"/>
                <w:lang w:eastAsia="sk-SK"/>
              </w:rPr>
            </w:pPr>
            <w:r w:rsidRPr="00917E61">
              <w:rPr>
                <w:rFonts w:cs="Arial"/>
                <w:sz w:val="15"/>
                <w:szCs w:val="15"/>
                <w:lang w:eastAsia="sk-SK"/>
              </w:rPr>
              <w:t>Sadzba dane z príjmov (v %)</w:t>
            </w:r>
          </w:p>
        </w:tc>
        <w:tc>
          <w:tcPr>
            <w:tcW w:w="719" w:type="pct"/>
            <w:tcBorders>
              <w:top w:val="nil"/>
              <w:left w:val="nil"/>
              <w:bottom w:val="nil"/>
              <w:right w:val="nil"/>
            </w:tcBorders>
            <w:shd w:val="clear" w:color="auto" w:fill="auto"/>
            <w:vAlign w:val="center"/>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22,0 </w:t>
            </w:r>
          </w:p>
        </w:tc>
        <w:tc>
          <w:tcPr>
            <w:tcW w:w="719" w:type="pct"/>
            <w:tcBorders>
              <w:top w:val="nil"/>
              <w:left w:val="nil"/>
              <w:bottom w:val="nil"/>
              <w:right w:val="nil"/>
            </w:tcBorders>
            <w:shd w:val="clear" w:color="auto" w:fill="auto"/>
            <w:vAlign w:val="center"/>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22 </w:t>
            </w:r>
          </w:p>
        </w:tc>
      </w:tr>
      <w:tr w:rsidR="00917E61" w:rsidRPr="00917E61" w:rsidTr="00917E61">
        <w:tc>
          <w:tcPr>
            <w:tcW w:w="3562" w:type="pct"/>
            <w:tcBorders>
              <w:top w:val="nil"/>
              <w:left w:val="nil"/>
              <w:bottom w:val="nil"/>
              <w:right w:val="nil"/>
            </w:tcBorders>
            <w:shd w:val="clear" w:color="auto" w:fill="auto"/>
            <w:noWrap/>
            <w:vAlign w:val="center"/>
            <w:hideMark/>
          </w:tcPr>
          <w:p w:rsidR="00917E61" w:rsidRPr="00917E61" w:rsidRDefault="00917E61" w:rsidP="00917E61">
            <w:pPr>
              <w:jc w:val="left"/>
              <w:rPr>
                <w:rFonts w:cs="Arial"/>
                <w:sz w:val="15"/>
                <w:szCs w:val="15"/>
                <w:lang w:eastAsia="sk-SK"/>
              </w:rPr>
            </w:pPr>
            <w:r w:rsidRPr="00917E61">
              <w:rPr>
                <w:rFonts w:cs="Arial"/>
                <w:sz w:val="15"/>
                <w:szCs w:val="15"/>
                <w:lang w:eastAsia="sk-SK"/>
              </w:rPr>
              <w:t>Odložená daňová pohľadávka</w:t>
            </w:r>
          </w:p>
        </w:tc>
        <w:tc>
          <w:tcPr>
            <w:tcW w:w="719" w:type="pct"/>
            <w:tcBorders>
              <w:top w:val="nil"/>
              <w:left w:val="nil"/>
              <w:bottom w:val="nil"/>
              <w:right w:val="nil"/>
            </w:tcBorders>
            <w:shd w:val="clear" w:color="auto" w:fill="auto"/>
            <w:vAlign w:val="center"/>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 </w:t>
            </w:r>
          </w:p>
        </w:tc>
        <w:tc>
          <w:tcPr>
            <w:tcW w:w="719" w:type="pct"/>
            <w:tcBorders>
              <w:top w:val="nil"/>
              <w:left w:val="nil"/>
              <w:bottom w:val="nil"/>
              <w:right w:val="nil"/>
            </w:tcBorders>
            <w:shd w:val="clear" w:color="auto" w:fill="auto"/>
            <w:vAlign w:val="center"/>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 </w:t>
            </w:r>
          </w:p>
        </w:tc>
      </w:tr>
      <w:tr w:rsidR="00917E61" w:rsidRPr="00917E61" w:rsidTr="00917E61">
        <w:tc>
          <w:tcPr>
            <w:tcW w:w="3562" w:type="pct"/>
            <w:tcBorders>
              <w:top w:val="nil"/>
              <w:left w:val="nil"/>
              <w:bottom w:val="nil"/>
              <w:right w:val="nil"/>
            </w:tcBorders>
            <w:shd w:val="clear" w:color="auto" w:fill="auto"/>
            <w:noWrap/>
            <w:vAlign w:val="center"/>
            <w:hideMark/>
          </w:tcPr>
          <w:p w:rsidR="00917E61" w:rsidRPr="00917E61" w:rsidRDefault="00917E61" w:rsidP="00917E61">
            <w:pPr>
              <w:jc w:val="left"/>
              <w:rPr>
                <w:rFonts w:cs="Arial"/>
                <w:sz w:val="15"/>
                <w:szCs w:val="15"/>
                <w:lang w:eastAsia="sk-SK"/>
              </w:rPr>
            </w:pPr>
            <w:r w:rsidRPr="00917E61">
              <w:rPr>
                <w:rFonts w:cs="Arial"/>
                <w:sz w:val="15"/>
                <w:szCs w:val="15"/>
                <w:lang w:eastAsia="sk-SK"/>
              </w:rPr>
              <w:t>Uplatnená daňová pohľadávka:</w:t>
            </w:r>
          </w:p>
        </w:tc>
        <w:tc>
          <w:tcPr>
            <w:tcW w:w="719" w:type="pct"/>
            <w:tcBorders>
              <w:top w:val="nil"/>
              <w:left w:val="nil"/>
              <w:bottom w:val="nil"/>
              <w:right w:val="nil"/>
            </w:tcBorders>
            <w:shd w:val="clear" w:color="auto" w:fill="auto"/>
            <w:vAlign w:val="center"/>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 </w:t>
            </w:r>
          </w:p>
        </w:tc>
        <w:tc>
          <w:tcPr>
            <w:tcW w:w="719" w:type="pct"/>
            <w:tcBorders>
              <w:top w:val="nil"/>
              <w:left w:val="nil"/>
              <w:bottom w:val="nil"/>
              <w:right w:val="nil"/>
            </w:tcBorders>
            <w:shd w:val="clear" w:color="auto" w:fill="auto"/>
            <w:vAlign w:val="center"/>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907 </w:t>
            </w:r>
          </w:p>
        </w:tc>
      </w:tr>
      <w:tr w:rsidR="00917E61" w:rsidRPr="00917E61" w:rsidTr="00917E61">
        <w:tc>
          <w:tcPr>
            <w:tcW w:w="3562" w:type="pct"/>
            <w:tcBorders>
              <w:top w:val="nil"/>
              <w:left w:val="nil"/>
              <w:bottom w:val="nil"/>
              <w:right w:val="nil"/>
            </w:tcBorders>
            <w:shd w:val="clear" w:color="auto" w:fill="auto"/>
            <w:noWrap/>
            <w:vAlign w:val="center"/>
            <w:hideMark/>
          </w:tcPr>
          <w:p w:rsidR="00917E61" w:rsidRPr="00917E61" w:rsidRDefault="00917E61" w:rsidP="00917E61">
            <w:pPr>
              <w:ind w:left="142"/>
              <w:jc w:val="left"/>
              <w:rPr>
                <w:rFonts w:cs="Arial"/>
                <w:i/>
                <w:iCs/>
                <w:sz w:val="15"/>
                <w:szCs w:val="15"/>
                <w:lang w:eastAsia="sk-SK"/>
              </w:rPr>
            </w:pPr>
            <w:r w:rsidRPr="00917E61">
              <w:rPr>
                <w:rFonts w:cs="Arial"/>
                <w:i/>
                <w:iCs/>
                <w:sz w:val="15"/>
                <w:szCs w:val="15"/>
                <w:lang w:eastAsia="sk-SK"/>
              </w:rPr>
              <w:t>zaúčtovaná ako zníženie nákladov</w:t>
            </w:r>
          </w:p>
        </w:tc>
        <w:tc>
          <w:tcPr>
            <w:tcW w:w="719" w:type="pct"/>
            <w:tcBorders>
              <w:top w:val="nil"/>
              <w:left w:val="nil"/>
              <w:bottom w:val="nil"/>
              <w:right w:val="nil"/>
            </w:tcBorders>
            <w:shd w:val="clear" w:color="auto" w:fill="auto"/>
            <w:vAlign w:val="center"/>
            <w:hideMark/>
          </w:tcPr>
          <w:p w:rsidR="00917E61" w:rsidRPr="00917E61" w:rsidRDefault="00917E61" w:rsidP="00917E61">
            <w:pPr>
              <w:jc w:val="right"/>
              <w:rPr>
                <w:rFonts w:cs="Arial"/>
                <w:i/>
                <w:iCs/>
                <w:sz w:val="15"/>
                <w:szCs w:val="15"/>
                <w:lang w:eastAsia="sk-SK"/>
              </w:rPr>
            </w:pPr>
            <w:r w:rsidRPr="00917E61">
              <w:rPr>
                <w:rFonts w:cs="Arial"/>
                <w:i/>
                <w:iCs/>
                <w:sz w:val="15"/>
                <w:szCs w:val="15"/>
                <w:lang w:eastAsia="sk-SK"/>
              </w:rPr>
              <w:t xml:space="preserve">907 </w:t>
            </w:r>
          </w:p>
        </w:tc>
        <w:tc>
          <w:tcPr>
            <w:tcW w:w="719" w:type="pct"/>
            <w:tcBorders>
              <w:top w:val="nil"/>
              <w:left w:val="nil"/>
              <w:bottom w:val="nil"/>
              <w:right w:val="nil"/>
            </w:tcBorders>
            <w:shd w:val="clear" w:color="auto" w:fill="auto"/>
            <w:vAlign w:val="center"/>
            <w:hideMark/>
          </w:tcPr>
          <w:p w:rsidR="00917E61" w:rsidRPr="00917E61" w:rsidRDefault="00917E61" w:rsidP="00917E61">
            <w:pPr>
              <w:ind w:right="-57"/>
              <w:jc w:val="right"/>
              <w:rPr>
                <w:rFonts w:cs="Arial"/>
                <w:i/>
                <w:iCs/>
                <w:sz w:val="15"/>
                <w:szCs w:val="15"/>
                <w:lang w:eastAsia="sk-SK"/>
              </w:rPr>
            </w:pPr>
            <w:r w:rsidRPr="00917E61">
              <w:rPr>
                <w:rFonts w:cs="Arial"/>
                <w:i/>
                <w:iCs/>
                <w:sz w:val="15"/>
                <w:szCs w:val="15"/>
                <w:lang w:eastAsia="sk-SK"/>
              </w:rPr>
              <w:t>(365)</w:t>
            </w:r>
          </w:p>
        </w:tc>
      </w:tr>
      <w:tr w:rsidR="00917E61" w:rsidRPr="00917E61" w:rsidTr="00917E61">
        <w:tc>
          <w:tcPr>
            <w:tcW w:w="3562" w:type="pct"/>
            <w:tcBorders>
              <w:top w:val="nil"/>
              <w:left w:val="nil"/>
              <w:bottom w:val="nil"/>
              <w:right w:val="nil"/>
            </w:tcBorders>
            <w:shd w:val="clear" w:color="auto" w:fill="auto"/>
            <w:noWrap/>
            <w:vAlign w:val="center"/>
            <w:hideMark/>
          </w:tcPr>
          <w:p w:rsidR="00917E61" w:rsidRPr="00917E61" w:rsidRDefault="00917E61" w:rsidP="00917E61">
            <w:pPr>
              <w:ind w:left="142"/>
              <w:jc w:val="left"/>
              <w:rPr>
                <w:rFonts w:cs="Arial"/>
                <w:i/>
                <w:iCs/>
                <w:sz w:val="15"/>
                <w:szCs w:val="15"/>
                <w:lang w:eastAsia="sk-SK"/>
              </w:rPr>
            </w:pPr>
            <w:r w:rsidRPr="00917E61">
              <w:rPr>
                <w:rFonts w:cs="Arial"/>
                <w:i/>
                <w:iCs/>
                <w:sz w:val="15"/>
                <w:szCs w:val="15"/>
                <w:lang w:eastAsia="sk-SK"/>
              </w:rPr>
              <w:t>zaúčtovaná do vlastného imania</w:t>
            </w:r>
          </w:p>
        </w:tc>
        <w:tc>
          <w:tcPr>
            <w:tcW w:w="719" w:type="pct"/>
            <w:tcBorders>
              <w:top w:val="nil"/>
              <w:left w:val="nil"/>
              <w:bottom w:val="nil"/>
              <w:right w:val="nil"/>
            </w:tcBorders>
            <w:shd w:val="clear" w:color="auto" w:fill="auto"/>
            <w:vAlign w:val="center"/>
            <w:hideMark/>
          </w:tcPr>
          <w:p w:rsidR="00917E61" w:rsidRPr="00917E61" w:rsidRDefault="00917E61" w:rsidP="00917E61">
            <w:pPr>
              <w:jc w:val="right"/>
              <w:rPr>
                <w:rFonts w:cs="Arial"/>
                <w:i/>
                <w:iCs/>
                <w:sz w:val="15"/>
                <w:szCs w:val="15"/>
                <w:lang w:eastAsia="sk-SK"/>
              </w:rPr>
            </w:pPr>
            <w:r w:rsidRPr="00917E61">
              <w:rPr>
                <w:rFonts w:cs="Arial"/>
                <w:i/>
                <w:iCs/>
                <w:sz w:val="15"/>
                <w:szCs w:val="15"/>
                <w:lang w:eastAsia="sk-SK"/>
              </w:rPr>
              <w:t xml:space="preserve">- </w:t>
            </w:r>
          </w:p>
        </w:tc>
        <w:tc>
          <w:tcPr>
            <w:tcW w:w="719" w:type="pct"/>
            <w:tcBorders>
              <w:top w:val="nil"/>
              <w:left w:val="nil"/>
              <w:bottom w:val="nil"/>
              <w:right w:val="nil"/>
            </w:tcBorders>
            <w:shd w:val="clear" w:color="auto" w:fill="auto"/>
            <w:vAlign w:val="center"/>
            <w:hideMark/>
          </w:tcPr>
          <w:p w:rsidR="00917E61" w:rsidRPr="00917E61" w:rsidRDefault="00917E61" w:rsidP="00917E61">
            <w:pPr>
              <w:jc w:val="right"/>
              <w:rPr>
                <w:rFonts w:cs="Arial"/>
                <w:i/>
                <w:iCs/>
                <w:sz w:val="15"/>
                <w:szCs w:val="15"/>
                <w:lang w:eastAsia="sk-SK"/>
              </w:rPr>
            </w:pPr>
            <w:r w:rsidRPr="00917E61">
              <w:rPr>
                <w:rFonts w:cs="Arial"/>
                <w:i/>
                <w:iCs/>
                <w:sz w:val="15"/>
                <w:szCs w:val="15"/>
                <w:lang w:eastAsia="sk-SK"/>
              </w:rPr>
              <w:t xml:space="preserve">- </w:t>
            </w:r>
          </w:p>
        </w:tc>
      </w:tr>
      <w:tr w:rsidR="00917E61" w:rsidRPr="00917E61" w:rsidTr="00917E61">
        <w:tc>
          <w:tcPr>
            <w:tcW w:w="3562" w:type="pct"/>
            <w:tcBorders>
              <w:top w:val="nil"/>
              <w:left w:val="nil"/>
              <w:bottom w:val="nil"/>
              <w:right w:val="nil"/>
            </w:tcBorders>
            <w:shd w:val="clear" w:color="auto" w:fill="auto"/>
            <w:noWrap/>
            <w:vAlign w:val="center"/>
            <w:hideMark/>
          </w:tcPr>
          <w:p w:rsidR="00917E61" w:rsidRPr="00917E61" w:rsidRDefault="00917E61" w:rsidP="00917E61">
            <w:pPr>
              <w:jc w:val="left"/>
              <w:rPr>
                <w:rFonts w:cs="Arial"/>
                <w:sz w:val="15"/>
                <w:szCs w:val="15"/>
                <w:lang w:eastAsia="sk-SK"/>
              </w:rPr>
            </w:pPr>
            <w:r w:rsidRPr="00917E61">
              <w:rPr>
                <w:rFonts w:cs="Arial"/>
                <w:sz w:val="15"/>
                <w:szCs w:val="15"/>
                <w:lang w:eastAsia="sk-SK"/>
              </w:rPr>
              <w:t>Odložený daňový záväzok</w:t>
            </w:r>
          </w:p>
        </w:tc>
        <w:tc>
          <w:tcPr>
            <w:tcW w:w="719" w:type="pct"/>
            <w:tcBorders>
              <w:top w:val="nil"/>
              <w:left w:val="nil"/>
              <w:bottom w:val="nil"/>
              <w:right w:val="nil"/>
            </w:tcBorders>
            <w:shd w:val="clear" w:color="auto" w:fill="auto"/>
            <w:vAlign w:val="center"/>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 </w:t>
            </w:r>
          </w:p>
        </w:tc>
        <w:tc>
          <w:tcPr>
            <w:tcW w:w="719" w:type="pct"/>
            <w:tcBorders>
              <w:top w:val="nil"/>
              <w:left w:val="nil"/>
              <w:bottom w:val="nil"/>
              <w:right w:val="nil"/>
            </w:tcBorders>
            <w:shd w:val="clear" w:color="auto" w:fill="auto"/>
            <w:vAlign w:val="center"/>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 </w:t>
            </w:r>
          </w:p>
        </w:tc>
      </w:tr>
      <w:tr w:rsidR="00917E61" w:rsidRPr="00917E61" w:rsidTr="00917E61">
        <w:tc>
          <w:tcPr>
            <w:tcW w:w="3562" w:type="pct"/>
            <w:tcBorders>
              <w:top w:val="nil"/>
              <w:left w:val="nil"/>
              <w:bottom w:val="nil"/>
              <w:right w:val="nil"/>
            </w:tcBorders>
            <w:shd w:val="clear" w:color="auto" w:fill="auto"/>
            <w:noWrap/>
            <w:vAlign w:val="center"/>
            <w:hideMark/>
          </w:tcPr>
          <w:p w:rsidR="00917E61" w:rsidRPr="00917E61" w:rsidRDefault="00917E61" w:rsidP="00917E61">
            <w:pPr>
              <w:jc w:val="left"/>
              <w:rPr>
                <w:rFonts w:cs="Arial"/>
                <w:sz w:val="15"/>
                <w:szCs w:val="15"/>
                <w:lang w:eastAsia="sk-SK"/>
              </w:rPr>
            </w:pPr>
            <w:r w:rsidRPr="00917E61">
              <w:rPr>
                <w:rFonts w:cs="Arial"/>
                <w:sz w:val="15"/>
                <w:szCs w:val="15"/>
                <w:lang w:eastAsia="sk-SK"/>
              </w:rPr>
              <w:t>Zmena odloženého daňového záväzku:</w:t>
            </w:r>
          </w:p>
        </w:tc>
        <w:tc>
          <w:tcPr>
            <w:tcW w:w="719" w:type="pct"/>
            <w:tcBorders>
              <w:top w:val="nil"/>
              <w:left w:val="nil"/>
              <w:bottom w:val="nil"/>
              <w:right w:val="nil"/>
            </w:tcBorders>
            <w:shd w:val="clear" w:color="auto" w:fill="auto"/>
            <w:vAlign w:val="center"/>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 </w:t>
            </w:r>
          </w:p>
        </w:tc>
        <w:tc>
          <w:tcPr>
            <w:tcW w:w="719" w:type="pct"/>
            <w:tcBorders>
              <w:top w:val="nil"/>
              <w:left w:val="nil"/>
              <w:bottom w:val="nil"/>
              <w:right w:val="nil"/>
            </w:tcBorders>
            <w:shd w:val="clear" w:color="auto" w:fill="auto"/>
            <w:vAlign w:val="center"/>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 </w:t>
            </w:r>
          </w:p>
        </w:tc>
      </w:tr>
      <w:tr w:rsidR="00917E61" w:rsidRPr="00917E61" w:rsidTr="00917E61">
        <w:tc>
          <w:tcPr>
            <w:tcW w:w="3562" w:type="pct"/>
            <w:tcBorders>
              <w:top w:val="nil"/>
              <w:left w:val="nil"/>
              <w:bottom w:val="nil"/>
              <w:right w:val="nil"/>
            </w:tcBorders>
            <w:shd w:val="clear" w:color="auto" w:fill="auto"/>
            <w:noWrap/>
            <w:vAlign w:val="center"/>
            <w:hideMark/>
          </w:tcPr>
          <w:p w:rsidR="00917E61" w:rsidRPr="00917E61" w:rsidRDefault="00917E61" w:rsidP="00917E61">
            <w:pPr>
              <w:ind w:left="142"/>
              <w:jc w:val="left"/>
              <w:rPr>
                <w:rFonts w:cs="Arial"/>
                <w:i/>
                <w:iCs/>
                <w:sz w:val="15"/>
                <w:szCs w:val="15"/>
                <w:lang w:eastAsia="sk-SK"/>
              </w:rPr>
            </w:pPr>
            <w:r w:rsidRPr="00917E61">
              <w:rPr>
                <w:rFonts w:cs="Arial"/>
                <w:i/>
                <w:iCs/>
                <w:sz w:val="15"/>
                <w:szCs w:val="15"/>
                <w:lang w:eastAsia="sk-SK"/>
              </w:rPr>
              <w:t>zaúčtovaná ako náklad</w:t>
            </w:r>
          </w:p>
        </w:tc>
        <w:tc>
          <w:tcPr>
            <w:tcW w:w="719" w:type="pct"/>
            <w:tcBorders>
              <w:top w:val="nil"/>
              <w:left w:val="nil"/>
              <w:bottom w:val="nil"/>
              <w:right w:val="nil"/>
            </w:tcBorders>
            <w:shd w:val="clear" w:color="auto" w:fill="auto"/>
            <w:vAlign w:val="center"/>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 </w:t>
            </w:r>
          </w:p>
        </w:tc>
        <w:tc>
          <w:tcPr>
            <w:tcW w:w="719" w:type="pct"/>
            <w:tcBorders>
              <w:top w:val="nil"/>
              <w:left w:val="nil"/>
              <w:bottom w:val="nil"/>
              <w:right w:val="nil"/>
            </w:tcBorders>
            <w:shd w:val="clear" w:color="auto" w:fill="auto"/>
            <w:vAlign w:val="center"/>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 </w:t>
            </w:r>
          </w:p>
        </w:tc>
      </w:tr>
      <w:tr w:rsidR="00917E61" w:rsidRPr="00917E61" w:rsidTr="00917E61">
        <w:tc>
          <w:tcPr>
            <w:tcW w:w="3562" w:type="pct"/>
            <w:tcBorders>
              <w:top w:val="nil"/>
              <w:left w:val="nil"/>
              <w:bottom w:val="single" w:sz="8" w:space="0" w:color="auto"/>
              <w:right w:val="nil"/>
            </w:tcBorders>
            <w:shd w:val="clear" w:color="auto" w:fill="auto"/>
            <w:noWrap/>
            <w:vAlign w:val="center"/>
            <w:hideMark/>
          </w:tcPr>
          <w:p w:rsidR="00917E61" w:rsidRPr="00917E61" w:rsidRDefault="00917E61" w:rsidP="00917E61">
            <w:pPr>
              <w:ind w:left="142"/>
              <w:jc w:val="left"/>
              <w:rPr>
                <w:rFonts w:cs="Arial"/>
                <w:i/>
                <w:iCs/>
                <w:sz w:val="15"/>
                <w:szCs w:val="15"/>
                <w:lang w:eastAsia="sk-SK"/>
              </w:rPr>
            </w:pPr>
            <w:r w:rsidRPr="00917E61">
              <w:rPr>
                <w:rFonts w:cs="Arial"/>
                <w:i/>
                <w:iCs/>
                <w:sz w:val="15"/>
                <w:szCs w:val="15"/>
                <w:lang w:eastAsia="sk-SK"/>
              </w:rPr>
              <w:t>zaúčtovaná do vlastného imania</w:t>
            </w:r>
          </w:p>
        </w:tc>
        <w:tc>
          <w:tcPr>
            <w:tcW w:w="719" w:type="pct"/>
            <w:tcBorders>
              <w:top w:val="nil"/>
              <w:left w:val="nil"/>
              <w:bottom w:val="single" w:sz="8" w:space="0" w:color="auto"/>
              <w:right w:val="nil"/>
            </w:tcBorders>
            <w:shd w:val="clear" w:color="auto" w:fill="auto"/>
            <w:vAlign w:val="center"/>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 </w:t>
            </w:r>
          </w:p>
        </w:tc>
        <w:tc>
          <w:tcPr>
            <w:tcW w:w="719" w:type="pct"/>
            <w:tcBorders>
              <w:top w:val="nil"/>
              <w:left w:val="nil"/>
              <w:bottom w:val="single" w:sz="8" w:space="0" w:color="auto"/>
              <w:right w:val="nil"/>
            </w:tcBorders>
            <w:shd w:val="clear" w:color="auto" w:fill="auto"/>
            <w:vAlign w:val="center"/>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 </w:t>
            </w:r>
          </w:p>
        </w:tc>
      </w:tr>
    </w:tbl>
    <w:p w:rsidR="008711DF" w:rsidRPr="00917E61" w:rsidRDefault="008711DF" w:rsidP="008711DF"/>
    <w:bookmarkEnd w:id="31"/>
    <w:p w:rsidR="00786B35" w:rsidRPr="00917E61" w:rsidRDefault="00786B35">
      <w:pPr>
        <w:jc w:val="left"/>
        <w:rPr>
          <w:rFonts w:cs="Arial"/>
          <w:bCs/>
          <w:szCs w:val="26"/>
          <w:u w:val="single"/>
        </w:rPr>
      </w:pPr>
      <w:r w:rsidRPr="00917E61">
        <w:br w:type="page"/>
      </w:r>
    </w:p>
    <w:p w:rsidR="008711DF" w:rsidRPr="00917E61" w:rsidRDefault="00917E61" w:rsidP="008711DF">
      <w:pPr>
        <w:pStyle w:val="Heading3"/>
      </w:pPr>
      <w:r w:rsidRPr="00917E61">
        <w:lastRenderedPageBreak/>
        <w:t xml:space="preserve">Záväzky zo sociálneho fondu </w:t>
      </w:r>
    </w:p>
    <w:p w:rsidR="00917E61" w:rsidRPr="00917E61" w:rsidRDefault="00917E61" w:rsidP="009E172B">
      <w:bookmarkStart w:id="33" w:name="T_social_fund_payables"/>
      <w:r w:rsidRPr="00917E61">
        <w:rPr>
          <w:rFonts w:cs="Arial"/>
          <w:b/>
          <w:bCs/>
          <w:i/>
          <w:iCs/>
          <w:sz w:val="15"/>
          <w:szCs w:val="15"/>
          <w:lang w:eastAsia="sk-SK"/>
        </w:rPr>
        <w:t xml:space="preserve"> </w:t>
      </w:r>
    </w:p>
    <w:tbl>
      <w:tblPr>
        <w:tblW w:w="5000" w:type="pct"/>
        <w:tblCellMar>
          <w:left w:w="70" w:type="dxa"/>
          <w:right w:w="70" w:type="dxa"/>
        </w:tblCellMar>
        <w:tblLook w:val="04A0" w:firstRow="1" w:lastRow="0" w:firstColumn="1" w:lastColumn="0" w:noHBand="0" w:noVBand="1"/>
      </w:tblPr>
      <w:tblGrid>
        <w:gridCol w:w="6307"/>
        <w:gridCol w:w="1417"/>
        <w:gridCol w:w="1487"/>
      </w:tblGrid>
      <w:tr w:rsidR="00917E61" w:rsidRPr="00917E61" w:rsidTr="00917E61">
        <w:trPr>
          <w:trHeight w:val="195"/>
        </w:trPr>
        <w:tc>
          <w:tcPr>
            <w:tcW w:w="3424" w:type="pct"/>
            <w:tcBorders>
              <w:top w:val="single" w:sz="8" w:space="0" w:color="auto"/>
              <w:left w:val="nil"/>
              <w:bottom w:val="nil"/>
              <w:right w:val="nil"/>
            </w:tcBorders>
            <w:shd w:val="clear" w:color="auto" w:fill="auto"/>
            <w:vAlign w:val="center"/>
            <w:hideMark/>
          </w:tcPr>
          <w:p w:rsidR="00917E61" w:rsidRPr="00917E61" w:rsidRDefault="00917E61" w:rsidP="00917E61">
            <w:pPr>
              <w:rPr>
                <w:rFonts w:cs="Arial"/>
                <w:b/>
                <w:bCs/>
                <w:i/>
                <w:iCs/>
                <w:sz w:val="15"/>
                <w:szCs w:val="15"/>
                <w:lang w:eastAsia="sk-SK"/>
              </w:rPr>
            </w:pPr>
            <w:bookmarkStart w:id="34" w:name="RANGE!B9:D16"/>
            <w:r w:rsidRPr="00917E61">
              <w:rPr>
                <w:rFonts w:cs="Arial"/>
                <w:b/>
                <w:bCs/>
                <w:i/>
                <w:iCs/>
                <w:sz w:val="15"/>
                <w:szCs w:val="15"/>
                <w:lang w:eastAsia="sk-SK"/>
              </w:rPr>
              <w:t> </w:t>
            </w:r>
            <w:bookmarkEnd w:id="34"/>
          </w:p>
        </w:tc>
        <w:tc>
          <w:tcPr>
            <w:tcW w:w="769" w:type="pct"/>
            <w:tcBorders>
              <w:top w:val="single" w:sz="8" w:space="0" w:color="auto"/>
              <w:left w:val="nil"/>
              <w:bottom w:val="nil"/>
              <w:right w:val="nil"/>
            </w:tcBorders>
            <w:shd w:val="clear" w:color="auto" w:fill="auto"/>
            <w:vAlign w:val="center"/>
            <w:hideMark/>
          </w:tcPr>
          <w:p w:rsidR="00917E61" w:rsidRPr="00917E61" w:rsidRDefault="00917E61" w:rsidP="00917E61">
            <w:pPr>
              <w:jc w:val="center"/>
              <w:rPr>
                <w:rFonts w:cs="Arial"/>
                <w:b/>
                <w:bCs/>
                <w:i/>
                <w:iCs/>
                <w:sz w:val="15"/>
                <w:szCs w:val="15"/>
                <w:lang w:eastAsia="sk-SK"/>
              </w:rPr>
            </w:pPr>
            <w:r w:rsidRPr="00917E61">
              <w:rPr>
                <w:rFonts w:cs="Arial"/>
                <w:b/>
                <w:bCs/>
                <w:i/>
                <w:iCs/>
                <w:sz w:val="15"/>
                <w:szCs w:val="15"/>
                <w:lang w:eastAsia="sk-SK"/>
              </w:rPr>
              <w:t>31.12.2014</w:t>
            </w:r>
          </w:p>
        </w:tc>
        <w:tc>
          <w:tcPr>
            <w:tcW w:w="807" w:type="pct"/>
            <w:tcBorders>
              <w:top w:val="single" w:sz="8" w:space="0" w:color="auto"/>
              <w:left w:val="nil"/>
              <w:bottom w:val="nil"/>
              <w:right w:val="nil"/>
            </w:tcBorders>
            <w:shd w:val="clear" w:color="auto" w:fill="auto"/>
            <w:vAlign w:val="center"/>
            <w:hideMark/>
          </w:tcPr>
          <w:p w:rsidR="00917E61" w:rsidRPr="00917E61" w:rsidRDefault="00917E61" w:rsidP="00917E61">
            <w:pPr>
              <w:jc w:val="center"/>
              <w:rPr>
                <w:rFonts w:cs="Arial"/>
                <w:b/>
                <w:bCs/>
                <w:i/>
                <w:iCs/>
                <w:sz w:val="15"/>
                <w:szCs w:val="15"/>
                <w:lang w:eastAsia="sk-SK"/>
              </w:rPr>
            </w:pPr>
            <w:r w:rsidRPr="00917E61">
              <w:rPr>
                <w:rFonts w:cs="Arial"/>
                <w:b/>
                <w:bCs/>
                <w:i/>
                <w:iCs/>
                <w:sz w:val="15"/>
                <w:szCs w:val="15"/>
                <w:lang w:eastAsia="sk-SK"/>
              </w:rPr>
              <w:t>31.12.2013</w:t>
            </w:r>
          </w:p>
        </w:tc>
      </w:tr>
      <w:tr w:rsidR="00917E61" w:rsidRPr="00917E61" w:rsidTr="00917E61">
        <w:trPr>
          <w:trHeight w:val="195"/>
        </w:trPr>
        <w:tc>
          <w:tcPr>
            <w:tcW w:w="3424" w:type="pct"/>
            <w:tcBorders>
              <w:top w:val="single" w:sz="4" w:space="0" w:color="auto"/>
              <w:left w:val="nil"/>
              <w:bottom w:val="nil"/>
              <w:right w:val="nil"/>
            </w:tcBorders>
            <w:shd w:val="clear" w:color="auto" w:fill="auto"/>
            <w:vAlign w:val="center"/>
            <w:hideMark/>
          </w:tcPr>
          <w:p w:rsidR="00917E61" w:rsidRPr="00917E61" w:rsidRDefault="00917E61" w:rsidP="00917E61">
            <w:pPr>
              <w:rPr>
                <w:rFonts w:cs="Arial"/>
                <w:sz w:val="15"/>
                <w:szCs w:val="15"/>
                <w:lang w:eastAsia="sk-SK"/>
              </w:rPr>
            </w:pPr>
            <w:r w:rsidRPr="00917E61">
              <w:rPr>
                <w:rFonts w:cs="Arial"/>
                <w:sz w:val="15"/>
                <w:szCs w:val="15"/>
                <w:lang w:eastAsia="sk-SK"/>
              </w:rPr>
              <w:t>Začiatočný stav sociálneho fondu</w:t>
            </w:r>
          </w:p>
        </w:tc>
        <w:tc>
          <w:tcPr>
            <w:tcW w:w="769" w:type="pct"/>
            <w:tcBorders>
              <w:top w:val="single" w:sz="4" w:space="0" w:color="auto"/>
              <w:left w:val="nil"/>
              <w:bottom w:val="nil"/>
              <w:right w:val="nil"/>
            </w:tcBorders>
            <w:shd w:val="clear" w:color="auto" w:fill="auto"/>
            <w:vAlign w:val="center"/>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327 </w:t>
            </w:r>
          </w:p>
        </w:tc>
        <w:tc>
          <w:tcPr>
            <w:tcW w:w="807" w:type="pct"/>
            <w:tcBorders>
              <w:top w:val="single" w:sz="4" w:space="0" w:color="auto"/>
              <w:left w:val="nil"/>
              <w:bottom w:val="nil"/>
              <w:right w:val="nil"/>
            </w:tcBorders>
            <w:shd w:val="clear" w:color="auto" w:fill="auto"/>
            <w:vAlign w:val="center"/>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67 </w:t>
            </w:r>
          </w:p>
        </w:tc>
      </w:tr>
      <w:tr w:rsidR="00917E61" w:rsidRPr="00917E61" w:rsidTr="00917E61">
        <w:trPr>
          <w:trHeight w:val="195"/>
        </w:trPr>
        <w:tc>
          <w:tcPr>
            <w:tcW w:w="3424" w:type="pct"/>
            <w:tcBorders>
              <w:top w:val="nil"/>
              <w:left w:val="nil"/>
              <w:bottom w:val="nil"/>
              <w:right w:val="nil"/>
            </w:tcBorders>
            <w:shd w:val="clear" w:color="auto" w:fill="auto"/>
            <w:vAlign w:val="center"/>
            <w:hideMark/>
          </w:tcPr>
          <w:p w:rsidR="00917E61" w:rsidRPr="00917E61" w:rsidRDefault="00917E61" w:rsidP="00917E61">
            <w:pPr>
              <w:ind w:left="142"/>
              <w:rPr>
                <w:rFonts w:cs="Arial"/>
                <w:sz w:val="15"/>
                <w:szCs w:val="15"/>
                <w:lang w:eastAsia="sk-SK"/>
              </w:rPr>
            </w:pPr>
            <w:r w:rsidRPr="00917E61">
              <w:rPr>
                <w:rFonts w:cs="Arial"/>
                <w:sz w:val="15"/>
                <w:szCs w:val="15"/>
                <w:lang w:eastAsia="sk-SK"/>
              </w:rPr>
              <w:t>Tvorba sociálneho fondu na ťarchu nákladov</w:t>
            </w:r>
          </w:p>
        </w:tc>
        <w:tc>
          <w:tcPr>
            <w:tcW w:w="769" w:type="pct"/>
            <w:tcBorders>
              <w:top w:val="nil"/>
              <w:left w:val="nil"/>
              <w:bottom w:val="nil"/>
              <w:right w:val="nil"/>
            </w:tcBorders>
            <w:shd w:val="clear" w:color="auto" w:fill="auto"/>
            <w:vAlign w:val="center"/>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619 </w:t>
            </w:r>
          </w:p>
        </w:tc>
        <w:tc>
          <w:tcPr>
            <w:tcW w:w="807" w:type="pct"/>
            <w:tcBorders>
              <w:top w:val="nil"/>
              <w:left w:val="nil"/>
              <w:bottom w:val="nil"/>
              <w:right w:val="nil"/>
            </w:tcBorders>
            <w:shd w:val="clear" w:color="auto" w:fill="auto"/>
            <w:vAlign w:val="center"/>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501 </w:t>
            </w:r>
          </w:p>
        </w:tc>
      </w:tr>
      <w:tr w:rsidR="00917E61" w:rsidRPr="00917E61" w:rsidTr="00917E61">
        <w:trPr>
          <w:trHeight w:val="195"/>
        </w:trPr>
        <w:tc>
          <w:tcPr>
            <w:tcW w:w="3424" w:type="pct"/>
            <w:tcBorders>
              <w:top w:val="nil"/>
              <w:left w:val="nil"/>
              <w:bottom w:val="nil"/>
              <w:right w:val="nil"/>
            </w:tcBorders>
            <w:shd w:val="clear" w:color="auto" w:fill="auto"/>
            <w:vAlign w:val="center"/>
            <w:hideMark/>
          </w:tcPr>
          <w:p w:rsidR="00917E61" w:rsidRPr="00917E61" w:rsidRDefault="00917E61" w:rsidP="00917E61">
            <w:pPr>
              <w:ind w:left="142"/>
              <w:rPr>
                <w:rFonts w:cs="Arial"/>
                <w:sz w:val="15"/>
                <w:szCs w:val="15"/>
                <w:lang w:eastAsia="sk-SK"/>
              </w:rPr>
            </w:pPr>
            <w:r w:rsidRPr="00917E61">
              <w:rPr>
                <w:rFonts w:cs="Arial"/>
                <w:sz w:val="15"/>
                <w:szCs w:val="15"/>
                <w:lang w:eastAsia="sk-SK"/>
              </w:rPr>
              <w:t>Tvorba sociálneho fondu zo zisku</w:t>
            </w:r>
          </w:p>
        </w:tc>
        <w:tc>
          <w:tcPr>
            <w:tcW w:w="769" w:type="pct"/>
            <w:tcBorders>
              <w:top w:val="nil"/>
              <w:left w:val="nil"/>
              <w:bottom w:val="nil"/>
              <w:right w:val="nil"/>
            </w:tcBorders>
            <w:shd w:val="clear" w:color="auto" w:fill="auto"/>
            <w:vAlign w:val="center"/>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1 000 </w:t>
            </w:r>
          </w:p>
        </w:tc>
        <w:tc>
          <w:tcPr>
            <w:tcW w:w="807" w:type="pct"/>
            <w:tcBorders>
              <w:top w:val="nil"/>
              <w:left w:val="nil"/>
              <w:bottom w:val="nil"/>
              <w:right w:val="nil"/>
            </w:tcBorders>
            <w:shd w:val="clear" w:color="auto" w:fill="auto"/>
            <w:vAlign w:val="center"/>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1 000 </w:t>
            </w:r>
          </w:p>
        </w:tc>
      </w:tr>
      <w:tr w:rsidR="00917E61" w:rsidRPr="00917E61" w:rsidTr="00917E61">
        <w:trPr>
          <w:trHeight w:val="195"/>
        </w:trPr>
        <w:tc>
          <w:tcPr>
            <w:tcW w:w="3424" w:type="pct"/>
            <w:tcBorders>
              <w:top w:val="nil"/>
              <w:left w:val="nil"/>
              <w:bottom w:val="nil"/>
              <w:right w:val="nil"/>
            </w:tcBorders>
            <w:shd w:val="clear" w:color="auto" w:fill="auto"/>
            <w:vAlign w:val="center"/>
            <w:hideMark/>
          </w:tcPr>
          <w:p w:rsidR="00917E61" w:rsidRPr="00917E61" w:rsidRDefault="00917E61" w:rsidP="00917E61">
            <w:pPr>
              <w:ind w:left="142"/>
              <w:rPr>
                <w:rFonts w:cs="Arial"/>
                <w:sz w:val="15"/>
                <w:szCs w:val="15"/>
                <w:lang w:eastAsia="sk-SK"/>
              </w:rPr>
            </w:pPr>
            <w:r w:rsidRPr="00917E61">
              <w:rPr>
                <w:rFonts w:cs="Arial"/>
                <w:sz w:val="15"/>
                <w:szCs w:val="15"/>
                <w:lang w:eastAsia="sk-SK"/>
              </w:rPr>
              <w:t xml:space="preserve">Ostatná tvorba sociálneho fondu </w:t>
            </w:r>
          </w:p>
        </w:tc>
        <w:tc>
          <w:tcPr>
            <w:tcW w:w="769" w:type="pct"/>
            <w:tcBorders>
              <w:top w:val="nil"/>
              <w:left w:val="nil"/>
              <w:bottom w:val="nil"/>
              <w:right w:val="nil"/>
            </w:tcBorders>
            <w:shd w:val="clear" w:color="auto" w:fill="auto"/>
            <w:vAlign w:val="center"/>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 </w:t>
            </w:r>
          </w:p>
        </w:tc>
        <w:tc>
          <w:tcPr>
            <w:tcW w:w="807" w:type="pct"/>
            <w:tcBorders>
              <w:top w:val="nil"/>
              <w:left w:val="nil"/>
              <w:bottom w:val="nil"/>
              <w:right w:val="nil"/>
            </w:tcBorders>
            <w:shd w:val="clear" w:color="auto" w:fill="auto"/>
            <w:vAlign w:val="center"/>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 </w:t>
            </w:r>
          </w:p>
        </w:tc>
      </w:tr>
      <w:tr w:rsidR="00917E61" w:rsidRPr="00917E61" w:rsidTr="00917E61">
        <w:trPr>
          <w:trHeight w:val="195"/>
        </w:trPr>
        <w:tc>
          <w:tcPr>
            <w:tcW w:w="3424" w:type="pct"/>
            <w:tcBorders>
              <w:top w:val="nil"/>
              <w:left w:val="nil"/>
              <w:bottom w:val="nil"/>
              <w:right w:val="nil"/>
            </w:tcBorders>
            <w:shd w:val="clear" w:color="auto" w:fill="auto"/>
            <w:vAlign w:val="center"/>
            <w:hideMark/>
          </w:tcPr>
          <w:p w:rsidR="00917E61" w:rsidRPr="00917E61" w:rsidRDefault="00917E61" w:rsidP="00917E61">
            <w:pPr>
              <w:rPr>
                <w:rFonts w:cs="Arial"/>
                <w:sz w:val="15"/>
                <w:szCs w:val="15"/>
                <w:lang w:eastAsia="sk-SK"/>
              </w:rPr>
            </w:pPr>
            <w:r w:rsidRPr="00917E61">
              <w:rPr>
                <w:rFonts w:cs="Arial"/>
                <w:sz w:val="15"/>
                <w:szCs w:val="15"/>
                <w:lang w:eastAsia="sk-SK"/>
              </w:rPr>
              <w:t>Tvorba sociálneho fondu celkom</w:t>
            </w:r>
          </w:p>
        </w:tc>
        <w:tc>
          <w:tcPr>
            <w:tcW w:w="769" w:type="pct"/>
            <w:tcBorders>
              <w:top w:val="single" w:sz="4" w:space="0" w:color="auto"/>
              <w:left w:val="nil"/>
              <w:bottom w:val="nil"/>
              <w:right w:val="nil"/>
            </w:tcBorders>
            <w:shd w:val="clear" w:color="auto" w:fill="auto"/>
            <w:vAlign w:val="center"/>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1 619 </w:t>
            </w:r>
          </w:p>
        </w:tc>
        <w:tc>
          <w:tcPr>
            <w:tcW w:w="807" w:type="pct"/>
            <w:tcBorders>
              <w:top w:val="single" w:sz="4" w:space="0" w:color="auto"/>
              <w:left w:val="nil"/>
              <w:bottom w:val="nil"/>
              <w:right w:val="nil"/>
            </w:tcBorders>
            <w:shd w:val="clear" w:color="auto" w:fill="auto"/>
            <w:vAlign w:val="center"/>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1 501 </w:t>
            </w:r>
          </w:p>
        </w:tc>
      </w:tr>
      <w:tr w:rsidR="00917E61" w:rsidRPr="00917E61" w:rsidTr="00917E61">
        <w:trPr>
          <w:trHeight w:val="195"/>
        </w:trPr>
        <w:tc>
          <w:tcPr>
            <w:tcW w:w="3424" w:type="pct"/>
            <w:tcBorders>
              <w:top w:val="nil"/>
              <w:left w:val="nil"/>
              <w:bottom w:val="nil"/>
              <w:right w:val="nil"/>
            </w:tcBorders>
            <w:shd w:val="clear" w:color="auto" w:fill="auto"/>
            <w:vAlign w:val="center"/>
            <w:hideMark/>
          </w:tcPr>
          <w:p w:rsidR="00917E61" w:rsidRPr="00917E61" w:rsidRDefault="00917E61" w:rsidP="00917E61">
            <w:pPr>
              <w:rPr>
                <w:rFonts w:cs="Arial"/>
                <w:sz w:val="15"/>
                <w:szCs w:val="15"/>
                <w:lang w:eastAsia="sk-SK"/>
              </w:rPr>
            </w:pPr>
            <w:r w:rsidRPr="00917E61">
              <w:rPr>
                <w:rFonts w:cs="Arial"/>
                <w:sz w:val="15"/>
                <w:szCs w:val="15"/>
                <w:lang w:eastAsia="sk-SK"/>
              </w:rPr>
              <w:t>Čerpanie sociálneho fondu</w:t>
            </w:r>
          </w:p>
        </w:tc>
        <w:tc>
          <w:tcPr>
            <w:tcW w:w="769" w:type="pct"/>
            <w:tcBorders>
              <w:top w:val="nil"/>
              <w:left w:val="nil"/>
              <w:bottom w:val="single" w:sz="4" w:space="0" w:color="auto"/>
              <w:right w:val="nil"/>
            </w:tcBorders>
            <w:shd w:val="clear" w:color="000000" w:fill="FFFFFF"/>
            <w:vAlign w:val="center"/>
            <w:hideMark/>
          </w:tcPr>
          <w:p w:rsidR="00917E61" w:rsidRPr="00917E61" w:rsidRDefault="00917E61" w:rsidP="00917E61">
            <w:pPr>
              <w:ind w:right="-57"/>
              <w:jc w:val="right"/>
              <w:rPr>
                <w:rFonts w:cs="Arial"/>
                <w:sz w:val="15"/>
                <w:szCs w:val="15"/>
                <w:lang w:eastAsia="sk-SK"/>
              </w:rPr>
            </w:pPr>
            <w:r w:rsidRPr="00917E61">
              <w:rPr>
                <w:rFonts w:cs="Arial"/>
                <w:sz w:val="15"/>
                <w:szCs w:val="15"/>
                <w:lang w:eastAsia="sk-SK"/>
              </w:rPr>
              <w:t xml:space="preserve">(1 560) </w:t>
            </w:r>
          </w:p>
        </w:tc>
        <w:tc>
          <w:tcPr>
            <w:tcW w:w="807" w:type="pct"/>
            <w:tcBorders>
              <w:top w:val="nil"/>
              <w:left w:val="nil"/>
              <w:bottom w:val="single" w:sz="4" w:space="0" w:color="auto"/>
              <w:right w:val="nil"/>
            </w:tcBorders>
            <w:shd w:val="clear" w:color="000000" w:fill="FFFFFF"/>
            <w:vAlign w:val="center"/>
            <w:hideMark/>
          </w:tcPr>
          <w:p w:rsidR="00917E61" w:rsidRPr="00917E61" w:rsidRDefault="00917E61" w:rsidP="00917E61">
            <w:pPr>
              <w:ind w:right="-57"/>
              <w:jc w:val="right"/>
              <w:rPr>
                <w:rFonts w:cs="Arial"/>
                <w:sz w:val="15"/>
                <w:szCs w:val="15"/>
                <w:lang w:eastAsia="sk-SK"/>
              </w:rPr>
            </w:pPr>
            <w:r w:rsidRPr="00917E61">
              <w:rPr>
                <w:rFonts w:cs="Arial"/>
                <w:sz w:val="15"/>
                <w:szCs w:val="15"/>
                <w:lang w:eastAsia="sk-SK"/>
              </w:rPr>
              <w:t xml:space="preserve">(1 241) </w:t>
            </w:r>
          </w:p>
        </w:tc>
      </w:tr>
      <w:tr w:rsidR="00917E61" w:rsidRPr="00917E61" w:rsidTr="00917E61">
        <w:trPr>
          <w:trHeight w:val="210"/>
        </w:trPr>
        <w:tc>
          <w:tcPr>
            <w:tcW w:w="3424" w:type="pct"/>
            <w:tcBorders>
              <w:top w:val="nil"/>
              <w:left w:val="nil"/>
              <w:bottom w:val="single" w:sz="8" w:space="0" w:color="auto"/>
              <w:right w:val="nil"/>
            </w:tcBorders>
            <w:shd w:val="clear" w:color="auto" w:fill="auto"/>
            <w:vAlign w:val="center"/>
            <w:hideMark/>
          </w:tcPr>
          <w:p w:rsidR="00917E61" w:rsidRPr="00917E61" w:rsidRDefault="00917E61" w:rsidP="00917E61">
            <w:pPr>
              <w:rPr>
                <w:rFonts w:cs="Arial"/>
                <w:b/>
                <w:bCs/>
                <w:sz w:val="15"/>
                <w:szCs w:val="15"/>
                <w:lang w:eastAsia="sk-SK"/>
              </w:rPr>
            </w:pPr>
            <w:r w:rsidRPr="00917E61">
              <w:rPr>
                <w:rFonts w:cs="Arial"/>
                <w:b/>
                <w:bCs/>
                <w:sz w:val="15"/>
                <w:szCs w:val="15"/>
                <w:lang w:eastAsia="sk-SK"/>
              </w:rPr>
              <w:t>Konečný zostatok sociálneho fondu</w:t>
            </w:r>
          </w:p>
        </w:tc>
        <w:tc>
          <w:tcPr>
            <w:tcW w:w="769" w:type="pct"/>
            <w:tcBorders>
              <w:top w:val="nil"/>
              <w:left w:val="nil"/>
              <w:bottom w:val="single" w:sz="8" w:space="0" w:color="auto"/>
              <w:right w:val="nil"/>
            </w:tcBorders>
            <w:shd w:val="clear" w:color="auto" w:fill="auto"/>
            <w:vAlign w:val="center"/>
            <w:hideMark/>
          </w:tcPr>
          <w:p w:rsidR="00917E61" w:rsidRPr="00917E61" w:rsidRDefault="00917E61" w:rsidP="00917E61">
            <w:pPr>
              <w:jc w:val="right"/>
              <w:rPr>
                <w:rFonts w:cs="Arial"/>
                <w:b/>
                <w:bCs/>
                <w:sz w:val="15"/>
                <w:szCs w:val="15"/>
                <w:lang w:eastAsia="sk-SK"/>
              </w:rPr>
            </w:pPr>
            <w:r w:rsidRPr="00917E61">
              <w:rPr>
                <w:rFonts w:cs="Arial"/>
                <w:b/>
                <w:bCs/>
                <w:sz w:val="15"/>
                <w:szCs w:val="15"/>
                <w:lang w:eastAsia="sk-SK"/>
              </w:rPr>
              <w:t xml:space="preserve">386 </w:t>
            </w:r>
          </w:p>
        </w:tc>
        <w:tc>
          <w:tcPr>
            <w:tcW w:w="807" w:type="pct"/>
            <w:tcBorders>
              <w:top w:val="nil"/>
              <w:left w:val="nil"/>
              <w:bottom w:val="single" w:sz="8" w:space="0" w:color="auto"/>
              <w:right w:val="nil"/>
            </w:tcBorders>
            <w:shd w:val="clear" w:color="auto" w:fill="auto"/>
            <w:vAlign w:val="center"/>
            <w:hideMark/>
          </w:tcPr>
          <w:p w:rsidR="00917E61" w:rsidRPr="00917E61" w:rsidRDefault="00917E61" w:rsidP="00917E61">
            <w:pPr>
              <w:jc w:val="right"/>
              <w:rPr>
                <w:rFonts w:cs="Arial"/>
                <w:b/>
                <w:bCs/>
                <w:sz w:val="15"/>
                <w:szCs w:val="15"/>
                <w:lang w:eastAsia="sk-SK"/>
              </w:rPr>
            </w:pPr>
            <w:r w:rsidRPr="00917E61">
              <w:rPr>
                <w:rFonts w:cs="Arial"/>
                <w:b/>
                <w:bCs/>
                <w:sz w:val="15"/>
                <w:szCs w:val="15"/>
                <w:lang w:eastAsia="sk-SK"/>
              </w:rPr>
              <w:t xml:space="preserve">327 </w:t>
            </w:r>
          </w:p>
        </w:tc>
      </w:tr>
    </w:tbl>
    <w:p w:rsidR="00786B35" w:rsidRPr="00917E61" w:rsidRDefault="00786B35" w:rsidP="009E172B"/>
    <w:bookmarkEnd w:id="33"/>
    <w:p w:rsidR="00786B35" w:rsidRPr="00917E61" w:rsidRDefault="00786B35" w:rsidP="00786B35">
      <w:pPr>
        <w:rPr>
          <w:snapToGrid w:val="0"/>
          <w:lang w:eastAsia="sk-SK"/>
        </w:rPr>
      </w:pPr>
    </w:p>
    <w:p w:rsidR="002F78A4" w:rsidRPr="00917E61" w:rsidRDefault="002F78A4" w:rsidP="002F78A4">
      <w:pPr>
        <w:pStyle w:val="Heading2"/>
      </w:pPr>
      <w:r w:rsidRPr="00917E61">
        <w:t xml:space="preserve">Časové rozlíšenie </w:t>
      </w:r>
    </w:p>
    <w:p w:rsidR="00917E61" w:rsidRPr="00917E61" w:rsidRDefault="00917E61" w:rsidP="00774339">
      <w:pPr>
        <w:rPr>
          <w:snapToGrid w:val="0"/>
          <w:lang w:eastAsia="sk-SK"/>
        </w:rPr>
      </w:pPr>
      <w:bookmarkStart w:id="35" w:name="T_accrued_expense_deferred_income"/>
      <w:r w:rsidRPr="00917E61">
        <w:rPr>
          <w:snapToGrid w:val="0"/>
          <w:lang w:eastAsia="sk-SK"/>
        </w:rPr>
        <w:t xml:space="preserve"> </w:t>
      </w:r>
    </w:p>
    <w:tbl>
      <w:tblPr>
        <w:tblW w:w="5000" w:type="pct"/>
        <w:tblCellMar>
          <w:left w:w="70" w:type="dxa"/>
          <w:right w:w="70" w:type="dxa"/>
        </w:tblCellMar>
        <w:tblLook w:val="04A0" w:firstRow="1" w:lastRow="0" w:firstColumn="1" w:lastColumn="0" w:noHBand="0" w:noVBand="1"/>
      </w:tblPr>
      <w:tblGrid>
        <w:gridCol w:w="6289"/>
        <w:gridCol w:w="1428"/>
        <w:gridCol w:w="1494"/>
      </w:tblGrid>
      <w:tr w:rsidR="00917E61" w:rsidRPr="00917E61" w:rsidTr="00917E61">
        <w:tc>
          <w:tcPr>
            <w:tcW w:w="3414" w:type="pct"/>
            <w:tcBorders>
              <w:top w:val="single" w:sz="8" w:space="0" w:color="auto"/>
              <w:left w:val="nil"/>
              <w:bottom w:val="nil"/>
              <w:right w:val="nil"/>
            </w:tcBorders>
            <w:shd w:val="clear" w:color="auto" w:fill="auto"/>
            <w:vAlign w:val="center"/>
            <w:hideMark/>
          </w:tcPr>
          <w:p w:rsidR="00917E61" w:rsidRPr="00917E61" w:rsidRDefault="00917E61" w:rsidP="00917E61">
            <w:pPr>
              <w:rPr>
                <w:rFonts w:cs="Arial"/>
                <w:b/>
                <w:bCs/>
                <w:i/>
                <w:iCs/>
                <w:sz w:val="15"/>
                <w:szCs w:val="15"/>
                <w:lang w:eastAsia="sk-SK"/>
              </w:rPr>
            </w:pPr>
            <w:r w:rsidRPr="00917E61">
              <w:rPr>
                <w:rFonts w:cs="Arial"/>
                <w:b/>
                <w:bCs/>
                <w:i/>
                <w:iCs/>
                <w:sz w:val="15"/>
                <w:szCs w:val="15"/>
                <w:lang w:eastAsia="sk-SK"/>
              </w:rPr>
              <w:t>Položka</w:t>
            </w:r>
          </w:p>
        </w:tc>
        <w:tc>
          <w:tcPr>
            <w:tcW w:w="775" w:type="pct"/>
            <w:tcBorders>
              <w:top w:val="single" w:sz="8" w:space="0" w:color="auto"/>
              <w:left w:val="nil"/>
              <w:bottom w:val="nil"/>
              <w:right w:val="nil"/>
            </w:tcBorders>
            <w:shd w:val="clear" w:color="auto" w:fill="auto"/>
            <w:vAlign w:val="center"/>
            <w:hideMark/>
          </w:tcPr>
          <w:p w:rsidR="00917E61" w:rsidRPr="00917E61" w:rsidRDefault="00917E61" w:rsidP="00917E61">
            <w:pPr>
              <w:jc w:val="center"/>
              <w:rPr>
                <w:rFonts w:cs="Arial"/>
                <w:b/>
                <w:bCs/>
                <w:i/>
                <w:iCs/>
                <w:sz w:val="15"/>
                <w:szCs w:val="15"/>
                <w:lang w:eastAsia="sk-SK"/>
              </w:rPr>
            </w:pPr>
            <w:r w:rsidRPr="00917E61">
              <w:rPr>
                <w:rFonts w:cs="Arial"/>
                <w:b/>
                <w:bCs/>
                <w:i/>
                <w:iCs/>
                <w:sz w:val="15"/>
                <w:szCs w:val="15"/>
                <w:lang w:eastAsia="sk-SK"/>
              </w:rPr>
              <w:t>31.12.2014</w:t>
            </w:r>
          </w:p>
        </w:tc>
        <w:tc>
          <w:tcPr>
            <w:tcW w:w="811" w:type="pct"/>
            <w:tcBorders>
              <w:top w:val="single" w:sz="8" w:space="0" w:color="auto"/>
              <w:left w:val="nil"/>
              <w:bottom w:val="nil"/>
              <w:right w:val="nil"/>
            </w:tcBorders>
            <w:shd w:val="clear" w:color="auto" w:fill="auto"/>
            <w:vAlign w:val="center"/>
            <w:hideMark/>
          </w:tcPr>
          <w:p w:rsidR="00917E61" w:rsidRPr="00917E61" w:rsidRDefault="00917E61" w:rsidP="00917E61">
            <w:pPr>
              <w:jc w:val="center"/>
              <w:rPr>
                <w:rFonts w:cs="Arial"/>
                <w:b/>
                <w:bCs/>
                <w:i/>
                <w:iCs/>
                <w:sz w:val="15"/>
                <w:szCs w:val="15"/>
                <w:lang w:eastAsia="sk-SK"/>
              </w:rPr>
            </w:pPr>
            <w:r w:rsidRPr="00917E61">
              <w:rPr>
                <w:rFonts w:cs="Arial"/>
                <w:b/>
                <w:bCs/>
                <w:i/>
                <w:iCs/>
                <w:sz w:val="15"/>
                <w:szCs w:val="15"/>
                <w:lang w:eastAsia="sk-SK"/>
              </w:rPr>
              <w:t>31.12.2013</w:t>
            </w:r>
          </w:p>
        </w:tc>
      </w:tr>
      <w:tr w:rsidR="00917E61" w:rsidRPr="00917E61" w:rsidTr="00917E61">
        <w:tc>
          <w:tcPr>
            <w:tcW w:w="3414" w:type="pct"/>
            <w:tcBorders>
              <w:top w:val="single" w:sz="4" w:space="0" w:color="auto"/>
              <w:left w:val="nil"/>
              <w:bottom w:val="nil"/>
              <w:right w:val="nil"/>
            </w:tcBorders>
            <w:shd w:val="clear" w:color="auto" w:fill="auto"/>
            <w:vAlign w:val="center"/>
            <w:hideMark/>
          </w:tcPr>
          <w:p w:rsidR="00917E61" w:rsidRPr="00917E61" w:rsidRDefault="00917E61" w:rsidP="00917E61">
            <w:pPr>
              <w:rPr>
                <w:rFonts w:cs="Arial"/>
                <w:sz w:val="15"/>
                <w:szCs w:val="15"/>
                <w:lang w:eastAsia="sk-SK"/>
              </w:rPr>
            </w:pPr>
            <w:r w:rsidRPr="00917E61">
              <w:rPr>
                <w:rFonts w:cs="Arial"/>
                <w:sz w:val="15"/>
                <w:szCs w:val="15"/>
                <w:lang w:eastAsia="sk-SK"/>
              </w:rPr>
              <w:t>Výdavky budúcich období dlhodobé</w:t>
            </w:r>
          </w:p>
        </w:tc>
        <w:tc>
          <w:tcPr>
            <w:tcW w:w="775" w:type="pct"/>
            <w:tcBorders>
              <w:top w:val="single" w:sz="4" w:space="0" w:color="auto"/>
              <w:left w:val="nil"/>
              <w:bottom w:val="nil"/>
              <w:right w:val="nil"/>
            </w:tcBorders>
            <w:shd w:val="clear" w:color="auto" w:fill="auto"/>
            <w:vAlign w:val="center"/>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 </w:t>
            </w:r>
          </w:p>
        </w:tc>
        <w:tc>
          <w:tcPr>
            <w:tcW w:w="811" w:type="pct"/>
            <w:tcBorders>
              <w:top w:val="single" w:sz="4" w:space="0" w:color="auto"/>
              <w:left w:val="nil"/>
              <w:bottom w:val="nil"/>
              <w:right w:val="nil"/>
            </w:tcBorders>
            <w:shd w:val="clear" w:color="auto" w:fill="auto"/>
            <w:vAlign w:val="center"/>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 </w:t>
            </w:r>
          </w:p>
        </w:tc>
      </w:tr>
      <w:tr w:rsidR="00917E61" w:rsidRPr="00917E61" w:rsidTr="00917E61">
        <w:tc>
          <w:tcPr>
            <w:tcW w:w="3414" w:type="pct"/>
            <w:tcBorders>
              <w:top w:val="dotted" w:sz="4" w:space="0" w:color="auto"/>
              <w:left w:val="nil"/>
              <w:bottom w:val="nil"/>
              <w:right w:val="nil"/>
            </w:tcBorders>
            <w:shd w:val="clear" w:color="auto" w:fill="auto"/>
            <w:vAlign w:val="center"/>
            <w:hideMark/>
          </w:tcPr>
          <w:p w:rsidR="00917E61" w:rsidRPr="00917E61" w:rsidRDefault="00917E61" w:rsidP="00917E61">
            <w:pPr>
              <w:rPr>
                <w:rFonts w:cs="Arial"/>
                <w:sz w:val="15"/>
                <w:szCs w:val="15"/>
                <w:lang w:eastAsia="sk-SK"/>
              </w:rPr>
            </w:pPr>
            <w:r w:rsidRPr="00917E61">
              <w:rPr>
                <w:rFonts w:cs="Arial"/>
                <w:sz w:val="15"/>
                <w:szCs w:val="15"/>
                <w:lang w:eastAsia="sk-SK"/>
              </w:rPr>
              <w:t>Výdavky budúcich období krátkodobé, z toho:</w:t>
            </w:r>
          </w:p>
        </w:tc>
        <w:tc>
          <w:tcPr>
            <w:tcW w:w="775" w:type="pct"/>
            <w:tcBorders>
              <w:top w:val="dotted" w:sz="4" w:space="0" w:color="auto"/>
              <w:left w:val="nil"/>
              <w:bottom w:val="nil"/>
              <w:right w:val="nil"/>
            </w:tcBorders>
            <w:shd w:val="clear" w:color="auto" w:fill="auto"/>
            <w:vAlign w:val="center"/>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782 </w:t>
            </w:r>
          </w:p>
        </w:tc>
        <w:tc>
          <w:tcPr>
            <w:tcW w:w="811" w:type="pct"/>
            <w:tcBorders>
              <w:top w:val="dotted" w:sz="4" w:space="0" w:color="auto"/>
              <w:left w:val="nil"/>
              <w:bottom w:val="nil"/>
              <w:right w:val="nil"/>
            </w:tcBorders>
            <w:shd w:val="clear" w:color="auto" w:fill="auto"/>
            <w:vAlign w:val="center"/>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115 </w:t>
            </w:r>
          </w:p>
        </w:tc>
      </w:tr>
      <w:tr w:rsidR="00917E61" w:rsidRPr="00917E61" w:rsidTr="00917E61">
        <w:tc>
          <w:tcPr>
            <w:tcW w:w="3414" w:type="pct"/>
            <w:tcBorders>
              <w:top w:val="nil"/>
              <w:left w:val="nil"/>
              <w:bottom w:val="nil"/>
              <w:right w:val="nil"/>
            </w:tcBorders>
            <w:shd w:val="clear" w:color="auto" w:fill="auto"/>
            <w:vAlign w:val="center"/>
            <w:hideMark/>
          </w:tcPr>
          <w:p w:rsidR="00917E61" w:rsidRPr="00917E61" w:rsidRDefault="00917E61" w:rsidP="00917E61">
            <w:pPr>
              <w:ind w:left="142"/>
              <w:rPr>
                <w:rFonts w:cs="Arial"/>
                <w:i/>
                <w:iCs/>
                <w:sz w:val="15"/>
                <w:szCs w:val="15"/>
                <w:lang w:eastAsia="sk-SK"/>
              </w:rPr>
            </w:pPr>
            <w:r w:rsidRPr="00917E61">
              <w:rPr>
                <w:rFonts w:cs="Arial"/>
                <w:i/>
                <w:iCs/>
                <w:sz w:val="15"/>
                <w:szCs w:val="15"/>
                <w:lang w:eastAsia="sk-SK"/>
              </w:rPr>
              <w:t>právne služby</w:t>
            </w:r>
          </w:p>
        </w:tc>
        <w:tc>
          <w:tcPr>
            <w:tcW w:w="775" w:type="pct"/>
            <w:tcBorders>
              <w:top w:val="nil"/>
              <w:left w:val="nil"/>
              <w:bottom w:val="nil"/>
              <w:right w:val="nil"/>
            </w:tcBorders>
            <w:shd w:val="clear" w:color="auto" w:fill="auto"/>
            <w:vAlign w:val="center"/>
            <w:hideMark/>
          </w:tcPr>
          <w:p w:rsidR="00917E61" w:rsidRPr="00917E61" w:rsidRDefault="00917E61" w:rsidP="00917E61">
            <w:pPr>
              <w:jc w:val="right"/>
              <w:rPr>
                <w:rFonts w:cs="Arial"/>
                <w:i/>
                <w:iCs/>
                <w:sz w:val="15"/>
                <w:szCs w:val="15"/>
                <w:lang w:eastAsia="sk-SK"/>
              </w:rPr>
            </w:pPr>
            <w:r w:rsidRPr="00917E61">
              <w:rPr>
                <w:rFonts w:cs="Arial"/>
                <w:i/>
                <w:iCs/>
                <w:sz w:val="15"/>
                <w:szCs w:val="15"/>
                <w:lang w:eastAsia="sk-SK"/>
              </w:rPr>
              <w:t xml:space="preserve">512 </w:t>
            </w:r>
          </w:p>
        </w:tc>
        <w:tc>
          <w:tcPr>
            <w:tcW w:w="811" w:type="pct"/>
            <w:tcBorders>
              <w:top w:val="nil"/>
              <w:left w:val="nil"/>
              <w:bottom w:val="nil"/>
              <w:right w:val="nil"/>
            </w:tcBorders>
            <w:shd w:val="clear" w:color="auto" w:fill="auto"/>
            <w:vAlign w:val="center"/>
            <w:hideMark/>
          </w:tcPr>
          <w:p w:rsidR="00917E61" w:rsidRPr="00917E61" w:rsidRDefault="00917E61" w:rsidP="00917E61">
            <w:pPr>
              <w:jc w:val="right"/>
              <w:rPr>
                <w:rFonts w:cs="Arial"/>
                <w:i/>
                <w:iCs/>
                <w:sz w:val="15"/>
                <w:szCs w:val="15"/>
                <w:lang w:eastAsia="sk-SK"/>
              </w:rPr>
            </w:pPr>
            <w:r w:rsidRPr="00917E61">
              <w:rPr>
                <w:rFonts w:cs="Arial"/>
                <w:i/>
                <w:iCs/>
                <w:sz w:val="15"/>
                <w:szCs w:val="15"/>
                <w:lang w:eastAsia="sk-SK"/>
              </w:rPr>
              <w:t xml:space="preserve">- </w:t>
            </w:r>
          </w:p>
        </w:tc>
      </w:tr>
      <w:tr w:rsidR="00917E61" w:rsidRPr="00917E61" w:rsidTr="00917E61">
        <w:tc>
          <w:tcPr>
            <w:tcW w:w="3414" w:type="pct"/>
            <w:tcBorders>
              <w:top w:val="nil"/>
              <w:left w:val="nil"/>
              <w:bottom w:val="nil"/>
              <w:right w:val="nil"/>
            </w:tcBorders>
            <w:shd w:val="clear" w:color="auto" w:fill="auto"/>
            <w:vAlign w:val="center"/>
            <w:hideMark/>
          </w:tcPr>
          <w:p w:rsidR="00917E61" w:rsidRPr="00917E61" w:rsidRDefault="00917E61" w:rsidP="00917E61">
            <w:pPr>
              <w:ind w:left="142"/>
              <w:rPr>
                <w:rFonts w:cs="Arial"/>
                <w:i/>
                <w:iCs/>
                <w:sz w:val="15"/>
                <w:szCs w:val="15"/>
                <w:lang w:eastAsia="sk-SK"/>
              </w:rPr>
            </w:pPr>
            <w:r w:rsidRPr="00917E61">
              <w:rPr>
                <w:rFonts w:cs="Arial"/>
                <w:i/>
                <w:iCs/>
                <w:sz w:val="15"/>
                <w:szCs w:val="15"/>
                <w:lang w:eastAsia="sk-SK"/>
              </w:rPr>
              <w:t>ostatné</w:t>
            </w:r>
          </w:p>
        </w:tc>
        <w:tc>
          <w:tcPr>
            <w:tcW w:w="775" w:type="pct"/>
            <w:tcBorders>
              <w:top w:val="nil"/>
              <w:left w:val="nil"/>
              <w:bottom w:val="nil"/>
              <w:right w:val="nil"/>
            </w:tcBorders>
            <w:shd w:val="clear" w:color="auto" w:fill="auto"/>
            <w:vAlign w:val="center"/>
            <w:hideMark/>
          </w:tcPr>
          <w:p w:rsidR="00917E61" w:rsidRPr="00917E61" w:rsidRDefault="00917E61" w:rsidP="00917E61">
            <w:pPr>
              <w:jc w:val="right"/>
              <w:rPr>
                <w:rFonts w:cs="Arial"/>
                <w:i/>
                <w:iCs/>
                <w:sz w:val="15"/>
                <w:szCs w:val="15"/>
                <w:lang w:eastAsia="sk-SK"/>
              </w:rPr>
            </w:pPr>
            <w:r w:rsidRPr="00917E61">
              <w:rPr>
                <w:rFonts w:cs="Arial"/>
                <w:i/>
                <w:iCs/>
                <w:sz w:val="15"/>
                <w:szCs w:val="15"/>
                <w:lang w:eastAsia="sk-SK"/>
              </w:rPr>
              <w:t xml:space="preserve">270 </w:t>
            </w:r>
          </w:p>
        </w:tc>
        <w:tc>
          <w:tcPr>
            <w:tcW w:w="811" w:type="pct"/>
            <w:tcBorders>
              <w:top w:val="nil"/>
              <w:left w:val="nil"/>
              <w:bottom w:val="nil"/>
              <w:right w:val="nil"/>
            </w:tcBorders>
            <w:shd w:val="clear" w:color="auto" w:fill="auto"/>
            <w:vAlign w:val="center"/>
            <w:hideMark/>
          </w:tcPr>
          <w:p w:rsidR="00917E61" w:rsidRPr="00917E61" w:rsidRDefault="00917E61" w:rsidP="00917E61">
            <w:pPr>
              <w:jc w:val="right"/>
              <w:rPr>
                <w:rFonts w:cs="Arial"/>
                <w:i/>
                <w:iCs/>
                <w:sz w:val="15"/>
                <w:szCs w:val="15"/>
                <w:lang w:eastAsia="sk-SK"/>
              </w:rPr>
            </w:pPr>
            <w:r w:rsidRPr="00917E61">
              <w:rPr>
                <w:rFonts w:cs="Arial"/>
                <w:i/>
                <w:iCs/>
                <w:sz w:val="15"/>
                <w:szCs w:val="15"/>
                <w:lang w:eastAsia="sk-SK"/>
              </w:rPr>
              <w:t xml:space="preserve">115 </w:t>
            </w:r>
          </w:p>
        </w:tc>
      </w:tr>
      <w:tr w:rsidR="00917E61" w:rsidRPr="00917E61" w:rsidTr="00917E61">
        <w:tc>
          <w:tcPr>
            <w:tcW w:w="3414" w:type="pct"/>
            <w:tcBorders>
              <w:top w:val="dotted" w:sz="4" w:space="0" w:color="auto"/>
              <w:left w:val="nil"/>
              <w:bottom w:val="nil"/>
              <w:right w:val="nil"/>
            </w:tcBorders>
            <w:shd w:val="clear" w:color="auto" w:fill="auto"/>
            <w:vAlign w:val="center"/>
            <w:hideMark/>
          </w:tcPr>
          <w:p w:rsidR="00917E61" w:rsidRPr="00917E61" w:rsidRDefault="00917E61" w:rsidP="00917E61">
            <w:pPr>
              <w:rPr>
                <w:rFonts w:cs="Arial"/>
                <w:sz w:val="15"/>
                <w:szCs w:val="15"/>
                <w:lang w:eastAsia="sk-SK"/>
              </w:rPr>
            </w:pPr>
            <w:r w:rsidRPr="00917E61">
              <w:rPr>
                <w:rFonts w:cs="Arial"/>
                <w:sz w:val="15"/>
                <w:szCs w:val="15"/>
                <w:lang w:eastAsia="sk-SK"/>
              </w:rPr>
              <w:t>Výnosy budúcich období dlhodobé</w:t>
            </w:r>
          </w:p>
        </w:tc>
        <w:tc>
          <w:tcPr>
            <w:tcW w:w="775" w:type="pct"/>
            <w:tcBorders>
              <w:top w:val="dotted" w:sz="4" w:space="0" w:color="auto"/>
              <w:left w:val="nil"/>
              <w:bottom w:val="nil"/>
              <w:right w:val="nil"/>
            </w:tcBorders>
            <w:shd w:val="clear" w:color="auto" w:fill="auto"/>
            <w:vAlign w:val="center"/>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 </w:t>
            </w:r>
          </w:p>
        </w:tc>
        <w:tc>
          <w:tcPr>
            <w:tcW w:w="811" w:type="pct"/>
            <w:tcBorders>
              <w:top w:val="dotted" w:sz="4" w:space="0" w:color="auto"/>
              <w:left w:val="nil"/>
              <w:bottom w:val="nil"/>
              <w:right w:val="nil"/>
            </w:tcBorders>
            <w:shd w:val="clear" w:color="auto" w:fill="auto"/>
            <w:vAlign w:val="center"/>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 </w:t>
            </w:r>
          </w:p>
        </w:tc>
      </w:tr>
      <w:tr w:rsidR="00917E61" w:rsidRPr="00917E61" w:rsidTr="00917E61">
        <w:tc>
          <w:tcPr>
            <w:tcW w:w="3414" w:type="pct"/>
            <w:tcBorders>
              <w:top w:val="dotted" w:sz="4" w:space="0" w:color="auto"/>
              <w:left w:val="nil"/>
              <w:bottom w:val="nil"/>
              <w:right w:val="nil"/>
            </w:tcBorders>
            <w:shd w:val="clear" w:color="auto" w:fill="auto"/>
            <w:vAlign w:val="center"/>
            <w:hideMark/>
          </w:tcPr>
          <w:p w:rsidR="00917E61" w:rsidRPr="00917E61" w:rsidRDefault="00917E61" w:rsidP="00917E61">
            <w:pPr>
              <w:rPr>
                <w:rFonts w:cs="Arial"/>
                <w:sz w:val="15"/>
                <w:szCs w:val="15"/>
                <w:lang w:eastAsia="sk-SK"/>
              </w:rPr>
            </w:pPr>
            <w:r w:rsidRPr="00917E61">
              <w:rPr>
                <w:rFonts w:cs="Arial"/>
                <w:sz w:val="15"/>
                <w:szCs w:val="15"/>
                <w:lang w:eastAsia="sk-SK"/>
              </w:rPr>
              <w:t>Výnosy budúcich období krátkodobé</w:t>
            </w:r>
          </w:p>
        </w:tc>
        <w:tc>
          <w:tcPr>
            <w:tcW w:w="775" w:type="pct"/>
            <w:tcBorders>
              <w:top w:val="dotted" w:sz="4" w:space="0" w:color="auto"/>
              <w:left w:val="nil"/>
              <w:bottom w:val="nil"/>
              <w:right w:val="nil"/>
            </w:tcBorders>
            <w:shd w:val="clear" w:color="auto" w:fill="auto"/>
            <w:vAlign w:val="center"/>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 </w:t>
            </w:r>
          </w:p>
        </w:tc>
        <w:tc>
          <w:tcPr>
            <w:tcW w:w="811" w:type="pct"/>
            <w:tcBorders>
              <w:top w:val="dotted" w:sz="4" w:space="0" w:color="auto"/>
              <w:left w:val="nil"/>
              <w:bottom w:val="nil"/>
              <w:right w:val="nil"/>
            </w:tcBorders>
            <w:shd w:val="clear" w:color="auto" w:fill="auto"/>
            <w:vAlign w:val="center"/>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 </w:t>
            </w:r>
          </w:p>
        </w:tc>
      </w:tr>
      <w:tr w:rsidR="00917E61" w:rsidRPr="00917E61" w:rsidTr="00917E61">
        <w:tc>
          <w:tcPr>
            <w:tcW w:w="3414" w:type="pct"/>
            <w:tcBorders>
              <w:top w:val="nil"/>
              <w:left w:val="nil"/>
              <w:bottom w:val="single" w:sz="8" w:space="0" w:color="auto"/>
              <w:right w:val="nil"/>
            </w:tcBorders>
            <w:shd w:val="clear" w:color="auto" w:fill="auto"/>
            <w:vAlign w:val="center"/>
            <w:hideMark/>
          </w:tcPr>
          <w:p w:rsidR="00917E61" w:rsidRPr="00917E61" w:rsidRDefault="00917E61" w:rsidP="00917E61">
            <w:pPr>
              <w:rPr>
                <w:rFonts w:cs="Arial"/>
                <w:b/>
                <w:bCs/>
                <w:sz w:val="15"/>
                <w:szCs w:val="15"/>
                <w:lang w:eastAsia="sk-SK"/>
              </w:rPr>
            </w:pPr>
            <w:r w:rsidRPr="00917E61">
              <w:rPr>
                <w:rFonts w:cs="Arial"/>
                <w:b/>
                <w:bCs/>
                <w:sz w:val="15"/>
                <w:szCs w:val="15"/>
                <w:lang w:eastAsia="sk-SK"/>
              </w:rPr>
              <w:t>Spolu</w:t>
            </w:r>
          </w:p>
        </w:tc>
        <w:tc>
          <w:tcPr>
            <w:tcW w:w="775" w:type="pct"/>
            <w:tcBorders>
              <w:top w:val="nil"/>
              <w:left w:val="nil"/>
              <w:bottom w:val="single" w:sz="8" w:space="0" w:color="auto"/>
              <w:right w:val="nil"/>
            </w:tcBorders>
            <w:shd w:val="clear" w:color="auto" w:fill="auto"/>
            <w:vAlign w:val="center"/>
            <w:hideMark/>
          </w:tcPr>
          <w:p w:rsidR="00917E61" w:rsidRPr="00917E61" w:rsidRDefault="00917E61" w:rsidP="00917E61">
            <w:pPr>
              <w:jc w:val="right"/>
              <w:rPr>
                <w:rFonts w:cs="Arial"/>
                <w:b/>
                <w:bCs/>
                <w:sz w:val="15"/>
                <w:szCs w:val="15"/>
                <w:lang w:eastAsia="sk-SK"/>
              </w:rPr>
            </w:pPr>
            <w:r w:rsidRPr="00917E61">
              <w:rPr>
                <w:rFonts w:cs="Arial"/>
                <w:b/>
                <w:bCs/>
                <w:sz w:val="15"/>
                <w:szCs w:val="15"/>
                <w:lang w:eastAsia="sk-SK"/>
              </w:rPr>
              <w:t xml:space="preserve">782 </w:t>
            </w:r>
          </w:p>
        </w:tc>
        <w:tc>
          <w:tcPr>
            <w:tcW w:w="811" w:type="pct"/>
            <w:tcBorders>
              <w:top w:val="nil"/>
              <w:left w:val="nil"/>
              <w:bottom w:val="single" w:sz="8" w:space="0" w:color="auto"/>
              <w:right w:val="nil"/>
            </w:tcBorders>
            <w:shd w:val="clear" w:color="auto" w:fill="auto"/>
            <w:vAlign w:val="center"/>
            <w:hideMark/>
          </w:tcPr>
          <w:p w:rsidR="00917E61" w:rsidRPr="00917E61" w:rsidRDefault="00917E61" w:rsidP="00917E61">
            <w:pPr>
              <w:jc w:val="right"/>
              <w:rPr>
                <w:rFonts w:cs="Arial"/>
                <w:b/>
                <w:bCs/>
                <w:sz w:val="15"/>
                <w:szCs w:val="15"/>
                <w:lang w:eastAsia="sk-SK"/>
              </w:rPr>
            </w:pPr>
            <w:r w:rsidRPr="00917E61">
              <w:rPr>
                <w:rFonts w:cs="Arial"/>
                <w:b/>
                <w:bCs/>
                <w:sz w:val="15"/>
                <w:szCs w:val="15"/>
                <w:lang w:eastAsia="sk-SK"/>
              </w:rPr>
              <w:t xml:space="preserve">115 </w:t>
            </w:r>
          </w:p>
        </w:tc>
      </w:tr>
    </w:tbl>
    <w:p w:rsidR="007B0036" w:rsidRPr="00917E61" w:rsidRDefault="007B0036" w:rsidP="00774339">
      <w:pPr>
        <w:rPr>
          <w:snapToGrid w:val="0"/>
          <w:lang w:eastAsia="sk-SK"/>
        </w:rPr>
      </w:pPr>
    </w:p>
    <w:bookmarkEnd w:id="35"/>
    <w:p w:rsidR="00B52CAC" w:rsidRPr="00917E61" w:rsidRDefault="00B52CAC" w:rsidP="002F78A4">
      <w:pPr>
        <w:rPr>
          <w:sz w:val="14"/>
        </w:rPr>
      </w:pPr>
    </w:p>
    <w:p w:rsidR="00B52CAC" w:rsidRPr="00917E61" w:rsidRDefault="00B52CAC" w:rsidP="00B52CAC">
      <w:pPr>
        <w:pStyle w:val="Heading1"/>
      </w:pPr>
      <w:r w:rsidRPr="00917E61">
        <w:t>Výnosy</w:t>
      </w:r>
    </w:p>
    <w:p w:rsidR="00B52CAC" w:rsidRPr="00917E61" w:rsidRDefault="00B52CAC" w:rsidP="00B52CAC">
      <w:pPr>
        <w:rPr>
          <w:sz w:val="14"/>
        </w:rPr>
      </w:pPr>
    </w:p>
    <w:p w:rsidR="00B52CAC" w:rsidRPr="00917E61" w:rsidRDefault="00B52CAC" w:rsidP="00B52CAC">
      <w:pPr>
        <w:pStyle w:val="Heading2"/>
      </w:pPr>
      <w:r w:rsidRPr="00917E61">
        <w:t>Výnosy z hospodárskej činnosti</w:t>
      </w:r>
    </w:p>
    <w:p w:rsidR="00B52CAC" w:rsidRPr="00917E61" w:rsidRDefault="00B52CAC" w:rsidP="00B52CAC">
      <w:pPr>
        <w:rPr>
          <w:b/>
          <w:snapToGrid w:val="0"/>
          <w:sz w:val="14"/>
          <w:lang w:eastAsia="sk-SK"/>
        </w:rPr>
      </w:pPr>
    </w:p>
    <w:p w:rsidR="00B52CAC" w:rsidRPr="00917E61" w:rsidRDefault="00B52CAC" w:rsidP="00B52CAC">
      <w:pPr>
        <w:pStyle w:val="Heading3"/>
      </w:pPr>
      <w:r w:rsidRPr="00917E61">
        <w:t>Tržby z predaja tovaru, vlastných výrobkov a služieb (r. 01, 05 výkazu ziskov a strát)</w:t>
      </w:r>
    </w:p>
    <w:p w:rsidR="00B52CAC" w:rsidRPr="00917E61" w:rsidRDefault="00B52CAC" w:rsidP="002F78A4">
      <w:pPr>
        <w:rPr>
          <w:sz w:val="14"/>
        </w:rPr>
      </w:pPr>
    </w:p>
    <w:p w:rsidR="003E168C" w:rsidRPr="00917E61" w:rsidRDefault="003E168C" w:rsidP="003E168C">
      <w:pPr>
        <w:rPr>
          <w:snapToGrid w:val="0"/>
          <w:lang w:eastAsia="sk-SK"/>
        </w:rPr>
      </w:pPr>
      <w:r w:rsidRPr="00917E61">
        <w:rPr>
          <w:snapToGrid w:val="0"/>
          <w:lang w:eastAsia="sk-SK"/>
        </w:rPr>
        <w:t>Tržby za vlastné výkony a tovar podľa typov výrobkov a</w:t>
      </w:r>
      <w:r w:rsidR="00EB2CFC" w:rsidRPr="00917E61">
        <w:rPr>
          <w:snapToGrid w:val="0"/>
          <w:lang w:eastAsia="sk-SK"/>
        </w:rPr>
        <w:t> </w:t>
      </w:r>
      <w:r w:rsidRPr="00917E61">
        <w:rPr>
          <w:snapToGrid w:val="0"/>
          <w:lang w:eastAsia="sk-SK"/>
        </w:rPr>
        <w:t>služieb</w:t>
      </w:r>
      <w:r w:rsidR="00EB2CFC" w:rsidRPr="00917E61">
        <w:rPr>
          <w:snapToGrid w:val="0"/>
          <w:lang w:eastAsia="sk-SK"/>
        </w:rPr>
        <w:t xml:space="preserve"> a podľa hlavných oblastí odbytu</w:t>
      </w:r>
      <w:r w:rsidRPr="00917E61">
        <w:rPr>
          <w:snapToGrid w:val="0"/>
          <w:lang w:eastAsia="sk-SK"/>
        </w:rPr>
        <w:t>:</w:t>
      </w:r>
    </w:p>
    <w:p w:rsidR="00917E61" w:rsidRPr="00917E61" w:rsidRDefault="00917E61" w:rsidP="002F78A4">
      <w:pPr>
        <w:rPr>
          <w:sz w:val="14"/>
        </w:rPr>
      </w:pPr>
      <w:bookmarkStart w:id="36" w:name="T_revenues"/>
      <w:r w:rsidRPr="00917E61">
        <w:rPr>
          <w:snapToGrid w:val="0"/>
          <w:sz w:val="14"/>
          <w:lang w:eastAsia="sk-SK"/>
        </w:rPr>
        <w:t xml:space="preserve"> </w:t>
      </w:r>
    </w:p>
    <w:tbl>
      <w:tblPr>
        <w:tblW w:w="5000" w:type="pct"/>
        <w:tblCellMar>
          <w:left w:w="70" w:type="dxa"/>
          <w:right w:w="70" w:type="dxa"/>
        </w:tblCellMar>
        <w:tblLook w:val="04A0" w:firstRow="1" w:lastRow="0" w:firstColumn="1" w:lastColumn="0" w:noHBand="0" w:noVBand="1"/>
      </w:tblPr>
      <w:tblGrid>
        <w:gridCol w:w="1938"/>
        <w:gridCol w:w="910"/>
        <w:gridCol w:w="910"/>
        <w:gridCol w:w="910"/>
        <w:gridCol w:w="910"/>
        <w:gridCol w:w="910"/>
        <w:gridCol w:w="910"/>
        <w:gridCol w:w="910"/>
        <w:gridCol w:w="903"/>
      </w:tblGrid>
      <w:tr w:rsidR="00917E61" w:rsidRPr="00917E61" w:rsidTr="00917E61">
        <w:tc>
          <w:tcPr>
            <w:tcW w:w="1052" w:type="pct"/>
            <w:vMerge w:val="restart"/>
            <w:tcBorders>
              <w:top w:val="single" w:sz="8" w:space="0" w:color="auto"/>
              <w:left w:val="nil"/>
              <w:bottom w:val="nil"/>
              <w:right w:val="nil"/>
            </w:tcBorders>
            <w:shd w:val="clear" w:color="auto" w:fill="auto"/>
            <w:vAlign w:val="center"/>
            <w:hideMark/>
          </w:tcPr>
          <w:p w:rsidR="00917E61" w:rsidRPr="00917E61" w:rsidRDefault="00917E61" w:rsidP="00917E61">
            <w:pPr>
              <w:jc w:val="left"/>
              <w:rPr>
                <w:rFonts w:cs="Arial"/>
                <w:b/>
                <w:bCs/>
                <w:i/>
                <w:iCs/>
                <w:sz w:val="15"/>
                <w:szCs w:val="15"/>
                <w:lang w:eastAsia="sk-SK"/>
              </w:rPr>
            </w:pPr>
            <w:bookmarkStart w:id="37" w:name="RANGE!B9:J22"/>
            <w:r w:rsidRPr="00917E61">
              <w:rPr>
                <w:rFonts w:cs="Arial"/>
                <w:b/>
                <w:bCs/>
                <w:i/>
                <w:iCs/>
                <w:sz w:val="15"/>
                <w:szCs w:val="15"/>
                <w:lang w:eastAsia="sk-SK"/>
              </w:rPr>
              <w:t>Oblasť odbytu</w:t>
            </w:r>
            <w:bookmarkEnd w:id="37"/>
          </w:p>
        </w:tc>
        <w:tc>
          <w:tcPr>
            <w:tcW w:w="987" w:type="pct"/>
            <w:gridSpan w:val="2"/>
            <w:tcBorders>
              <w:top w:val="single" w:sz="8" w:space="0" w:color="auto"/>
              <w:left w:val="nil"/>
              <w:bottom w:val="nil"/>
              <w:right w:val="nil"/>
            </w:tcBorders>
            <w:shd w:val="clear" w:color="auto" w:fill="auto"/>
            <w:vAlign w:val="center"/>
            <w:hideMark/>
          </w:tcPr>
          <w:p w:rsidR="00917E61" w:rsidRPr="00917E61" w:rsidRDefault="00917E61" w:rsidP="00917E61">
            <w:pPr>
              <w:jc w:val="center"/>
              <w:rPr>
                <w:rFonts w:cs="Arial"/>
                <w:b/>
                <w:bCs/>
                <w:i/>
                <w:iCs/>
                <w:sz w:val="15"/>
                <w:szCs w:val="15"/>
                <w:lang w:eastAsia="sk-SK"/>
              </w:rPr>
            </w:pPr>
            <w:r w:rsidRPr="00917E61">
              <w:rPr>
                <w:rFonts w:cs="Arial"/>
                <w:b/>
                <w:bCs/>
                <w:i/>
                <w:iCs/>
                <w:sz w:val="15"/>
                <w:szCs w:val="15"/>
                <w:lang w:eastAsia="sk-SK"/>
              </w:rPr>
              <w:t>Typ výrobkov, tovarov, služieb (uviesť)</w:t>
            </w:r>
          </w:p>
        </w:tc>
        <w:tc>
          <w:tcPr>
            <w:tcW w:w="987" w:type="pct"/>
            <w:gridSpan w:val="2"/>
            <w:tcBorders>
              <w:top w:val="single" w:sz="8" w:space="0" w:color="auto"/>
              <w:left w:val="nil"/>
              <w:bottom w:val="nil"/>
              <w:right w:val="nil"/>
            </w:tcBorders>
            <w:shd w:val="clear" w:color="auto" w:fill="auto"/>
            <w:vAlign w:val="center"/>
            <w:hideMark/>
          </w:tcPr>
          <w:p w:rsidR="00917E61" w:rsidRPr="00917E61" w:rsidRDefault="00917E61" w:rsidP="00917E61">
            <w:pPr>
              <w:jc w:val="center"/>
              <w:rPr>
                <w:rFonts w:cs="Arial"/>
                <w:b/>
                <w:bCs/>
                <w:i/>
                <w:iCs/>
                <w:sz w:val="15"/>
                <w:szCs w:val="15"/>
                <w:lang w:eastAsia="sk-SK"/>
              </w:rPr>
            </w:pPr>
            <w:r w:rsidRPr="00917E61">
              <w:rPr>
                <w:rFonts w:cs="Arial"/>
                <w:b/>
                <w:bCs/>
                <w:i/>
                <w:iCs/>
                <w:sz w:val="15"/>
                <w:szCs w:val="15"/>
                <w:lang w:eastAsia="sk-SK"/>
              </w:rPr>
              <w:t>Typ výrobkov, tovarov, služieb (uviesť)</w:t>
            </w:r>
          </w:p>
        </w:tc>
        <w:tc>
          <w:tcPr>
            <w:tcW w:w="987" w:type="pct"/>
            <w:gridSpan w:val="2"/>
            <w:tcBorders>
              <w:top w:val="single" w:sz="8" w:space="0" w:color="auto"/>
              <w:left w:val="nil"/>
              <w:bottom w:val="nil"/>
              <w:right w:val="nil"/>
            </w:tcBorders>
            <w:shd w:val="clear" w:color="auto" w:fill="auto"/>
            <w:vAlign w:val="center"/>
            <w:hideMark/>
          </w:tcPr>
          <w:p w:rsidR="00917E61" w:rsidRPr="00917E61" w:rsidRDefault="00917E61" w:rsidP="00917E61">
            <w:pPr>
              <w:jc w:val="center"/>
              <w:rPr>
                <w:rFonts w:cs="Arial"/>
                <w:b/>
                <w:bCs/>
                <w:i/>
                <w:iCs/>
                <w:sz w:val="15"/>
                <w:szCs w:val="15"/>
                <w:lang w:eastAsia="sk-SK"/>
              </w:rPr>
            </w:pPr>
            <w:r w:rsidRPr="00917E61">
              <w:rPr>
                <w:rFonts w:cs="Arial"/>
                <w:b/>
                <w:bCs/>
                <w:i/>
                <w:iCs/>
                <w:sz w:val="15"/>
                <w:szCs w:val="15"/>
                <w:lang w:eastAsia="sk-SK"/>
              </w:rPr>
              <w:t>Typ výrobkov, tovarov, služieb (uviesť)</w:t>
            </w:r>
          </w:p>
        </w:tc>
        <w:tc>
          <w:tcPr>
            <w:tcW w:w="987" w:type="pct"/>
            <w:gridSpan w:val="2"/>
            <w:tcBorders>
              <w:top w:val="single" w:sz="8" w:space="0" w:color="auto"/>
              <w:left w:val="nil"/>
              <w:bottom w:val="nil"/>
              <w:right w:val="nil"/>
            </w:tcBorders>
            <w:shd w:val="clear" w:color="auto" w:fill="auto"/>
            <w:vAlign w:val="center"/>
            <w:hideMark/>
          </w:tcPr>
          <w:p w:rsidR="00917E61" w:rsidRPr="00917E61" w:rsidRDefault="00917E61" w:rsidP="00917E61">
            <w:pPr>
              <w:jc w:val="center"/>
              <w:rPr>
                <w:rFonts w:cs="Arial"/>
                <w:b/>
                <w:bCs/>
                <w:i/>
                <w:iCs/>
                <w:sz w:val="15"/>
                <w:szCs w:val="15"/>
                <w:lang w:eastAsia="sk-SK"/>
              </w:rPr>
            </w:pPr>
            <w:r w:rsidRPr="00917E61">
              <w:rPr>
                <w:rFonts w:cs="Arial"/>
                <w:b/>
                <w:bCs/>
                <w:i/>
                <w:iCs/>
                <w:sz w:val="15"/>
                <w:szCs w:val="15"/>
                <w:lang w:eastAsia="sk-SK"/>
              </w:rPr>
              <w:t>Celkom</w:t>
            </w:r>
          </w:p>
        </w:tc>
      </w:tr>
      <w:tr w:rsidR="00917E61" w:rsidRPr="00917E61" w:rsidTr="00917E61">
        <w:tc>
          <w:tcPr>
            <w:tcW w:w="1052" w:type="pct"/>
            <w:vMerge/>
            <w:tcBorders>
              <w:top w:val="single" w:sz="8" w:space="0" w:color="auto"/>
              <w:left w:val="nil"/>
              <w:bottom w:val="nil"/>
              <w:right w:val="nil"/>
            </w:tcBorders>
            <w:shd w:val="clear" w:color="auto" w:fill="auto"/>
            <w:vAlign w:val="center"/>
            <w:hideMark/>
          </w:tcPr>
          <w:p w:rsidR="00917E61" w:rsidRPr="00917E61" w:rsidRDefault="00917E61" w:rsidP="00917E61">
            <w:pPr>
              <w:jc w:val="left"/>
              <w:rPr>
                <w:rFonts w:cs="Arial"/>
                <w:b/>
                <w:bCs/>
                <w:i/>
                <w:iCs/>
                <w:sz w:val="15"/>
                <w:szCs w:val="15"/>
                <w:lang w:eastAsia="sk-SK"/>
              </w:rPr>
            </w:pPr>
          </w:p>
        </w:tc>
        <w:tc>
          <w:tcPr>
            <w:tcW w:w="494" w:type="pct"/>
            <w:tcBorders>
              <w:top w:val="single" w:sz="4" w:space="0" w:color="auto"/>
              <w:left w:val="nil"/>
              <w:bottom w:val="nil"/>
              <w:right w:val="nil"/>
            </w:tcBorders>
            <w:shd w:val="clear" w:color="auto" w:fill="auto"/>
            <w:vAlign w:val="center"/>
            <w:hideMark/>
          </w:tcPr>
          <w:p w:rsidR="00917E61" w:rsidRPr="00917E61" w:rsidRDefault="00917E61" w:rsidP="00917E61">
            <w:pPr>
              <w:jc w:val="center"/>
              <w:rPr>
                <w:rFonts w:cs="Arial"/>
                <w:b/>
                <w:bCs/>
                <w:i/>
                <w:iCs/>
                <w:sz w:val="15"/>
                <w:szCs w:val="15"/>
                <w:lang w:eastAsia="sk-SK"/>
              </w:rPr>
            </w:pPr>
            <w:r w:rsidRPr="00917E61">
              <w:rPr>
                <w:rFonts w:cs="Arial"/>
                <w:b/>
                <w:bCs/>
                <w:i/>
                <w:iCs/>
                <w:sz w:val="15"/>
                <w:szCs w:val="15"/>
                <w:lang w:eastAsia="sk-SK"/>
              </w:rPr>
              <w:t>2014</w:t>
            </w:r>
          </w:p>
        </w:tc>
        <w:tc>
          <w:tcPr>
            <w:tcW w:w="494" w:type="pct"/>
            <w:tcBorders>
              <w:top w:val="single" w:sz="4" w:space="0" w:color="auto"/>
              <w:left w:val="nil"/>
              <w:bottom w:val="nil"/>
              <w:right w:val="nil"/>
            </w:tcBorders>
            <w:shd w:val="clear" w:color="auto" w:fill="auto"/>
            <w:vAlign w:val="center"/>
            <w:hideMark/>
          </w:tcPr>
          <w:p w:rsidR="00917E61" w:rsidRPr="00917E61" w:rsidRDefault="00917E61" w:rsidP="00917E61">
            <w:pPr>
              <w:jc w:val="center"/>
              <w:rPr>
                <w:rFonts w:cs="Arial"/>
                <w:b/>
                <w:bCs/>
                <w:i/>
                <w:iCs/>
                <w:sz w:val="15"/>
                <w:szCs w:val="15"/>
                <w:lang w:eastAsia="sk-SK"/>
              </w:rPr>
            </w:pPr>
            <w:r w:rsidRPr="00917E61">
              <w:rPr>
                <w:rFonts w:cs="Arial"/>
                <w:b/>
                <w:bCs/>
                <w:i/>
                <w:iCs/>
                <w:sz w:val="15"/>
                <w:szCs w:val="15"/>
                <w:lang w:eastAsia="sk-SK"/>
              </w:rPr>
              <w:t>2013</w:t>
            </w:r>
          </w:p>
        </w:tc>
        <w:tc>
          <w:tcPr>
            <w:tcW w:w="494" w:type="pct"/>
            <w:tcBorders>
              <w:top w:val="single" w:sz="4" w:space="0" w:color="auto"/>
              <w:left w:val="nil"/>
              <w:bottom w:val="nil"/>
              <w:right w:val="nil"/>
            </w:tcBorders>
            <w:shd w:val="clear" w:color="auto" w:fill="auto"/>
            <w:vAlign w:val="center"/>
            <w:hideMark/>
          </w:tcPr>
          <w:p w:rsidR="00917E61" w:rsidRPr="00917E61" w:rsidRDefault="00917E61" w:rsidP="00917E61">
            <w:pPr>
              <w:jc w:val="center"/>
              <w:rPr>
                <w:rFonts w:cs="Arial"/>
                <w:b/>
                <w:bCs/>
                <w:i/>
                <w:iCs/>
                <w:sz w:val="15"/>
                <w:szCs w:val="15"/>
                <w:lang w:eastAsia="sk-SK"/>
              </w:rPr>
            </w:pPr>
            <w:r w:rsidRPr="00917E61">
              <w:rPr>
                <w:rFonts w:cs="Arial"/>
                <w:b/>
                <w:bCs/>
                <w:i/>
                <w:iCs/>
                <w:sz w:val="15"/>
                <w:szCs w:val="15"/>
                <w:lang w:eastAsia="sk-SK"/>
              </w:rPr>
              <w:t>2014</w:t>
            </w:r>
          </w:p>
        </w:tc>
        <w:tc>
          <w:tcPr>
            <w:tcW w:w="494" w:type="pct"/>
            <w:tcBorders>
              <w:top w:val="single" w:sz="4" w:space="0" w:color="auto"/>
              <w:left w:val="nil"/>
              <w:bottom w:val="nil"/>
              <w:right w:val="nil"/>
            </w:tcBorders>
            <w:shd w:val="clear" w:color="auto" w:fill="auto"/>
            <w:vAlign w:val="center"/>
            <w:hideMark/>
          </w:tcPr>
          <w:p w:rsidR="00917E61" w:rsidRPr="00917E61" w:rsidRDefault="00917E61" w:rsidP="00917E61">
            <w:pPr>
              <w:jc w:val="center"/>
              <w:rPr>
                <w:rFonts w:cs="Arial"/>
                <w:b/>
                <w:bCs/>
                <w:i/>
                <w:iCs/>
                <w:sz w:val="15"/>
                <w:szCs w:val="15"/>
                <w:lang w:eastAsia="sk-SK"/>
              </w:rPr>
            </w:pPr>
            <w:r w:rsidRPr="00917E61">
              <w:rPr>
                <w:rFonts w:cs="Arial"/>
                <w:b/>
                <w:bCs/>
                <w:i/>
                <w:iCs/>
                <w:sz w:val="15"/>
                <w:szCs w:val="15"/>
                <w:lang w:eastAsia="sk-SK"/>
              </w:rPr>
              <w:t>2013</w:t>
            </w:r>
          </w:p>
        </w:tc>
        <w:tc>
          <w:tcPr>
            <w:tcW w:w="494" w:type="pct"/>
            <w:tcBorders>
              <w:top w:val="single" w:sz="4" w:space="0" w:color="auto"/>
              <w:left w:val="nil"/>
              <w:bottom w:val="nil"/>
              <w:right w:val="nil"/>
            </w:tcBorders>
            <w:shd w:val="clear" w:color="auto" w:fill="auto"/>
            <w:vAlign w:val="center"/>
            <w:hideMark/>
          </w:tcPr>
          <w:p w:rsidR="00917E61" w:rsidRPr="00917E61" w:rsidRDefault="00917E61" w:rsidP="00917E61">
            <w:pPr>
              <w:jc w:val="center"/>
              <w:rPr>
                <w:rFonts w:cs="Arial"/>
                <w:b/>
                <w:bCs/>
                <w:i/>
                <w:iCs/>
                <w:sz w:val="15"/>
                <w:szCs w:val="15"/>
                <w:lang w:eastAsia="sk-SK"/>
              </w:rPr>
            </w:pPr>
            <w:r w:rsidRPr="00917E61">
              <w:rPr>
                <w:rFonts w:cs="Arial"/>
                <w:b/>
                <w:bCs/>
                <w:i/>
                <w:iCs/>
                <w:sz w:val="15"/>
                <w:szCs w:val="15"/>
                <w:lang w:eastAsia="sk-SK"/>
              </w:rPr>
              <w:t>2014</w:t>
            </w:r>
          </w:p>
        </w:tc>
        <w:tc>
          <w:tcPr>
            <w:tcW w:w="494" w:type="pct"/>
            <w:tcBorders>
              <w:top w:val="single" w:sz="4" w:space="0" w:color="auto"/>
              <w:left w:val="nil"/>
              <w:bottom w:val="nil"/>
              <w:right w:val="nil"/>
            </w:tcBorders>
            <w:shd w:val="clear" w:color="auto" w:fill="auto"/>
            <w:vAlign w:val="center"/>
            <w:hideMark/>
          </w:tcPr>
          <w:p w:rsidR="00917E61" w:rsidRPr="00917E61" w:rsidRDefault="00917E61" w:rsidP="00917E61">
            <w:pPr>
              <w:jc w:val="center"/>
              <w:rPr>
                <w:rFonts w:cs="Arial"/>
                <w:b/>
                <w:bCs/>
                <w:i/>
                <w:iCs/>
                <w:sz w:val="15"/>
                <w:szCs w:val="15"/>
                <w:lang w:eastAsia="sk-SK"/>
              </w:rPr>
            </w:pPr>
            <w:r w:rsidRPr="00917E61">
              <w:rPr>
                <w:rFonts w:cs="Arial"/>
                <w:b/>
                <w:bCs/>
                <w:i/>
                <w:iCs/>
                <w:sz w:val="15"/>
                <w:szCs w:val="15"/>
                <w:lang w:eastAsia="sk-SK"/>
              </w:rPr>
              <w:t>2013</w:t>
            </w:r>
          </w:p>
        </w:tc>
        <w:tc>
          <w:tcPr>
            <w:tcW w:w="494" w:type="pct"/>
            <w:tcBorders>
              <w:top w:val="single" w:sz="4" w:space="0" w:color="auto"/>
              <w:left w:val="nil"/>
              <w:bottom w:val="nil"/>
              <w:right w:val="nil"/>
            </w:tcBorders>
            <w:shd w:val="clear" w:color="auto" w:fill="auto"/>
            <w:vAlign w:val="center"/>
            <w:hideMark/>
          </w:tcPr>
          <w:p w:rsidR="00917E61" w:rsidRPr="00917E61" w:rsidRDefault="00917E61" w:rsidP="00917E61">
            <w:pPr>
              <w:jc w:val="center"/>
              <w:rPr>
                <w:rFonts w:cs="Arial"/>
                <w:b/>
                <w:bCs/>
                <w:i/>
                <w:iCs/>
                <w:sz w:val="15"/>
                <w:szCs w:val="15"/>
                <w:lang w:eastAsia="sk-SK"/>
              </w:rPr>
            </w:pPr>
            <w:r w:rsidRPr="00917E61">
              <w:rPr>
                <w:rFonts w:cs="Arial"/>
                <w:b/>
                <w:bCs/>
                <w:i/>
                <w:iCs/>
                <w:sz w:val="15"/>
                <w:szCs w:val="15"/>
                <w:lang w:eastAsia="sk-SK"/>
              </w:rPr>
              <w:t>2014</w:t>
            </w:r>
          </w:p>
        </w:tc>
        <w:tc>
          <w:tcPr>
            <w:tcW w:w="494" w:type="pct"/>
            <w:tcBorders>
              <w:top w:val="single" w:sz="4" w:space="0" w:color="auto"/>
              <w:left w:val="nil"/>
              <w:bottom w:val="nil"/>
              <w:right w:val="nil"/>
            </w:tcBorders>
            <w:shd w:val="clear" w:color="auto" w:fill="auto"/>
            <w:vAlign w:val="center"/>
            <w:hideMark/>
          </w:tcPr>
          <w:p w:rsidR="00917E61" w:rsidRPr="00917E61" w:rsidRDefault="00917E61" w:rsidP="00917E61">
            <w:pPr>
              <w:jc w:val="center"/>
              <w:rPr>
                <w:rFonts w:cs="Arial"/>
                <w:b/>
                <w:bCs/>
                <w:i/>
                <w:iCs/>
                <w:sz w:val="15"/>
                <w:szCs w:val="15"/>
                <w:lang w:eastAsia="sk-SK"/>
              </w:rPr>
            </w:pPr>
            <w:r w:rsidRPr="00917E61">
              <w:rPr>
                <w:rFonts w:cs="Arial"/>
                <w:b/>
                <w:bCs/>
                <w:i/>
                <w:iCs/>
                <w:sz w:val="15"/>
                <w:szCs w:val="15"/>
                <w:lang w:eastAsia="sk-SK"/>
              </w:rPr>
              <w:t>2013</w:t>
            </w:r>
          </w:p>
        </w:tc>
      </w:tr>
      <w:tr w:rsidR="00917E61" w:rsidRPr="00917E61" w:rsidTr="00917E61">
        <w:tc>
          <w:tcPr>
            <w:tcW w:w="1052" w:type="pct"/>
            <w:tcBorders>
              <w:top w:val="single" w:sz="4" w:space="0" w:color="auto"/>
              <w:left w:val="nil"/>
              <w:bottom w:val="nil"/>
              <w:right w:val="nil"/>
            </w:tcBorders>
            <w:shd w:val="clear" w:color="auto" w:fill="auto"/>
            <w:vAlign w:val="center"/>
            <w:hideMark/>
          </w:tcPr>
          <w:p w:rsidR="00917E61" w:rsidRPr="00917E61" w:rsidRDefault="00917E61" w:rsidP="00917E61">
            <w:pPr>
              <w:jc w:val="left"/>
              <w:rPr>
                <w:rFonts w:cs="Arial"/>
                <w:sz w:val="15"/>
                <w:szCs w:val="15"/>
                <w:lang w:eastAsia="sk-SK"/>
              </w:rPr>
            </w:pPr>
            <w:r w:rsidRPr="00917E61">
              <w:rPr>
                <w:rFonts w:cs="Arial"/>
                <w:sz w:val="15"/>
                <w:szCs w:val="15"/>
                <w:lang w:eastAsia="sk-SK"/>
              </w:rPr>
              <w:t>Slovensko</w:t>
            </w:r>
          </w:p>
        </w:tc>
        <w:tc>
          <w:tcPr>
            <w:tcW w:w="494" w:type="pct"/>
            <w:tcBorders>
              <w:top w:val="single" w:sz="4" w:space="0" w:color="auto"/>
              <w:left w:val="nil"/>
              <w:bottom w:val="nil"/>
              <w:right w:val="nil"/>
            </w:tcBorders>
            <w:shd w:val="clear" w:color="auto" w:fill="auto"/>
            <w:vAlign w:val="center"/>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318 503 </w:t>
            </w:r>
          </w:p>
        </w:tc>
        <w:tc>
          <w:tcPr>
            <w:tcW w:w="494" w:type="pct"/>
            <w:tcBorders>
              <w:top w:val="single" w:sz="4" w:space="0" w:color="auto"/>
              <w:left w:val="nil"/>
              <w:bottom w:val="nil"/>
              <w:right w:val="nil"/>
            </w:tcBorders>
            <w:shd w:val="clear" w:color="auto" w:fill="auto"/>
            <w:vAlign w:val="center"/>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276 594 </w:t>
            </w:r>
          </w:p>
        </w:tc>
        <w:tc>
          <w:tcPr>
            <w:tcW w:w="494" w:type="pct"/>
            <w:tcBorders>
              <w:top w:val="single" w:sz="4" w:space="0" w:color="auto"/>
              <w:left w:val="nil"/>
              <w:bottom w:val="nil"/>
              <w:right w:val="nil"/>
            </w:tcBorders>
            <w:shd w:val="clear" w:color="auto" w:fill="auto"/>
            <w:vAlign w:val="center"/>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 </w:t>
            </w:r>
          </w:p>
        </w:tc>
        <w:tc>
          <w:tcPr>
            <w:tcW w:w="494" w:type="pct"/>
            <w:tcBorders>
              <w:top w:val="single" w:sz="4" w:space="0" w:color="auto"/>
              <w:left w:val="nil"/>
              <w:bottom w:val="nil"/>
              <w:right w:val="nil"/>
            </w:tcBorders>
            <w:shd w:val="clear" w:color="auto" w:fill="auto"/>
            <w:vAlign w:val="center"/>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 </w:t>
            </w:r>
          </w:p>
        </w:tc>
        <w:tc>
          <w:tcPr>
            <w:tcW w:w="494" w:type="pct"/>
            <w:tcBorders>
              <w:top w:val="single" w:sz="4" w:space="0" w:color="auto"/>
              <w:left w:val="nil"/>
              <w:bottom w:val="nil"/>
              <w:right w:val="nil"/>
            </w:tcBorders>
            <w:shd w:val="clear" w:color="auto" w:fill="auto"/>
            <w:vAlign w:val="center"/>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 </w:t>
            </w:r>
          </w:p>
        </w:tc>
        <w:tc>
          <w:tcPr>
            <w:tcW w:w="494" w:type="pct"/>
            <w:tcBorders>
              <w:top w:val="single" w:sz="4" w:space="0" w:color="auto"/>
              <w:left w:val="nil"/>
              <w:bottom w:val="nil"/>
              <w:right w:val="nil"/>
            </w:tcBorders>
            <w:shd w:val="clear" w:color="auto" w:fill="auto"/>
            <w:vAlign w:val="center"/>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 </w:t>
            </w:r>
          </w:p>
        </w:tc>
        <w:tc>
          <w:tcPr>
            <w:tcW w:w="494" w:type="pct"/>
            <w:tcBorders>
              <w:top w:val="single" w:sz="4" w:space="0" w:color="auto"/>
              <w:left w:val="nil"/>
              <w:bottom w:val="nil"/>
              <w:right w:val="nil"/>
            </w:tcBorders>
            <w:shd w:val="clear" w:color="auto" w:fill="auto"/>
            <w:vAlign w:val="center"/>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318 503 </w:t>
            </w:r>
          </w:p>
        </w:tc>
        <w:tc>
          <w:tcPr>
            <w:tcW w:w="494" w:type="pct"/>
            <w:tcBorders>
              <w:top w:val="single" w:sz="4" w:space="0" w:color="auto"/>
              <w:left w:val="nil"/>
              <w:bottom w:val="nil"/>
              <w:right w:val="nil"/>
            </w:tcBorders>
            <w:shd w:val="clear" w:color="auto" w:fill="auto"/>
            <w:vAlign w:val="center"/>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276 594 </w:t>
            </w:r>
          </w:p>
        </w:tc>
      </w:tr>
      <w:tr w:rsidR="00917E61" w:rsidRPr="00917E61" w:rsidTr="00917E61">
        <w:tc>
          <w:tcPr>
            <w:tcW w:w="1052" w:type="pct"/>
            <w:tcBorders>
              <w:top w:val="nil"/>
              <w:left w:val="nil"/>
              <w:bottom w:val="nil"/>
              <w:right w:val="nil"/>
            </w:tcBorders>
            <w:shd w:val="clear" w:color="auto" w:fill="auto"/>
            <w:vAlign w:val="center"/>
            <w:hideMark/>
          </w:tcPr>
          <w:p w:rsidR="00917E61" w:rsidRPr="00917E61" w:rsidRDefault="00917E61" w:rsidP="00917E61">
            <w:pPr>
              <w:ind w:left="142" w:hanging="142"/>
              <w:jc w:val="left"/>
              <w:rPr>
                <w:rFonts w:cs="Arial"/>
                <w:sz w:val="15"/>
                <w:szCs w:val="15"/>
                <w:lang w:eastAsia="sk-SK"/>
              </w:rPr>
            </w:pPr>
            <w:r>
              <w:rPr>
                <w:rFonts w:cs="Arial"/>
                <w:sz w:val="15"/>
                <w:szCs w:val="15"/>
                <w:lang w:eastAsia="sk-SK"/>
              </w:rPr>
              <w:t>Zahraničie celkom, z </w:t>
            </w:r>
            <w:r w:rsidRPr="00917E61">
              <w:rPr>
                <w:rFonts w:cs="Arial"/>
                <w:sz w:val="15"/>
                <w:szCs w:val="15"/>
                <w:lang w:eastAsia="sk-SK"/>
              </w:rPr>
              <w:t>toho:</w:t>
            </w:r>
          </w:p>
        </w:tc>
        <w:tc>
          <w:tcPr>
            <w:tcW w:w="494" w:type="pct"/>
            <w:tcBorders>
              <w:top w:val="nil"/>
              <w:left w:val="nil"/>
              <w:bottom w:val="nil"/>
              <w:right w:val="nil"/>
            </w:tcBorders>
            <w:shd w:val="clear" w:color="auto" w:fill="auto"/>
            <w:vAlign w:val="center"/>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514 828 </w:t>
            </w:r>
          </w:p>
        </w:tc>
        <w:tc>
          <w:tcPr>
            <w:tcW w:w="494" w:type="pct"/>
            <w:tcBorders>
              <w:top w:val="nil"/>
              <w:left w:val="nil"/>
              <w:bottom w:val="nil"/>
              <w:right w:val="nil"/>
            </w:tcBorders>
            <w:shd w:val="clear" w:color="auto" w:fill="auto"/>
            <w:vAlign w:val="center"/>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404 281 </w:t>
            </w:r>
          </w:p>
        </w:tc>
        <w:tc>
          <w:tcPr>
            <w:tcW w:w="494" w:type="pct"/>
            <w:tcBorders>
              <w:top w:val="nil"/>
              <w:left w:val="nil"/>
              <w:bottom w:val="nil"/>
              <w:right w:val="nil"/>
            </w:tcBorders>
            <w:shd w:val="clear" w:color="auto" w:fill="auto"/>
            <w:vAlign w:val="center"/>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 </w:t>
            </w:r>
          </w:p>
        </w:tc>
        <w:tc>
          <w:tcPr>
            <w:tcW w:w="494" w:type="pct"/>
            <w:tcBorders>
              <w:top w:val="nil"/>
              <w:left w:val="nil"/>
              <w:bottom w:val="nil"/>
              <w:right w:val="nil"/>
            </w:tcBorders>
            <w:shd w:val="clear" w:color="auto" w:fill="auto"/>
            <w:vAlign w:val="center"/>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 </w:t>
            </w:r>
          </w:p>
        </w:tc>
        <w:tc>
          <w:tcPr>
            <w:tcW w:w="494" w:type="pct"/>
            <w:tcBorders>
              <w:top w:val="nil"/>
              <w:left w:val="nil"/>
              <w:bottom w:val="nil"/>
              <w:right w:val="nil"/>
            </w:tcBorders>
            <w:shd w:val="clear" w:color="auto" w:fill="auto"/>
            <w:vAlign w:val="center"/>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 </w:t>
            </w:r>
          </w:p>
        </w:tc>
        <w:tc>
          <w:tcPr>
            <w:tcW w:w="494" w:type="pct"/>
            <w:tcBorders>
              <w:top w:val="nil"/>
              <w:left w:val="nil"/>
              <w:bottom w:val="nil"/>
              <w:right w:val="nil"/>
            </w:tcBorders>
            <w:shd w:val="clear" w:color="auto" w:fill="auto"/>
            <w:vAlign w:val="center"/>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 </w:t>
            </w:r>
          </w:p>
        </w:tc>
        <w:tc>
          <w:tcPr>
            <w:tcW w:w="494" w:type="pct"/>
            <w:tcBorders>
              <w:top w:val="nil"/>
              <w:left w:val="nil"/>
              <w:bottom w:val="nil"/>
              <w:right w:val="nil"/>
            </w:tcBorders>
            <w:shd w:val="clear" w:color="auto" w:fill="auto"/>
            <w:vAlign w:val="center"/>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514 828 </w:t>
            </w:r>
          </w:p>
        </w:tc>
        <w:tc>
          <w:tcPr>
            <w:tcW w:w="494" w:type="pct"/>
            <w:tcBorders>
              <w:top w:val="nil"/>
              <w:left w:val="nil"/>
              <w:bottom w:val="nil"/>
              <w:right w:val="nil"/>
            </w:tcBorders>
            <w:shd w:val="clear" w:color="auto" w:fill="auto"/>
            <w:vAlign w:val="center"/>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404 281 </w:t>
            </w:r>
          </w:p>
        </w:tc>
      </w:tr>
      <w:tr w:rsidR="00917E61" w:rsidRPr="00917E61" w:rsidTr="00917E61">
        <w:tc>
          <w:tcPr>
            <w:tcW w:w="1052" w:type="pct"/>
            <w:tcBorders>
              <w:top w:val="nil"/>
              <w:left w:val="nil"/>
              <w:bottom w:val="nil"/>
              <w:right w:val="nil"/>
            </w:tcBorders>
            <w:shd w:val="clear" w:color="auto" w:fill="auto"/>
            <w:vAlign w:val="center"/>
            <w:hideMark/>
          </w:tcPr>
          <w:p w:rsidR="00917E61" w:rsidRPr="00917E61" w:rsidRDefault="00917E61" w:rsidP="00917E61">
            <w:pPr>
              <w:ind w:left="284"/>
              <w:jc w:val="left"/>
              <w:rPr>
                <w:rFonts w:cs="Arial"/>
                <w:i/>
                <w:iCs/>
                <w:sz w:val="15"/>
                <w:szCs w:val="15"/>
                <w:lang w:eastAsia="sk-SK"/>
              </w:rPr>
            </w:pPr>
            <w:r w:rsidRPr="00917E61">
              <w:rPr>
                <w:rFonts w:cs="Arial"/>
                <w:i/>
                <w:iCs/>
                <w:sz w:val="15"/>
                <w:szCs w:val="15"/>
                <w:lang w:eastAsia="sk-SK"/>
              </w:rPr>
              <w:t>DCE Cyprus</w:t>
            </w:r>
          </w:p>
        </w:tc>
        <w:tc>
          <w:tcPr>
            <w:tcW w:w="494" w:type="pct"/>
            <w:tcBorders>
              <w:top w:val="nil"/>
              <w:left w:val="nil"/>
              <w:bottom w:val="nil"/>
              <w:right w:val="nil"/>
            </w:tcBorders>
            <w:shd w:val="clear" w:color="auto" w:fill="auto"/>
            <w:vAlign w:val="center"/>
            <w:hideMark/>
          </w:tcPr>
          <w:p w:rsidR="00917E61" w:rsidRPr="00917E61" w:rsidRDefault="00917E61" w:rsidP="00917E61">
            <w:pPr>
              <w:jc w:val="right"/>
              <w:rPr>
                <w:rFonts w:cs="Arial"/>
                <w:i/>
                <w:iCs/>
                <w:sz w:val="15"/>
                <w:szCs w:val="15"/>
                <w:lang w:eastAsia="sk-SK"/>
              </w:rPr>
            </w:pPr>
            <w:r w:rsidRPr="00917E61">
              <w:rPr>
                <w:rFonts w:cs="Arial"/>
                <w:i/>
                <w:iCs/>
                <w:sz w:val="15"/>
                <w:szCs w:val="15"/>
                <w:lang w:eastAsia="sk-SK"/>
              </w:rPr>
              <w:t xml:space="preserve">63 674 </w:t>
            </w:r>
          </w:p>
        </w:tc>
        <w:tc>
          <w:tcPr>
            <w:tcW w:w="494" w:type="pct"/>
            <w:tcBorders>
              <w:top w:val="nil"/>
              <w:left w:val="nil"/>
              <w:bottom w:val="nil"/>
              <w:right w:val="nil"/>
            </w:tcBorders>
            <w:shd w:val="clear" w:color="auto" w:fill="auto"/>
            <w:vAlign w:val="center"/>
            <w:hideMark/>
          </w:tcPr>
          <w:p w:rsidR="00917E61" w:rsidRPr="00917E61" w:rsidRDefault="00917E61" w:rsidP="00917E61">
            <w:pPr>
              <w:jc w:val="right"/>
              <w:rPr>
                <w:rFonts w:cs="Arial"/>
                <w:i/>
                <w:iCs/>
                <w:sz w:val="15"/>
                <w:szCs w:val="15"/>
                <w:lang w:eastAsia="sk-SK"/>
              </w:rPr>
            </w:pPr>
            <w:r w:rsidRPr="00917E61">
              <w:rPr>
                <w:rFonts w:cs="Arial"/>
                <w:i/>
                <w:iCs/>
                <w:sz w:val="15"/>
                <w:szCs w:val="15"/>
                <w:lang w:eastAsia="sk-SK"/>
              </w:rPr>
              <w:t xml:space="preserve">42 864 </w:t>
            </w:r>
          </w:p>
        </w:tc>
        <w:tc>
          <w:tcPr>
            <w:tcW w:w="494" w:type="pct"/>
            <w:tcBorders>
              <w:top w:val="nil"/>
              <w:left w:val="nil"/>
              <w:bottom w:val="nil"/>
              <w:right w:val="nil"/>
            </w:tcBorders>
            <w:shd w:val="clear" w:color="auto" w:fill="auto"/>
            <w:vAlign w:val="center"/>
            <w:hideMark/>
          </w:tcPr>
          <w:p w:rsidR="00917E61" w:rsidRPr="00917E61" w:rsidRDefault="00917E61" w:rsidP="00917E61">
            <w:pPr>
              <w:jc w:val="right"/>
              <w:rPr>
                <w:rFonts w:cs="Arial"/>
                <w:i/>
                <w:iCs/>
                <w:sz w:val="15"/>
                <w:szCs w:val="15"/>
                <w:lang w:eastAsia="sk-SK"/>
              </w:rPr>
            </w:pPr>
            <w:r w:rsidRPr="00917E61">
              <w:rPr>
                <w:rFonts w:cs="Arial"/>
                <w:i/>
                <w:iCs/>
                <w:sz w:val="15"/>
                <w:szCs w:val="15"/>
                <w:lang w:eastAsia="sk-SK"/>
              </w:rPr>
              <w:t xml:space="preserve">- </w:t>
            </w:r>
          </w:p>
        </w:tc>
        <w:tc>
          <w:tcPr>
            <w:tcW w:w="494" w:type="pct"/>
            <w:tcBorders>
              <w:top w:val="nil"/>
              <w:left w:val="nil"/>
              <w:bottom w:val="nil"/>
              <w:right w:val="nil"/>
            </w:tcBorders>
            <w:shd w:val="clear" w:color="auto" w:fill="auto"/>
            <w:vAlign w:val="center"/>
            <w:hideMark/>
          </w:tcPr>
          <w:p w:rsidR="00917E61" w:rsidRPr="00917E61" w:rsidRDefault="00917E61" w:rsidP="00917E61">
            <w:pPr>
              <w:jc w:val="right"/>
              <w:rPr>
                <w:rFonts w:cs="Arial"/>
                <w:i/>
                <w:iCs/>
                <w:sz w:val="15"/>
                <w:szCs w:val="15"/>
                <w:lang w:eastAsia="sk-SK"/>
              </w:rPr>
            </w:pPr>
            <w:r w:rsidRPr="00917E61">
              <w:rPr>
                <w:rFonts w:cs="Arial"/>
                <w:i/>
                <w:iCs/>
                <w:sz w:val="15"/>
                <w:szCs w:val="15"/>
                <w:lang w:eastAsia="sk-SK"/>
              </w:rPr>
              <w:t xml:space="preserve">- </w:t>
            </w:r>
          </w:p>
        </w:tc>
        <w:tc>
          <w:tcPr>
            <w:tcW w:w="494" w:type="pct"/>
            <w:tcBorders>
              <w:top w:val="nil"/>
              <w:left w:val="nil"/>
              <w:bottom w:val="nil"/>
              <w:right w:val="nil"/>
            </w:tcBorders>
            <w:shd w:val="clear" w:color="auto" w:fill="auto"/>
            <w:vAlign w:val="center"/>
            <w:hideMark/>
          </w:tcPr>
          <w:p w:rsidR="00917E61" w:rsidRPr="00917E61" w:rsidRDefault="00917E61" w:rsidP="00917E61">
            <w:pPr>
              <w:jc w:val="right"/>
              <w:rPr>
                <w:rFonts w:cs="Arial"/>
                <w:i/>
                <w:iCs/>
                <w:sz w:val="15"/>
                <w:szCs w:val="15"/>
                <w:lang w:eastAsia="sk-SK"/>
              </w:rPr>
            </w:pPr>
            <w:r w:rsidRPr="00917E61">
              <w:rPr>
                <w:rFonts w:cs="Arial"/>
                <w:i/>
                <w:iCs/>
                <w:sz w:val="15"/>
                <w:szCs w:val="15"/>
                <w:lang w:eastAsia="sk-SK"/>
              </w:rPr>
              <w:t xml:space="preserve">- </w:t>
            </w:r>
          </w:p>
        </w:tc>
        <w:tc>
          <w:tcPr>
            <w:tcW w:w="494" w:type="pct"/>
            <w:tcBorders>
              <w:top w:val="nil"/>
              <w:left w:val="nil"/>
              <w:bottom w:val="nil"/>
              <w:right w:val="nil"/>
            </w:tcBorders>
            <w:shd w:val="clear" w:color="auto" w:fill="auto"/>
            <w:vAlign w:val="center"/>
            <w:hideMark/>
          </w:tcPr>
          <w:p w:rsidR="00917E61" w:rsidRPr="00917E61" w:rsidRDefault="00917E61" w:rsidP="00917E61">
            <w:pPr>
              <w:jc w:val="right"/>
              <w:rPr>
                <w:rFonts w:cs="Arial"/>
                <w:i/>
                <w:iCs/>
                <w:sz w:val="15"/>
                <w:szCs w:val="15"/>
                <w:lang w:eastAsia="sk-SK"/>
              </w:rPr>
            </w:pPr>
            <w:r w:rsidRPr="00917E61">
              <w:rPr>
                <w:rFonts w:cs="Arial"/>
                <w:i/>
                <w:iCs/>
                <w:sz w:val="15"/>
                <w:szCs w:val="15"/>
                <w:lang w:eastAsia="sk-SK"/>
              </w:rPr>
              <w:t xml:space="preserve">- </w:t>
            </w:r>
          </w:p>
        </w:tc>
        <w:tc>
          <w:tcPr>
            <w:tcW w:w="494" w:type="pct"/>
            <w:tcBorders>
              <w:top w:val="nil"/>
              <w:left w:val="nil"/>
              <w:bottom w:val="nil"/>
              <w:right w:val="nil"/>
            </w:tcBorders>
            <w:shd w:val="clear" w:color="auto" w:fill="auto"/>
            <w:vAlign w:val="center"/>
            <w:hideMark/>
          </w:tcPr>
          <w:p w:rsidR="00917E61" w:rsidRPr="00917E61" w:rsidRDefault="00917E61" w:rsidP="00917E61">
            <w:pPr>
              <w:jc w:val="right"/>
              <w:rPr>
                <w:rFonts w:cs="Arial"/>
                <w:i/>
                <w:sz w:val="15"/>
                <w:szCs w:val="15"/>
                <w:lang w:eastAsia="sk-SK"/>
              </w:rPr>
            </w:pPr>
            <w:r w:rsidRPr="00917E61">
              <w:rPr>
                <w:rFonts w:cs="Arial"/>
                <w:i/>
                <w:sz w:val="15"/>
                <w:szCs w:val="15"/>
                <w:lang w:eastAsia="sk-SK"/>
              </w:rPr>
              <w:t xml:space="preserve">63 674 </w:t>
            </w:r>
          </w:p>
        </w:tc>
        <w:tc>
          <w:tcPr>
            <w:tcW w:w="494" w:type="pct"/>
            <w:tcBorders>
              <w:top w:val="nil"/>
              <w:left w:val="nil"/>
              <w:bottom w:val="nil"/>
              <w:right w:val="nil"/>
            </w:tcBorders>
            <w:shd w:val="clear" w:color="auto" w:fill="auto"/>
            <w:vAlign w:val="center"/>
            <w:hideMark/>
          </w:tcPr>
          <w:p w:rsidR="00917E61" w:rsidRPr="00917E61" w:rsidRDefault="00917E61" w:rsidP="00917E61">
            <w:pPr>
              <w:jc w:val="right"/>
              <w:rPr>
                <w:rFonts w:cs="Arial"/>
                <w:i/>
                <w:sz w:val="15"/>
                <w:szCs w:val="15"/>
                <w:lang w:eastAsia="sk-SK"/>
              </w:rPr>
            </w:pPr>
            <w:r w:rsidRPr="00917E61">
              <w:rPr>
                <w:rFonts w:cs="Arial"/>
                <w:i/>
                <w:sz w:val="15"/>
                <w:szCs w:val="15"/>
                <w:lang w:eastAsia="sk-SK"/>
              </w:rPr>
              <w:t xml:space="preserve">42 864 </w:t>
            </w:r>
          </w:p>
        </w:tc>
      </w:tr>
      <w:tr w:rsidR="00917E61" w:rsidRPr="00917E61" w:rsidTr="00917E61">
        <w:tc>
          <w:tcPr>
            <w:tcW w:w="1052" w:type="pct"/>
            <w:tcBorders>
              <w:top w:val="nil"/>
              <w:left w:val="nil"/>
              <w:bottom w:val="nil"/>
              <w:right w:val="nil"/>
            </w:tcBorders>
            <w:shd w:val="clear" w:color="auto" w:fill="auto"/>
            <w:vAlign w:val="center"/>
            <w:hideMark/>
          </w:tcPr>
          <w:p w:rsidR="00917E61" w:rsidRPr="00917E61" w:rsidRDefault="00917E61" w:rsidP="00917E61">
            <w:pPr>
              <w:ind w:left="284"/>
              <w:jc w:val="left"/>
              <w:rPr>
                <w:rFonts w:cs="Arial"/>
                <w:i/>
                <w:iCs/>
                <w:sz w:val="15"/>
                <w:szCs w:val="15"/>
                <w:lang w:eastAsia="sk-SK"/>
              </w:rPr>
            </w:pPr>
            <w:r w:rsidRPr="00917E61">
              <w:rPr>
                <w:rFonts w:cs="Arial"/>
                <w:i/>
                <w:iCs/>
                <w:sz w:val="15"/>
                <w:szCs w:val="15"/>
                <w:lang w:eastAsia="sk-SK"/>
              </w:rPr>
              <w:t>Holandsko</w:t>
            </w:r>
          </w:p>
        </w:tc>
        <w:tc>
          <w:tcPr>
            <w:tcW w:w="494" w:type="pct"/>
            <w:tcBorders>
              <w:top w:val="nil"/>
              <w:left w:val="nil"/>
              <w:bottom w:val="nil"/>
              <w:right w:val="nil"/>
            </w:tcBorders>
            <w:shd w:val="clear" w:color="auto" w:fill="auto"/>
            <w:vAlign w:val="center"/>
            <w:hideMark/>
          </w:tcPr>
          <w:p w:rsidR="00917E61" w:rsidRPr="00917E61" w:rsidRDefault="00917E61" w:rsidP="00917E61">
            <w:pPr>
              <w:jc w:val="right"/>
              <w:rPr>
                <w:rFonts w:cs="Arial"/>
                <w:i/>
                <w:iCs/>
                <w:sz w:val="15"/>
                <w:szCs w:val="15"/>
                <w:lang w:eastAsia="sk-SK"/>
              </w:rPr>
            </w:pPr>
            <w:r w:rsidRPr="00917E61">
              <w:rPr>
                <w:rFonts w:cs="Arial"/>
                <w:i/>
                <w:iCs/>
                <w:sz w:val="15"/>
                <w:szCs w:val="15"/>
                <w:lang w:eastAsia="sk-SK"/>
              </w:rPr>
              <w:t xml:space="preserve">39 799 </w:t>
            </w:r>
          </w:p>
        </w:tc>
        <w:tc>
          <w:tcPr>
            <w:tcW w:w="494" w:type="pct"/>
            <w:tcBorders>
              <w:top w:val="nil"/>
              <w:left w:val="nil"/>
              <w:bottom w:val="nil"/>
              <w:right w:val="nil"/>
            </w:tcBorders>
            <w:shd w:val="clear" w:color="auto" w:fill="auto"/>
            <w:vAlign w:val="center"/>
            <w:hideMark/>
          </w:tcPr>
          <w:p w:rsidR="00917E61" w:rsidRPr="00917E61" w:rsidRDefault="00917E61" w:rsidP="00917E61">
            <w:pPr>
              <w:jc w:val="right"/>
              <w:rPr>
                <w:rFonts w:cs="Arial"/>
                <w:i/>
                <w:iCs/>
                <w:sz w:val="15"/>
                <w:szCs w:val="15"/>
                <w:lang w:eastAsia="sk-SK"/>
              </w:rPr>
            </w:pPr>
            <w:r w:rsidRPr="00917E61">
              <w:rPr>
                <w:rFonts w:cs="Arial"/>
                <w:i/>
                <w:iCs/>
                <w:sz w:val="15"/>
                <w:szCs w:val="15"/>
                <w:lang w:eastAsia="sk-SK"/>
              </w:rPr>
              <w:t xml:space="preserve">217 745 </w:t>
            </w:r>
          </w:p>
        </w:tc>
        <w:tc>
          <w:tcPr>
            <w:tcW w:w="494" w:type="pct"/>
            <w:tcBorders>
              <w:top w:val="nil"/>
              <w:left w:val="nil"/>
              <w:bottom w:val="nil"/>
              <w:right w:val="nil"/>
            </w:tcBorders>
            <w:shd w:val="clear" w:color="auto" w:fill="auto"/>
            <w:vAlign w:val="center"/>
            <w:hideMark/>
          </w:tcPr>
          <w:p w:rsidR="00917E61" w:rsidRPr="00917E61" w:rsidRDefault="00917E61" w:rsidP="00917E61">
            <w:pPr>
              <w:jc w:val="right"/>
              <w:rPr>
                <w:rFonts w:cs="Arial"/>
                <w:i/>
                <w:iCs/>
                <w:sz w:val="15"/>
                <w:szCs w:val="15"/>
                <w:lang w:eastAsia="sk-SK"/>
              </w:rPr>
            </w:pPr>
            <w:r w:rsidRPr="00917E61">
              <w:rPr>
                <w:rFonts w:cs="Arial"/>
                <w:i/>
                <w:iCs/>
                <w:sz w:val="15"/>
                <w:szCs w:val="15"/>
                <w:lang w:eastAsia="sk-SK"/>
              </w:rPr>
              <w:t xml:space="preserve">- </w:t>
            </w:r>
          </w:p>
        </w:tc>
        <w:tc>
          <w:tcPr>
            <w:tcW w:w="494" w:type="pct"/>
            <w:tcBorders>
              <w:top w:val="nil"/>
              <w:left w:val="nil"/>
              <w:bottom w:val="nil"/>
              <w:right w:val="nil"/>
            </w:tcBorders>
            <w:shd w:val="clear" w:color="auto" w:fill="auto"/>
            <w:vAlign w:val="center"/>
            <w:hideMark/>
          </w:tcPr>
          <w:p w:rsidR="00917E61" w:rsidRPr="00917E61" w:rsidRDefault="00917E61" w:rsidP="00917E61">
            <w:pPr>
              <w:jc w:val="right"/>
              <w:rPr>
                <w:rFonts w:cs="Arial"/>
                <w:i/>
                <w:iCs/>
                <w:sz w:val="15"/>
                <w:szCs w:val="15"/>
                <w:lang w:eastAsia="sk-SK"/>
              </w:rPr>
            </w:pPr>
            <w:r w:rsidRPr="00917E61">
              <w:rPr>
                <w:rFonts w:cs="Arial"/>
                <w:i/>
                <w:iCs/>
                <w:sz w:val="15"/>
                <w:szCs w:val="15"/>
                <w:lang w:eastAsia="sk-SK"/>
              </w:rPr>
              <w:t xml:space="preserve">- </w:t>
            </w:r>
          </w:p>
        </w:tc>
        <w:tc>
          <w:tcPr>
            <w:tcW w:w="494" w:type="pct"/>
            <w:tcBorders>
              <w:top w:val="nil"/>
              <w:left w:val="nil"/>
              <w:bottom w:val="nil"/>
              <w:right w:val="nil"/>
            </w:tcBorders>
            <w:shd w:val="clear" w:color="auto" w:fill="auto"/>
            <w:vAlign w:val="center"/>
            <w:hideMark/>
          </w:tcPr>
          <w:p w:rsidR="00917E61" w:rsidRPr="00917E61" w:rsidRDefault="00917E61" w:rsidP="00917E61">
            <w:pPr>
              <w:jc w:val="right"/>
              <w:rPr>
                <w:rFonts w:cs="Arial"/>
                <w:i/>
                <w:iCs/>
                <w:sz w:val="15"/>
                <w:szCs w:val="15"/>
                <w:lang w:eastAsia="sk-SK"/>
              </w:rPr>
            </w:pPr>
            <w:r w:rsidRPr="00917E61">
              <w:rPr>
                <w:rFonts w:cs="Arial"/>
                <w:i/>
                <w:iCs/>
                <w:sz w:val="15"/>
                <w:szCs w:val="15"/>
                <w:lang w:eastAsia="sk-SK"/>
              </w:rPr>
              <w:t xml:space="preserve">- </w:t>
            </w:r>
          </w:p>
        </w:tc>
        <w:tc>
          <w:tcPr>
            <w:tcW w:w="494" w:type="pct"/>
            <w:tcBorders>
              <w:top w:val="nil"/>
              <w:left w:val="nil"/>
              <w:bottom w:val="nil"/>
              <w:right w:val="nil"/>
            </w:tcBorders>
            <w:shd w:val="clear" w:color="auto" w:fill="auto"/>
            <w:vAlign w:val="center"/>
            <w:hideMark/>
          </w:tcPr>
          <w:p w:rsidR="00917E61" w:rsidRPr="00917E61" w:rsidRDefault="00917E61" w:rsidP="00917E61">
            <w:pPr>
              <w:jc w:val="right"/>
              <w:rPr>
                <w:rFonts w:cs="Arial"/>
                <w:i/>
                <w:iCs/>
                <w:sz w:val="15"/>
                <w:szCs w:val="15"/>
                <w:lang w:eastAsia="sk-SK"/>
              </w:rPr>
            </w:pPr>
            <w:r w:rsidRPr="00917E61">
              <w:rPr>
                <w:rFonts w:cs="Arial"/>
                <w:i/>
                <w:iCs/>
                <w:sz w:val="15"/>
                <w:szCs w:val="15"/>
                <w:lang w:eastAsia="sk-SK"/>
              </w:rPr>
              <w:t xml:space="preserve">- </w:t>
            </w:r>
          </w:p>
        </w:tc>
        <w:tc>
          <w:tcPr>
            <w:tcW w:w="494" w:type="pct"/>
            <w:tcBorders>
              <w:top w:val="nil"/>
              <w:left w:val="nil"/>
              <w:bottom w:val="nil"/>
              <w:right w:val="nil"/>
            </w:tcBorders>
            <w:shd w:val="clear" w:color="auto" w:fill="auto"/>
            <w:vAlign w:val="center"/>
            <w:hideMark/>
          </w:tcPr>
          <w:p w:rsidR="00917E61" w:rsidRPr="00917E61" w:rsidRDefault="00917E61" w:rsidP="00917E61">
            <w:pPr>
              <w:jc w:val="right"/>
              <w:rPr>
                <w:rFonts w:cs="Arial"/>
                <w:i/>
                <w:sz w:val="15"/>
                <w:szCs w:val="15"/>
                <w:lang w:eastAsia="sk-SK"/>
              </w:rPr>
            </w:pPr>
            <w:r w:rsidRPr="00917E61">
              <w:rPr>
                <w:rFonts w:cs="Arial"/>
                <w:i/>
                <w:sz w:val="15"/>
                <w:szCs w:val="15"/>
                <w:lang w:eastAsia="sk-SK"/>
              </w:rPr>
              <w:t xml:space="preserve">39 799 </w:t>
            </w:r>
          </w:p>
        </w:tc>
        <w:tc>
          <w:tcPr>
            <w:tcW w:w="494" w:type="pct"/>
            <w:tcBorders>
              <w:top w:val="nil"/>
              <w:left w:val="nil"/>
              <w:bottom w:val="nil"/>
              <w:right w:val="nil"/>
            </w:tcBorders>
            <w:shd w:val="clear" w:color="auto" w:fill="auto"/>
            <w:vAlign w:val="center"/>
            <w:hideMark/>
          </w:tcPr>
          <w:p w:rsidR="00917E61" w:rsidRPr="00917E61" w:rsidRDefault="00917E61" w:rsidP="00917E61">
            <w:pPr>
              <w:jc w:val="right"/>
              <w:rPr>
                <w:rFonts w:cs="Arial"/>
                <w:i/>
                <w:sz w:val="15"/>
                <w:szCs w:val="15"/>
                <w:lang w:eastAsia="sk-SK"/>
              </w:rPr>
            </w:pPr>
            <w:r w:rsidRPr="00917E61">
              <w:rPr>
                <w:rFonts w:cs="Arial"/>
                <w:i/>
                <w:sz w:val="15"/>
                <w:szCs w:val="15"/>
                <w:lang w:eastAsia="sk-SK"/>
              </w:rPr>
              <w:t xml:space="preserve">217 745 </w:t>
            </w:r>
          </w:p>
        </w:tc>
      </w:tr>
      <w:tr w:rsidR="00917E61" w:rsidRPr="00917E61" w:rsidTr="00917E61">
        <w:tc>
          <w:tcPr>
            <w:tcW w:w="1052" w:type="pct"/>
            <w:tcBorders>
              <w:top w:val="nil"/>
              <w:left w:val="nil"/>
              <w:bottom w:val="nil"/>
              <w:right w:val="nil"/>
            </w:tcBorders>
            <w:shd w:val="clear" w:color="auto" w:fill="auto"/>
            <w:vAlign w:val="center"/>
            <w:hideMark/>
          </w:tcPr>
          <w:p w:rsidR="00917E61" w:rsidRPr="00917E61" w:rsidRDefault="00917E61" w:rsidP="00917E61">
            <w:pPr>
              <w:ind w:left="284"/>
              <w:jc w:val="left"/>
              <w:rPr>
                <w:rFonts w:cs="Arial"/>
                <w:i/>
                <w:iCs/>
                <w:sz w:val="15"/>
                <w:szCs w:val="15"/>
                <w:lang w:eastAsia="sk-SK"/>
              </w:rPr>
            </w:pPr>
            <w:r w:rsidRPr="00917E61">
              <w:rPr>
                <w:rFonts w:cs="Arial"/>
                <w:i/>
                <w:iCs/>
                <w:sz w:val="15"/>
                <w:szCs w:val="15"/>
                <w:lang w:eastAsia="sk-SK"/>
              </w:rPr>
              <w:t>EU krajiny</w:t>
            </w:r>
          </w:p>
        </w:tc>
        <w:tc>
          <w:tcPr>
            <w:tcW w:w="494" w:type="pct"/>
            <w:tcBorders>
              <w:top w:val="nil"/>
              <w:left w:val="nil"/>
              <w:bottom w:val="nil"/>
              <w:right w:val="nil"/>
            </w:tcBorders>
            <w:shd w:val="clear" w:color="auto" w:fill="auto"/>
            <w:vAlign w:val="center"/>
            <w:hideMark/>
          </w:tcPr>
          <w:p w:rsidR="00917E61" w:rsidRPr="00917E61" w:rsidRDefault="00917E61" w:rsidP="00917E61">
            <w:pPr>
              <w:jc w:val="right"/>
              <w:rPr>
                <w:rFonts w:cs="Arial"/>
                <w:i/>
                <w:iCs/>
                <w:sz w:val="15"/>
                <w:szCs w:val="15"/>
                <w:lang w:eastAsia="sk-SK"/>
              </w:rPr>
            </w:pPr>
            <w:r w:rsidRPr="00917E61">
              <w:rPr>
                <w:rFonts w:cs="Arial"/>
                <w:i/>
                <w:iCs/>
                <w:sz w:val="15"/>
                <w:szCs w:val="15"/>
                <w:lang w:eastAsia="sk-SK"/>
              </w:rPr>
              <w:t xml:space="preserve">230 169 </w:t>
            </w:r>
          </w:p>
        </w:tc>
        <w:tc>
          <w:tcPr>
            <w:tcW w:w="494" w:type="pct"/>
            <w:tcBorders>
              <w:top w:val="nil"/>
              <w:left w:val="nil"/>
              <w:bottom w:val="nil"/>
              <w:right w:val="nil"/>
            </w:tcBorders>
            <w:shd w:val="clear" w:color="auto" w:fill="auto"/>
            <w:vAlign w:val="center"/>
            <w:hideMark/>
          </w:tcPr>
          <w:p w:rsidR="00917E61" w:rsidRPr="00917E61" w:rsidRDefault="00917E61" w:rsidP="00917E61">
            <w:pPr>
              <w:jc w:val="right"/>
              <w:rPr>
                <w:rFonts w:cs="Arial"/>
                <w:i/>
                <w:iCs/>
                <w:sz w:val="15"/>
                <w:szCs w:val="15"/>
                <w:lang w:eastAsia="sk-SK"/>
              </w:rPr>
            </w:pPr>
            <w:r w:rsidRPr="00917E61">
              <w:rPr>
                <w:rFonts w:cs="Arial"/>
                <w:i/>
                <w:iCs/>
                <w:sz w:val="15"/>
                <w:szCs w:val="15"/>
                <w:lang w:eastAsia="sk-SK"/>
              </w:rPr>
              <w:t xml:space="preserve">46 572 </w:t>
            </w:r>
          </w:p>
        </w:tc>
        <w:tc>
          <w:tcPr>
            <w:tcW w:w="494" w:type="pct"/>
            <w:tcBorders>
              <w:top w:val="nil"/>
              <w:left w:val="nil"/>
              <w:bottom w:val="nil"/>
              <w:right w:val="nil"/>
            </w:tcBorders>
            <w:shd w:val="clear" w:color="auto" w:fill="auto"/>
            <w:vAlign w:val="center"/>
            <w:hideMark/>
          </w:tcPr>
          <w:p w:rsidR="00917E61" w:rsidRPr="00917E61" w:rsidRDefault="00917E61" w:rsidP="00917E61">
            <w:pPr>
              <w:jc w:val="right"/>
              <w:rPr>
                <w:rFonts w:cs="Arial"/>
                <w:i/>
                <w:iCs/>
                <w:sz w:val="15"/>
                <w:szCs w:val="15"/>
                <w:lang w:eastAsia="sk-SK"/>
              </w:rPr>
            </w:pPr>
            <w:r w:rsidRPr="00917E61">
              <w:rPr>
                <w:rFonts w:cs="Arial"/>
                <w:i/>
                <w:iCs/>
                <w:sz w:val="15"/>
                <w:szCs w:val="15"/>
                <w:lang w:eastAsia="sk-SK"/>
              </w:rPr>
              <w:t xml:space="preserve">- </w:t>
            </w:r>
          </w:p>
        </w:tc>
        <w:tc>
          <w:tcPr>
            <w:tcW w:w="494" w:type="pct"/>
            <w:tcBorders>
              <w:top w:val="nil"/>
              <w:left w:val="nil"/>
              <w:bottom w:val="nil"/>
              <w:right w:val="nil"/>
            </w:tcBorders>
            <w:shd w:val="clear" w:color="auto" w:fill="auto"/>
            <w:vAlign w:val="center"/>
            <w:hideMark/>
          </w:tcPr>
          <w:p w:rsidR="00917E61" w:rsidRPr="00917E61" w:rsidRDefault="00917E61" w:rsidP="00917E61">
            <w:pPr>
              <w:jc w:val="right"/>
              <w:rPr>
                <w:rFonts w:cs="Arial"/>
                <w:i/>
                <w:iCs/>
                <w:sz w:val="15"/>
                <w:szCs w:val="15"/>
                <w:lang w:eastAsia="sk-SK"/>
              </w:rPr>
            </w:pPr>
            <w:r w:rsidRPr="00917E61">
              <w:rPr>
                <w:rFonts w:cs="Arial"/>
                <w:i/>
                <w:iCs/>
                <w:sz w:val="15"/>
                <w:szCs w:val="15"/>
                <w:lang w:eastAsia="sk-SK"/>
              </w:rPr>
              <w:t xml:space="preserve">- </w:t>
            </w:r>
          </w:p>
        </w:tc>
        <w:tc>
          <w:tcPr>
            <w:tcW w:w="494" w:type="pct"/>
            <w:tcBorders>
              <w:top w:val="nil"/>
              <w:left w:val="nil"/>
              <w:bottom w:val="nil"/>
              <w:right w:val="nil"/>
            </w:tcBorders>
            <w:shd w:val="clear" w:color="auto" w:fill="auto"/>
            <w:vAlign w:val="center"/>
            <w:hideMark/>
          </w:tcPr>
          <w:p w:rsidR="00917E61" w:rsidRPr="00917E61" w:rsidRDefault="00917E61" w:rsidP="00917E61">
            <w:pPr>
              <w:jc w:val="right"/>
              <w:rPr>
                <w:rFonts w:cs="Arial"/>
                <w:i/>
                <w:iCs/>
                <w:sz w:val="15"/>
                <w:szCs w:val="15"/>
                <w:lang w:eastAsia="sk-SK"/>
              </w:rPr>
            </w:pPr>
            <w:r w:rsidRPr="00917E61">
              <w:rPr>
                <w:rFonts w:cs="Arial"/>
                <w:i/>
                <w:iCs/>
                <w:sz w:val="15"/>
                <w:szCs w:val="15"/>
                <w:lang w:eastAsia="sk-SK"/>
              </w:rPr>
              <w:t xml:space="preserve">- </w:t>
            </w:r>
          </w:p>
        </w:tc>
        <w:tc>
          <w:tcPr>
            <w:tcW w:w="494" w:type="pct"/>
            <w:tcBorders>
              <w:top w:val="nil"/>
              <w:left w:val="nil"/>
              <w:bottom w:val="nil"/>
              <w:right w:val="nil"/>
            </w:tcBorders>
            <w:shd w:val="clear" w:color="auto" w:fill="auto"/>
            <w:vAlign w:val="center"/>
            <w:hideMark/>
          </w:tcPr>
          <w:p w:rsidR="00917E61" w:rsidRPr="00917E61" w:rsidRDefault="00917E61" w:rsidP="00917E61">
            <w:pPr>
              <w:jc w:val="right"/>
              <w:rPr>
                <w:rFonts w:cs="Arial"/>
                <w:i/>
                <w:iCs/>
                <w:sz w:val="15"/>
                <w:szCs w:val="15"/>
                <w:lang w:eastAsia="sk-SK"/>
              </w:rPr>
            </w:pPr>
            <w:r w:rsidRPr="00917E61">
              <w:rPr>
                <w:rFonts w:cs="Arial"/>
                <w:i/>
                <w:iCs/>
                <w:sz w:val="15"/>
                <w:szCs w:val="15"/>
                <w:lang w:eastAsia="sk-SK"/>
              </w:rPr>
              <w:t xml:space="preserve">- </w:t>
            </w:r>
          </w:p>
        </w:tc>
        <w:tc>
          <w:tcPr>
            <w:tcW w:w="494" w:type="pct"/>
            <w:tcBorders>
              <w:top w:val="nil"/>
              <w:left w:val="nil"/>
              <w:bottom w:val="nil"/>
              <w:right w:val="nil"/>
            </w:tcBorders>
            <w:shd w:val="clear" w:color="auto" w:fill="auto"/>
            <w:vAlign w:val="center"/>
            <w:hideMark/>
          </w:tcPr>
          <w:p w:rsidR="00917E61" w:rsidRPr="00917E61" w:rsidRDefault="00917E61" w:rsidP="00917E61">
            <w:pPr>
              <w:jc w:val="right"/>
              <w:rPr>
                <w:rFonts w:cs="Arial"/>
                <w:i/>
                <w:sz w:val="15"/>
                <w:szCs w:val="15"/>
                <w:lang w:eastAsia="sk-SK"/>
              </w:rPr>
            </w:pPr>
            <w:r w:rsidRPr="00917E61">
              <w:rPr>
                <w:rFonts w:cs="Arial"/>
                <w:i/>
                <w:sz w:val="15"/>
                <w:szCs w:val="15"/>
                <w:lang w:eastAsia="sk-SK"/>
              </w:rPr>
              <w:t xml:space="preserve">230 169 </w:t>
            </w:r>
          </w:p>
        </w:tc>
        <w:tc>
          <w:tcPr>
            <w:tcW w:w="494" w:type="pct"/>
            <w:tcBorders>
              <w:top w:val="nil"/>
              <w:left w:val="nil"/>
              <w:bottom w:val="nil"/>
              <w:right w:val="nil"/>
            </w:tcBorders>
            <w:shd w:val="clear" w:color="auto" w:fill="auto"/>
            <w:vAlign w:val="center"/>
            <w:hideMark/>
          </w:tcPr>
          <w:p w:rsidR="00917E61" w:rsidRPr="00917E61" w:rsidRDefault="00917E61" w:rsidP="00917E61">
            <w:pPr>
              <w:jc w:val="right"/>
              <w:rPr>
                <w:rFonts w:cs="Arial"/>
                <w:i/>
                <w:sz w:val="15"/>
                <w:szCs w:val="15"/>
                <w:lang w:eastAsia="sk-SK"/>
              </w:rPr>
            </w:pPr>
            <w:r w:rsidRPr="00917E61">
              <w:rPr>
                <w:rFonts w:cs="Arial"/>
                <w:i/>
                <w:sz w:val="15"/>
                <w:szCs w:val="15"/>
                <w:lang w:eastAsia="sk-SK"/>
              </w:rPr>
              <w:t xml:space="preserve">46 572 </w:t>
            </w:r>
          </w:p>
        </w:tc>
      </w:tr>
      <w:tr w:rsidR="00917E61" w:rsidRPr="00917E61" w:rsidTr="00917E61">
        <w:tc>
          <w:tcPr>
            <w:tcW w:w="1052" w:type="pct"/>
            <w:tcBorders>
              <w:top w:val="nil"/>
              <w:left w:val="nil"/>
              <w:bottom w:val="nil"/>
              <w:right w:val="nil"/>
            </w:tcBorders>
            <w:shd w:val="clear" w:color="auto" w:fill="auto"/>
            <w:vAlign w:val="center"/>
            <w:hideMark/>
          </w:tcPr>
          <w:p w:rsidR="00917E61" w:rsidRPr="00917E61" w:rsidRDefault="00917E61" w:rsidP="00917E61">
            <w:pPr>
              <w:ind w:left="284"/>
              <w:jc w:val="left"/>
              <w:rPr>
                <w:rFonts w:cs="Arial"/>
                <w:i/>
                <w:iCs/>
                <w:sz w:val="15"/>
                <w:szCs w:val="15"/>
                <w:lang w:eastAsia="sk-SK"/>
              </w:rPr>
            </w:pPr>
            <w:r w:rsidRPr="00917E61">
              <w:rPr>
                <w:rFonts w:cs="Arial"/>
                <w:i/>
                <w:iCs/>
                <w:sz w:val="15"/>
                <w:szCs w:val="15"/>
                <w:lang w:eastAsia="sk-SK"/>
              </w:rPr>
              <w:t>Česká republika</w:t>
            </w:r>
          </w:p>
        </w:tc>
        <w:tc>
          <w:tcPr>
            <w:tcW w:w="494" w:type="pct"/>
            <w:tcBorders>
              <w:top w:val="nil"/>
              <w:left w:val="nil"/>
              <w:bottom w:val="nil"/>
              <w:right w:val="nil"/>
            </w:tcBorders>
            <w:shd w:val="clear" w:color="auto" w:fill="auto"/>
            <w:vAlign w:val="center"/>
            <w:hideMark/>
          </w:tcPr>
          <w:p w:rsidR="00917E61" w:rsidRPr="00917E61" w:rsidRDefault="00917E61" w:rsidP="00917E61">
            <w:pPr>
              <w:jc w:val="right"/>
              <w:rPr>
                <w:rFonts w:cs="Arial"/>
                <w:i/>
                <w:iCs/>
                <w:sz w:val="15"/>
                <w:szCs w:val="15"/>
                <w:lang w:eastAsia="sk-SK"/>
              </w:rPr>
            </w:pPr>
            <w:r w:rsidRPr="00917E61">
              <w:rPr>
                <w:rFonts w:cs="Arial"/>
                <w:i/>
                <w:iCs/>
                <w:sz w:val="15"/>
                <w:szCs w:val="15"/>
                <w:lang w:eastAsia="sk-SK"/>
              </w:rPr>
              <w:t xml:space="preserve">3 000 </w:t>
            </w:r>
          </w:p>
        </w:tc>
        <w:tc>
          <w:tcPr>
            <w:tcW w:w="494" w:type="pct"/>
            <w:tcBorders>
              <w:top w:val="nil"/>
              <w:left w:val="nil"/>
              <w:bottom w:val="nil"/>
              <w:right w:val="nil"/>
            </w:tcBorders>
            <w:shd w:val="clear" w:color="auto" w:fill="auto"/>
            <w:vAlign w:val="center"/>
            <w:hideMark/>
          </w:tcPr>
          <w:p w:rsidR="00917E61" w:rsidRPr="00917E61" w:rsidRDefault="00917E61" w:rsidP="00917E61">
            <w:pPr>
              <w:jc w:val="right"/>
              <w:rPr>
                <w:rFonts w:cs="Arial"/>
                <w:i/>
                <w:iCs/>
                <w:sz w:val="15"/>
                <w:szCs w:val="15"/>
                <w:lang w:eastAsia="sk-SK"/>
              </w:rPr>
            </w:pPr>
            <w:r w:rsidRPr="00917E61">
              <w:rPr>
                <w:rFonts w:cs="Arial"/>
                <w:i/>
                <w:iCs/>
                <w:sz w:val="15"/>
                <w:szCs w:val="15"/>
                <w:lang w:eastAsia="sk-SK"/>
              </w:rPr>
              <w:t xml:space="preserve">820 </w:t>
            </w:r>
          </w:p>
        </w:tc>
        <w:tc>
          <w:tcPr>
            <w:tcW w:w="494" w:type="pct"/>
            <w:tcBorders>
              <w:top w:val="nil"/>
              <w:left w:val="nil"/>
              <w:bottom w:val="nil"/>
              <w:right w:val="nil"/>
            </w:tcBorders>
            <w:shd w:val="clear" w:color="auto" w:fill="auto"/>
            <w:vAlign w:val="center"/>
            <w:hideMark/>
          </w:tcPr>
          <w:p w:rsidR="00917E61" w:rsidRPr="00917E61" w:rsidRDefault="00917E61" w:rsidP="00917E61">
            <w:pPr>
              <w:jc w:val="right"/>
              <w:rPr>
                <w:rFonts w:cs="Arial"/>
                <w:i/>
                <w:iCs/>
                <w:sz w:val="15"/>
                <w:szCs w:val="15"/>
                <w:lang w:eastAsia="sk-SK"/>
              </w:rPr>
            </w:pPr>
            <w:r w:rsidRPr="00917E61">
              <w:rPr>
                <w:rFonts w:cs="Arial"/>
                <w:i/>
                <w:iCs/>
                <w:sz w:val="15"/>
                <w:szCs w:val="15"/>
                <w:lang w:eastAsia="sk-SK"/>
              </w:rPr>
              <w:t xml:space="preserve">- </w:t>
            </w:r>
          </w:p>
        </w:tc>
        <w:tc>
          <w:tcPr>
            <w:tcW w:w="494" w:type="pct"/>
            <w:tcBorders>
              <w:top w:val="nil"/>
              <w:left w:val="nil"/>
              <w:bottom w:val="nil"/>
              <w:right w:val="nil"/>
            </w:tcBorders>
            <w:shd w:val="clear" w:color="auto" w:fill="auto"/>
            <w:vAlign w:val="center"/>
            <w:hideMark/>
          </w:tcPr>
          <w:p w:rsidR="00917E61" w:rsidRPr="00917E61" w:rsidRDefault="00917E61" w:rsidP="00917E61">
            <w:pPr>
              <w:jc w:val="right"/>
              <w:rPr>
                <w:rFonts w:cs="Arial"/>
                <w:i/>
                <w:iCs/>
                <w:sz w:val="15"/>
                <w:szCs w:val="15"/>
                <w:lang w:eastAsia="sk-SK"/>
              </w:rPr>
            </w:pPr>
            <w:r w:rsidRPr="00917E61">
              <w:rPr>
                <w:rFonts w:cs="Arial"/>
                <w:i/>
                <w:iCs/>
                <w:sz w:val="15"/>
                <w:szCs w:val="15"/>
                <w:lang w:eastAsia="sk-SK"/>
              </w:rPr>
              <w:t xml:space="preserve">- </w:t>
            </w:r>
          </w:p>
        </w:tc>
        <w:tc>
          <w:tcPr>
            <w:tcW w:w="494" w:type="pct"/>
            <w:tcBorders>
              <w:top w:val="nil"/>
              <w:left w:val="nil"/>
              <w:bottom w:val="nil"/>
              <w:right w:val="nil"/>
            </w:tcBorders>
            <w:shd w:val="clear" w:color="auto" w:fill="auto"/>
            <w:vAlign w:val="center"/>
            <w:hideMark/>
          </w:tcPr>
          <w:p w:rsidR="00917E61" w:rsidRPr="00917E61" w:rsidRDefault="00917E61" w:rsidP="00917E61">
            <w:pPr>
              <w:jc w:val="right"/>
              <w:rPr>
                <w:rFonts w:cs="Arial"/>
                <w:i/>
                <w:iCs/>
                <w:sz w:val="15"/>
                <w:szCs w:val="15"/>
                <w:lang w:eastAsia="sk-SK"/>
              </w:rPr>
            </w:pPr>
            <w:r w:rsidRPr="00917E61">
              <w:rPr>
                <w:rFonts w:cs="Arial"/>
                <w:i/>
                <w:iCs/>
                <w:sz w:val="15"/>
                <w:szCs w:val="15"/>
                <w:lang w:eastAsia="sk-SK"/>
              </w:rPr>
              <w:t xml:space="preserve">- </w:t>
            </w:r>
          </w:p>
        </w:tc>
        <w:tc>
          <w:tcPr>
            <w:tcW w:w="494" w:type="pct"/>
            <w:tcBorders>
              <w:top w:val="nil"/>
              <w:left w:val="nil"/>
              <w:bottom w:val="nil"/>
              <w:right w:val="nil"/>
            </w:tcBorders>
            <w:shd w:val="clear" w:color="auto" w:fill="auto"/>
            <w:vAlign w:val="center"/>
            <w:hideMark/>
          </w:tcPr>
          <w:p w:rsidR="00917E61" w:rsidRPr="00917E61" w:rsidRDefault="00917E61" w:rsidP="00917E61">
            <w:pPr>
              <w:jc w:val="right"/>
              <w:rPr>
                <w:rFonts w:cs="Arial"/>
                <w:i/>
                <w:iCs/>
                <w:sz w:val="15"/>
                <w:szCs w:val="15"/>
                <w:lang w:eastAsia="sk-SK"/>
              </w:rPr>
            </w:pPr>
            <w:r w:rsidRPr="00917E61">
              <w:rPr>
                <w:rFonts w:cs="Arial"/>
                <w:i/>
                <w:iCs/>
                <w:sz w:val="15"/>
                <w:szCs w:val="15"/>
                <w:lang w:eastAsia="sk-SK"/>
              </w:rPr>
              <w:t xml:space="preserve">- </w:t>
            </w:r>
          </w:p>
        </w:tc>
        <w:tc>
          <w:tcPr>
            <w:tcW w:w="494" w:type="pct"/>
            <w:tcBorders>
              <w:top w:val="nil"/>
              <w:left w:val="nil"/>
              <w:bottom w:val="nil"/>
              <w:right w:val="nil"/>
            </w:tcBorders>
            <w:shd w:val="clear" w:color="auto" w:fill="auto"/>
            <w:vAlign w:val="center"/>
            <w:hideMark/>
          </w:tcPr>
          <w:p w:rsidR="00917E61" w:rsidRPr="00917E61" w:rsidRDefault="00917E61" w:rsidP="00917E61">
            <w:pPr>
              <w:jc w:val="right"/>
              <w:rPr>
                <w:rFonts w:cs="Arial"/>
                <w:i/>
                <w:sz w:val="15"/>
                <w:szCs w:val="15"/>
                <w:lang w:eastAsia="sk-SK"/>
              </w:rPr>
            </w:pPr>
            <w:r w:rsidRPr="00917E61">
              <w:rPr>
                <w:rFonts w:cs="Arial"/>
                <w:i/>
                <w:sz w:val="15"/>
                <w:szCs w:val="15"/>
                <w:lang w:eastAsia="sk-SK"/>
              </w:rPr>
              <w:t xml:space="preserve">3 000 </w:t>
            </w:r>
          </w:p>
        </w:tc>
        <w:tc>
          <w:tcPr>
            <w:tcW w:w="494" w:type="pct"/>
            <w:tcBorders>
              <w:top w:val="nil"/>
              <w:left w:val="nil"/>
              <w:bottom w:val="nil"/>
              <w:right w:val="nil"/>
            </w:tcBorders>
            <w:shd w:val="clear" w:color="auto" w:fill="auto"/>
            <w:vAlign w:val="center"/>
            <w:hideMark/>
          </w:tcPr>
          <w:p w:rsidR="00917E61" w:rsidRPr="00917E61" w:rsidRDefault="00917E61" w:rsidP="00917E61">
            <w:pPr>
              <w:jc w:val="right"/>
              <w:rPr>
                <w:rFonts w:cs="Arial"/>
                <w:i/>
                <w:sz w:val="15"/>
                <w:szCs w:val="15"/>
                <w:lang w:eastAsia="sk-SK"/>
              </w:rPr>
            </w:pPr>
            <w:r w:rsidRPr="00917E61">
              <w:rPr>
                <w:rFonts w:cs="Arial"/>
                <w:i/>
                <w:sz w:val="15"/>
                <w:szCs w:val="15"/>
                <w:lang w:eastAsia="sk-SK"/>
              </w:rPr>
              <w:t xml:space="preserve">820 </w:t>
            </w:r>
          </w:p>
        </w:tc>
      </w:tr>
      <w:tr w:rsidR="00917E61" w:rsidRPr="00917E61" w:rsidTr="00917E61">
        <w:tc>
          <w:tcPr>
            <w:tcW w:w="1052" w:type="pct"/>
            <w:tcBorders>
              <w:top w:val="nil"/>
              <w:left w:val="nil"/>
              <w:bottom w:val="nil"/>
              <w:right w:val="nil"/>
            </w:tcBorders>
            <w:shd w:val="clear" w:color="auto" w:fill="auto"/>
            <w:vAlign w:val="center"/>
            <w:hideMark/>
          </w:tcPr>
          <w:p w:rsidR="00917E61" w:rsidRPr="00917E61" w:rsidRDefault="00917E61" w:rsidP="00917E61">
            <w:pPr>
              <w:ind w:left="284"/>
              <w:jc w:val="left"/>
              <w:rPr>
                <w:rFonts w:cs="Arial"/>
                <w:i/>
                <w:iCs/>
                <w:sz w:val="15"/>
                <w:szCs w:val="15"/>
                <w:lang w:eastAsia="sk-SK"/>
              </w:rPr>
            </w:pPr>
            <w:r w:rsidRPr="00917E61">
              <w:rPr>
                <w:rFonts w:cs="Arial"/>
                <w:i/>
                <w:iCs/>
                <w:sz w:val="15"/>
                <w:szCs w:val="15"/>
                <w:lang w:eastAsia="sk-SK"/>
              </w:rPr>
              <w:t>Taliansko</w:t>
            </w:r>
          </w:p>
        </w:tc>
        <w:tc>
          <w:tcPr>
            <w:tcW w:w="494" w:type="pct"/>
            <w:tcBorders>
              <w:top w:val="nil"/>
              <w:left w:val="nil"/>
              <w:bottom w:val="nil"/>
              <w:right w:val="nil"/>
            </w:tcBorders>
            <w:shd w:val="clear" w:color="auto" w:fill="auto"/>
            <w:vAlign w:val="center"/>
            <w:hideMark/>
          </w:tcPr>
          <w:p w:rsidR="00917E61" w:rsidRPr="00917E61" w:rsidRDefault="00917E61" w:rsidP="00917E61">
            <w:pPr>
              <w:jc w:val="right"/>
              <w:rPr>
                <w:rFonts w:cs="Arial"/>
                <w:i/>
                <w:iCs/>
                <w:sz w:val="15"/>
                <w:szCs w:val="15"/>
                <w:lang w:eastAsia="sk-SK"/>
              </w:rPr>
            </w:pPr>
            <w:r w:rsidRPr="00917E61">
              <w:rPr>
                <w:rFonts w:cs="Arial"/>
                <w:i/>
                <w:iCs/>
                <w:sz w:val="15"/>
                <w:szCs w:val="15"/>
                <w:lang w:eastAsia="sk-SK"/>
              </w:rPr>
              <w:t xml:space="preserve">8 630 </w:t>
            </w:r>
          </w:p>
        </w:tc>
        <w:tc>
          <w:tcPr>
            <w:tcW w:w="494" w:type="pct"/>
            <w:tcBorders>
              <w:top w:val="nil"/>
              <w:left w:val="nil"/>
              <w:bottom w:val="nil"/>
              <w:right w:val="nil"/>
            </w:tcBorders>
            <w:shd w:val="clear" w:color="auto" w:fill="auto"/>
            <w:vAlign w:val="center"/>
            <w:hideMark/>
          </w:tcPr>
          <w:p w:rsidR="00917E61" w:rsidRPr="00917E61" w:rsidRDefault="00917E61" w:rsidP="00917E61">
            <w:pPr>
              <w:jc w:val="right"/>
              <w:rPr>
                <w:rFonts w:cs="Arial"/>
                <w:i/>
                <w:iCs/>
                <w:sz w:val="15"/>
                <w:szCs w:val="15"/>
                <w:lang w:eastAsia="sk-SK"/>
              </w:rPr>
            </w:pPr>
            <w:r w:rsidRPr="00917E61">
              <w:rPr>
                <w:rFonts w:cs="Arial"/>
                <w:i/>
                <w:iCs/>
                <w:sz w:val="15"/>
                <w:szCs w:val="15"/>
                <w:lang w:eastAsia="sk-SK"/>
              </w:rPr>
              <w:t xml:space="preserve">7 716 </w:t>
            </w:r>
          </w:p>
        </w:tc>
        <w:tc>
          <w:tcPr>
            <w:tcW w:w="494" w:type="pct"/>
            <w:tcBorders>
              <w:top w:val="nil"/>
              <w:left w:val="nil"/>
              <w:bottom w:val="nil"/>
              <w:right w:val="nil"/>
            </w:tcBorders>
            <w:shd w:val="clear" w:color="auto" w:fill="auto"/>
            <w:vAlign w:val="center"/>
            <w:hideMark/>
          </w:tcPr>
          <w:p w:rsidR="00917E61" w:rsidRPr="00917E61" w:rsidRDefault="00917E61" w:rsidP="00917E61">
            <w:pPr>
              <w:jc w:val="right"/>
              <w:rPr>
                <w:rFonts w:cs="Arial"/>
                <w:i/>
                <w:iCs/>
                <w:sz w:val="15"/>
                <w:szCs w:val="15"/>
                <w:lang w:eastAsia="sk-SK"/>
              </w:rPr>
            </w:pPr>
            <w:r w:rsidRPr="00917E61">
              <w:rPr>
                <w:rFonts w:cs="Arial"/>
                <w:i/>
                <w:iCs/>
                <w:sz w:val="15"/>
                <w:szCs w:val="15"/>
                <w:lang w:eastAsia="sk-SK"/>
              </w:rPr>
              <w:t xml:space="preserve">- </w:t>
            </w:r>
          </w:p>
        </w:tc>
        <w:tc>
          <w:tcPr>
            <w:tcW w:w="494" w:type="pct"/>
            <w:tcBorders>
              <w:top w:val="nil"/>
              <w:left w:val="nil"/>
              <w:bottom w:val="nil"/>
              <w:right w:val="nil"/>
            </w:tcBorders>
            <w:shd w:val="clear" w:color="auto" w:fill="auto"/>
            <w:vAlign w:val="center"/>
            <w:hideMark/>
          </w:tcPr>
          <w:p w:rsidR="00917E61" w:rsidRPr="00917E61" w:rsidRDefault="00917E61" w:rsidP="00917E61">
            <w:pPr>
              <w:jc w:val="right"/>
              <w:rPr>
                <w:rFonts w:cs="Arial"/>
                <w:i/>
                <w:iCs/>
                <w:sz w:val="15"/>
                <w:szCs w:val="15"/>
                <w:lang w:eastAsia="sk-SK"/>
              </w:rPr>
            </w:pPr>
            <w:r w:rsidRPr="00917E61">
              <w:rPr>
                <w:rFonts w:cs="Arial"/>
                <w:i/>
                <w:iCs/>
                <w:sz w:val="15"/>
                <w:szCs w:val="15"/>
                <w:lang w:eastAsia="sk-SK"/>
              </w:rPr>
              <w:t xml:space="preserve">- </w:t>
            </w:r>
          </w:p>
        </w:tc>
        <w:tc>
          <w:tcPr>
            <w:tcW w:w="494" w:type="pct"/>
            <w:tcBorders>
              <w:top w:val="nil"/>
              <w:left w:val="nil"/>
              <w:bottom w:val="nil"/>
              <w:right w:val="nil"/>
            </w:tcBorders>
            <w:shd w:val="clear" w:color="auto" w:fill="auto"/>
            <w:vAlign w:val="center"/>
            <w:hideMark/>
          </w:tcPr>
          <w:p w:rsidR="00917E61" w:rsidRPr="00917E61" w:rsidRDefault="00917E61" w:rsidP="00917E61">
            <w:pPr>
              <w:jc w:val="right"/>
              <w:rPr>
                <w:rFonts w:cs="Arial"/>
                <w:i/>
                <w:iCs/>
                <w:sz w:val="15"/>
                <w:szCs w:val="15"/>
                <w:lang w:eastAsia="sk-SK"/>
              </w:rPr>
            </w:pPr>
            <w:r w:rsidRPr="00917E61">
              <w:rPr>
                <w:rFonts w:cs="Arial"/>
                <w:i/>
                <w:iCs/>
                <w:sz w:val="15"/>
                <w:szCs w:val="15"/>
                <w:lang w:eastAsia="sk-SK"/>
              </w:rPr>
              <w:t xml:space="preserve">- </w:t>
            </w:r>
          </w:p>
        </w:tc>
        <w:tc>
          <w:tcPr>
            <w:tcW w:w="494" w:type="pct"/>
            <w:tcBorders>
              <w:top w:val="nil"/>
              <w:left w:val="nil"/>
              <w:bottom w:val="nil"/>
              <w:right w:val="nil"/>
            </w:tcBorders>
            <w:shd w:val="clear" w:color="auto" w:fill="auto"/>
            <w:vAlign w:val="center"/>
            <w:hideMark/>
          </w:tcPr>
          <w:p w:rsidR="00917E61" w:rsidRPr="00917E61" w:rsidRDefault="00917E61" w:rsidP="00917E61">
            <w:pPr>
              <w:jc w:val="right"/>
              <w:rPr>
                <w:rFonts w:cs="Arial"/>
                <w:i/>
                <w:iCs/>
                <w:sz w:val="15"/>
                <w:szCs w:val="15"/>
                <w:lang w:eastAsia="sk-SK"/>
              </w:rPr>
            </w:pPr>
            <w:r w:rsidRPr="00917E61">
              <w:rPr>
                <w:rFonts w:cs="Arial"/>
                <w:i/>
                <w:iCs/>
                <w:sz w:val="15"/>
                <w:szCs w:val="15"/>
                <w:lang w:eastAsia="sk-SK"/>
              </w:rPr>
              <w:t xml:space="preserve">- </w:t>
            </w:r>
          </w:p>
        </w:tc>
        <w:tc>
          <w:tcPr>
            <w:tcW w:w="494" w:type="pct"/>
            <w:tcBorders>
              <w:top w:val="nil"/>
              <w:left w:val="nil"/>
              <w:bottom w:val="nil"/>
              <w:right w:val="nil"/>
            </w:tcBorders>
            <w:shd w:val="clear" w:color="auto" w:fill="auto"/>
            <w:vAlign w:val="center"/>
            <w:hideMark/>
          </w:tcPr>
          <w:p w:rsidR="00917E61" w:rsidRPr="00917E61" w:rsidRDefault="00917E61" w:rsidP="00917E61">
            <w:pPr>
              <w:jc w:val="right"/>
              <w:rPr>
                <w:rFonts w:cs="Arial"/>
                <w:i/>
                <w:sz w:val="15"/>
                <w:szCs w:val="15"/>
                <w:lang w:eastAsia="sk-SK"/>
              </w:rPr>
            </w:pPr>
            <w:r w:rsidRPr="00917E61">
              <w:rPr>
                <w:rFonts w:cs="Arial"/>
                <w:i/>
                <w:sz w:val="15"/>
                <w:szCs w:val="15"/>
                <w:lang w:eastAsia="sk-SK"/>
              </w:rPr>
              <w:t xml:space="preserve">8 630 </w:t>
            </w:r>
          </w:p>
        </w:tc>
        <w:tc>
          <w:tcPr>
            <w:tcW w:w="494" w:type="pct"/>
            <w:tcBorders>
              <w:top w:val="nil"/>
              <w:left w:val="nil"/>
              <w:bottom w:val="nil"/>
              <w:right w:val="nil"/>
            </w:tcBorders>
            <w:shd w:val="clear" w:color="auto" w:fill="auto"/>
            <w:vAlign w:val="center"/>
            <w:hideMark/>
          </w:tcPr>
          <w:p w:rsidR="00917E61" w:rsidRPr="00917E61" w:rsidRDefault="00917E61" w:rsidP="00917E61">
            <w:pPr>
              <w:jc w:val="right"/>
              <w:rPr>
                <w:rFonts w:cs="Arial"/>
                <w:i/>
                <w:sz w:val="15"/>
                <w:szCs w:val="15"/>
                <w:lang w:eastAsia="sk-SK"/>
              </w:rPr>
            </w:pPr>
            <w:r w:rsidRPr="00917E61">
              <w:rPr>
                <w:rFonts w:cs="Arial"/>
                <w:i/>
                <w:sz w:val="15"/>
                <w:szCs w:val="15"/>
                <w:lang w:eastAsia="sk-SK"/>
              </w:rPr>
              <w:t xml:space="preserve">7 716 </w:t>
            </w:r>
          </w:p>
        </w:tc>
      </w:tr>
      <w:tr w:rsidR="00917E61" w:rsidRPr="00917E61" w:rsidTr="00917E61">
        <w:tc>
          <w:tcPr>
            <w:tcW w:w="1052" w:type="pct"/>
            <w:tcBorders>
              <w:top w:val="nil"/>
              <w:left w:val="nil"/>
              <w:bottom w:val="nil"/>
              <w:right w:val="nil"/>
            </w:tcBorders>
            <w:shd w:val="clear" w:color="auto" w:fill="auto"/>
            <w:vAlign w:val="center"/>
            <w:hideMark/>
          </w:tcPr>
          <w:p w:rsidR="00917E61" w:rsidRPr="00917E61" w:rsidRDefault="00917E61" w:rsidP="00917E61">
            <w:pPr>
              <w:ind w:left="284"/>
              <w:jc w:val="left"/>
              <w:rPr>
                <w:rFonts w:cs="Arial"/>
                <w:i/>
                <w:iCs/>
                <w:sz w:val="15"/>
                <w:szCs w:val="15"/>
                <w:lang w:eastAsia="sk-SK"/>
              </w:rPr>
            </w:pPr>
            <w:r w:rsidRPr="00917E61">
              <w:rPr>
                <w:rFonts w:cs="Arial"/>
                <w:i/>
                <w:iCs/>
                <w:sz w:val="15"/>
                <w:szCs w:val="15"/>
                <w:lang w:eastAsia="sk-SK"/>
              </w:rPr>
              <w:t>Kórea</w:t>
            </w:r>
          </w:p>
        </w:tc>
        <w:tc>
          <w:tcPr>
            <w:tcW w:w="494" w:type="pct"/>
            <w:tcBorders>
              <w:top w:val="nil"/>
              <w:left w:val="nil"/>
              <w:bottom w:val="nil"/>
              <w:right w:val="nil"/>
            </w:tcBorders>
            <w:shd w:val="clear" w:color="auto" w:fill="auto"/>
            <w:vAlign w:val="center"/>
            <w:hideMark/>
          </w:tcPr>
          <w:p w:rsidR="00917E61" w:rsidRPr="00917E61" w:rsidRDefault="00917E61" w:rsidP="00917E61">
            <w:pPr>
              <w:jc w:val="right"/>
              <w:rPr>
                <w:rFonts w:cs="Arial"/>
                <w:i/>
                <w:iCs/>
                <w:sz w:val="15"/>
                <w:szCs w:val="15"/>
                <w:lang w:eastAsia="sk-SK"/>
              </w:rPr>
            </w:pPr>
            <w:r w:rsidRPr="00917E61">
              <w:rPr>
                <w:rFonts w:cs="Arial"/>
                <w:i/>
                <w:iCs/>
                <w:sz w:val="15"/>
                <w:szCs w:val="15"/>
                <w:lang w:eastAsia="sk-SK"/>
              </w:rPr>
              <w:t xml:space="preserve">3 650 </w:t>
            </w:r>
          </w:p>
        </w:tc>
        <w:tc>
          <w:tcPr>
            <w:tcW w:w="494" w:type="pct"/>
            <w:tcBorders>
              <w:top w:val="nil"/>
              <w:left w:val="nil"/>
              <w:bottom w:val="nil"/>
              <w:right w:val="nil"/>
            </w:tcBorders>
            <w:shd w:val="clear" w:color="auto" w:fill="auto"/>
            <w:vAlign w:val="center"/>
            <w:hideMark/>
          </w:tcPr>
          <w:p w:rsidR="00917E61" w:rsidRPr="00917E61" w:rsidRDefault="00917E61" w:rsidP="00917E61">
            <w:pPr>
              <w:jc w:val="right"/>
              <w:rPr>
                <w:rFonts w:cs="Arial"/>
                <w:i/>
                <w:iCs/>
                <w:sz w:val="15"/>
                <w:szCs w:val="15"/>
                <w:lang w:eastAsia="sk-SK"/>
              </w:rPr>
            </w:pPr>
            <w:r w:rsidRPr="00917E61">
              <w:rPr>
                <w:rFonts w:cs="Arial"/>
                <w:i/>
                <w:iCs/>
                <w:sz w:val="15"/>
                <w:szCs w:val="15"/>
                <w:lang w:eastAsia="sk-SK"/>
              </w:rPr>
              <w:t xml:space="preserve">4 121 </w:t>
            </w:r>
          </w:p>
        </w:tc>
        <w:tc>
          <w:tcPr>
            <w:tcW w:w="494" w:type="pct"/>
            <w:tcBorders>
              <w:top w:val="nil"/>
              <w:left w:val="nil"/>
              <w:bottom w:val="nil"/>
              <w:right w:val="nil"/>
            </w:tcBorders>
            <w:shd w:val="clear" w:color="auto" w:fill="auto"/>
            <w:vAlign w:val="center"/>
            <w:hideMark/>
          </w:tcPr>
          <w:p w:rsidR="00917E61" w:rsidRPr="00917E61" w:rsidRDefault="00917E61" w:rsidP="00917E61">
            <w:pPr>
              <w:jc w:val="right"/>
              <w:rPr>
                <w:rFonts w:cs="Arial"/>
                <w:i/>
                <w:iCs/>
                <w:sz w:val="15"/>
                <w:szCs w:val="15"/>
                <w:lang w:eastAsia="sk-SK"/>
              </w:rPr>
            </w:pPr>
            <w:r w:rsidRPr="00917E61">
              <w:rPr>
                <w:rFonts w:cs="Arial"/>
                <w:i/>
                <w:iCs/>
                <w:sz w:val="15"/>
                <w:szCs w:val="15"/>
                <w:lang w:eastAsia="sk-SK"/>
              </w:rPr>
              <w:t xml:space="preserve">- </w:t>
            </w:r>
          </w:p>
        </w:tc>
        <w:tc>
          <w:tcPr>
            <w:tcW w:w="494" w:type="pct"/>
            <w:tcBorders>
              <w:top w:val="nil"/>
              <w:left w:val="nil"/>
              <w:bottom w:val="nil"/>
              <w:right w:val="nil"/>
            </w:tcBorders>
            <w:shd w:val="clear" w:color="auto" w:fill="auto"/>
            <w:vAlign w:val="center"/>
            <w:hideMark/>
          </w:tcPr>
          <w:p w:rsidR="00917E61" w:rsidRPr="00917E61" w:rsidRDefault="00917E61" w:rsidP="00917E61">
            <w:pPr>
              <w:jc w:val="right"/>
              <w:rPr>
                <w:rFonts w:cs="Arial"/>
                <w:i/>
                <w:iCs/>
                <w:sz w:val="15"/>
                <w:szCs w:val="15"/>
                <w:lang w:eastAsia="sk-SK"/>
              </w:rPr>
            </w:pPr>
            <w:r w:rsidRPr="00917E61">
              <w:rPr>
                <w:rFonts w:cs="Arial"/>
                <w:i/>
                <w:iCs/>
                <w:sz w:val="15"/>
                <w:szCs w:val="15"/>
                <w:lang w:eastAsia="sk-SK"/>
              </w:rPr>
              <w:t xml:space="preserve">- </w:t>
            </w:r>
          </w:p>
        </w:tc>
        <w:tc>
          <w:tcPr>
            <w:tcW w:w="494" w:type="pct"/>
            <w:tcBorders>
              <w:top w:val="nil"/>
              <w:left w:val="nil"/>
              <w:bottom w:val="nil"/>
              <w:right w:val="nil"/>
            </w:tcBorders>
            <w:shd w:val="clear" w:color="auto" w:fill="auto"/>
            <w:vAlign w:val="center"/>
            <w:hideMark/>
          </w:tcPr>
          <w:p w:rsidR="00917E61" w:rsidRPr="00917E61" w:rsidRDefault="00917E61" w:rsidP="00917E61">
            <w:pPr>
              <w:jc w:val="right"/>
              <w:rPr>
                <w:rFonts w:cs="Arial"/>
                <w:i/>
                <w:iCs/>
                <w:sz w:val="15"/>
                <w:szCs w:val="15"/>
                <w:lang w:eastAsia="sk-SK"/>
              </w:rPr>
            </w:pPr>
            <w:r w:rsidRPr="00917E61">
              <w:rPr>
                <w:rFonts w:cs="Arial"/>
                <w:i/>
                <w:iCs/>
                <w:sz w:val="15"/>
                <w:szCs w:val="15"/>
                <w:lang w:eastAsia="sk-SK"/>
              </w:rPr>
              <w:t xml:space="preserve">- </w:t>
            </w:r>
          </w:p>
        </w:tc>
        <w:tc>
          <w:tcPr>
            <w:tcW w:w="494" w:type="pct"/>
            <w:tcBorders>
              <w:top w:val="nil"/>
              <w:left w:val="nil"/>
              <w:bottom w:val="nil"/>
              <w:right w:val="nil"/>
            </w:tcBorders>
            <w:shd w:val="clear" w:color="auto" w:fill="auto"/>
            <w:vAlign w:val="center"/>
            <w:hideMark/>
          </w:tcPr>
          <w:p w:rsidR="00917E61" w:rsidRPr="00917E61" w:rsidRDefault="00917E61" w:rsidP="00917E61">
            <w:pPr>
              <w:jc w:val="right"/>
              <w:rPr>
                <w:rFonts w:cs="Arial"/>
                <w:i/>
                <w:iCs/>
                <w:sz w:val="15"/>
                <w:szCs w:val="15"/>
                <w:lang w:eastAsia="sk-SK"/>
              </w:rPr>
            </w:pPr>
            <w:r w:rsidRPr="00917E61">
              <w:rPr>
                <w:rFonts w:cs="Arial"/>
                <w:i/>
                <w:iCs/>
                <w:sz w:val="15"/>
                <w:szCs w:val="15"/>
                <w:lang w:eastAsia="sk-SK"/>
              </w:rPr>
              <w:t xml:space="preserve">- </w:t>
            </w:r>
          </w:p>
        </w:tc>
        <w:tc>
          <w:tcPr>
            <w:tcW w:w="494" w:type="pct"/>
            <w:tcBorders>
              <w:top w:val="nil"/>
              <w:left w:val="nil"/>
              <w:bottom w:val="nil"/>
              <w:right w:val="nil"/>
            </w:tcBorders>
            <w:shd w:val="clear" w:color="auto" w:fill="auto"/>
            <w:vAlign w:val="center"/>
            <w:hideMark/>
          </w:tcPr>
          <w:p w:rsidR="00917E61" w:rsidRPr="00917E61" w:rsidRDefault="00917E61" w:rsidP="00917E61">
            <w:pPr>
              <w:jc w:val="right"/>
              <w:rPr>
                <w:rFonts w:cs="Arial"/>
                <w:i/>
                <w:sz w:val="15"/>
                <w:szCs w:val="15"/>
                <w:lang w:eastAsia="sk-SK"/>
              </w:rPr>
            </w:pPr>
            <w:r w:rsidRPr="00917E61">
              <w:rPr>
                <w:rFonts w:cs="Arial"/>
                <w:i/>
                <w:sz w:val="15"/>
                <w:szCs w:val="15"/>
                <w:lang w:eastAsia="sk-SK"/>
              </w:rPr>
              <w:t xml:space="preserve">3 650 </w:t>
            </w:r>
          </w:p>
        </w:tc>
        <w:tc>
          <w:tcPr>
            <w:tcW w:w="494" w:type="pct"/>
            <w:tcBorders>
              <w:top w:val="nil"/>
              <w:left w:val="nil"/>
              <w:bottom w:val="nil"/>
              <w:right w:val="nil"/>
            </w:tcBorders>
            <w:shd w:val="clear" w:color="auto" w:fill="auto"/>
            <w:vAlign w:val="center"/>
            <w:hideMark/>
          </w:tcPr>
          <w:p w:rsidR="00917E61" w:rsidRPr="00917E61" w:rsidRDefault="00917E61" w:rsidP="00917E61">
            <w:pPr>
              <w:jc w:val="right"/>
              <w:rPr>
                <w:rFonts w:cs="Arial"/>
                <w:i/>
                <w:sz w:val="15"/>
                <w:szCs w:val="15"/>
                <w:lang w:eastAsia="sk-SK"/>
              </w:rPr>
            </w:pPr>
            <w:r w:rsidRPr="00917E61">
              <w:rPr>
                <w:rFonts w:cs="Arial"/>
                <w:i/>
                <w:sz w:val="15"/>
                <w:szCs w:val="15"/>
                <w:lang w:eastAsia="sk-SK"/>
              </w:rPr>
              <w:t xml:space="preserve">4 121 </w:t>
            </w:r>
          </w:p>
        </w:tc>
      </w:tr>
      <w:tr w:rsidR="00917E61" w:rsidRPr="00917E61" w:rsidTr="00917E61">
        <w:tc>
          <w:tcPr>
            <w:tcW w:w="1052" w:type="pct"/>
            <w:tcBorders>
              <w:top w:val="nil"/>
              <w:left w:val="nil"/>
              <w:bottom w:val="nil"/>
              <w:right w:val="nil"/>
            </w:tcBorders>
            <w:shd w:val="clear" w:color="auto" w:fill="auto"/>
            <w:vAlign w:val="center"/>
            <w:hideMark/>
          </w:tcPr>
          <w:p w:rsidR="00917E61" w:rsidRPr="00917E61" w:rsidRDefault="00917E61" w:rsidP="00917E61">
            <w:pPr>
              <w:ind w:left="284"/>
              <w:jc w:val="left"/>
              <w:rPr>
                <w:rFonts w:cs="Arial"/>
                <w:i/>
                <w:iCs/>
                <w:sz w:val="15"/>
                <w:szCs w:val="15"/>
                <w:lang w:eastAsia="sk-SK"/>
              </w:rPr>
            </w:pPr>
            <w:r w:rsidRPr="00917E61">
              <w:rPr>
                <w:rFonts w:cs="Arial"/>
                <w:i/>
                <w:iCs/>
                <w:sz w:val="15"/>
                <w:szCs w:val="15"/>
                <w:lang w:eastAsia="sk-SK"/>
              </w:rPr>
              <w:t>Veľká Británia</w:t>
            </w:r>
          </w:p>
        </w:tc>
        <w:tc>
          <w:tcPr>
            <w:tcW w:w="494" w:type="pct"/>
            <w:tcBorders>
              <w:top w:val="nil"/>
              <w:left w:val="nil"/>
              <w:bottom w:val="nil"/>
              <w:right w:val="nil"/>
            </w:tcBorders>
            <w:shd w:val="clear" w:color="auto" w:fill="auto"/>
            <w:vAlign w:val="center"/>
            <w:hideMark/>
          </w:tcPr>
          <w:p w:rsidR="00917E61" w:rsidRPr="00917E61" w:rsidRDefault="00917E61" w:rsidP="00917E61">
            <w:pPr>
              <w:jc w:val="right"/>
              <w:rPr>
                <w:rFonts w:cs="Arial"/>
                <w:i/>
                <w:iCs/>
                <w:sz w:val="15"/>
                <w:szCs w:val="15"/>
                <w:lang w:eastAsia="sk-SK"/>
              </w:rPr>
            </w:pPr>
            <w:r w:rsidRPr="00917E61">
              <w:rPr>
                <w:rFonts w:cs="Arial"/>
                <w:i/>
                <w:iCs/>
                <w:sz w:val="15"/>
                <w:szCs w:val="15"/>
                <w:lang w:eastAsia="sk-SK"/>
              </w:rPr>
              <w:t xml:space="preserve">15 875 </w:t>
            </w:r>
          </w:p>
        </w:tc>
        <w:tc>
          <w:tcPr>
            <w:tcW w:w="494" w:type="pct"/>
            <w:tcBorders>
              <w:top w:val="nil"/>
              <w:left w:val="nil"/>
              <w:bottom w:val="nil"/>
              <w:right w:val="nil"/>
            </w:tcBorders>
            <w:shd w:val="clear" w:color="auto" w:fill="auto"/>
            <w:vAlign w:val="center"/>
            <w:hideMark/>
          </w:tcPr>
          <w:p w:rsidR="00917E61" w:rsidRPr="00917E61" w:rsidRDefault="00917E61" w:rsidP="00917E61">
            <w:pPr>
              <w:jc w:val="right"/>
              <w:rPr>
                <w:rFonts w:cs="Arial"/>
                <w:i/>
                <w:iCs/>
                <w:sz w:val="15"/>
                <w:szCs w:val="15"/>
                <w:lang w:eastAsia="sk-SK"/>
              </w:rPr>
            </w:pPr>
            <w:r w:rsidRPr="00917E61">
              <w:rPr>
                <w:rFonts w:cs="Arial"/>
                <w:i/>
                <w:iCs/>
                <w:sz w:val="15"/>
                <w:szCs w:val="15"/>
                <w:lang w:eastAsia="sk-SK"/>
              </w:rPr>
              <w:t xml:space="preserve">69 742 </w:t>
            </w:r>
          </w:p>
        </w:tc>
        <w:tc>
          <w:tcPr>
            <w:tcW w:w="494" w:type="pct"/>
            <w:tcBorders>
              <w:top w:val="nil"/>
              <w:left w:val="nil"/>
              <w:bottom w:val="nil"/>
              <w:right w:val="nil"/>
            </w:tcBorders>
            <w:shd w:val="clear" w:color="auto" w:fill="auto"/>
            <w:vAlign w:val="center"/>
            <w:hideMark/>
          </w:tcPr>
          <w:p w:rsidR="00917E61" w:rsidRPr="00917E61" w:rsidRDefault="00917E61" w:rsidP="00917E61">
            <w:pPr>
              <w:jc w:val="right"/>
              <w:rPr>
                <w:rFonts w:cs="Arial"/>
                <w:i/>
                <w:iCs/>
                <w:sz w:val="15"/>
                <w:szCs w:val="15"/>
                <w:lang w:eastAsia="sk-SK"/>
              </w:rPr>
            </w:pPr>
            <w:r w:rsidRPr="00917E61">
              <w:rPr>
                <w:rFonts w:cs="Arial"/>
                <w:i/>
                <w:iCs/>
                <w:sz w:val="15"/>
                <w:szCs w:val="15"/>
                <w:lang w:eastAsia="sk-SK"/>
              </w:rPr>
              <w:t xml:space="preserve">- </w:t>
            </w:r>
          </w:p>
        </w:tc>
        <w:tc>
          <w:tcPr>
            <w:tcW w:w="494" w:type="pct"/>
            <w:tcBorders>
              <w:top w:val="nil"/>
              <w:left w:val="nil"/>
              <w:bottom w:val="nil"/>
              <w:right w:val="nil"/>
            </w:tcBorders>
            <w:shd w:val="clear" w:color="auto" w:fill="auto"/>
            <w:vAlign w:val="center"/>
            <w:hideMark/>
          </w:tcPr>
          <w:p w:rsidR="00917E61" w:rsidRPr="00917E61" w:rsidRDefault="00917E61" w:rsidP="00917E61">
            <w:pPr>
              <w:jc w:val="right"/>
              <w:rPr>
                <w:rFonts w:cs="Arial"/>
                <w:i/>
                <w:iCs/>
                <w:sz w:val="15"/>
                <w:szCs w:val="15"/>
                <w:lang w:eastAsia="sk-SK"/>
              </w:rPr>
            </w:pPr>
            <w:r w:rsidRPr="00917E61">
              <w:rPr>
                <w:rFonts w:cs="Arial"/>
                <w:i/>
                <w:iCs/>
                <w:sz w:val="15"/>
                <w:szCs w:val="15"/>
                <w:lang w:eastAsia="sk-SK"/>
              </w:rPr>
              <w:t xml:space="preserve">- </w:t>
            </w:r>
          </w:p>
        </w:tc>
        <w:tc>
          <w:tcPr>
            <w:tcW w:w="494" w:type="pct"/>
            <w:tcBorders>
              <w:top w:val="nil"/>
              <w:left w:val="nil"/>
              <w:bottom w:val="nil"/>
              <w:right w:val="nil"/>
            </w:tcBorders>
            <w:shd w:val="clear" w:color="auto" w:fill="auto"/>
            <w:vAlign w:val="center"/>
            <w:hideMark/>
          </w:tcPr>
          <w:p w:rsidR="00917E61" w:rsidRPr="00917E61" w:rsidRDefault="00917E61" w:rsidP="00917E61">
            <w:pPr>
              <w:jc w:val="right"/>
              <w:rPr>
                <w:rFonts w:cs="Arial"/>
                <w:i/>
                <w:iCs/>
                <w:sz w:val="15"/>
                <w:szCs w:val="15"/>
                <w:lang w:eastAsia="sk-SK"/>
              </w:rPr>
            </w:pPr>
            <w:r w:rsidRPr="00917E61">
              <w:rPr>
                <w:rFonts w:cs="Arial"/>
                <w:i/>
                <w:iCs/>
                <w:sz w:val="15"/>
                <w:szCs w:val="15"/>
                <w:lang w:eastAsia="sk-SK"/>
              </w:rPr>
              <w:t xml:space="preserve">- </w:t>
            </w:r>
          </w:p>
        </w:tc>
        <w:tc>
          <w:tcPr>
            <w:tcW w:w="494" w:type="pct"/>
            <w:tcBorders>
              <w:top w:val="nil"/>
              <w:left w:val="nil"/>
              <w:bottom w:val="nil"/>
              <w:right w:val="nil"/>
            </w:tcBorders>
            <w:shd w:val="clear" w:color="auto" w:fill="auto"/>
            <w:vAlign w:val="center"/>
            <w:hideMark/>
          </w:tcPr>
          <w:p w:rsidR="00917E61" w:rsidRPr="00917E61" w:rsidRDefault="00917E61" w:rsidP="00917E61">
            <w:pPr>
              <w:jc w:val="right"/>
              <w:rPr>
                <w:rFonts w:cs="Arial"/>
                <w:i/>
                <w:iCs/>
                <w:sz w:val="15"/>
                <w:szCs w:val="15"/>
                <w:lang w:eastAsia="sk-SK"/>
              </w:rPr>
            </w:pPr>
            <w:r w:rsidRPr="00917E61">
              <w:rPr>
                <w:rFonts w:cs="Arial"/>
                <w:i/>
                <w:iCs/>
                <w:sz w:val="15"/>
                <w:szCs w:val="15"/>
                <w:lang w:eastAsia="sk-SK"/>
              </w:rPr>
              <w:t xml:space="preserve">- </w:t>
            </w:r>
          </w:p>
        </w:tc>
        <w:tc>
          <w:tcPr>
            <w:tcW w:w="494" w:type="pct"/>
            <w:tcBorders>
              <w:top w:val="nil"/>
              <w:left w:val="nil"/>
              <w:bottom w:val="nil"/>
              <w:right w:val="nil"/>
            </w:tcBorders>
            <w:shd w:val="clear" w:color="auto" w:fill="auto"/>
            <w:vAlign w:val="center"/>
            <w:hideMark/>
          </w:tcPr>
          <w:p w:rsidR="00917E61" w:rsidRPr="00917E61" w:rsidRDefault="00917E61" w:rsidP="00917E61">
            <w:pPr>
              <w:jc w:val="right"/>
              <w:rPr>
                <w:rFonts w:cs="Arial"/>
                <w:i/>
                <w:sz w:val="15"/>
                <w:szCs w:val="15"/>
                <w:lang w:eastAsia="sk-SK"/>
              </w:rPr>
            </w:pPr>
            <w:r w:rsidRPr="00917E61">
              <w:rPr>
                <w:rFonts w:cs="Arial"/>
                <w:i/>
                <w:sz w:val="15"/>
                <w:szCs w:val="15"/>
                <w:lang w:eastAsia="sk-SK"/>
              </w:rPr>
              <w:t xml:space="preserve">15 875 </w:t>
            </w:r>
          </w:p>
        </w:tc>
        <w:tc>
          <w:tcPr>
            <w:tcW w:w="494" w:type="pct"/>
            <w:tcBorders>
              <w:top w:val="nil"/>
              <w:left w:val="nil"/>
              <w:bottom w:val="nil"/>
              <w:right w:val="nil"/>
            </w:tcBorders>
            <w:shd w:val="clear" w:color="auto" w:fill="auto"/>
            <w:vAlign w:val="center"/>
            <w:hideMark/>
          </w:tcPr>
          <w:p w:rsidR="00917E61" w:rsidRPr="00917E61" w:rsidRDefault="00917E61" w:rsidP="00917E61">
            <w:pPr>
              <w:jc w:val="right"/>
              <w:rPr>
                <w:rFonts w:cs="Arial"/>
                <w:i/>
                <w:sz w:val="15"/>
                <w:szCs w:val="15"/>
                <w:lang w:eastAsia="sk-SK"/>
              </w:rPr>
            </w:pPr>
            <w:r w:rsidRPr="00917E61">
              <w:rPr>
                <w:rFonts w:cs="Arial"/>
                <w:i/>
                <w:sz w:val="15"/>
                <w:szCs w:val="15"/>
                <w:lang w:eastAsia="sk-SK"/>
              </w:rPr>
              <w:t xml:space="preserve">69 742 </w:t>
            </w:r>
          </w:p>
        </w:tc>
      </w:tr>
      <w:tr w:rsidR="00917E61" w:rsidRPr="00917E61" w:rsidTr="00917E61">
        <w:tc>
          <w:tcPr>
            <w:tcW w:w="1052" w:type="pct"/>
            <w:tcBorders>
              <w:top w:val="nil"/>
              <w:left w:val="nil"/>
              <w:bottom w:val="nil"/>
              <w:right w:val="nil"/>
            </w:tcBorders>
            <w:shd w:val="clear" w:color="auto" w:fill="auto"/>
            <w:vAlign w:val="center"/>
            <w:hideMark/>
          </w:tcPr>
          <w:p w:rsidR="00917E61" w:rsidRPr="00917E61" w:rsidRDefault="00917E61" w:rsidP="00917E61">
            <w:pPr>
              <w:ind w:left="284"/>
              <w:jc w:val="left"/>
              <w:rPr>
                <w:rFonts w:cs="Arial"/>
                <w:i/>
                <w:iCs/>
                <w:sz w:val="15"/>
                <w:szCs w:val="15"/>
                <w:lang w:eastAsia="sk-SK"/>
              </w:rPr>
            </w:pPr>
            <w:r w:rsidRPr="00917E61">
              <w:rPr>
                <w:rFonts w:cs="Arial"/>
                <w:i/>
                <w:iCs/>
                <w:sz w:val="15"/>
                <w:szCs w:val="15"/>
                <w:lang w:eastAsia="sk-SK"/>
              </w:rPr>
              <w:t>Francúzsko</w:t>
            </w:r>
          </w:p>
        </w:tc>
        <w:tc>
          <w:tcPr>
            <w:tcW w:w="494" w:type="pct"/>
            <w:tcBorders>
              <w:top w:val="nil"/>
              <w:left w:val="nil"/>
              <w:bottom w:val="nil"/>
              <w:right w:val="nil"/>
            </w:tcBorders>
            <w:shd w:val="clear" w:color="auto" w:fill="auto"/>
            <w:vAlign w:val="center"/>
            <w:hideMark/>
          </w:tcPr>
          <w:p w:rsidR="00917E61" w:rsidRPr="00917E61" w:rsidRDefault="00917E61" w:rsidP="00917E61">
            <w:pPr>
              <w:jc w:val="right"/>
              <w:rPr>
                <w:rFonts w:cs="Arial"/>
                <w:i/>
                <w:iCs/>
                <w:sz w:val="15"/>
                <w:szCs w:val="15"/>
                <w:lang w:eastAsia="sk-SK"/>
              </w:rPr>
            </w:pPr>
            <w:r w:rsidRPr="00917E61">
              <w:rPr>
                <w:rFonts w:cs="Arial"/>
                <w:i/>
                <w:iCs/>
                <w:sz w:val="15"/>
                <w:szCs w:val="15"/>
                <w:lang w:eastAsia="sk-SK"/>
              </w:rPr>
              <w:t xml:space="preserve">43 550 </w:t>
            </w:r>
          </w:p>
        </w:tc>
        <w:tc>
          <w:tcPr>
            <w:tcW w:w="494" w:type="pct"/>
            <w:tcBorders>
              <w:top w:val="nil"/>
              <w:left w:val="nil"/>
              <w:bottom w:val="nil"/>
              <w:right w:val="nil"/>
            </w:tcBorders>
            <w:shd w:val="clear" w:color="auto" w:fill="auto"/>
            <w:vAlign w:val="center"/>
            <w:hideMark/>
          </w:tcPr>
          <w:p w:rsidR="00917E61" w:rsidRPr="00917E61" w:rsidRDefault="00917E61" w:rsidP="00917E61">
            <w:pPr>
              <w:jc w:val="right"/>
              <w:rPr>
                <w:rFonts w:cs="Arial"/>
                <w:i/>
                <w:iCs/>
                <w:sz w:val="15"/>
                <w:szCs w:val="15"/>
                <w:lang w:eastAsia="sk-SK"/>
              </w:rPr>
            </w:pPr>
            <w:r w:rsidRPr="00917E61">
              <w:rPr>
                <w:rFonts w:cs="Arial"/>
                <w:i/>
                <w:iCs/>
                <w:sz w:val="15"/>
                <w:szCs w:val="15"/>
                <w:lang w:eastAsia="sk-SK"/>
              </w:rPr>
              <w:t xml:space="preserve">6 500 </w:t>
            </w:r>
          </w:p>
        </w:tc>
        <w:tc>
          <w:tcPr>
            <w:tcW w:w="494" w:type="pct"/>
            <w:tcBorders>
              <w:top w:val="nil"/>
              <w:left w:val="nil"/>
              <w:bottom w:val="nil"/>
              <w:right w:val="nil"/>
            </w:tcBorders>
            <w:shd w:val="clear" w:color="auto" w:fill="auto"/>
            <w:vAlign w:val="center"/>
            <w:hideMark/>
          </w:tcPr>
          <w:p w:rsidR="00917E61" w:rsidRPr="00917E61" w:rsidRDefault="00917E61" w:rsidP="00917E61">
            <w:pPr>
              <w:jc w:val="right"/>
              <w:rPr>
                <w:rFonts w:cs="Arial"/>
                <w:i/>
                <w:iCs/>
                <w:sz w:val="15"/>
                <w:szCs w:val="15"/>
                <w:lang w:eastAsia="sk-SK"/>
              </w:rPr>
            </w:pPr>
            <w:r w:rsidRPr="00917E61">
              <w:rPr>
                <w:rFonts w:cs="Arial"/>
                <w:i/>
                <w:iCs/>
                <w:sz w:val="15"/>
                <w:szCs w:val="15"/>
                <w:lang w:eastAsia="sk-SK"/>
              </w:rPr>
              <w:t xml:space="preserve">- </w:t>
            </w:r>
          </w:p>
        </w:tc>
        <w:tc>
          <w:tcPr>
            <w:tcW w:w="494" w:type="pct"/>
            <w:tcBorders>
              <w:top w:val="nil"/>
              <w:left w:val="nil"/>
              <w:bottom w:val="nil"/>
              <w:right w:val="nil"/>
            </w:tcBorders>
            <w:shd w:val="clear" w:color="auto" w:fill="auto"/>
            <w:vAlign w:val="center"/>
            <w:hideMark/>
          </w:tcPr>
          <w:p w:rsidR="00917E61" w:rsidRPr="00917E61" w:rsidRDefault="00917E61" w:rsidP="00917E61">
            <w:pPr>
              <w:jc w:val="right"/>
              <w:rPr>
                <w:rFonts w:cs="Arial"/>
                <w:i/>
                <w:iCs/>
                <w:sz w:val="15"/>
                <w:szCs w:val="15"/>
                <w:lang w:eastAsia="sk-SK"/>
              </w:rPr>
            </w:pPr>
            <w:r w:rsidRPr="00917E61">
              <w:rPr>
                <w:rFonts w:cs="Arial"/>
                <w:i/>
                <w:iCs/>
                <w:sz w:val="15"/>
                <w:szCs w:val="15"/>
                <w:lang w:eastAsia="sk-SK"/>
              </w:rPr>
              <w:t xml:space="preserve">- </w:t>
            </w:r>
          </w:p>
        </w:tc>
        <w:tc>
          <w:tcPr>
            <w:tcW w:w="494" w:type="pct"/>
            <w:tcBorders>
              <w:top w:val="nil"/>
              <w:left w:val="nil"/>
              <w:bottom w:val="nil"/>
              <w:right w:val="nil"/>
            </w:tcBorders>
            <w:shd w:val="clear" w:color="auto" w:fill="auto"/>
            <w:vAlign w:val="center"/>
            <w:hideMark/>
          </w:tcPr>
          <w:p w:rsidR="00917E61" w:rsidRPr="00917E61" w:rsidRDefault="00917E61" w:rsidP="00917E61">
            <w:pPr>
              <w:jc w:val="right"/>
              <w:rPr>
                <w:rFonts w:cs="Arial"/>
                <w:i/>
                <w:iCs/>
                <w:sz w:val="15"/>
                <w:szCs w:val="15"/>
                <w:lang w:eastAsia="sk-SK"/>
              </w:rPr>
            </w:pPr>
            <w:r w:rsidRPr="00917E61">
              <w:rPr>
                <w:rFonts w:cs="Arial"/>
                <w:i/>
                <w:iCs/>
                <w:sz w:val="15"/>
                <w:szCs w:val="15"/>
                <w:lang w:eastAsia="sk-SK"/>
              </w:rPr>
              <w:t xml:space="preserve">- </w:t>
            </w:r>
          </w:p>
        </w:tc>
        <w:tc>
          <w:tcPr>
            <w:tcW w:w="494" w:type="pct"/>
            <w:tcBorders>
              <w:top w:val="nil"/>
              <w:left w:val="nil"/>
              <w:bottom w:val="nil"/>
              <w:right w:val="nil"/>
            </w:tcBorders>
            <w:shd w:val="clear" w:color="auto" w:fill="auto"/>
            <w:vAlign w:val="center"/>
            <w:hideMark/>
          </w:tcPr>
          <w:p w:rsidR="00917E61" w:rsidRPr="00917E61" w:rsidRDefault="00917E61" w:rsidP="00917E61">
            <w:pPr>
              <w:jc w:val="right"/>
              <w:rPr>
                <w:rFonts w:cs="Arial"/>
                <w:i/>
                <w:iCs/>
                <w:sz w:val="15"/>
                <w:szCs w:val="15"/>
                <w:lang w:eastAsia="sk-SK"/>
              </w:rPr>
            </w:pPr>
            <w:r w:rsidRPr="00917E61">
              <w:rPr>
                <w:rFonts w:cs="Arial"/>
                <w:i/>
                <w:iCs/>
                <w:sz w:val="15"/>
                <w:szCs w:val="15"/>
                <w:lang w:eastAsia="sk-SK"/>
              </w:rPr>
              <w:t xml:space="preserve">- </w:t>
            </w:r>
          </w:p>
        </w:tc>
        <w:tc>
          <w:tcPr>
            <w:tcW w:w="494" w:type="pct"/>
            <w:tcBorders>
              <w:top w:val="nil"/>
              <w:left w:val="nil"/>
              <w:bottom w:val="nil"/>
              <w:right w:val="nil"/>
            </w:tcBorders>
            <w:shd w:val="clear" w:color="auto" w:fill="auto"/>
            <w:vAlign w:val="center"/>
            <w:hideMark/>
          </w:tcPr>
          <w:p w:rsidR="00917E61" w:rsidRPr="00917E61" w:rsidRDefault="00917E61" w:rsidP="00917E61">
            <w:pPr>
              <w:jc w:val="right"/>
              <w:rPr>
                <w:rFonts w:cs="Arial"/>
                <w:i/>
                <w:sz w:val="15"/>
                <w:szCs w:val="15"/>
                <w:lang w:eastAsia="sk-SK"/>
              </w:rPr>
            </w:pPr>
            <w:r w:rsidRPr="00917E61">
              <w:rPr>
                <w:rFonts w:cs="Arial"/>
                <w:i/>
                <w:sz w:val="15"/>
                <w:szCs w:val="15"/>
                <w:lang w:eastAsia="sk-SK"/>
              </w:rPr>
              <w:t xml:space="preserve">43 550 </w:t>
            </w:r>
          </w:p>
        </w:tc>
        <w:tc>
          <w:tcPr>
            <w:tcW w:w="494" w:type="pct"/>
            <w:tcBorders>
              <w:top w:val="nil"/>
              <w:left w:val="nil"/>
              <w:bottom w:val="nil"/>
              <w:right w:val="nil"/>
            </w:tcBorders>
            <w:shd w:val="clear" w:color="auto" w:fill="auto"/>
            <w:vAlign w:val="center"/>
            <w:hideMark/>
          </w:tcPr>
          <w:p w:rsidR="00917E61" w:rsidRPr="00917E61" w:rsidRDefault="00917E61" w:rsidP="00917E61">
            <w:pPr>
              <w:jc w:val="right"/>
              <w:rPr>
                <w:rFonts w:cs="Arial"/>
                <w:i/>
                <w:sz w:val="15"/>
                <w:szCs w:val="15"/>
                <w:lang w:eastAsia="sk-SK"/>
              </w:rPr>
            </w:pPr>
            <w:r w:rsidRPr="00917E61">
              <w:rPr>
                <w:rFonts w:cs="Arial"/>
                <w:i/>
                <w:sz w:val="15"/>
                <w:szCs w:val="15"/>
                <w:lang w:eastAsia="sk-SK"/>
              </w:rPr>
              <w:t xml:space="preserve">6 500 </w:t>
            </w:r>
          </w:p>
        </w:tc>
      </w:tr>
      <w:tr w:rsidR="00917E61" w:rsidRPr="00917E61" w:rsidTr="00917E61">
        <w:tc>
          <w:tcPr>
            <w:tcW w:w="1052" w:type="pct"/>
            <w:tcBorders>
              <w:top w:val="nil"/>
              <w:left w:val="nil"/>
              <w:bottom w:val="nil"/>
              <w:right w:val="nil"/>
            </w:tcBorders>
            <w:shd w:val="clear" w:color="auto" w:fill="auto"/>
            <w:vAlign w:val="center"/>
            <w:hideMark/>
          </w:tcPr>
          <w:p w:rsidR="00917E61" w:rsidRPr="00917E61" w:rsidRDefault="00917E61" w:rsidP="00917E61">
            <w:pPr>
              <w:ind w:left="284"/>
              <w:jc w:val="left"/>
              <w:rPr>
                <w:rFonts w:cs="Arial"/>
                <w:i/>
                <w:iCs/>
                <w:sz w:val="15"/>
                <w:szCs w:val="15"/>
                <w:lang w:eastAsia="sk-SK"/>
              </w:rPr>
            </w:pPr>
            <w:r w:rsidRPr="00917E61">
              <w:rPr>
                <w:rFonts w:cs="Arial"/>
                <w:i/>
                <w:iCs/>
                <w:sz w:val="15"/>
                <w:szCs w:val="15"/>
                <w:lang w:eastAsia="sk-SK"/>
              </w:rPr>
              <w:t>ostatné</w:t>
            </w:r>
          </w:p>
        </w:tc>
        <w:tc>
          <w:tcPr>
            <w:tcW w:w="494" w:type="pct"/>
            <w:tcBorders>
              <w:top w:val="nil"/>
              <w:left w:val="nil"/>
              <w:bottom w:val="nil"/>
              <w:right w:val="nil"/>
            </w:tcBorders>
            <w:shd w:val="clear" w:color="auto" w:fill="auto"/>
            <w:vAlign w:val="center"/>
            <w:hideMark/>
          </w:tcPr>
          <w:p w:rsidR="00917E61" w:rsidRPr="00917E61" w:rsidRDefault="00917E61" w:rsidP="00917E61">
            <w:pPr>
              <w:jc w:val="right"/>
              <w:rPr>
                <w:rFonts w:cs="Arial"/>
                <w:i/>
                <w:iCs/>
                <w:sz w:val="15"/>
                <w:szCs w:val="15"/>
                <w:lang w:eastAsia="sk-SK"/>
              </w:rPr>
            </w:pPr>
            <w:r w:rsidRPr="00917E61">
              <w:rPr>
                <w:rFonts w:cs="Arial"/>
                <w:i/>
                <w:iCs/>
                <w:sz w:val="15"/>
                <w:szCs w:val="15"/>
                <w:lang w:eastAsia="sk-SK"/>
              </w:rPr>
              <w:t xml:space="preserve">106 481 </w:t>
            </w:r>
          </w:p>
        </w:tc>
        <w:tc>
          <w:tcPr>
            <w:tcW w:w="494" w:type="pct"/>
            <w:tcBorders>
              <w:top w:val="nil"/>
              <w:left w:val="nil"/>
              <w:bottom w:val="nil"/>
              <w:right w:val="nil"/>
            </w:tcBorders>
            <w:shd w:val="clear" w:color="auto" w:fill="auto"/>
            <w:vAlign w:val="center"/>
            <w:hideMark/>
          </w:tcPr>
          <w:p w:rsidR="00917E61" w:rsidRPr="00917E61" w:rsidRDefault="00917E61" w:rsidP="00917E61">
            <w:pPr>
              <w:jc w:val="right"/>
              <w:rPr>
                <w:rFonts w:cs="Arial"/>
                <w:i/>
                <w:iCs/>
                <w:sz w:val="15"/>
                <w:szCs w:val="15"/>
                <w:lang w:eastAsia="sk-SK"/>
              </w:rPr>
            </w:pPr>
            <w:r w:rsidRPr="00917E61">
              <w:rPr>
                <w:rFonts w:cs="Arial"/>
                <w:i/>
                <w:iCs/>
                <w:sz w:val="15"/>
                <w:szCs w:val="15"/>
                <w:lang w:eastAsia="sk-SK"/>
              </w:rPr>
              <w:t xml:space="preserve">8 201 </w:t>
            </w:r>
          </w:p>
        </w:tc>
        <w:tc>
          <w:tcPr>
            <w:tcW w:w="494" w:type="pct"/>
            <w:tcBorders>
              <w:top w:val="nil"/>
              <w:left w:val="nil"/>
              <w:bottom w:val="nil"/>
              <w:right w:val="nil"/>
            </w:tcBorders>
            <w:shd w:val="clear" w:color="auto" w:fill="auto"/>
            <w:vAlign w:val="center"/>
            <w:hideMark/>
          </w:tcPr>
          <w:p w:rsidR="00917E61" w:rsidRPr="00917E61" w:rsidRDefault="00917E61" w:rsidP="00917E61">
            <w:pPr>
              <w:jc w:val="right"/>
              <w:rPr>
                <w:rFonts w:cs="Arial"/>
                <w:i/>
                <w:iCs/>
                <w:sz w:val="15"/>
                <w:szCs w:val="15"/>
                <w:lang w:eastAsia="sk-SK"/>
              </w:rPr>
            </w:pPr>
            <w:r w:rsidRPr="00917E61">
              <w:rPr>
                <w:rFonts w:cs="Arial"/>
                <w:i/>
                <w:iCs/>
                <w:sz w:val="15"/>
                <w:szCs w:val="15"/>
                <w:lang w:eastAsia="sk-SK"/>
              </w:rPr>
              <w:t xml:space="preserve">- </w:t>
            </w:r>
          </w:p>
        </w:tc>
        <w:tc>
          <w:tcPr>
            <w:tcW w:w="494" w:type="pct"/>
            <w:tcBorders>
              <w:top w:val="nil"/>
              <w:left w:val="nil"/>
              <w:bottom w:val="nil"/>
              <w:right w:val="nil"/>
            </w:tcBorders>
            <w:shd w:val="clear" w:color="auto" w:fill="auto"/>
            <w:vAlign w:val="center"/>
            <w:hideMark/>
          </w:tcPr>
          <w:p w:rsidR="00917E61" w:rsidRPr="00917E61" w:rsidRDefault="00917E61" w:rsidP="00917E61">
            <w:pPr>
              <w:jc w:val="right"/>
              <w:rPr>
                <w:rFonts w:cs="Arial"/>
                <w:i/>
                <w:iCs/>
                <w:sz w:val="15"/>
                <w:szCs w:val="15"/>
                <w:lang w:eastAsia="sk-SK"/>
              </w:rPr>
            </w:pPr>
            <w:r w:rsidRPr="00917E61">
              <w:rPr>
                <w:rFonts w:cs="Arial"/>
                <w:i/>
                <w:iCs/>
                <w:sz w:val="15"/>
                <w:szCs w:val="15"/>
                <w:lang w:eastAsia="sk-SK"/>
              </w:rPr>
              <w:t xml:space="preserve">- </w:t>
            </w:r>
          </w:p>
        </w:tc>
        <w:tc>
          <w:tcPr>
            <w:tcW w:w="494" w:type="pct"/>
            <w:tcBorders>
              <w:top w:val="nil"/>
              <w:left w:val="nil"/>
              <w:bottom w:val="nil"/>
              <w:right w:val="nil"/>
            </w:tcBorders>
            <w:shd w:val="clear" w:color="auto" w:fill="auto"/>
            <w:vAlign w:val="center"/>
            <w:hideMark/>
          </w:tcPr>
          <w:p w:rsidR="00917E61" w:rsidRPr="00917E61" w:rsidRDefault="00917E61" w:rsidP="00917E61">
            <w:pPr>
              <w:jc w:val="right"/>
              <w:rPr>
                <w:rFonts w:cs="Arial"/>
                <w:i/>
                <w:iCs/>
                <w:sz w:val="15"/>
                <w:szCs w:val="15"/>
                <w:lang w:eastAsia="sk-SK"/>
              </w:rPr>
            </w:pPr>
            <w:r w:rsidRPr="00917E61">
              <w:rPr>
                <w:rFonts w:cs="Arial"/>
                <w:i/>
                <w:iCs/>
                <w:sz w:val="15"/>
                <w:szCs w:val="15"/>
                <w:lang w:eastAsia="sk-SK"/>
              </w:rPr>
              <w:t xml:space="preserve">- </w:t>
            </w:r>
          </w:p>
        </w:tc>
        <w:tc>
          <w:tcPr>
            <w:tcW w:w="494" w:type="pct"/>
            <w:tcBorders>
              <w:top w:val="nil"/>
              <w:left w:val="nil"/>
              <w:bottom w:val="nil"/>
              <w:right w:val="nil"/>
            </w:tcBorders>
            <w:shd w:val="clear" w:color="auto" w:fill="auto"/>
            <w:vAlign w:val="center"/>
            <w:hideMark/>
          </w:tcPr>
          <w:p w:rsidR="00917E61" w:rsidRPr="00917E61" w:rsidRDefault="00917E61" w:rsidP="00917E61">
            <w:pPr>
              <w:jc w:val="right"/>
              <w:rPr>
                <w:rFonts w:cs="Arial"/>
                <w:i/>
                <w:iCs/>
                <w:sz w:val="15"/>
                <w:szCs w:val="15"/>
                <w:lang w:eastAsia="sk-SK"/>
              </w:rPr>
            </w:pPr>
            <w:r w:rsidRPr="00917E61">
              <w:rPr>
                <w:rFonts w:cs="Arial"/>
                <w:i/>
                <w:iCs/>
                <w:sz w:val="15"/>
                <w:szCs w:val="15"/>
                <w:lang w:eastAsia="sk-SK"/>
              </w:rPr>
              <w:t xml:space="preserve">- </w:t>
            </w:r>
          </w:p>
        </w:tc>
        <w:tc>
          <w:tcPr>
            <w:tcW w:w="494" w:type="pct"/>
            <w:tcBorders>
              <w:top w:val="nil"/>
              <w:left w:val="nil"/>
              <w:bottom w:val="nil"/>
              <w:right w:val="nil"/>
            </w:tcBorders>
            <w:shd w:val="clear" w:color="auto" w:fill="auto"/>
            <w:vAlign w:val="center"/>
            <w:hideMark/>
          </w:tcPr>
          <w:p w:rsidR="00917E61" w:rsidRPr="00917E61" w:rsidRDefault="00917E61" w:rsidP="00917E61">
            <w:pPr>
              <w:jc w:val="right"/>
              <w:rPr>
                <w:rFonts w:cs="Arial"/>
                <w:i/>
                <w:sz w:val="15"/>
                <w:szCs w:val="15"/>
                <w:lang w:eastAsia="sk-SK"/>
              </w:rPr>
            </w:pPr>
            <w:r w:rsidRPr="00917E61">
              <w:rPr>
                <w:rFonts w:cs="Arial"/>
                <w:i/>
                <w:sz w:val="15"/>
                <w:szCs w:val="15"/>
                <w:lang w:eastAsia="sk-SK"/>
              </w:rPr>
              <w:t xml:space="preserve">106 481 </w:t>
            </w:r>
          </w:p>
        </w:tc>
        <w:tc>
          <w:tcPr>
            <w:tcW w:w="494" w:type="pct"/>
            <w:tcBorders>
              <w:top w:val="nil"/>
              <w:left w:val="nil"/>
              <w:bottom w:val="nil"/>
              <w:right w:val="nil"/>
            </w:tcBorders>
            <w:shd w:val="clear" w:color="auto" w:fill="auto"/>
            <w:vAlign w:val="center"/>
            <w:hideMark/>
          </w:tcPr>
          <w:p w:rsidR="00917E61" w:rsidRPr="00917E61" w:rsidRDefault="00917E61" w:rsidP="00917E61">
            <w:pPr>
              <w:jc w:val="right"/>
              <w:rPr>
                <w:rFonts w:cs="Arial"/>
                <w:i/>
                <w:sz w:val="15"/>
                <w:szCs w:val="15"/>
                <w:lang w:eastAsia="sk-SK"/>
              </w:rPr>
            </w:pPr>
            <w:r w:rsidRPr="00917E61">
              <w:rPr>
                <w:rFonts w:cs="Arial"/>
                <w:i/>
                <w:sz w:val="15"/>
                <w:szCs w:val="15"/>
                <w:lang w:eastAsia="sk-SK"/>
              </w:rPr>
              <w:t xml:space="preserve">8 201 </w:t>
            </w:r>
          </w:p>
        </w:tc>
      </w:tr>
      <w:tr w:rsidR="00917E61" w:rsidRPr="00917E61" w:rsidTr="00917E61">
        <w:tc>
          <w:tcPr>
            <w:tcW w:w="1052" w:type="pct"/>
            <w:tcBorders>
              <w:top w:val="nil"/>
              <w:left w:val="nil"/>
              <w:bottom w:val="single" w:sz="8" w:space="0" w:color="auto"/>
              <w:right w:val="nil"/>
            </w:tcBorders>
            <w:shd w:val="clear" w:color="auto" w:fill="auto"/>
            <w:vAlign w:val="center"/>
            <w:hideMark/>
          </w:tcPr>
          <w:p w:rsidR="00917E61" w:rsidRPr="00917E61" w:rsidRDefault="00917E61" w:rsidP="00917E61">
            <w:pPr>
              <w:jc w:val="left"/>
              <w:rPr>
                <w:rFonts w:cs="Arial"/>
                <w:b/>
                <w:bCs/>
                <w:sz w:val="15"/>
                <w:szCs w:val="15"/>
                <w:lang w:eastAsia="sk-SK"/>
              </w:rPr>
            </w:pPr>
            <w:r w:rsidRPr="00917E61">
              <w:rPr>
                <w:rFonts w:cs="Arial"/>
                <w:b/>
                <w:bCs/>
                <w:sz w:val="15"/>
                <w:szCs w:val="15"/>
                <w:lang w:eastAsia="sk-SK"/>
              </w:rPr>
              <w:t>Spolu</w:t>
            </w:r>
          </w:p>
        </w:tc>
        <w:tc>
          <w:tcPr>
            <w:tcW w:w="494" w:type="pct"/>
            <w:tcBorders>
              <w:top w:val="nil"/>
              <w:left w:val="nil"/>
              <w:bottom w:val="single" w:sz="8" w:space="0" w:color="auto"/>
              <w:right w:val="nil"/>
            </w:tcBorders>
            <w:shd w:val="clear" w:color="auto" w:fill="auto"/>
            <w:vAlign w:val="center"/>
            <w:hideMark/>
          </w:tcPr>
          <w:p w:rsidR="00917E61" w:rsidRPr="00917E61" w:rsidRDefault="00917E61" w:rsidP="00917E61">
            <w:pPr>
              <w:jc w:val="right"/>
              <w:rPr>
                <w:rFonts w:cs="Arial"/>
                <w:b/>
                <w:bCs/>
                <w:sz w:val="15"/>
                <w:szCs w:val="15"/>
                <w:lang w:eastAsia="sk-SK"/>
              </w:rPr>
            </w:pPr>
            <w:r w:rsidRPr="00917E61">
              <w:rPr>
                <w:rFonts w:cs="Arial"/>
                <w:b/>
                <w:bCs/>
                <w:sz w:val="15"/>
                <w:szCs w:val="15"/>
                <w:lang w:eastAsia="sk-SK"/>
              </w:rPr>
              <w:t xml:space="preserve">833 331 </w:t>
            </w:r>
          </w:p>
        </w:tc>
        <w:tc>
          <w:tcPr>
            <w:tcW w:w="494" w:type="pct"/>
            <w:tcBorders>
              <w:top w:val="nil"/>
              <w:left w:val="nil"/>
              <w:bottom w:val="single" w:sz="8" w:space="0" w:color="auto"/>
              <w:right w:val="nil"/>
            </w:tcBorders>
            <w:shd w:val="clear" w:color="auto" w:fill="auto"/>
            <w:vAlign w:val="center"/>
            <w:hideMark/>
          </w:tcPr>
          <w:p w:rsidR="00917E61" w:rsidRPr="00917E61" w:rsidRDefault="00917E61" w:rsidP="00917E61">
            <w:pPr>
              <w:jc w:val="right"/>
              <w:rPr>
                <w:rFonts w:cs="Arial"/>
                <w:b/>
                <w:bCs/>
                <w:sz w:val="15"/>
                <w:szCs w:val="15"/>
                <w:lang w:eastAsia="sk-SK"/>
              </w:rPr>
            </w:pPr>
            <w:r w:rsidRPr="00917E61">
              <w:rPr>
                <w:rFonts w:cs="Arial"/>
                <w:b/>
                <w:bCs/>
                <w:sz w:val="15"/>
                <w:szCs w:val="15"/>
                <w:lang w:eastAsia="sk-SK"/>
              </w:rPr>
              <w:t xml:space="preserve">680 875 </w:t>
            </w:r>
          </w:p>
        </w:tc>
        <w:tc>
          <w:tcPr>
            <w:tcW w:w="494" w:type="pct"/>
            <w:tcBorders>
              <w:top w:val="nil"/>
              <w:left w:val="nil"/>
              <w:bottom w:val="single" w:sz="8" w:space="0" w:color="auto"/>
              <w:right w:val="nil"/>
            </w:tcBorders>
            <w:shd w:val="clear" w:color="auto" w:fill="auto"/>
            <w:vAlign w:val="center"/>
            <w:hideMark/>
          </w:tcPr>
          <w:p w:rsidR="00917E61" w:rsidRPr="00917E61" w:rsidRDefault="00917E61" w:rsidP="00917E61">
            <w:pPr>
              <w:jc w:val="right"/>
              <w:rPr>
                <w:rFonts w:cs="Arial"/>
                <w:b/>
                <w:bCs/>
                <w:sz w:val="15"/>
                <w:szCs w:val="15"/>
                <w:lang w:eastAsia="sk-SK"/>
              </w:rPr>
            </w:pPr>
            <w:r w:rsidRPr="00917E61">
              <w:rPr>
                <w:rFonts w:cs="Arial"/>
                <w:b/>
                <w:bCs/>
                <w:sz w:val="15"/>
                <w:szCs w:val="15"/>
                <w:lang w:eastAsia="sk-SK"/>
              </w:rPr>
              <w:t xml:space="preserve">- </w:t>
            </w:r>
          </w:p>
        </w:tc>
        <w:tc>
          <w:tcPr>
            <w:tcW w:w="494" w:type="pct"/>
            <w:tcBorders>
              <w:top w:val="nil"/>
              <w:left w:val="nil"/>
              <w:bottom w:val="single" w:sz="8" w:space="0" w:color="auto"/>
              <w:right w:val="nil"/>
            </w:tcBorders>
            <w:shd w:val="clear" w:color="auto" w:fill="auto"/>
            <w:vAlign w:val="center"/>
            <w:hideMark/>
          </w:tcPr>
          <w:p w:rsidR="00917E61" w:rsidRPr="00917E61" w:rsidRDefault="00917E61" w:rsidP="00917E61">
            <w:pPr>
              <w:jc w:val="right"/>
              <w:rPr>
                <w:rFonts w:cs="Arial"/>
                <w:b/>
                <w:bCs/>
                <w:sz w:val="15"/>
                <w:szCs w:val="15"/>
                <w:lang w:eastAsia="sk-SK"/>
              </w:rPr>
            </w:pPr>
            <w:r w:rsidRPr="00917E61">
              <w:rPr>
                <w:rFonts w:cs="Arial"/>
                <w:b/>
                <w:bCs/>
                <w:sz w:val="15"/>
                <w:szCs w:val="15"/>
                <w:lang w:eastAsia="sk-SK"/>
              </w:rPr>
              <w:t xml:space="preserve">- </w:t>
            </w:r>
          </w:p>
        </w:tc>
        <w:tc>
          <w:tcPr>
            <w:tcW w:w="494" w:type="pct"/>
            <w:tcBorders>
              <w:top w:val="nil"/>
              <w:left w:val="nil"/>
              <w:bottom w:val="single" w:sz="8" w:space="0" w:color="auto"/>
              <w:right w:val="nil"/>
            </w:tcBorders>
            <w:shd w:val="clear" w:color="auto" w:fill="auto"/>
            <w:vAlign w:val="center"/>
            <w:hideMark/>
          </w:tcPr>
          <w:p w:rsidR="00917E61" w:rsidRPr="00917E61" w:rsidRDefault="00917E61" w:rsidP="00917E61">
            <w:pPr>
              <w:jc w:val="right"/>
              <w:rPr>
                <w:rFonts w:cs="Arial"/>
                <w:b/>
                <w:bCs/>
                <w:sz w:val="15"/>
                <w:szCs w:val="15"/>
                <w:lang w:eastAsia="sk-SK"/>
              </w:rPr>
            </w:pPr>
            <w:r w:rsidRPr="00917E61">
              <w:rPr>
                <w:rFonts w:cs="Arial"/>
                <w:b/>
                <w:bCs/>
                <w:sz w:val="15"/>
                <w:szCs w:val="15"/>
                <w:lang w:eastAsia="sk-SK"/>
              </w:rPr>
              <w:t xml:space="preserve">- </w:t>
            </w:r>
          </w:p>
        </w:tc>
        <w:tc>
          <w:tcPr>
            <w:tcW w:w="494" w:type="pct"/>
            <w:tcBorders>
              <w:top w:val="nil"/>
              <w:left w:val="nil"/>
              <w:bottom w:val="single" w:sz="8" w:space="0" w:color="auto"/>
              <w:right w:val="nil"/>
            </w:tcBorders>
            <w:shd w:val="clear" w:color="auto" w:fill="auto"/>
            <w:vAlign w:val="center"/>
            <w:hideMark/>
          </w:tcPr>
          <w:p w:rsidR="00917E61" w:rsidRPr="00917E61" w:rsidRDefault="00917E61" w:rsidP="00917E61">
            <w:pPr>
              <w:jc w:val="right"/>
              <w:rPr>
                <w:rFonts w:cs="Arial"/>
                <w:b/>
                <w:bCs/>
                <w:sz w:val="15"/>
                <w:szCs w:val="15"/>
                <w:lang w:eastAsia="sk-SK"/>
              </w:rPr>
            </w:pPr>
            <w:r w:rsidRPr="00917E61">
              <w:rPr>
                <w:rFonts w:cs="Arial"/>
                <w:b/>
                <w:bCs/>
                <w:sz w:val="15"/>
                <w:szCs w:val="15"/>
                <w:lang w:eastAsia="sk-SK"/>
              </w:rPr>
              <w:t xml:space="preserve">- </w:t>
            </w:r>
          </w:p>
        </w:tc>
        <w:tc>
          <w:tcPr>
            <w:tcW w:w="494" w:type="pct"/>
            <w:tcBorders>
              <w:top w:val="nil"/>
              <w:left w:val="nil"/>
              <w:bottom w:val="single" w:sz="8" w:space="0" w:color="auto"/>
              <w:right w:val="nil"/>
            </w:tcBorders>
            <w:shd w:val="clear" w:color="auto" w:fill="auto"/>
            <w:vAlign w:val="center"/>
            <w:hideMark/>
          </w:tcPr>
          <w:p w:rsidR="00917E61" w:rsidRPr="00917E61" w:rsidRDefault="00917E61" w:rsidP="00917E61">
            <w:pPr>
              <w:jc w:val="right"/>
              <w:rPr>
                <w:rFonts w:cs="Arial"/>
                <w:b/>
                <w:bCs/>
                <w:sz w:val="15"/>
                <w:szCs w:val="15"/>
                <w:lang w:eastAsia="sk-SK"/>
              </w:rPr>
            </w:pPr>
            <w:r w:rsidRPr="00917E61">
              <w:rPr>
                <w:rFonts w:cs="Arial"/>
                <w:b/>
                <w:bCs/>
                <w:sz w:val="15"/>
                <w:szCs w:val="15"/>
                <w:lang w:eastAsia="sk-SK"/>
              </w:rPr>
              <w:t xml:space="preserve">833 331 </w:t>
            </w:r>
          </w:p>
        </w:tc>
        <w:tc>
          <w:tcPr>
            <w:tcW w:w="494" w:type="pct"/>
            <w:tcBorders>
              <w:top w:val="nil"/>
              <w:left w:val="nil"/>
              <w:bottom w:val="single" w:sz="8" w:space="0" w:color="auto"/>
              <w:right w:val="nil"/>
            </w:tcBorders>
            <w:shd w:val="clear" w:color="auto" w:fill="auto"/>
            <w:vAlign w:val="center"/>
            <w:hideMark/>
          </w:tcPr>
          <w:p w:rsidR="00917E61" w:rsidRPr="00917E61" w:rsidRDefault="00917E61" w:rsidP="00917E61">
            <w:pPr>
              <w:jc w:val="right"/>
              <w:rPr>
                <w:rFonts w:cs="Arial"/>
                <w:b/>
                <w:bCs/>
                <w:sz w:val="15"/>
                <w:szCs w:val="15"/>
                <w:lang w:eastAsia="sk-SK"/>
              </w:rPr>
            </w:pPr>
            <w:r w:rsidRPr="00917E61">
              <w:rPr>
                <w:rFonts w:cs="Arial"/>
                <w:b/>
                <w:bCs/>
                <w:sz w:val="15"/>
                <w:szCs w:val="15"/>
                <w:lang w:eastAsia="sk-SK"/>
              </w:rPr>
              <w:t xml:space="preserve">680 875 </w:t>
            </w:r>
          </w:p>
        </w:tc>
      </w:tr>
    </w:tbl>
    <w:p w:rsidR="003E168C" w:rsidRPr="00917E61" w:rsidRDefault="003E168C" w:rsidP="002F78A4">
      <w:pPr>
        <w:rPr>
          <w:sz w:val="14"/>
        </w:rPr>
      </w:pPr>
    </w:p>
    <w:bookmarkEnd w:id="36"/>
    <w:p w:rsidR="000923F2" w:rsidRPr="00917E61" w:rsidRDefault="004C2171" w:rsidP="009E172B">
      <w:r w:rsidRPr="00917E61">
        <w:t>Čistý obrat podľa § 19 ods. 1 písm. a) druhého bodu zákona</w:t>
      </w:r>
    </w:p>
    <w:p w:rsidR="00917E61" w:rsidRPr="00917E61" w:rsidRDefault="00917E61" w:rsidP="009E172B">
      <w:bookmarkStart w:id="38" w:name="T_net_turnover"/>
      <w:r w:rsidRPr="00917E61">
        <w:rPr>
          <w:rFonts w:cs="Arial"/>
          <w:b/>
          <w:bCs/>
          <w:i/>
          <w:iCs/>
          <w:sz w:val="15"/>
          <w:szCs w:val="15"/>
          <w:lang w:eastAsia="sk-SK"/>
        </w:rPr>
        <w:t xml:space="preserve"> </w:t>
      </w:r>
    </w:p>
    <w:tbl>
      <w:tblPr>
        <w:tblW w:w="5000" w:type="pct"/>
        <w:tblCellMar>
          <w:left w:w="70" w:type="dxa"/>
          <w:right w:w="70" w:type="dxa"/>
        </w:tblCellMar>
        <w:tblLook w:val="04A0" w:firstRow="1" w:lastRow="0" w:firstColumn="1" w:lastColumn="0" w:noHBand="0" w:noVBand="1"/>
      </w:tblPr>
      <w:tblGrid>
        <w:gridCol w:w="6181"/>
        <w:gridCol w:w="1516"/>
        <w:gridCol w:w="1514"/>
      </w:tblGrid>
      <w:tr w:rsidR="00917E61" w:rsidRPr="00917E61" w:rsidTr="00917E61">
        <w:tc>
          <w:tcPr>
            <w:tcW w:w="3355" w:type="pct"/>
            <w:tcBorders>
              <w:top w:val="single" w:sz="8" w:space="0" w:color="auto"/>
              <w:left w:val="nil"/>
              <w:bottom w:val="nil"/>
              <w:right w:val="nil"/>
            </w:tcBorders>
            <w:shd w:val="clear" w:color="auto" w:fill="auto"/>
            <w:vAlign w:val="center"/>
            <w:hideMark/>
          </w:tcPr>
          <w:p w:rsidR="00917E61" w:rsidRPr="00917E61" w:rsidRDefault="00917E61" w:rsidP="00917E61">
            <w:pPr>
              <w:rPr>
                <w:rFonts w:cs="Arial"/>
                <w:b/>
                <w:bCs/>
                <w:i/>
                <w:iCs/>
                <w:sz w:val="15"/>
                <w:szCs w:val="15"/>
                <w:lang w:eastAsia="sk-SK"/>
              </w:rPr>
            </w:pPr>
            <w:r w:rsidRPr="00917E61">
              <w:rPr>
                <w:rFonts w:cs="Arial"/>
                <w:b/>
                <w:bCs/>
                <w:i/>
                <w:iCs/>
                <w:sz w:val="15"/>
                <w:szCs w:val="15"/>
                <w:lang w:eastAsia="sk-SK"/>
              </w:rPr>
              <w:t>Položka</w:t>
            </w:r>
          </w:p>
        </w:tc>
        <w:tc>
          <w:tcPr>
            <w:tcW w:w="823" w:type="pct"/>
            <w:tcBorders>
              <w:top w:val="single" w:sz="8" w:space="0" w:color="auto"/>
              <w:left w:val="nil"/>
              <w:bottom w:val="nil"/>
              <w:right w:val="nil"/>
            </w:tcBorders>
            <w:shd w:val="clear" w:color="auto" w:fill="auto"/>
            <w:vAlign w:val="center"/>
            <w:hideMark/>
          </w:tcPr>
          <w:p w:rsidR="00917E61" w:rsidRPr="00917E61" w:rsidRDefault="00917E61" w:rsidP="00917E61">
            <w:pPr>
              <w:jc w:val="center"/>
              <w:rPr>
                <w:rFonts w:cs="Arial"/>
                <w:b/>
                <w:bCs/>
                <w:i/>
                <w:iCs/>
                <w:sz w:val="15"/>
                <w:szCs w:val="15"/>
                <w:lang w:eastAsia="sk-SK"/>
              </w:rPr>
            </w:pPr>
            <w:r w:rsidRPr="00917E61">
              <w:rPr>
                <w:rFonts w:cs="Arial"/>
                <w:b/>
                <w:bCs/>
                <w:i/>
                <w:iCs/>
                <w:sz w:val="15"/>
                <w:szCs w:val="15"/>
                <w:lang w:eastAsia="sk-SK"/>
              </w:rPr>
              <w:t>2014</w:t>
            </w:r>
          </w:p>
        </w:tc>
        <w:tc>
          <w:tcPr>
            <w:tcW w:w="823" w:type="pct"/>
            <w:tcBorders>
              <w:top w:val="single" w:sz="8" w:space="0" w:color="auto"/>
              <w:left w:val="nil"/>
              <w:bottom w:val="nil"/>
              <w:right w:val="nil"/>
            </w:tcBorders>
            <w:shd w:val="clear" w:color="auto" w:fill="auto"/>
            <w:vAlign w:val="center"/>
            <w:hideMark/>
          </w:tcPr>
          <w:p w:rsidR="00917E61" w:rsidRPr="00917E61" w:rsidRDefault="00917E61" w:rsidP="00917E61">
            <w:pPr>
              <w:jc w:val="center"/>
              <w:rPr>
                <w:rFonts w:cs="Arial"/>
                <w:b/>
                <w:bCs/>
                <w:i/>
                <w:iCs/>
                <w:sz w:val="15"/>
                <w:szCs w:val="15"/>
                <w:lang w:eastAsia="sk-SK"/>
              </w:rPr>
            </w:pPr>
            <w:r w:rsidRPr="00917E61">
              <w:rPr>
                <w:rFonts w:cs="Arial"/>
                <w:b/>
                <w:bCs/>
                <w:i/>
                <w:iCs/>
                <w:sz w:val="15"/>
                <w:szCs w:val="15"/>
                <w:lang w:eastAsia="sk-SK"/>
              </w:rPr>
              <w:t>2013</w:t>
            </w:r>
          </w:p>
        </w:tc>
      </w:tr>
      <w:tr w:rsidR="00917E61" w:rsidRPr="00917E61" w:rsidTr="00917E61">
        <w:tc>
          <w:tcPr>
            <w:tcW w:w="3355" w:type="pct"/>
            <w:tcBorders>
              <w:top w:val="single" w:sz="4" w:space="0" w:color="auto"/>
              <w:left w:val="nil"/>
              <w:bottom w:val="nil"/>
              <w:right w:val="nil"/>
            </w:tcBorders>
            <w:shd w:val="clear" w:color="auto" w:fill="auto"/>
            <w:vAlign w:val="center"/>
            <w:hideMark/>
          </w:tcPr>
          <w:p w:rsidR="00917E61" w:rsidRPr="00917E61" w:rsidRDefault="00917E61" w:rsidP="00917E61">
            <w:pPr>
              <w:rPr>
                <w:rFonts w:cs="Arial"/>
                <w:sz w:val="15"/>
                <w:szCs w:val="15"/>
                <w:lang w:eastAsia="sk-SK"/>
              </w:rPr>
            </w:pPr>
            <w:r w:rsidRPr="00917E61">
              <w:rPr>
                <w:rFonts w:cs="Arial"/>
                <w:sz w:val="15"/>
                <w:szCs w:val="15"/>
                <w:lang w:eastAsia="sk-SK"/>
              </w:rPr>
              <w:t>Tržby za vlastné výrobky</w:t>
            </w:r>
          </w:p>
        </w:tc>
        <w:tc>
          <w:tcPr>
            <w:tcW w:w="823" w:type="pct"/>
            <w:tcBorders>
              <w:top w:val="single" w:sz="4" w:space="0" w:color="auto"/>
              <w:left w:val="nil"/>
              <w:bottom w:val="nil"/>
              <w:right w:val="nil"/>
            </w:tcBorders>
            <w:shd w:val="clear" w:color="auto" w:fill="auto"/>
            <w:vAlign w:val="center"/>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 </w:t>
            </w:r>
          </w:p>
        </w:tc>
        <w:tc>
          <w:tcPr>
            <w:tcW w:w="823" w:type="pct"/>
            <w:tcBorders>
              <w:top w:val="single" w:sz="4" w:space="0" w:color="auto"/>
              <w:left w:val="nil"/>
              <w:bottom w:val="nil"/>
              <w:right w:val="nil"/>
            </w:tcBorders>
            <w:shd w:val="clear" w:color="auto" w:fill="auto"/>
            <w:vAlign w:val="center"/>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 </w:t>
            </w:r>
          </w:p>
        </w:tc>
      </w:tr>
      <w:tr w:rsidR="00917E61" w:rsidRPr="00917E61" w:rsidTr="00917E61">
        <w:tc>
          <w:tcPr>
            <w:tcW w:w="3355" w:type="pct"/>
            <w:tcBorders>
              <w:top w:val="nil"/>
              <w:left w:val="nil"/>
              <w:bottom w:val="nil"/>
              <w:right w:val="nil"/>
            </w:tcBorders>
            <w:shd w:val="clear" w:color="auto" w:fill="auto"/>
            <w:vAlign w:val="center"/>
            <w:hideMark/>
          </w:tcPr>
          <w:p w:rsidR="00917E61" w:rsidRPr="00917E61" w:rsidRDefault="00917E61" w:rsidP="00917E61">
            <w:pPr>
              <w:rPr>
                <w:rFonts w:cs="Arial"/>
                <w:sz w:val="15"/>
                <w:szCs w:val="15"/>
                <w:lang w:eastAsia="sk-SK"/>
              </w:rPr>
            </w:pPr>
            <w:r w:rsidRPr="00917E61">
              <w:rPr>
                <w:rFonts w:cs="Arial"/>
                <w:sz w:val="15"/>
                <w:szCs w:val="15"/>
                <w:lang w:eastAsia="sk-SK"/>
              </w:rPr>
              <w:t>Tržby z predaja služieb</w:t>
            </w:r>
          </w:p>
        </w:tc>
        <w:tc>
          <w:tcPr>
            <w:tcW w:w="823" w:type="pct"/>
            <w:tcBorders>
              <w:top w:val="nil"/>
              <w:left w:val="nil"/>
              <w:bottom w:val="nil"/>
              <w:right w:val="nil"/>
            </w:tcBorders>
            <w:shd w:val="clear" w:color="auto" w:fill="auto"/>
            <w:vAlign w:val="center"/>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833 331 </w:t>
            </w:r>
          </w:p>
        </w:tc>
        <w:tc>
          <w:tcPr>
            <w:tcW w:w="823" w:type="pct"/>
            <w:tcBorders>
              <w:top w:val="nil"/>
              <w:left w:val="nil"/>
              <w:bottom w:val="nil"/>
              <w:right w:val="nil"/>
            </w:tcBorders>
            <w:shd w:val="clear" w:color="auto" w:fill="auto"/>
            <w:vAlign w:val="center"/>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680 875 </w:t>
            </w:r>
          </w:p>
        </w:tc>
      </w:tr>
      <w:tr w:rsidR="00917E61" w:rsidRPr="00917E61" w:rsidTr="00917E61">
        <w:tc>
          <w:tcPr>
            <w:tcW w:w="3355" w:type="pct"/>
            <w:tcBorders>
              <w:top w:val="nil"/>
              <w:left w:val="nil"/>
              <w:bottom w:val="nil"/>
              <w:right w:val="nil"/>
            </w:tcBorders>
            <w:shd w:val="clear" w:color="auto" w:fill="auto"/>
            <w:vAlign w:val="center"/>
            <w:hideMark/>
          </w:tcPr>
          <w:p w:rsidR="00917E61" w:rsidRPr="00917E61" w:rsidRDefault="00917E61" w:rsidP="00917E61">
            <w:pPr>
              <w:rPr>
                <w:rFonts w:cs="Arial"/>
                <w:sz w:val="15"/>
                <w:szCs w:val="15"/>
                <w:lang w:eastAsia="sk-SK"/>
              </w:rPr>
            </w:pPr>
            <w:r w:rsidRPr="00917E61">
              <w:rPr>
                <w:rFonts w:cs="Arial"/>
                <w:sz w:val="15"/>
                <w:szCs w:val="15"/>
                <w:lang w:eastAsia="sk-SK"/>
              </w:rPr>
              <w:t>Tržby za tovar</w:t>
            </w:r>
          </w:p>
        </w:tc>
        <w:tc>
          <w:tcPr>
            <w:tcW w:w="823" w:type="pct"/>
            <w:tcBorders>
              <w:top w:val="nil"/>
              <w:left w:val="nil"/>
              <w:bottom w:val="nil"/>
              <w:right w:val="nil"/>
            </w:tcBorders>
            <w:shd w:val="clear" w:color="auto" w:fill="auto"/>
            <w:vAlign w:val="center"/>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 </w:t>
            </w:r>
          </w:p>
        </w:tc>
        <w:tc>
          <w:tcPr>
            <w:tcW w:w="823" w:type="pct"/>
            <w:tcBorders>
              <w:top w:val="nil"/>
              <w:left w:val="nil"/>
              <w:bottom w:val="nil"/>
              <w:right w:val="nil"/>
            </w:tcBorders>
            <w:shd w:val="clear" w:color="auto" w:fill="auto"/>
            <w:vAlign w:val="center"/>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 </w:t>
            </w:r>
          </w:p>
        </w:tc>
      </w:tr>
      <w:tr w:rsidR="00917E61" w:rsidRPr="00917E61" w:rsidTr="00917E61">
        <w:tc>
          <w:tcPr>
            <w:tcW w:w="3355" w:type="pct"/>
            <w:tcBorders>
              <w:top w:val="nil"/>
              <w:left w:val="nil"/>
              <w:bottom w:val="nil"/>
              <w:right w:val="nil"/>
            </w:tcBorders>
            <w:shd w:val="clear" w:color="auto" w:fill="auto"/>
            <w:vAlign w:val="center"/>
            <w:hideMark/>
          </w:tcPr>
          <w:p w:rsidR="00917E61" w:rsidRPr="00917E61" w:rsidRDefault="00917E61" w:rsidP="00917E61">
            <w:pPr>
              <w:rPr>
                <w:rFonts w:cs="Arial"/>
                <w:sz w:val="15"/>
                <w:szCs w:val="15"/>
                <w:lang w:eastAsia="sk-SK"/>
              </w:rPr>
            </w:pPr>
            <w:r w:rsidRPr="00917E61">
              <w:rPr>
                <w:rFonts w:cs="Arial"/>
                <w:sz w:val="15"/>
                <w:szCs w:val="15"/>
                <w:lang w:eastAsia="sk-SK"/>
              </w:rPr>
              <w:t>Výnosy zo zákazky</w:t>
            </w:r>
          </w:p>
        </w:tc>
        <w:tc>
          <w:tcPr>
            <w:tcW w:w="823" w:type="pct"/>
            <w:tcBorders>
              <w:top w:val="nil"/>
              <w:left w:val="nil"/>
              <w:bottom w:val="nil"/>
              <w:right w:val="nil"/>
            </w:tcBorders>
            <w:shd w:val="clear" w:color="auto" w:fill="auto"/>
            <w:vAlign w:val="center"/>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 </w:t>
            </w:r>
          </w:p>
        </w:tc>
        <w:tc>
          <w:tcPr>
            <w:tcW w:w="823" w:type="pct"/>
            <w:tcBorders>
              <w:top w:val="nil"/>
              <w:left w:val="nil"/>
              <w:bottom w:val="nil"/>
              <w:right w:val="nil"/>
            </w:tcBorders>
            <w:shd w:val="clear" w:color="auto" w:fill="auto"/>
            <w:vAlign w:val="center"/>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 </w:t>
            </w:r>
          </w:p>
        </w:tc>
      </w:tr>
      <w:tr w:rsidR="00917E61" w:rsidRPr="00917E61" w:rsidTr="00917E61">
        <w:tc>
          <w:tcPr>
            <w:tcW w:w="3355" w:type="pct"/>
            <w:tcBorders>
              <w:top w:val="nil"/>
              <w:left w:val="nil"/>
              <w:bottom w:val="nil"/>
              <w:right w:val="nil"/>
            </w:tcBorders>
            <w:shd w:val="clear" w:color="auto" w:fill="auto"/>
            <w:vAlign w:val="center"/>
            <w:hideMark/>
          </w:tcPr>
          <w:p w:rsidR="00917E61" w:rsidRPr="00917E61" w:rsidRDefault="00917E61" w:rsidP="00917E61">
            <w:pPr>
              <w:rPr>
                <w:rFonts w:cs="Arial"/>
                <w:sz w:val="15"/>
                <w:szCs w:val="15"/>
                <w:lang w:eastAsia="sk-SK"/>
              </w:rPr>
            </w:pPr>
            <w:r w:rsidRPr="00917E61">
              <w:rPr>
                <w:rFonts w:cs="Arial"/>
                <w:sz w:val="15"/>
                <w:szCs w:val="15"/>
                <w:lang w:eastAsia="sk-SK"/>
              </w:rPr>
              <w:t>Výnosy z nehnuteľnosti na predaj</w:t>
            </w:r>
          </w:p>
        </w:tc>
        <w:tc>
          <w:tcPr>
            <w:tcW w:w="823" w:type="pct"/>
            <w:tcBorders>
              <w:top w:val="nil"/>
              <w:left w:val="nil"/>
              <w:bottom w:val="nil"/>
              <w:right w:val="nil"/>
            </w:tcBorders>
            <w:shd w:val="clear" w:color="auto" w:fill="auto"/>
            <w:vAlign w:val="center"/>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 </w:t>
            </w:r>
          </w:p>
        </w:tc>
        <w:tc>
          <w:tcPr>
            <w:tcW w:w="823" w:type="pct"/>
            <w:tcBorders>
              <w:top w:val="nil"/>
              <w:left w:val="nil"/>
              <w:bottom w:val="nil"/>
              <w:right w:val="nil"/>
            </w:tcBorders>
            <w:shd w:val="clear" w:color="auto" w:fill="auto"/>
            <w:vAlign w:val="center"/>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 </w:t>
            </w:r>
          </w:p>
        </w:tc>
      </w:tr>
      <w:tr w:rsidR="00917E61" w:rsidRPr="00917E61" w:rsidTr="00917E61">
        <w:tc>
          <w:tcPr>
            <w:tcW w:w="3355" w:type="pct"/>
            <w:tcBorders>
              <w:top w:val="nil"/>
              <w:left w:val="nil"/>
              <w:bottom w:val="nil"/>
              <w:right w:val="nil"/>
            </w:tcBorders>
            <w:shd w:val="clear" w:color="auto" w:fill="auto"/>
            <w:vAlign w:val="center"/>
            <w:hideMark/>
          </w:tcPr>
          <w:p w:rsidR="00917E61" w:rsidRPr="00917E61" w:rsidRDefault="00917E61" w:rsidP="00917E61">
            <w:pPr>
              <w:rPr>
                <w:rFonts w:cs="Arial"/>
                <w:sz w:val="15"/>
                <w:szCs w:val="15"/>
                <w:lang w:eastAsia="sk-SK"/>
              </w:rPr>
            </w:pPr>
            <w:r w:rsidRPr="00917E61">
              <w:rPr>
                <w:rFonts w:cs="Arial"/>
                <w:sz w:val="15"/>
                <w:szCs w:val="15"/>
                <w:lang w:eastAsia="sk-SK"/>
              </w:rPr>
              <w:t>Iné výnosy súvisiace s bežnou činnosťou</w:t>
            </w:r>
          </w:p>
        </w:tc>
        <w:tc>
          <w:tcPr>
            <w:tcW w:w="823" w:type="pct"/>
            <w:tcBorders>
              <w:top w:val="nil"/>
              <w:left w:val="nil"/>
              <w:bottom w:val="single" w:sz="4" w:space="0" w:color="auto"/>
              <w:right w:val="nil"/>
            </w:tcBorders>
            <w:shd w:val="clear" w:color="auto" w:fill="auto"/>
            <w:vAlign w:val="center"/>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68 841 </w:t>
            </w:r>
          </w:p>
        </w:tc>
        <w:tc>
          <w:tcPr>
            <w:tcW w:w="823" w:type="pct"/>
            <w:tcBorders>
              <w:top w:val="nil"/>
              <w:left w:val="nil"/>
              <w:bottom w:val="single" w:sz="4" w:space="0" w:color="auto"/>
              <w:right w:val="nil"/>
            </w:tcBorders>
            <w:shd w:val="clear" w:color="auto" w:fill="auto"/>
            <w:vAlign w:val="center"/>
            <w:hideMark/>
          </w:tcPr>
          <w:p w:rsidR="00917E61" w:rsidRPr="00917E61" w:rsidRDefault="00917E61" w:rsidP="00917E61">
            <w:pPr>
              <w:ind w:right="-57"/>
              <w:jc w:val="right"/>
              <w:rPr>
                <w:rFonts w:cs="Arial"/>
                <w:sz w:val="15"/>
                <w:szCs w:val="15"/>
                <w:lang w:eastAsia="sk-SK"/>
              </w:rPr>
            </w:pPr>
            <w:r w:rsidRPr="00917E61">
              <w:rPr>
                <w:rFonts w:cs="Arial"/>
                <w:sz w:val="15"/>
                <w:szCs w:val="15"/>
                <w:lang w:eastAsia="sk-SK"/>
              </w:rPr>
              <w:t>(9 594)</w:t>
            </w:r>
          </w:p>
        </w:tc>
      </w:tr>
      <w:tr w:rsidR="00917E61" w:rsidRPr="00917E61" w:rsidTr="00917E61">
        <w:tc>
          <w:tcPr>
            <w:tcW w:w="3355" w:type="pct"/>
            <w:tcBorders>
              <w:top w:val="nil"/>
              <w:left w:val="nil"/>
              <w:bottom w:val="single" w:sz="8" w:space="0" w:color="auto"/>
              <w:right w:val="nil"/>
            </w:tcBorders>
            <w:shd w:val="clear" w:color="auto" w:fill="auto"/>
            <w:vAlign w:val="center"/>
            <w:hideMark/>
          </w:tcPr>
          <w:p w:rsidR="00917E61" w:rsidRPr="00917E61" w:rsidRDefault="00917E61" w:rsidP="00917E61">
            <w:pPr>
              <w:rPr>
                <w:rFonts w:cs="Arial"/>
                <w:b/>
                <w:bCs/>
                <w:sz w:val="15"/>
                <w:szCs w:val="15"/>
                <w:lang w:eastAsia="sk-SK"/>
              </w:rPr>
            </w:pPr>
            <w:r w:rsidRPr="00917E61">
              <w:rPr>
                <w:rFonts w:cs="Arial"/>
                <w:b/>
                <w:bCs/>
                <w:sz w:val="15"/>
                <w:szCs w:val="15"/>
                <w:lang w:eastAsia="sk-SK"/>
              </w:rPr>
              <w:t>Čistý obrat celkom</w:t>
            </w:r>
          </w:p>
        </w:tc>
        <w:tc>
          <w:tcPr>
            <w:tcW w:w="823" w:type="pct"/>
            <w:tcBorders>
              <w:top w:val="nil"/>
              <w:left w:val="nil"/>
              <w:bottom w:val="single" w:sz="8" w:space="0" w:color="auto"/>
              <w:right w:val="nil"/>
            </w:tcBorders>
            <w:shd w:val="clear" w:color="auto" w:fill="auto"/>
            <w:vAlign w:val="center"/>
            <w:hideMark/>
          </w:tcPr>
          <w:p w:rsidR="00917E61" w:rsidRPr="00917E61" w:rsidRDefault="00917E61" w:rsidP="00917E61">
            <w:pPr>
              <w:jc w:val="right"/>
              <w:rPr>
                <w:rFonts w:cs="Arial"/>
                <w:b/>
                <w:bCs/>
                <w:sz w:val="15"/>
                <w:szCs w:val="15"/>
                <w:lang w:eastAsia="sk-SK"/>
              </w:rPr>
            </w:pPr>
            <w:r w:rsidRPr="00917E61">
              <w:rPr>
                <w:rFonts w:cs="Arial"/>
                <w:b/>
                <w:bCs/>
                <w:sz w:val="15"/>
                <w:szCs w:val="15"/>
                <w:lang w:eastAsia="sk-SK"/>
              </w:rPr>
              <w:t xml:space="preserve">902 172 </w:t>
            </w:r>
          </w:p>
        </w:tc>
        <w:tc>
          <w:tcPr>
            <w:tcW w:w="823" w:type="pct"/>
            <w:tcBorders>
              <w:top w:val="nil"/>
              <w:left w:val="nil"/>
              <w:bottom w:val="single" w:sz="8" w:space="0" w:color="auto"/>
              <w:right w:val="nil"/>
            </w:tcBorders>
            <w:shd w:val="clear" w:color="auto" w:fill="auto"/>
            <w:vAlign w:val="center"/>
            <w:hideMark/>
          </w:tcPr>
          <w:p w:rsidR="00917E61" w:rsidRPr="00917E61" w:rsidRDefault="00917E61" w:rsidP="00917E61">
            <w:pPr>
              <w:jc w:val="right"/>
              <w:rPr>
                <w:rFonts w:cs="Arial"/>
                <w:b/>
                <w:bCs/>
                <w:sz w:val="15"/>
                <w:szCs w:val="15"/>
                <w:lang w:eastAsia="sk-SK"/>
              </w:rPr>
            </w:pPr>
            <w:r w:rsidRPr="00917E61">
              <w:rPr>
                <w:rFonts w:cs="Arial"/>
                <w:b/>
                <w:bCs/>
                <w:sz w:val="15"/>
                <w:szCs w:val="15"/>
                <w:lang w:eastAsia="sk-SK"/>
              </w:rPr>
              <w:t xml:space="preserve">671 281 </w:t>
            </w:r>
          </w:p>
        </w:tc>
      </w:tr>
    </w:tbl>
    <w:p w:rsidR="000923F2" w:rsidRPr="00917E61" w:rsidRDefault="000923F2" w:rsidP="009E172B"/>
    <w:bookmarkEnd w:id="38"/>
    <w:p w:rsidR="002F78A4" w:rsidRPr="00917E61" w:rsidRDefault="00634E56" w:rsidP="002F78A4">
      <w:pPr>
        <w:pStyle w:val="Heading3"/>
      </w:pPr>
      <w:r w:rsidRPr="00917E61">
        <w:br w:type="page"/>
      </w:r>
      <w:r w:rsidR="002F78A4" w:rsidRPr="00917E61">
        <w:lastRenderedPageBreak/>
        <w:t xml:space="preserve">Zmena stavu </w:t>
      </w:r>
      <w:r w:rsidR="00D636A0" w:rsidRPr="00917E61">
        <w:t xml:space="preserve">vnútroorganizačných </w:t>
      </w:r>
      <w:r w:rsidR="002F78A4" w:rsidRPr="00917E61">
        <w:t>zásob (r. 06 výkazu ziskov a strát)</w:t>
      </w:r>
    </w:p>
    <w:p w:rsidR="00917E61" w:rsidRPr="00917E61" w:rsidRDefault="00917E61" w:rsidP="002F78A4">
      <w:pPr>
        <w:rPr>
          <w:snapToGrid w:val="0"/>
          <w:lang w:eastAsia="sk-SK"/>
        </w:rPr>
      </w:pPr>
      <w:bookmarkStart w:id="39" w:name="T_changes_in_inventories"/>
      <w:r w:rsidRPr="00917E61">
        <w:rPr>
          <w:snapToGrid w:val="0"/>
          <w:u w:val="single"/>
          <w:lang w:eastAsia="sk-SK"/>
        </w:rPr>
        <w:t xml:space="preserve"> </w:t>
      </w:r>
    </w:p>
    <w:tbl>
      <w:tblPr>
        <w:tblW w:w="5000" w:type="pct"/>
        <w:tblCellMar>
          <w:left w:w="70" w:type="dxa"/>
          <w:right w:w="70" w:type="dxa"/>
        </w:tblCellMar>
        <w:tblLook w:val="04A0" w:firstRow="1" w:lastRow="0" w:firstColumn="1" w:lastColumn="0" w:noHBand="0" w:noVBand="1"/>
      </w:tblPr>
      <w:tblGrid>
        <w:gridCol w:w="3203"/>
        <w:gridCol w:w="1333"/>
        <w:gridCol w:w="1334"/>
        <w:gridCol w:w="1115"/>
        <w:gridCol w:w="1115"/>
        <w:gridCol w:w="1111"/>
      </w:tblGrid>
      <w:tr w:rsidR="00917E61" w:rsidRPr="00917E61" w:rsidTr="00917E61">
        <w:tc>
          <w:tcPr>
            <w:tcW w:w="1739" w:type="pct"/>
            <w:vMerge w:val="restart"/>
            <w:tcBorders>
              <w:top w:val="single" w:sz="8" w:space="0" w:color="auto"/>
              <w:left w:val="nil"/>
              <w:bottom w:val="nil"/>
              <w:right w:val="nil"/>
            </w:tcBorders>
            <w:shd w:val="clear" w:color="auto" w:fill="auto"/>
            <w:vAlign w:val="center"/>
            <w:hideMark/>
          </w:tcPr>
          <w:p w:rsidR="00917E61" w:rsidRPr="00917E61" w:rsidRDefault="00917E61" w:rsidP="00917E61">
            <w:pPr>
              <w:ind w:left="142" w:hanging="142"/>
              <w:rPr>
                <w:rFonts w:cs="Arial"/>
                <w:b/>
                <w:bCs/>
                <w:i/>
                <w:iCs/>
                <w:sz w:val="15"/>
                <w:szCs w:val="15"/>
                <w:lang w:eastAsia="sk-SK"/>
              </w:rPr>
            </w:pPr>
            <w:bookmarkStart w:id="40" w:name="RANGE!B9:G20"/>
            <w:r w:rsidRPr="00917E61">
              <w:rPr>
                <w:rFonts w:cs="Arial"/>
                <w:b/>
                <w:bCs/>
                <w:i/>
                <w:iCs/>
                <w:sz w:val="15"/>
                <w:szCs w:val="15"/>
                <w:lang w:eastAsia="sk-SK"/>
              </w:rPr>
              <w:t>Položka</w:t>
            </w:r>
            <w:bookmarkEnd w:id="40"/>
          </w:p>
        </w:tc>
        <w:tc>
          <w:tcPr>
            <w:tcW w:w="724" w:type="pct"/>
            <w:tcBorders>
              <w:top w:val="single" w:sz="8" w:space="0" w:color="auto"/>
              <w:left w:val="nil"/>
              <w:bottom w:val="nil"/>
              <w:right w:val="nil"/>
            </w:tcBorders>
            <w:shd w:val="clear" w:color="auto" w:fill="auto"/>
            <w:vAlign w:val="center"/>
            <w:hideMark/>
          </w:tcPr>
          <w:p w:rsidR="00917E61" w:rsidRPr="00917E61" w:rsidRDefault="00917E61" w:rsidP="00917E61">
            <w:pPr>
              <w:jc w:val="center"/>
              <w:rPr>
                <w:rFonts w:cs="Arial"/>
                <w:b/>
                <w:bCs/>
                <w:i/>
                <w:iCs/>
                <w:sz w:val="15"/>
                <w:szCs w:val="15"/>
                <w:lang w:eastAsia="sk-SK"/>
              </w:rPr>
            </w:pPr>
            <w:r w:rsidRPr="00917E61">
              <w:rPr>
                <w:rFonts w:cs="Arial"/>
                <w:b/>
                <w:bCs/>
                <w:i/>
                <w:iCs/>
                <w:sz w:val="15"/>
                <w:szCs w:val="15"/>
                <w:lang w:eastAsia="sk-SK"/>
              </w:rPr>
              <w:t>2014</w:t>
            </w:r>
          </w:p>
        </w:tc>
        <w:tc>
          <w:tcPr>
            <w:tcW w:w="1328" w:type="pct"/>
            <w:gridSpan w:val="2"/>
            <w:tcBorders>
              <w:top w:val="single" w:sz="8" w:space="0" w:color="auto"/>
              <w:left w:val="nil"/>
              <w:bottom w:val="nil"/>
              <w:right w:val="nil"/>
            </w:tcBorders>
            <w:shd w:val="clear" w:color="auto" w:fill="auto"/>
            <w:vAlign w:val="center"/>
            <w:hideMark/>
          </w:tcPr>
          <w:p w:rsidR="00917E61" w:rsidRPr="00917E61" w:rsidRDefault="00917E61" w:rsidP="00917E61">
            <w:pPr>
              <w:jc w:val="center"/>
              <w:rPr>
                <w:rFonts w:cs="Arial"/>
                <w:b/>
                <w:bCs/>
                <w:i/>
                <w:iCs/>
                <w:sz w:val="15"/>
                <w:szCs w:val="15"/>
                <w:lang w:eastAsia="sk-SK"/>
              </w:rPr>
            </w:pPr>
            <w:r w:rsidRPr="00917E61">
              <w:rPr>
                <w:rFonts w:cs="Arial"/>
                <w:b/>
                <w:bCs/>
                <w:i/>
                <w:iCs/>
                <w:sz w:val="15"/>
                <w:szCs w:val="15"/>
                <w:lang w:eastAsia="sk-SK"/>
              </w:rPr>
              <w:t>2013</w:t>
            </w:r>
          </w:p>
        </w:tc>
        <w:tc>
          <w:tcPr>
            <w:tcW w:w="1210" w:type="pct"/>
            <w:gridSpan w:val="2"/>
            <w:tcBorders>
              <w:top w:val="single" w:sz="8" w:space="0" w:color="auto"/>
              <w:left w:val="nil"/>
              <w:bottom w:val="nil"/>
              <w:right w:val="nil"/>
            </w:tcBorders>
            <w:shd w:val="clear" w:color="auto" w:fill="auto"/>
            <w:vAlign w:val="center"/>
            <w:hideMark/>
          </w:tcPr>
          <w:p w:rsidR="00917E61" w:rsidRPr="00917E61" w:rsidRDefault="00917E61" w:rsidP="00917E61">
            <w:pPr>
              <w:jc w:val="center"/>
              <w:rPr>
                <w:rFonts w:cs="Arial"/>
                <w:b/>
                <w:bCs/>
                <w:i/>
                <w:iCs/>
                <w:sz w:val="15"/>
                <w:szCs w:val="15"/>
                <w:lang w:eastAsia="sk-SK"/>
              </w:rPr>
            </w:pPr>
            <w:r w:rsidRPr="00917E61">
              <w:rPr>
                <w:rFonts w:cs="Arial"/>
                <w:b/>
                <w:bCs/>
                <w:i/>
                <w:iCs/>
                <w:sz w:val="15"/>
                <w:szCs w:val="15"/>
                <w:lang w:eastAsia="sk-SK"/>
              </w:rPr>
              <w:t>Zmena stavu vnútroorganizačných zásob</w:t>
            </w:r>
          </w:p>
        </w:tc>
      </w:tr>
      <w:tr w:rsidR="00917E61" w:rsidRPr="00917E61" w:rsidTr="00917E61">
        <w:tc>
          <w:tcPr>
            <w:tcW w:w="1739" w:type="pct"/>
            <w:vMerge/>
            <w:tcBorders>
              <w:top w:val="single" w:sz="8" w:space="0" w:color="auto"/>
              <w:left w:val="nil"/>
              <w:bottom w:val="nil"/>
              <w:right w:val="nil"/>
            </w:tcBorders>
            <w:vAlign w:val="center"/>
            <w:hideMark/>
          </w:tcPr>
          <w:p w:rsidR="00917E61" w:rsidRPr="00917E61" w:rsidRDefault="00917E61" w:rsidP="00917E61">
            <w:pPr>
              <w:ind w:left="142" w:hanging="142"/>
              <w:jc w:val="left"/>
              <w:rPr>
                <w:rFonts w:cs="Arial"/>
                <w:b/>
                <w:bCs/>
                <w:i/>
                <w:iCs/>
                <w:sz w:val="15"/>
                <w:szCs w:val="15"/>
                <w:lang w:eastAsia="sk-SK"/>
              </w:rPr>
            </w:pPr>
          </w:p>
        </w:tc>
        <w:tc>
          <w:tcPr>
            <w:tcW w:w="724" w:type="pct"/>
            <w:tcBorders>
              <w:top w:val="single" w:sz="4" w:space="0" w:color="auto"/>
              <w:left w:val="nil"/>
              <w:bottom w:val="nil"/>
              <w:right w:val="nil"/>
            </w:tcBorders>
            <w:shd w:val="clear" w:color="auto" w:fill="auto"/>
            <w:vAlign w:val="center"/>
            <w:hideMark/>
          </w:tcPr>
          <w:p w:rsidR="00917E61" w:rsidRPr="00917E61" w:rsidRDefault="00917E61" w:rsidP="00917E61">
            <w:pPr>
              <w:jc w:val="center"/>
              <w:rPr>
                <w:rFonts w:cs="Arial"/>
                <w:b/>
                <w:bCs/>
                <w:i/>
                <w:iCs/>
                <w:sz w:val="15"/>
                <w:szCs w:val="15"/>
                <w:lang w:eastAsia="sk-SK"/>
              </w:rPr>
            </w:pPr>
            <w:r w:rsidRPr="00917E61">
              <w:rPr>
                <w:rFonts w:cs="Arial"/>
                <w:b/>
                <w:bCs/>
                <w:i/>
                <w:iCs/>
                <w:sz w:val="15"/>
                <w:szCs w:val="15"/>
                <w:lang w:eastAsia="sk-SK"/>
              </w:rPr>
              <w:t>31.12.2014</w:t>
            </w:r>
          </w:p>
        </w:tc>
        <w:tc>
          <w:tcPr>
            <w:tcW w:w="724" w:type="pct"/>
            <w:tcBorders>
              <w:top w:val="single" w:sz="4" w:space="0" w:color="auto"/>
              <w:left w:val="nil"/>
              <w:bottom w:val="nil"/>
              <w:right w:val="nil"/>
            </w:tcBorders>
            <w:shd w:val="clear" w:color="auto" w:fill="auto"/>
            <w:vAlign w:val="center"/>
            <w:hideMark/>
          </w:tcPr>
          <w:p w:rsidR="00917E61" w:rsidRPr="00917E61" w:rsidRDefault="00917E61" w:rsidP="00917E61">
            <w:pPr>
              <w:jc w:val="center"/>
              <w:rPr>
                <w:rFonts w:cs="Arial"/>
                <w:b/>
                <w:bCs/>
                <w:i/>
                <w:iCs/>
                <w:sz w:val="15"/>
                <w:szCs w:val="15"/>
                <w:lang w:eastAsia="sk-SK"/>
              </w:rPr>
            </w:pPr>
            <w:r w:rsidRPr="00917E61">
              <w:rPr>
                <w:rFonts w:cs="Arial"/>
                <w:b/>
                <w:bCs/>
                <w:i/>
                <w:iCs/>
                <w:sz w:val="15"/>
                <w:szCs w:val="15"/>
                <w:lang w:eastAsia="sk-SK"/>
              </w:rPr>
              <w:t>31.12.2013</w:t>
            </w:r>
          </w:p>
        </w:tc>
        <w:tc>
          <w:tcPr>
            <w:tcW w:w="605" w:type="pct"/>
            <w:tcBorders>
              <w:top w:val="single" w:sz="4" w:space="0" w:color="auto"/>
              <w:left w:val="nil"/>
              <w:bottom w:val="nil"/>
              <w:right w:val="nil"/>
            </w:tcBorders>
            <w:shd w:val="clear" w:color="auto" w:fill="auto"/>
            <w:vAlign w:val="center"/>
            <w:hideMark/>
          </w:tcPr>
          <w:p w:rsidR="00917E61" w:rsidRPr="00917E61" w:rsidRDefault="00917E61" w:rsidP="00917E61">
            <w:pPr>
              <w:jc w:val="center"/>
              <w:rPr>
                <w:rFonts w:cs="Arial"/>
                <w:b/>
                <w:bCs/>
                <w:i/>
                <w:iCs/>
                <w:sz w:val="15"/>
                <w:szCs w:val="15"/>
                <w:lang w:eastAsia="sk-SK"/>
              </w:rPr>
            </w:pPr>
            <w:r w:rsidRPr="00917E61">
              <w:rPr>
                <w:rFonts w:cs="Arial"/>
                <w:b/>
                <w:bCs/>
                <w:i/>
                <w:iCs/>
                <w:sz w:val="15"/>
                <w:szCs w:val="15"/>
                <w:lang w:eastAsia="sk-SK"/>
              </w:rPr>
              <w:t>1.1.2013</w:t>
            </w:r>
          </w:p>
        </w:tc>
        <w:tc>
          <w:tcPr>
            <w:tcW w:w="605" w:type="pct"/>
            <w:tcBorders>
              <w:top w:val="single" w:sz="4" w:space="0" w:color="auto"/>
              <w:left w:val="nil"/>
              <w:bottom w:val="nil"/>
              <w:right w:val="nil"/>
            </w:tcBorders>
            <w:shd w:val="clear" w:color="auto" w:fill="auto"/>
            <w:vAlign w:val="center"/>
            <w:hideMark/>
          </w:tcPr>
          <w:p w:rsidR="00917E61" w:rsidRPr="00917E61" w:rsidRDefault="00917E61" w:rsidP="00917E61">
            <w:pPr>
              <w:jc w:val="center"/>
              <w:rPr>
                <w:rFonts w:cs="Arial"/>
                <w:b/>
                <w:bCs/>
                <w:i/>
                <w:iCs/>
                <w:sz w:val="15"/>
                <w:szCs w:val="15"/>
                <w:lang w:eastAsia="sk-SK"/>
              </w:rPr>
            </w:pPr>
            <w:r w:rsidRPr="00917E61">
              <w:rPr>
                <w:rFonts w:cs="Arial"/>
                <w:b/>
                <w:bCs/>
                <w:i/>
                <w:iCs/>
                <w:sz w:val="15"/>
                <w:szCs w:val="15"/>
                <w:lang w:eastAsia="sk-SK"/>
              </w:rPr>
              <w:t>2014</w:t>
            </w:r>
          </w:p>
        </w:tc>
        <w:tc>
          <w:tcPr>
            <w:tcW w:w="605" w:type="pct"/>
            <w:tcBorders>
              <w:top w:val="single" w:sz="4" w:space="0" w:color="auto"/>
              <w:left w:val="nil"/>
              <w:bottom w:val="nil"/>
              <w:right w:val="nil"/>
            </w:tcBorders>
            <w:shd w:val="clear" w:color="auto" w:fill="auto"/>
            <w:vAlign w:val="center"/>
            <w:hideMark/>
          </w:tcPr>
          <w:p w:rsidR="00917E61" w:rsidRPr="00917E61" w:rsidRDefault="00917E61" w:rsidP="00917E61">
            <w:pPr>
              <w:jc w:val="center"/>
              <w:rPr>
                <w:rFonts w:cs="Arial"/>
                <w:b/>
                <w:bCs/>
                <w:i/>
                <w:iCs/>
                <w:sz w:val="15"/>
                <w:szCs w:val="15"/>
                <w:lang w:eastAsia="sk-SK"/>
              </w:rPr>
            </w:pPr>
            <w:r w:rsidRPr="00917E61">
              <w:rPr>
                <w:rFonts w:cs="Arial"/>
                <w:b/>
                <w:bCs/>
                <w:i/>
                <w:iCs/>
                <w:sz w:val="15"/>
                <w:szCs w:val="15"/>
                <w:lang w:eastAsia="sk-SK"/>
              </w:rPr>
              <w:t>2013</w:t>
            </w:r>
          </w:p>
        </w:tc>
      </w:tr>
      <w:tr w:rsidR="00917E61" w:rsidRPr="00917E61" w:rsidTr="00917E61">
        <w:tc>
          <w:tcPr>
            <w:tcW w:w="1739" w:type="pct"/>
            <w:tcBorders>
              <w:top w:val="single" w:sz="4" w:space="0" w:color="auto"/>
              <w:left w:val="nil"/>
              <w:bottom w:val="nil"/>
              <w:right w:val="nil"/>
            </w:tcBorders>
            <w:shd w:val="clear" w:color="auto" w:fill="auto"/>
            <w:vAlign w:val="center"/>
            <w:hideMark/>
          </w:tcPr>
          <w:p w:rsidR="00917E61" w:rsidRPr="00917E61" w:rsidRDefault="00917E61" w:rsidP="00917E61">
            <w:pPr>
              <w:ind w:left="142" w:hanging="142"/>
              <w:jc w:val="left"/>
              <w:rPr>
                <w:rFonts w:cs="Arial"/>
                <w:sz w:val="15"/>
                <w:szCs w:val="15"/>
                <w:lang w:eastAsia="sk-SK"/>
              </w:rPr>
            </w:pPr>
            <w:r w:rsidRPr="00917E61">
              <w:rPr>
                <w:rFonts w:cs="Arial"/>
                <w:sz w:val="15"/>
                <w:szCs w:val="15"/>
                <w:lang w:eastAsia="sk-SK"/>
              </w:rPr>
              <w:t xml:space="preserve">Nedokončená výroba a polotovary vlastnej výroby </w:t>
            </w:r>
          </w:p>
        </w:tc>
        <w:tc>
          <w:tcPr>
            <w:tcW w:w="724" w:type="pct"/>
            <w:tcBorders>
              <w:top w:val="single" w:sz="4" w:space="0" w:color="auto"/>
              <w:left w:val="nil"/>
              <w:bottom w:val="nil"/>
              <w:right w:val="nil"/>
            </w:tcBorders>
            <w:shd w:val="clear" w:color="auto" w:fill="auto"/>
            <w:vAlign w:val="bottom"/>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87 694 </w:t>
            </w:r>
          </w:p>
        </w:tc>
        <w:tc>
          <w:tcPr>
            <w:tcW w:w="724" w:type="pct"/>
            <w:tcBorders>
              <w:top w:val="single" w:sz="4" w:space="0" w:color="auto"/>
              <w:left w:val="nil"/>
              <w:bottom w:val="nil"/>
              <w:right w:val="nil"/>
            </w:tcBorders>
            <w:shd w:val="clear" w:color="auto" w:fill="auto"/>
            <w:vAlign w:val="bottom"/>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20 458 </w:t>
            </w:r>
          </w:p>
        </w:tc>
        <w:tc>
          <w:tcPr>
            <w:tcW w:w="605" w:type="pct"/>
            <w:tcBorders>
              <w:top w:val="single" w:sz="4" w:space="0" w:color="auto"/>
              <w:left w:val="nil"/>
              <w:bottom w:val="nil"/>
              <w:right w:val="nil"/>
            </w:tcBorders>
            <w:shd w:val="clear" w:color="auto" w:fill="auto"/>
            <w:vAlign w:val="bottom"/>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30 351 </w:t>
            </w:r>
          </w:p>
        </w:tc>
        <w:tc>
          <w:tcPr>
            <w:tcW w:w="605" w:type="pct"/>
            <w:tcBorders>
              <w:top w:val="single" w:sz="4" w:space="0" w:color="auto"/>
              <w:left w:val="nil"/>
              <w:bottom w:val="nil"/>
              <w:right w:val="nil"/>
            </w:tcBorders>
            <w:shd w:val="clear" w:color="auto" w:fill="auto"/>
            <w:vAlign w:val="bottom"/>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67 236 </w:t>
            </w:r>
          </w:p>
        </w:tc>
        <w:tc>
          <w:tcPr>
            <w:tcW w:w="605" w:type="pct"/>
            <w:tcBorders>
              <w:top w:val="single" w:sz="4" w:space="0" w:color="auto"/>
              <w:left w:val="nil"/>
              <w:bottom w:val="nil"/>
              <w:right w:val="nil"/>
            </w:tcBorders>
            <w:shd w:val="clear" w:color="auto" w:fill="auto"/>
            <w:vAlign w:val="bottom"/>
            <w:hideMark/>
          </w:tcPr>
          <w:p w:rsidR="00917E61" w:rsidRPr="00917E61" w:rsidRDefault="00917E61" w:rsidP="00917E61">
            <w:pPr>
              <w:ind w:right="-57"/>
              <w:jc w:val="right"/>
              <w:rPr>
                <w:rFonts w:cs="Arial"/>
                <w:sz w:val="15"/>
                <w:szCs w:val="15"/>
                <w:lang w:eastAsia="sk-SK"/>
              </w:rPr>
            </w:pPr>
            <w:r w:rsidRPr="00917E61">
              <w:rPr>
                <w:rFonts w:cs="Arial"/>
                <w:sz w:val="15"/>
                <w:szCs w:val="15"/>
                <w:lang w:eastAsia="sk-SK"/>
              </w:rPr>
              <w:t>(9 893)</w:t>
            </w:r>
          </w:p>
        </w:tc>
      </w:tr>
      <w:tr w:rsidR="00917E61" w:rsidRPr="00917E61" w:rsidTr="00917E61">
        <w:tc>
          <w:tcPr>
            <w:tcW w:w="1739" w:type="pct"/>
            <w:tcBorders>
              <w:top w:val="nil"/>
              <w:left w:val="nil"/>
              <w:bottom w:val="nil"/>
              <w:right w:val="nil"/>
            </w:tcBorders>
            <w:shd w:val="clear" w:color="auto" w:fill="auto"/>
            <w:vAlign w:val="center"/>
            <w:hideMark/>
          </w:tcPr>
          <w:p w:rsidR="00917E61" w:rsidRPr="00917E61" w:rsidRDefault="00917E61" w:rsidP="00917E61">
            <w:pPr>
              <w:ind w:left="142" w:hanging="142"/>
              <w:jc w:val="left"/>
              <w:rPr>
                <w:rFonts w:cs="Arial"/>
                <w:sz w:val="15"/>
                <w:szCs w:val="15"/>
                <w:lang w:eastAsia="sk-SK"/>
              </w:rPr>
            </w:pPr>
            <w:r w:rsidRPr="00917E61">
              <w:rPr>
                <w:rFonts w:cs="Arial"/>
                <w:sz w:val="15"/>
                <w:szCs w:val="15"/>
                <w:lang w:eastAsia="sk-SK"/>
              </w:rPr>
              <w:t xml:space="preserve">Výrobky </w:t>
            </w:r>
          </w:p>
        </w:tc>
        <w:tc>
          <w:tcPr>
            <w:tcW w:w="724" w:type="pct"/>
            <w:tcBorders>
              <w:top w:val="nil"/>
              <w:left w:val="nil"/>
              <w:bottom w:val="nil"/>
              <w:right w:val="nil"/>
            </w:tcBorders>
            <w:shd w:val="clear" w:color="auto" w:fill="auto"/>
            <w:vAlign w:val="bottom"/>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 </w:t>
            </w:r>
          </w:p>
        </w:tc>
        <w:tc>
          <w:tcPr>
            <w:tcW w:w="724" w:type="pct"/>
            <w:tcBorders>
              <w:top w:val="nil"/>
              <w:left w:val="nil"/>
              <w:bottom w:val="nil"/>
              <w:right w:val="nil"/>
            </w:tcBorders>
            <w:shd w:val="clear" w:color="auto" w:fill="auto"/>
            <w:vAlign w:val="bottom"/>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 </w:t>
            </w:r>
          </w:p>
        </w:tc>
        <w:tc>
          <w:tcPr>
            <w:tcW w:w="605" w:type="pct"/>
            <w:tcBorders>
              <w:top w:val="nil"/>
              <w:left w:val="nil"/>
              <w:bottom w:val="nil"/>
              <w:right w:val="nil"/>
            </w:tcBorders>
            <w:shd w:val="clear" w:color="auto" w:fill="auto"/>
            <w:vAlign w:val="bottom"/>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 </w:t>
            </w:r>
          </w:p>
        </w:tc>
        <w:tc>
          <w:tcPr>
            <w:tcW w:w="605" w:type="pct"/>
            <w:tcBorders>
              <w:top w:val="nil"/>
              <w:left w:val="nil"/>
              <w:bottom w:val="nil"/>
              <w:right w:val="nil"/>
            </w:tcBorders>
            <w:shd w:val="clear" w:color="auto" w:fill="auto"/>
            <w:vAlign w:val="bottom"/>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 </w:t>
            </w:r>
          </w:p>
        </w:tc>
        <w:tc>
          <w:tcPr>
            <w:tcW w:w="605" w:type="pct"/>
            <w:tcBorders>
              <w:top w:val="nil"/>
              <w:left w:val="nil"/>
              <w:bottom w:val="nil"/>
              <w:right w:val="nil"/>
            </w:tcBorders>
            <w:shd w:val="clear" w:color="auto" w:fill="auto"/>
            <w:vAlign w:val="bottom"/>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 </w:t>
            </w:r>
          </w:p>
        </w:tc>
      </w:tr>
      <w:tr w:rsidR="00917E61" w:rsidRPr="00917E61" w:rsidTr="00917E61">
        <w:tc>
          <w:tcPr>
            <w:tcW w:w="1739" w:type="pct"/>
            <w:tcBorders>
              <w:top w:val="nil"/>
              <w:left w:val="nil"/>
              <w:bottom w:val="nil"/>
              <w:right w:val="nil"/>
            </w:tcBorders>
            <w:shd w:val="clear" w:color="auto" w:fill="auto"/>
            <w:vAlign w:val="center"/>
            <w:hideMark/>
          </w:tcPr>
          <w:p w:rsidR="00917E61" w:rsidRPr="00917E61" w:rsidRDefault="00917E61" w:rsidP="00917E61">
            <w:pPr>
              <w:ind w:left="142" w:hanging="142"/>
              <w:jc w:val="left"/>
              <w:rPr>
                <w:rFonts w:cs="Arial"/>
                <w:sz w:val="15"/>
                <w:szCs w:val="15"/>
                <w:lang w:eastAsia="sk-SK"/>
              </w:rPr>
            </w:pPr>
            <w:r w:rsidRPr="00917E61">
              <w:rPr>
                <w:rFonts w:cs="Arial"/>
                <w:sz w:val="15"/>
                <w:szCs w:val="15"/>
                <w:lang w:eastAsia="sk-SK"/>
              </w:rPr>
              <w:t xml:space="preserve">Zvieratá </w:t>
            </w:r>
          </w:p>
        </w:tc>
        <w:tc>
          <w:tcPr>
            <w:tcW w:w="724" w:type="pct"/>
            <w:tcBorders>
              <w:top w:val="nil"/>
              <w:left w:val="nil"/>
              <w:bottom w:val="nil"/>
              <w:right w:val="nil"/>
            </w:tcBorders>
            <w:shd w:val="clear" w:color="auto" w:fill="auto"/>
            <w:vAlign w:val="bottom"/>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 </w:t>
            </w:r>
          </w:p>
        </w:tc>
        <w:tc>
          <w:tcPr>
            <w:tcW w:w="724" w:type="pct"/>
            <w:tcBorders>
              <w:top w:val="nil"/>
              <w:left w:val="nil"/>
              <w:bottom w:val="nil"/>
              <w:right w:val="nil"/>
            </w:tcBorders>
            <w:shd w:val="clear" w:color="auto" w:fill="auto"/>
            <w:vAlign w:val="bottom"/>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 </w:t>
            </w:r>
          </w:p>
        </w:tc>
        <w:tc>
          <w:tcPr>
            <w:tcW w:w="605" w:type="pct"/>
            <w:tcBorders>
              <w:top w:val="nil"/>
              <w:left w:val="nil"/>
              <w:bottom w:val="nil"/>
              <w:right w:val="nil"/>
            </w:tcBorders>
            <w:shd w:val="clear" w:color="auto" w:fill="auto"/>
            <w:vAlign w:val="bottom"/>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 </w:t>
            </w:r>
          </w:p>
        </w:tc>
        <w:tc>
          <w:tcPr>
            <w:tcW w:w="605" w:type="pct"/>
            <w:tcBorders>
              <w:top w:val="nil"/>
              <w:left w:val="nil"/>
              <w:bottom w:val="nil"/>
              <w:right w:val="nil"/>
            </w:tcBorders>
            <w:shd w:val="clear" w:color="auto" w:fill="auto"/>
            <w:vAlign w:val="bottom"/>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 </w:t>
            </w:r>
          </w:p>
        </w:tc>
        <w:tc>
          <w:tcPr>
            <w:tcW w:w="605" w:type="pct"/>
            <w:tcBorders>
              <w:top w:val="nil"/>
              <w:left w:val="nil"/>
              <w:bottom w:val="nil"/>
              <w:right w:val="nil"/>
            </w:tcBorders>
            <w:shd w:val="clear" w:color="auto" w:fill="auto"/>
            <w:vAlign w:val="bottom"/>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 </w:t>
            </w:r>
          </w:p>
        </w:tc>
      </w:tr>
      <w:tr w:rsidR="00917E61" w:rsidRPr="00917E61" w:rsidTr="00917E61">
        <w:tc>
          <w:tcPr>
            <w:tcW w:w="1739" w:type="pct"/>
            <w:tcBorders>
              <w:top w:val="nil"/>
              <w:left w:val="nil"/>
              <w:bottom w:val="nil"/>
              <w:right w:val="nil"/>
            </w:tcBorders>
            <w:shd w:val="clear" w:color="auto" w:fill="auto"/>
            <w:vAlign w:val="center"/>
            <w:hideMark/>
          </w:tcPr>
          <w:p w:rsidR="00917E61" w:rsidRPr="00917E61" w:rsidRDefault="00917E61" w:rsidP="00917E61">
            <w:pPr>
              <w:ind w:left="142" w:hanging="142"/>
              <w:jc w:val="left"/>
              <w:rPr>
                <w:rFonts w:cs="Arial"/>
                <w:b/>
                <w:bCs/>
                <w:sz w:val="15"/>
                <w:szCs w:val="15"/>
                <w:lang w:eastAsia="sk-SK"/>
              </w:rPr>
            </w:pPr>
            <w:r w:rsidRPr="00917E61">
              <w:rPr>
                <w:rFonts w:cs="Arial"/>
                <w:b/>
                <w:bCs/>
                <w:sz w:val="15"/>
                <w:szCs w:val="15"/>
                <w:lang w:eastAsia="sk-SK"/>
              </w:rPr>
              <w:t>Spolu</w:t>
            </w:r>
          </w:p>
        </w:tc>
        <w:tc>
          <w:tcPr>
            <w:tcW w:w="724" w:type="pct"/>
            <w:tcBorders>
              <w:top w:val="single" w:sz="4" w:space="0" w:color="auto"/>
              <w:left w:val="nil"/>
              <w:bottom w:val="nil"/>
              <w:right w:val="nil"/>
            </w:tcBorders>
            <w:shd w:val="clear" w:color="auto" w:fill="auto"/>
            <w:vAlign w:val="bottom"/>
            <w:hideMark/>
          </w:tcPr>
          <w:p w:rsidR="00917E61" w:rsidRPr="00917E61" w:rsidRDefault="00917E61" w:rsidP="00917E61">
            <w:pPr>
              <w:jc w:val="right"/>
              <w:rPr>
                <w:rFonts w:cs="Arial"/>
                <w:b/>
                <w:bCs/>
                <w:sz w:val="15"/>
                <w:szCs w:val="15"/>
                <w:lang w:eastAsia="sk-SK"/>
              </w:rPr>
            </w:pPr>
            <w:r w:rsidRPr="00917E61">
              <w:rPr>
                <w:rFonts w:cs="Arial"/>
                <w:b/>
                <w:bCs/>
                <w:sz w:val="15"/>
                <w:szCs w:val="15"/>
                <w:lang w:eastAsia="sk-SK"/>
              </w:rPr>
              <w:t xml:space="preserve">87 694 </w:t>
            </w:r>
          </w:p>
        </w:tc>
        <w:tc>
          <w:tcPr>
            <w:tcW w:w="724" w:type="pct"/>
            <w:tcBorders>
              <w:top w:val="single" w:sz="4" w:space="0" w:color="auto"/>
              <w:left w:val="nil"/>
              <w:bottom w:val="nil"/>
              <w:right w:val="nil"/>
            </w:tcBorders>
            <w:shd w:val="clear" w:color="auto" w:fill="auto"/>
            <w:vAlign w:val="bottom"/>
            <w:hideMark/>
          </w:tcPr>
          <w:p w:rsidR="00917E61" w:rsidRPr="00917E61" w:rsidRDefault="00917E61" w:rsidP="00917E61">
            <w:pPr>
              <w:jc w:val="right"/>
              <w:rPr>
                <w:rFonts w:cs="Arial"/>
                <w:b/>
                <w:bCs/>
                <w:sz w:val="15"/>
                <w:szCs w:val="15"/>
                <w:lang w:eastAsia="sk-SK"/>
              </w:rPr>
            </w:pPr>
            <w:r w:rsidRPr="00917E61">
              <w:rPr>
                <w:rFonts w:cs="Arial"/>
                <w:b/>
                <w:bCs/>
                <w:sz w:val="15"/>
                <w:szCs w:val="15"/>
                <w:lang w:eastAsia="sk-SK"/>
              </w:rPr>
              <w:t xml:space="preserve">20 458 </w:t>
            </w:r>
          </w:p>
        </w:tc>
        <w:tc>
          <w:tcPr>
            <w:tcW w:w="605" w:type="pct"/>
            <w:tcBorders>
              <w:top w:val="single" w:sz="4" w:space="0" w:color="auto"/>
              <w:left w:val="nil"/>
              <w:bottom w:val="nil"/>
              <w:right w:val="nil"/>
            </w:tcBorders>
            <w:shd w:val="clear" w:color="auto" w:fill="auto"/>
            <w:vAlign w:val="bottom"/>
            <w:hideMark/>
          </w:tcPr>
          <w:p w:rsidR="00917E61" w:rsidRPr="00917E61" w:rsidRDefault="00917E61" w:rsidP="00917E61">
            <w:pPr>
              <w:jc w:val="right"/>
              <w:rPr>
                <w:rFonts w:cs="Arial"/>
                <w:b/>
                <w:bCs/>
                <w:sz w:val="15"/>
                <w:szCs w:val="15"/>
                <w:lang w:eastAsia="sk-SK"/>
              </w:rPr>
            </w:pPr>
            <w:r w:rsidRPr="00917E61">
              <w:rPr>
                <w:rFonts w:cs="Arial"/>
                <w:b/>
                <w:bCs/>
                <w:sz w:val="15"/>
                <w:szCs w:val="15"/>
                <w:lang w:eastAsia="sk-SK"/>
              </w:rPr>
              <w:t xml:space="preserve">30 351 </w:t>
            </w:r>
          </w:p>
        </w:tc>
        <w:tc>
          <w:tcPr>
            <w:tcW w:w="605" w:type="pct"/>
            <w:tcBorders>
              <w:top w:val="single" w:sz="4" w:space="0" w:color="auto"/>
              <w:left w:val="nil"/>
              <w:bottom w:val="nil"/>
              <w:right w:val="nil"/>
            </w:tcBorders>
            <w:shd w:val="clear" w:color="auto" w:fill="auto"/>
            <w:vAlign w:val="bottom"/>
            <w:hideMark/>
          </w:tcPr>
          <w:p w:rsidR="00917E61" w:rsidRPr="00917E61" w:rsidRDefault="00917E61" w:rsidP="00917E61">
            <w:pPr>
              <w:jc w:val="right"/>
              <w:rPr>
                <w:rFonts w:cs="Arial"/>
                <w:b/>
                <w:bCs/>
                <w:sz w:val="15"/>
                <w:szCs w:val="15"/>
                <w:lang w:eastAsia="sk-SK"/>
              </w:rPr>
            </w:pPr>
            <w:r w:rsidRPr="00917E61">
              <w:rPr>
                <w:rFonts w:cs="Arial"/>
                <w:b/>
                <w:bCs/>
                <w:sz w:val="15"/>
                <w:szCs w:val="15"/>
                <w:lang w:eastAsia="sk-SK"/>
              </w:rPr>
              <w:t xml:space="preserve">67 236 </w:t>
            </w:r>
          </w:p>
        </w:tc>
        <w:tc>
          <w:tcPr>
            <w:tcW w:w="605" w:type="pct"/>
            <w:tcBorders>
              <w:top w:val="single" w:sz="4" w:space="0" w:color="auto"/>
              <w:left w:val="nil"/>
              <w:bottom w:val="nil"/>
              <w:right w:val="nil"/>
            </w:tcBorders>
            <w:shd w:val="clear" w:color="auto" w:fill="auto"/>
            <w:vAlign w:val="bottom"/>
            <w:hideMark/>
          </w:tcPr>
          <w:p w:rsidR="00917E61" w:rsidRPr="00917E61" w:rsidRDefault="00917E61" w:rsidP="00917E61">
            <w:pPr>
              <w:ind w:right="-57"/>
              <w:jc w:val="right"/>
              <w:rPr>
                <w:rFonts w:cs="Arial"/>
                <w:b/>
                <w:bCs/>
                <w:sz w:val="15"/>
                <w:szCs w:val="15"/>
                <w:lang w:eastAsia="sk-SK"/>
              </w:rPr>
            </w:pPr>
            <w:r w:rsidRPr="00917E61">
              <w:rPr>
                <w:rFonts w:cs="Arial"/>
                <w:b/>
                <w:bCs/>
                <w:sz w:val="15"/>
                <w:szCs w:val="15"/>
                <w:lang w:eastAsia="sk-SK"/>
              </w:rPr>
              <w:t>(9 893)</w:t>
            </w:r>
          </w:p>
        </w:tc>
      </w:tr>
      <w:tr w:rsidR="00917E61" w:rsidRPr="00917E61" w:rsidTr="00917E61">
        <w:tc>
          <w:tcPr>
            <w:tcW w:w="1739" w:type="pct"/>
            <w:tcBorders>
              <w:top w:val="nil"/>
              <w:left w:val="nil"/>
              <w:bottom w:val="nil"/>
              <w:right w:val="nil"/>
            </w:tcBorders>
            <w:shd w:val="clear" w:color="auto" w:fill="auto"/>
            <w:vAlign w:val="center"/>
            <w:hideMark/>
          </w:tcPr>
          <w:p w:rsidR="00917E61" w:rsidRPr="00917E61" w:rsidRDefault="00917E61" w:rsidP="00917E61">
            <w:pPr>
              <w:ind w:left="142" w:hanging="142"/>
              <w:jc w:val="left"/>
              <w:rPr>
                <w:rFonts w:cs="Arial"/>
                <w:sz w:val="15"/>
                <w:szCs w:val="15"/>
                <w:lang w:eastAsia="sk-SK"/>
              </w:rPr>
            </w:pPr>
          </w:p>
        </w:tc>
        <w:tc>
          <w:tcPr>
            <w:tcW w:w="724" w:type="pct"/>
            <w:tcBorders>
              <w:top w:val="nil"/>
              <w:left w:val="nil"/>
              <w:bottom w:val="nil"/>
              <w:right w:val="nil"/>
            </w:tcBorders>
            <w:shd w:val="clear" w:color="auto" w:fill="auto"/>
            <w:vAlign w:val="bottom"/>
            <w:hideMark/>
          </w:tcPr>
          <w:p w:rsidR="00917E61" w:rsidRPr="00917E61" w:rsidRDefault="00917E61" w:rsidP="00917E61">
            <w:pPr>
              <w:jc w:val="right"/>
              <w:rPr>
                <w:rFonts w:cs="Arial"/>
                <w:sz w:val="15"/>
                <w:szCs w:val="15"/>
                <w:lang w:eastAsia="sk-SK"/>
              </w:rPr>
            </w:pPr>
          </w:p>
        </w:tc>
        <w:tc>
          <w:tcPr>
            <w:tcW w:w="724" w:type="pct"/>
            <w:tcBorders>
              <w:top w:val="nil"/>
              <w:left w:val="nil"/>
              <w:bottom w:val="nil"/>
              <w:right w:val="nil"/>
            </w:tcBorders>
            <w:shd w:val="clear" w:color="auto" w:fill="auto"/>
            <w:vAlign w:val="bottom"/>
            <w:hideMark/>
          </w:tcPr>
          <w:p w:rsidR="00917E61" w:rsidRPr="00917E61" w:rsidRDefault="00917E61" w:rsidP="00917E61">
            <w:pPr>
              <w:jc w:val="right"/>
              <w:rPr>
                <w:rFonts w:cs="Arial"/>
                <w:sz w:val="15"/>
                <w:szCs w:val="15"/>
                <w:lang w:eastAsia="sk-SK"/>
              </w:rPr>
            </w:pPr>
          </w:p>
        </w:tc>
        <w:tc>
          <w:tcPr>
            <w:tcW w:w="605" w:type="pct"/>
            <w:tcBorders>
              <w:top w:val="nil"/>
              <w:left w:val="nil"/>
              <w:bottom w:val="nil"/>
              <w:right w:val="nil"/>
            </w:tcBorders>
            <w:shd w:val="clear" w:color="auto" w:fill="auto"/>
            <w:vAlign w:val="bottom"/>
            <w:hideMark/>
          </w:tcPr>
          <w:p w:rsidR="00917E61" w:rsidRPr="00917E61" w:rsidRDefault="00917E61" w:rsidP="00917E61">
            <w:pPr>
              <w:jc w:val="right"/>
              <w:rPr>
                <w:rFonts w:cs="Arial"/>
                <w:sz w:val="15"/>
                <w:szCs w:val="15"/>
                <w:lang w:eastAsia="sk-SK"/>
              </w:rPr>
            </w:pPr>
          </w:p>
        </w:tc>
        <w:tc>
          <w:tcPr>
            <w:tcW w:w="605" w:type="pct"/>
            <w:tcBorders>
              <w:top w:val="nil"/>
              <w:left w:val="nil"/>
              <w:bottom w:val="nil"/>
              <w:right w:val="nil"/>
            </w:tcBorders>
            <w:shd w:val="clear" w:color="auto" w:fill="auto"/>
            <w:vAlign w:val="bottom"/>
            <w:hideMark/>
          </w:tcPr>
          <w:p w:rsidR="00917E61" w:rsidRPr="00917E61" w:rsidRDefault="00917E61" w:rsidP="00917E61">
            <w:pPr>
              <w:jc w:val="right"/>
              <w:rPr>
                <w:rFonts w:cs="Arial"/>
                <w:sz w:val="15"/>
                <w:szCs w:val="15"/>
                <w:lang w:eastAsia="sk-SK"/>
              </w:rPr>
            </w:pPr>
          </w:p>
        </w:tc>
        <w:tc>
          <w:tcPr>
            <w:tcW w:w="605" w:type="pct"/>
            <w:tcBorders>
              <w:top w:val="nil"/>
              <w:left w:val="nil"/>
              <w:bottom w:val="nil"/>
              <w:right w:val="nil"/>
            </w:tcBorders>
            <w:shd w:val="clear" w:color="auto" w:fill="auto"/>
            <w:vAlign w:val="bottom"/>
            <w:hideMark/>
          </w:tcPr>
          <w:p w:rsidR="00917E61" w:rsidRPr="00917E61" w:rsidRDefault="00917E61" w:rsidP="00917E61">
            <w:pPr>
              <w:jc w:val="right"/>
              <w:rPr>
                <w:rFonts w:cs="Arial"/>
                <w:sz w:val="15"/>
                <w:szCs w:val="15"/>
                <w:lang w:eastAsia="sk-SK"/>
              </w:rPr>
            </w:pPr>
          </w:p>
        </w:tc>
      </w:tr>
      <w:tr w:rsidR="00917E61" w:rsidRPr="00917E61" w:rsidTr="00917E61">
        <w:tc>
          <w:tcPr>
            <w:tcW w:w="1739" w:type="pct"/>
            <w:tcBorders>
              <w:top w:val="nil"/>
              <w:left w:val="nil"/>
              <w:bottom w:val="nil"/>
              <w:right w:val="nil"/>
            </w:tcBorders>
            <w:shd w:val="clear" w:color="auto" w:fill="auto"/>
            <w:vAlign w:val="center"/>
            <w:hideMark/>
          </w:tcPr>
          <w:p w:rsidR="00917E61" w:rsidRPr="00917E61" w:rsidRDefault="00917E61" w:rsidP="00917E61">
            <w:pPr>
              <w:ind w:left="142" w:hanging="142"/>
              <w:jc w:val="left"/>
              <w:rPr>
                <w:rFonts w:cs="Arial"/>
                <w:sz w:val="15"/>
                <w:szCs w:val="15"/>
                <w:lang w:eastAsia="sk-SK"/>
              </w:rPr>
            </w:pPr>
            <w:r w:rsidRPr="00917E61">
              <w:rPr>
                <w:rFonts w:cs="Arial"/>
                <w:sz w:val="15"/>
                <w:szCs w:val="15"/>
                <w:lang w:eastAsia="sk-SK"/>
              </w:rPr>
              <w:t>Manká a škody</w:t>
            </w:r>
          </w:p>
        </w:tc>
        <w:tc>
          <w:tcPr>
            <w:tcW w:w="724" w:type="pct"/>
            <w:tcBorders>
              <w:top w:val="nil"/>
              <w:left w:val="nil"/>
              <w:bottom w:val="nil"/>
              <w:right w:val="nil"/>
            </w:tcBorders>
            <w:shd w:val="clear" w:color="auto" w:fill="auto"/>
            <w:vAlign w:val="bottom"/>
            <w:hideMark/>
          </w:tcPr>
          <w:p w:rsidR="00917E61" w:rsidRPr="00917E61" w:rsidRDefault="00917E61" w:rsidP="00917E61">
            <w:pPr>
              <w:jc w:val="right"/>
              <w:rPr>
                <w:rFonts w:cs="Arial"/>
                <w:sz w:val="15"/>
                <w:szCs w:val="15"/>
                <w:lang w:eastAsia="sk-SK"/>
              </w:rPr>
            </w:pPr>
          </w:p>
        </w:tc>
        <w:tc>
          <w:tcPr>
            <w:tcW w:w="724" w:type="pct"/>
            <w:tcBorders>
              <w:top w:val="nil"/>
              <w:left w:val="nil"/>
              <w:bottom w:val="nil"/>
              <w:right w:val="nil"/>
            </w:tcBorders>
            <w:shd w:val="clear" w:color="auto" w:fill="auto"/>
            <w:vAlign w:val="bottom"/>
            <w:hideMark/>
          </w:tcPr>
          <w:p w:rsidR="00917E61" w:rsidRPr="00917E61" w:rsidRDefault="00917E61" w:rsidP="00917E61">
            <w:pPr>
              <w:jc w:val="right"/>
              <w:rPr>
                <w:rFonts w:cs="Arial"/>
                <w:sz w:val="15"/>
                <w:szCs w:val="15"/>
                <w:lang w:eastAsia="sk-SK"/>
              </w:rPr>
            </w:pPr>
          </w:p>
        </w:tc>
        <w:tc>
          <w:tcPr>
            <w:tcW w:w="605" w:type="pct"/>
            <w:tcBorders>
              <w:top w:val="nil"/>
              <w:left w:val="nil"/>
              <w:bottom w:val="nil"/>
              <w:right w:val="nil"/>
            </w:tcBorders>
            <w:shd w:val="clear" w:color="auto" w:fill="auto"/>
            <w:vAlign w:val="bottom"/>
            <w:hideMark/>
          </w:tcPr>
          <w:p w:rsidR="00917E61" w:rsidRPr="00917E61" w:rsidRDefault="00917E61" w:rsidP="00917E61">
            <w:pPr>
              <w:jc w:val="right"/>
              <w:rPr>
                <w:rFonts w:cs="Arial"/>
                <w:sz w:val="15"/>
                <w:szCs w:val="15"/>
                <w:lang w:eastAsia="sk-SK"/>
              </w:rPr>
            </w:pPr>
          </w:p>
        </w:tc>
        <w:tc>
          <w:tcPr>
            <w:tcW w:w="605" w:type="pct"/>
            <w:tcBorders>
              <w:top w:val="nil"/>
              <w:left w:val="nil"/>
              <w:bottom w:val="nil"/>
              <w:right w:val="nil"/>
            </w:tcBorders>
            <w:shd w:val="clear" w:color="auto" w:fill="auto"/>
            <w:vAlign w:val="bottom"/>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 </w:t>
            </w:r>
          </w:p>
        </w:tc>
        <w:tc>
          <w:tcPr>
            <w:tcW w:w="605" w:type="pct"/>
            <w:tcBorders>
              <w:top w:val="nil"/>
              <w:left w:val="nil"/>
              <w:bottom w:val="nil"/>
              <w:right w:val="nil"/>
            </w:tcBorders>
            <w:shd w:val="clear" w:color="auto" w:fill="auto"/>
            <w:vAlign w:val="bottom"/>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 </w:t>
            </w:r>
          </w:p>
        </w:tc>
      </w:tr>
      <w:tr w:rsidR="00917E61" w:rsidRPr="00917E61" w:rsidTr="00917E61">
        <w:tc>
          <w:tcPr>
            <w:tcW w:w="1739" w:type="pct"/>
            <w:tcBorders>
              <w:top w:val="nil"/>
              <w:left w:val="nil"/>
              <w:bottom w:val="nil"/>
              <w:right w:val="nil"/>
            </w:tcBorders>
            <w:shd w:val="clear" w:color="auto" w:fill="auto"/>
            <w:vAlign w:val="center"/>
            <w:hideMark/>
          </w:tcPr>
          <w:p w:rsidR="00917E61" w:rsidRPr="00917E61" w:rsidRDefault="00917E61" w:rsidP="00917E61">
            <w:pPr>
              <w:ind w:left="142" w:hanging="142"/>
              <w:jc w:val="left"/>
              <w:rPr>
                <w:rFonts w:cs="Arial"/>
                <w:sz w:val="15"/>
                <w:szCs w:val="15"/>
                <w:lang w:eastAsia="sk-SK"/>
              </w:rPr>
            </w:pPr>
            <w:r w:rsidRPr="00917E61">
              <w:rPr>
                <w:rFonts w:cs="Arial"/>
                <w:sz w:val="15"/>
                <w:szCs w:val="15"/>
                <w:lang w:eastAsia="sk-SK"/>
              </w:rPr>
              <w:t>Reprezentačné</w:t>
            </w:r>
          </w:p>
        </w:tc>
        <w:tc>
          <w:tcPr>
            <w:tcW w:w="724" w:type="pct"/>
            <w:tcBorders>
              <w:top w:val="nil"/>
              <w:left w:val="nil"/>
              <w:bottom w:val="nil"/>
              <w:right w:val="nil"/>
            </w:tcBorders>
            <w:shd w:val="clear" w:color="auto" w:fill="auto"/>
            <w:vAlign w:val="bottom"/>
            <w:hideMark/>
          </w:tcPr>
          <w:p w:rsidR="00917E61" w:rsidRPr="00917E61" w:rsidRDefault="00917E61" w:rsidP="00917E61">
            <w:pPr>
              <w:jc w:val="right"/>
              <w:rPr>
                <w:rFonts w:cs="Arial"/>
                <w:sz w:val="15"/>
                <w:szCs w:val="15"/>
                <w:lang w:eastAsia="sk-SK"/>
              </w:rPr>
            </w:pPr>
          </w:p>
        </w:tc>
        <w:tc>
          <w:tcPr>
            <w:tcW w:w="724" w:type="pct"/>
            <w:tcBorders>
              <w:top w:val="nil"/>
              <w:left w:val="nil"/>
              <w:bottom w:val="nil"/>
              <w:right w:val="nil"/>
            </w:tcBorders>
            <w:shd w:val="clear" w:color="auto" w:fill="auto"/>
            <w:vAlign w:val="bottom"/>
            <w:hideMark/>
          </w:tcPr>
          <w:p w:rsidR="00917E61" w:rsidRPr="00917E61" w:rsidRDefault="00917E61" w:rsidP="00917E61">
            <w:pPr>
              <w:jc w:val="right"/>
              <w:rPr>
                <w:rFonts w:cs="Arial"/>
                <w:sz w:val="15"/>
                <w:szCs w:val="15"/>
                <w:lang w:eastAsia="sk-SK"/>
              </w:rPr>
            </w:pPr>
          </w:p>
        </w:tc>
        <w:tc>
          <w:tcPr>
            <w:tcW w:w="605" w:type="pct"/>
            <w:tcBorders>
              <w:top w:val="nil"/>
              <w:left w:val="nil"/>
              <w:bottom w:val="nil"/>
              <w:right w:val="nil"/>
            </w:tcBorders>
            <w:shd w:val="clear" w:color="auto" w:fill="auto"/>
            <w:vAlign w:val="bottom"/>
            <w:hideMark/>
          </w:tcPr>
          <w:p w:rsidR="00917E61" w:rsidRPr="00917E61" w:rsidRDefault="00917E61" w:rsidP="00917E61">
            <w:pPr>
              <w:jc w:val="right"/>
              <w:rPr>
                <w:rFonts w:cs="Arial"/>
                <w:sz w:val="15"/>
                <w:szCs w:val="15"/>
                <w:lang w:eastAsia="sk-SK"/>
              </w:rPr>
            </w:pPr>
          </w:p>
        </w:tc>
        <w:tc>
          <w:tcPr>
            <w:tcW w:w="605" w:type="pct"/>
            <w:tcBorders>
              <w:top w:val="nil"/>
              <w:left w:val="nil"/>
              <w:bottom w:val="nil"/>
              <w:right w:val="nil"/>
            </w:tcBorders>
            <w:shd w:val="clear" w:color="auto" w:fill="auto"/>
            <w:vAlign w:val="bottom"/>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 </w:t>
            </w:r>
          </w:p>
        </w:tc>
        <w:tc>
          <w:tcPr>
            <w:tcW w:w="605" w:type="pct"/>
            <w:tcBorders>
              <w:top w:val="nil"/>
              <w:left w:val="nil"/>
              <w:bottom w:val="nil"/>
              <w:right w:val="nil"/>
            </w:tcBorders>
            <w:shd w:val="clear" w:color="auto" w:fill="auto"/>
            <w:vAlign w:val="bottom"/>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 </w:t>
            </w:r>
          </w:p>
        </w:tc>
      </w:tr>
      <w:tr w:rsidR="00917E61" w:rsidRPr="00917E61" w:rsidTr="00917E61">
        <w:tc>
          <w:tcPr>
            <w:tcW w:w="1739" w:type="pct"/>
            <w:tcBorders>
              <w:top w:val="nil"/>
              <w:left w:val="nil"/>
              <w:bottom w:val="nil"/>
              <w:right w:val="nil"/>
            </w:tcBorders>
            <w:shd w:val="clear" w:color="auto" w:fill="auto"/>
            <w:vAlign w:val="center"/>
            <w:hideMark/>
          </w:tcPr>
          <w:p w:rsidR="00917E61" w:rsidRPr="00917E61" w:rsidRDefault="00917E61" w:rsidP="00917E61">
            <w:pPr>
              <w:ind w:left="142" w:hanging="142"/>
              <w:jc w:val="left"/>
              <w:rPr>
                <w:rFonts w:cs="Arial"/>
                <w:sz w:val="15"/>
                <w:szCs w:val="15"/>
                <w:lang w:eastAsia="sk-SK"/>
              </w:rPr>
            </w:pPr>
            <w:r w:rsidRPr="00917E61">
              <w:rPr>
                <w:rFonts w:cs="Arial"/>
                <w:sz w:val="15"/>
                <w:szCs w:val="15"/>
                <w:lang w:eastAsia="sk-SK"/>
              </w:rPr>
              <w:t>Dary</w:t>
            </w:r>
          </w:p>
        </w:tc>
        <w:tc>
          <w:tcPr>
            <w:tcW w:w="724" w:type="pct"/>
            <w:tcBorders>
              <w:top w:val="nil"/>
              <w:left w:val="nil"/>
              <w:bottom w:val="nil"/>
              <w:right w:val="nil"/>
            </w:tcBorders>
            <w:shd w:val="clear" w:color="auto" w:fill="auto"/>
            <w:vAlign w:val="bottom"/>
            <w:hideMark/>
          </w:tcPr>
          <w:p w:rsidR="00917E61" w:rsidRPr="00917E61" w:rsidRDefault="00917E61" w:rsidP="00917E61">
            <w:pPr>
              <w:jc w:val="right"/>
              <w:rPr>
                <w:rFonts w:cs="Arial"/>
                <w:sz w:val="15"/>
                <w:szCs w:val="15"/>
                <w:lang w:eastAsia="sk-SK"/>
              </w:rPr>
            </w:pPr>
          </w:p>
        </w:tc>
        <w:tc>
          <w:tcPr>
            <w:tcW w:w="724" w:type="pct"/>
            <w:tcBorders>
              <w:top w:val="nil"/>
              <w:left w:val="nil"/>
              <w:bottom w:val="nil"/>
              <w:right w:val="nil"/>
            </w:tcBorders>
            <w:shd w:val="clear" w:color="auto" w:fill="auto"/>
            <w:vAlign w:val="bottom"/>
            <w:hideMark/>
          </w:tcPr>
          <w:p w:rsidR="00917E61" w:rsidRPr="00917E61" w:rsidRDefault="00917E61" w:rsidP="00917E61">
            <w:pPr>
              <w:jc w:val="right"/>
              <w:rPr>
                <w:rFonts w:cs="Arial"/>
                <w:sz w:val="15"/>
                <w:szCs w:val="15"/>
                <w:lang w:eastAsia="sk-SK"/>
              </w:rPr>
            </w:pPr>
          </w:p>
        </w:tc>
        <w:tc>
          <w:tcPr>
            <w:tcW w:w="605" w:type="pct"/>
            <w:tcBorders>
              <w:top w:val="nil"/>
              <w:left w:val="nil"/>
              <w:bottom w:val="nil"/>
              <w:right w:val="nil"/>
            </w:tcBorders>
            <w:shd w:val="clear" w:color="auto" w:fill="auto"/>
            <w:vAlign w:val="bottom"/>
            <w:hideMark/>
          </w:tcPr>
          <w:p w:rsidR="00917E61" w:rsidRPr="00917E61" w:rsidRDefault="00917E61" w:rsidP="00917E61">
            <w:pPr>
              <w:jc w:val="right"/>
              <w:rPr>
                <w:rFonts w:cs="Arial"/>
                <w:sz w:val="15"/>
                <w:szCs w:val="15"/>
                <w:lang w:eastAsia="sk-SK"/>
              </w:rPr>
            </w:pPr>
          </w:p>
        </w:tc>
        <w:tc>
          <w:tcPr>
            <w:tcW w:w="605" w:type="pct"/>
            <w:tcBorders>
              <w:top w:val="nil"/>
              <w:left w:val="nil"/>
              <w:bottom w:val="nil"/>
              <w:right w:val="nil"/>
            </w:tcBorders>
            <w:shd w:val="clear" w:color="auto" w:fill="auto"/>
            <w:vAlign w:val="bottom"/>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 </w:t>
            </w:r>
          </w:p>
        </w:tc>
        <w:tc>
          <w:tcPr>
            <w:tcW w:w="605" w:type="pct"/>
            <w:tcBorders>
              <w:top w:val="nil"/>
              <w:left w:val="nil"/>
              <w:bottom w:val="nil"/>
              <w:right w:val="nil"/>
            </w:tcBorders>
            <w:shd w:val="clear" w:color="auto" w:fill="auto"/>
            <w:vAlign w:val="bottom"/>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 </w:t>
            </w:r>
          </w:p>
        </w:tc>
      </w:tr>
      <w:tr w:rsidR="00917E61" w:rsidRPr="00917E61" w:rsidTr="00917E61">
        <w:tc>
          <w:tcPr>
            <w:tcW w:w="1739" w:type="pct"/>
            <w:tcBorders>
              <w:top w:val="nil"/>
              <w:left w:val="nil"/>
              <w:bottom w:val="nil"/>
              <w:right w:val="nil"/>
            </w:tcBorders>
            <w:shd w:val="clear" w:color="auto" w:fill="auto"/>
            <w:vAlign w:val="center"/>
            <w:hideMark/>
          </w:tcPr>
          <w:p w:rsidR="00917E61" w:rsidRPr="00917E61" w:rsidRDefault="00917E61" w:rsidP="00917E61">
            <w:pPr>
              <w:ind w:left="142" w:hanging="142"/>
              <w:jc w:val="left"/>
              <w:rPr>
                <w:rFonts w:cs="Arial"/>
                <w:sz w:val="15"/>
                <w:szCs w:val="15"/>
                <w:lang w:eastAsia="sk-SK"/>
              </w:rPr>
            </w:pPr>
            <w:r w:rsidRPr="00917E61">
              <w:rPr>
                <w:rFonts w:cs="Arial"/>
                <w:sz w:val="15"/>
                <w:szCs w:val="15"/>
                <w:lang w:eastAsia="sk-SK"/>
              </w:rPr>
              <w:t>Iné</w:t>
            </w:r>
          </w:p>
        </w:tc>
        <w:tc>
          <w:tcPr>
            <w:tcW w:w="724" w:type="pct"/>
            <w:tcBorders>
              <w:top w:val="nil"/>
              <w:left w:val="nil"/>
              <w:bottom w:val="nil"/>
              <w:right w:val="nil"/>
            </w:tcBorders>
            <w:shd w:val="clear" w:color="auto" w:fill="auto"/>
            <w:vAlign w:val="bottom"/>
            <w:hideMark/>
          </w:tcPr>
          <w:p w:rsidR="00917E61" w:rsidRPr="00917E61" w:rsidRDefault="00917E61" w:rsidP="00917E61">
            <w:pPr>
              <w:jc w:val="right"/>
              <w:rPr>
                <w:rFonts w:cs="Arial"/>
                <w:sz w:val="15"/>
                <w:szCs w:val="15"/>
                <w:lang w:eastAsia="sk-SK"/>
              </w:rPr>
            </w:pPr>
          </w:p>
        </w:tc>
        <w:tc>
          <w:tcPr>
            <w:tcW w:w="724" w:type="pct"/>
            <w:tcBorders>
              <w:top w:val="nil"/>
              <w:left w:val="nil"/>
              <w:bottom w:val="nil"/>
              <w:right w:val="nil"/>
            </w:tcBorders>
            <w:shd w:val="clear" w:color="auto" w:fill="auto"/>
            <w:vAlign w:val="bottom"/>
            <w:hideMark/>
          </w:tcPr>
          <w:p w:rsidR="00917E61" w:rsidRPr="00917E61" w:rsidRDefault="00917E61" w:rsidP="00917E61">
            <w:pPr>
              <w:jc w:val="right"/>
              <w:rPr>
                <w:rFonts w:cs="Arial"/>
                <w:sz w:val="15"/>
                <w:szCs w:val="15"/>
                <w:lang w:eastAsia="sk-SK"/>
              </w:rPr>
            </w:pPr>
          </w:p>
        </w:tc>
        <w:tc>
          <w:tcPr>
            <w:tcW w:w="605" w:type="pct"/>
            <w:tcBorders>
              <w:top w:val="nil"/>
              <w:left w:val="nil"/>
              <w:bottom w:val="nil"/>
              <w:right w:val="nil"/>
            </w:tcBorders>
            <w:shd w:val="clear" w:color="auto" w:fill="auto"/>
            <w:vAlign w:val="bottom"/>
            <w:hideMark/>
          </w:tcPr>
          <w:p w:rsidR="00917E61" w:rsidRPr="00917E61" w:rsidRDefault="00917E61" w:rsidP="00917E61">
            <w:pPr>
              <w:jc w:val="right"/>
              <w:rPr>
                <w:rFonts w:cs="Arial"/>
                <w:sz w:val="15"/>
                <w:szCs w:val="15"/>
                <w:lang w:eastAsia="sk-SK"/>
              </w:rPr>
            </w:pPr>
          </w:p>
        </w:tc>
        <w:tc>
          <w:tcPr>
            <w:tcW w:w="605" w:type="pct"/>
            <w:tcBorders>
              <w:top w:val="nil"/>
              <w:left w:val="nil"/>
              <w:bottom w:val="single" w:sz="4" w:space="0" w:color="auto"/>
              <w:right w:val="nil"/>
            </w:tcBorders>
            <w:shd w:val="clear" w:color="auto" w:fill="auto"/>
            <w:vAlign w:val="bottom"/>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 </w:t>
            </w:r>
          </w:p>
        </w:tc>
        <w:tc>
          <w:tcPr>
            <w:tcW w:w="605" w:type="pct"/>
            <w:tcBorders>
              <w:top w:val="nil"/>
              <w:left w:val="nil"/>
              <w:bottom w:val="single" w:sz="4" w:space="0" w:color="auto"/>
              <w:right w:val="nil"/>
            </w:tcBorders>
            <w:shd w:val="clear" w:color="auto" w:fill="auto"/>
            <w:vAlign w:val="bottom"/>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 </w:t>
            </w:r>
          </w:p>
        </w:tc>
      </w:tr>
      <w:tr w:rsidR="00917E61" w:rsidRPr="00917E61" w:rsidTr="00917E61">
        <w:tc>
          <w:tcPr>
            <w:tcW w:w="1739" w:type="pct"/>
            <w:tcBorders>
              <w:top w:val="nil"/>
              <w:left w:val="nil"/>
              <w:bottom w:val="single" w:sz="8" w:space="0" w:color="auto"/>
              <w:right w:val="nil"/>
            </w:tcBorders>
            <w:shd w:val="clear" w:color="auto" w:fill="auto"/>
            <w:vAlign w:val="center"/>
            <w:hideMark/>
          </w:tcPr>
          <w:p w:rsidR="00917E61" w:rsidRPr="00917E61" w:rsidRDefault="00917E61" w:rsidP="00917E61">
            <w:pPr>
              <w:ind w:left="142" w:hanging="142"/>
              <w:jc w:val="left"/>
              <w:rPr>
                <w:rFonts w:cs="Arial"/>
                <w:b/>
                <w:bCs/>
                <w:sz w:val="15"/>
                <w:szCs w:val="15"/>
                <w:lang w:eastAsia="sk-SK"/>
              </w:rPr>
            </w:pPr>
            <w:r w:rsidRPr="00917E61">
              <w:rPr>
                <w:rFonts w:cs="Arial"/>
                <w:b/>
                <w:bCs/>
                <w:sz w:val="15"/>
                <w:szCs w:val="15"/>
                <w:lang w:eastAsia="sk-SK"/>
              </w:rPr>
              <w:t>Zmena stavu vnútroorganizačných zásob vo výkaze ziskov a strát</w:t>
            </w:r>
          </w:p>
        </w:tc>
        <w:tc>
          <w:tcPr>
            <w:tcW w:w="724" w:type="pct"/>
            <w:tcBorders>
              <w:top w:val="nil"/>
              <w:left w:val="nil"/>
              <w:bottom w:val="single" w:sz="8" w:space="0" w:color="auto"/>
              <w:right w:val="nil"/>
            </w:tcBorders>
            <w:shd w:val="clear" w:color="auto" w:fill="auto"/>
            <w:vAlign w:val="bottom"/>
            <w:hideMark/>
          </w:tcPr>
          <w:p w:rsidR="00917E61" w:rsidRPr="00917E61" w:rsidRDefault="00917E61" w:rsidP="00917E61">
            <w:pPr>
              <w:jc w:val="right"/>
              <w:rPr>
                <w:rFonts w:cs="Arial"/>
                <w:sz w:val="15"/>
                <w:szCs w:val="15"/>
                <w:lang w:eastAsia="sk-SK"/>
              </w:rPr>
            </w:pPr>
            <w:r w:rsidRPr="00917E61">
              <w:rPr>
                <w:rFonts w:cs="Arial"/>
                <w:sz w:val="15"/>
                <w:szCs w:val="15"/>
                <w:lang w:eastAsia="sk-SK"/>
              </w:rPr>
              <w:t> </w:t>
            </w:r>
          </w:p>
        </w:tc>
        <w:tc>
          <w:tcPr>
            <w:tcW w:w="724" w:type="pct"/>
            <w:tcBorders>
              <w:top w:val="nil"/>
              <w:left w:val="nil"/>
              <w:bottom w:val="single" w:sz="8" w:space="0" w:color="auto"/>
              <w:right w:val="nil"/>
            </w:tcBorders>
            <w:shd w:val="clear" w:color="auto" w:fill="auto"/>
            <w:vAlign w:val="bottom"/>
            <w:hideMark/>
          </w:tcPr>
          <w:p w:rsidR="00917E61" w:rsidRPr="00917E61" w:rsidRDefault="00917E61" w:rsidP="00917E61">
            <w:pPr>
              <w:jc w:val="right"/>
              <w:rPr>
                <w:rFonts w:cs="Arial"/>
                <w:sz w:val="15"/>
                <w:szCs w:val="15"/>
                <w:lang w:eastAsia="sk-SK"/>
              </w:rPr>
            </w:pPr>
            <w:r w:rsidRPr="00917E61">
              <w:rPr>
                <w:rFonts w:cs="Arial"/>
                <w:sz w:val="15"/>
                <w:szCs w:val="15"/>
                <w:lang w:eastAsia="sk-SK"/>
              </w:rPr>
              <w:t> </w:t>
            </w:r>
          </w:p>
        </w:tc>
        <w:tc>
          <w:tcPr>
            <w:tcW w:w="605" w:type="pct"/>
            <w:tcBorders>
              <w:top w:val="nil"/>
              <w:left w:val="nil"/>
              <w:bottom w:val="single" w:sz="8" w:space="0" w:color="auto"/>
              <w:right w:val="nil"/>
            </w:tcBorders>
            <w:shd w:val="clear" w:color="auto" w:fill="auto"/>
            <w:vAlign w:val="bottom"/>
            <w:hideMark/>
          </w:tcPr>
          <w:p w:rsidR="00917E61" w:rsidRPr="00917E61" w:rsidRDefault="00917E61" w:rsidP="00917E61">
            <w:pPr>
              <w:jc w:val="right"/>
              <w:rPr>
                <w:rFonts w:cs="Arial"/>
                <w:sz w:val="15"/>
                <w:szCs w:val="15"/>
                <w:lang w:eastAsia="sk-SK"/>
              </w:rPr>
            </w:pPr>
            <w:r w:rsidRPr="00917E61">
              <w:rPr>
                <w:rFonts w:cs="Arial"/>
                <w:sz w:val="15"/>
                <w:szCs w:val="15"/>
                <w:lang w:eastAsia="sk-SK"/>
              </w:rPr>
              <w:t> </w:t>
            </w:r>
          </w:p>
        </w:tc>
        <w:tc>
          <w:tcPr>
            <w:tcW w:w="605" w:type="pct"/>
            <w:tcBorders>
              <w:top w:val="nil"/>
              <w:left w:val="nil"/>
              <w:bottom w:val="single" w:sz="8" w:space="0" w:color="auto"/>
              <w:right w:val="nil"/>
            </w:tcBorders>
            <w:shd w:val="clear" w:color="auto" w:fill="auto"/>
            <w:vAlign w:val="bottom"/>
            <w:hideMark/>
          </w:tcPr>
          <w:p w:rsidR="00917E61" w:rsidRPr="00917E61" w:rsidRDefault="00917E61" w:rsidP="00917E61">
            <w:pPr>
              <w:jc w:val="right"/>
              <w:rPr>
                <w:rFonts w:cs="Arial"/>
                <w:b/>
                <w:bCs/>
                <w:sz w:val="15"/>
                <w:szCs w:val="15"/>
                <w:lang w:eastAsia="sk-SK"/>
              </w:rPr>
            </w:pPr>
            <w:r w:rsidRPr="00917E61">
              <w:rPr>
                <w:rFonts w:cs="Arial"/>
                <w:b/>
                <w:bCs/>
                <w:sz w:val="15"/>
                <w:szCs w:val="15"/>
                <w:lang w:eastAsia="sk-SK"/>
              </w:rPr>
              <w:t xml:space="preserve">67 236 </w:t>
            </w:r>
          </w:p>
        </w:tc>
        <w:tc>
          <w:tcPr>
            <w:tcW w:w="605" w:type="pct"/>
            <w:tcBorders>
              <w:top w:val="nil"/>
              <w:left w:val="nil"/>
              <w:bottom w:val="single" w:sz="8" w:space="0" w:color="auto"/>
              <w:right w:val="nil"/>
            </w:tcBorders>
            <w:shd w:val="clear" w:color="auto" w:fill="auto"/>
            <w:vAlign w:val="bottom"/>
            <w:hideMark/>
          </w:tcPr>
          <w:p w:rsidR="00917E61" w:rsidRPr="00917E61" w:rsidRDefault="00917E61" w:rsidP="00917E61">
            <w:pPr>
              <w:ind w:right="-57"/>
              <w:jc w:val="right"/>
              <w:rPr>
                <w:rFonts w:cs="Arial"/>
                <w:b/>
                <w:bCs/>
                <w:sz w:val="15"/>
                <w:szCs w:val="15"/>
                <w:lang w:eastAsia="sk-SK"/>
              </w:rPr>
            </w:pPr>
            <w:r w:rsidRPr="00917E61">
              <w:rPr>
                <w:rFonts w:cs="Arial"/>
                <w:b/>
                <w:bCs/>
                <w:sz w:val="15"/>
                <w:szCs w:val="15"/>
                <w:lang w:eastAsia="sk-SK"/>
              </w:rPr>
              <w:t>(9 893)</w:t>
            </w:r>
          </w:p>
        </w:tc>
      </w:tr>
    </w:tbl>
    <w:p w:rsidR="002F78A4" w:rsidRPr="00917E61" w:rsidRDefault="002F78A4" w:rsidP="002F78A4">
      <w:pPr>
        <w:rPr>
          <w:snapToGrid w:val="0"/>
          <w:lang w:eastAsia="sk-SK"/>
        </w:rPr>
      </w:pPr>
    </w:p>
    <w:p w:rsidR="00A85F10" w:rsidRPr="00642760" w:rsidRDefault="00A85F10" w:rsidP="00A85F10">
      <w:pPr>
        <w:pStyle w:val="Heading3"/>
      </w:pPr>
      <w:bookmarkStart w:id="41" w:name="T_revenues_other"/>
      <w:bookmarkEnd w:id="39"/>
      <w:r w:rsidRPr="00642760">
        <w:t>Výnosy pri aktivácii nákladov a výnosy z</w:t>
      </w:r>
      <w:r>
        <w:t> </w:t>
      </w:r>
      <w:r w:rsidRPr="00642760">
        <w:t>hospodárskej</w:t>
      </w:r>
      <w:r>
        <w:t xml:space="preserve"> činnosti</w:t>
      </w:r>
      <w:r w:rsidRPr="00642760">
        <w:t>, finančné výnosy a výnosy výnimočného rozsahu alebo výskytu</w:t>
      </w:r>
    </w:p>
    <w:p w:rsidR="00917E61" w:rsidRPr="00917E61" w:rsidRDefault="00917E61" w:rsidP="002F78A4">
      <w:pPr>
        <w:rPr>
          <w:snapToGrid w:val="0"/>
          <w:lang w:eastAsia="sk-SK"/>
        </w:rPr>
      </w:pPr>
      <w:r w:rsidRPr="00917E61">
        <w:rPr>
          <w:rFonts w:cs="Arial"/>
          <w:b/>
          <w:bCs/>
          <w:i/>
          <w:iCs/>
          <w:sz w:val="15"/>
          <w:szCs w:val="15"/>
          <w:lang w:eastAsia="sk-SK"/>
        </w:rPr>
        <w:t xml:space="preserve"> </w:t>
      </w:r>
    </w:p>
    <w:tbl>
      <w:tblPr>
        <w:tblW w:w="5000" w:type="pct"/>
        <w:tblCellMar>
          <w:left w:w="70" w:type="dxa"/>
          <w:right w:w="70" w:type="dxa"/>
        </w:tblCellMar>
        <w:tblLook w:val="04A0" w:firstRow="1" w:lastRow="0" w:firstColumn="1" w:lastColumn="0" w:noHBand="0" w:noVBand="1"/>
      </w:tblPr>
      <w:tblGrid>
        <w:gridCol w:w="6733"/>
        <w:gridCol w:w="1205"/>
        <w:gridCol w:w="1273"/>
      </w:tblGrid>
      <w:tr w:rsidR="00917E61" w:rsidRPr="00917E61" w:rsidTr="00917E61">
        <w:trPr>
          <w:trHeight w:val="195"/>
        </w:trPr>
        <w:tc>
          <w:tcPr>
            <w:tcW w:w="3655" w:type="pct"/>
            <w:tcBorders>
              <w:top w:val="single" w:sz="8" w:space="0" w:color="auto"/>
              <w:left w:val="nil"/>
              <w:bottom w:val="nil"/>
              <w:right w:val="nil"/>
            </w:tcBorders>
            <w:shd w:val="clear" w:color="auto" w:fill="auto"/>
            <w:vAlign w:val="center"/>
            <w:hideMark/>
          </w:tcPr>
          <w:p w:rsidR="00917E61" w:rsidRPr="00917E61" w:rsidRDefault="00917E61" w:rsidP="00917E61">
            <w:pPr>
              <w:jc w:val="left"/>
              <w:rPr>
                <w:rFonts w:cs="Arial"/>
                <w:b/>
                <w:bCs/>
                <w:i/>
                <w:iCs/>
                <w:sz w:val="15"/>
                <w:szCs w:val="15"/>
                <w:lang w:eastAsia="sk-SK"/>
              </w:rPr>
            </w:pPr>
            <w:r w:rsidRPr="00917E61">
              <w:rPr>
                <w:rFonts w:cs="Arial"/>
                <w:b/>
                <w:bCs/>
                <w:i/>
                <w:iCs/>
                <w:sz w:val="15"/>
                <w:szCs w:val="15"/>
                <w:lang w:eastAsia="sk-SK"/>
              </w:rPr>
              <w:t>Položka</w:t>
            </w:r>
          </w:p>
        </w:tc>
        <w:tc>
          <w:tcPr>
            <w:tcW w:w="654" w:type="pct"/>
            <w:tcBorders>
              <w:top w:val="single" w:sz="8" w:space="0" w:color="auto"/>
              <w:left w:val="nil"/>
              <w:bottom w:val="nil"/>
              <w:right w:val="nil"/>
            </w:tcBorders>
            <w:shd w:val="clear" w:color="auto" w:fill="auto"/>
            <w:vAlign w:val="center"/>
            <w:hideMark/>
          </w:tcPr>
          <w:p w:rsidR="00917E61" w:rsidRPr="00917E61" w:rsidRDefault="00917E61" w:rsidP="00917E61">
            <w:pPr>
              <w:jc w:val="center"/>
              <w:rPr>
                <w:rFonts w:cs="Arial"/>
                <w:b/>
                <w:bCs/>
                <w:i/>
                <w:iCs/>
                <w:sz w:val="15"/>
                <w:szCs w:val="15"/>
                <w:lang w:eastAsia="sk-SK"/>
              </w:rPr>
            </w:pPr>
            <w:r w:rsidRPr="00917E61">
              <w:rPr>
                <w:rFonts w:cs="Arial"/>
                <w:b/>
                <w:bCs/>
                <w:i/>
                <w:iCs/>
                <w:sz w:val="15"/>
                <w:szCs w:val="15"/>
                <w:lang w:eastAsia="sk-SK"/>
              </w:rPr>
              <w:t>2014</w:t>
            </w:r>
          </w:p>
        </w:tc>
        <w:tc>
          <w:tcPr>
            <w:tcW w:w="691" w:type="pct"/>
            <w:tcBorders>
              <w:top w:val="single" w:sz="8" w:space="0" w:color="auto"/>
              <w:left w:val="nil"/>
              <w:bottom w:val="nil"/>
              <w:right w:val="nil"/>
            </w:tcBorders>
            <w:shd w:val="clear" w:color="auto" w:fill="auto"/>
            <w:vAlign w:val="center"/>
            <w:hideMark/>
          </w:tcPr>
          <w:p w:rsidR="00917E61" w:rsidRPr="00917E61" w:rsidRDefault="00917E61" w:rsidP="00917E61">
            <w:pPr>
              <w:jc w:val="center"/>
              <w:rPr>
                <w:rFonts w:cs="Arial"/>
                <w:b/>
                <w:bCs/>
                <w:i/>
                <w:iCs/>
                <w:sz w:val="15"/>
                <w:szCs w:val="15"/>
                <w:lang w:eastAsia="sk-SK"/>
              </w:rPr>
            </w:pPr>
            <w:r w:rsidRPr="00917E61">
              <w:rPr>
                <w:rFonts w:cs="Arial"/>
                <w:b/>
                <w:bCs/>
                <w:i/>
                <w:iCs/>
                <w:sz w:val="15"/>
                <w:szCs w:val="15"/>
                <w:lang w:eastAsia="sk-SK"/>
              </w:rPr>
              <w:t>2013</w:t>
            </w:r>
          </w:p>
        </w:tc>
      </w:tr>
      <w:tr w:rsidR="00917E61" w:rsidRPr="00917E61" w:rsidTr="00917E61">
        <w:trPr>
          <w:trHeight w:val="195"/>
        </w:trPr>
        <w:tc>
          <w:tcPr>
            <w:tcW w:w="3655" w:type="pct"/>
            <w:tcBorders>
              <w:top w:val="single" w:sz="4" w:space="0" w:color="auto"/>
              <w:left w:val="nil"/>
              <w:bottom w:val="nil"/>
              <w:right w:val="nil"/>
            </w:tcBorders>
            <w:shd w:val="clear" w:color="auto" w:fill="auto"/>
            <w:vAlign w:val="center"/>
            <w:hideMark/>
          </w:tcPr>
          <w:p w:rsidR="00917E61" w:rsidRPr="00917E61" w:rsidRDefault="00917E61" w:rsidP="00917E61">
            <w:pPr>
              <w:jc w:val="left"/>
              <w:rPr>
                <w:rFonts w:cs="Arial"/>
                <w:sz w:val="15"/>
                <w:szCs w:val="15"/>
                <w:lang w:eastAsia="sk-SK"/>
              </w:rPr>
            </w:pPr>
            <w:r w:rsidRPr="00917E61">
              <w:rPr>
                <w:rFonts w:cs="Arial"/>
                <w:sz w:val="15"/>
                <w:szCs w:val="15"/>
                <w:lang w:eastAsia="sk-SK"/>
              </w:rPr>
              <w:t>Významné položky pri aktivácii nákladov, z toho:</w:t>
            </w:r>
          </w:p>
        </w:tc>
        <w:tc>
          <w:tcPr>
            <w:tcW w:w="654" w:type="pct"/>
            <w:tcBorders>
              <w:top w:val="single" w:sz="4" w:space="0" w:color="auto"/>
              <w:left w:val="nil"/>
              <w:bottom w:val="nil"/>
              <w:right w:val="nil"/>
            </w:tcBorders>
            <w:shd w:val="clear" w:color="auto" w:fill="auto"/>
            <w:vAlign w:val="center"/>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 </w:t>
            </w:r>
          </w:p>
        </w:tc>
        <w:tc>
          <w:tcPr>
            <w:tcW w:w="691" w:type="pct"/>
            <w:tcBorders>
              <w:top w:val="single" w:sz="4" w:space="0" w:color="auto"/>
              <w:left w:val="nil"/>
              <w:bottom w:val="nil"/>
              <w:right w:val="nil"/>
            </w:tcBorders>
            <w:shd w:val="clear" w:color="auto" w:fill="auto"/>
            <w:vAlign w:val="center"/>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 </w:t>
            </w:r>
          </w:p>
        </w:tc>
      </w:tr>
      <w:tr w:rsidR="00917E61" w:rsidRPr="00917E61" w:rsidTr="00917E61">
        <w:trPr>
          <w:trHeight w:val="195"/>
        </w:trPr>
        <w:tc>
          <w:tcPr>
            <w:tcW w:w="3655" w:type="pct"/>
            <w:tcBorders>
              <w:top w:val="dotted" w:sz="4" w:space="0" w:color="auto"/>
              <w:left w:val="nil"/>
              <w:bottom w:val="nil"/>
              <w:right w:val="nil"/>
            </w:tcBorders>
            <w:shd w:val="clear" w:color="auto" w:fill="auto"/>
            <w:vAlign w:val="center"/>
            <w:hideMark/>
          </w:tcPr>
          <w:p w:rsidR="00917E61" w:rsidRPr="00917E61" w:rsidRDefault="00917E61" w:rsidP="00917E61">
            <w:pPr>
              <w:jc w:val="left"/>
              <w:rPr>
                <w:rFonts w:cs="Arial"/>
                <w:sz w:val="15"/>
                <w:szCs w:val="15"/>
                <w:lang w:eastAsia="sk-SK"/>
              </w:rPr>
            </w:pPr>
            <w:r w:rsidRPr="00917E61">
              <w:rPr>
                <w:rFonts w:cs="Arial"/>
                <w:sz w:val="15"/>
                <w:szCs w:val="15"/>
                <w:lang w:eastAsia="sk-SK"/>
              </w:rPr>
              <w:t>Ostatné významné položky výnosov z hospodárskej činnosti, z toho:</w:t>
            </w:r>
          </w:p>
        </w:tc>
        <w:tc>
          <w:tcPr>
            <w:tcW w:w="654" w:type="pct"/>
            <w:tcBorders>
              <w:top w:val="dotted" w:sz="4" w:space="0" w:color="auto"/>
              <w:left w:val="nil"/>
              <w:bottom w:val="nil"/>
              <w:right w:val="nil"/>
            </w:tcBorders>
            <w:shd w:val="clear" w:color="auto" w:fill="auto"/>
            <w:vAlign w:val="center"/>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1 600 </w:t>
            </w:r>
          </w:p>
        </w:tc>
        <w:tc>
          <w:tcPr>
            <w:tcW w:w="691" w:type="pct"/>
            <w:tcBorders>
              <w:top w:val="dotted" w:sz="4" w:space="0" w:color="auto"/>
              <w:left w:val="nil"/>
              <w:bottom w:val="nil"/>
              <w:right w:val="nil"/>
            </w:tcBorders>
            <w:shd w:val="clear" w:color="auto" w:fill="auto"/>
            <w:vAlign w:val="center"/>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296 </w:t>
            </w:r>
          </w:p>
        </w:tc>
      </w:tr>
      <w:tr w:rsidR="00917E61" w:rsidRPr="00917E61" w:rsidTr="00917E61">
        <w:trPr>
          <w:trHeight w:val="195"/>
        </w:trPr>
        <w:tc>
          <w:tcPr>
            <w:tcW w:w="3655" w:type="pct"/>
            <w:tcBorders>
              <w:top w:val="nil"/>
              <w:left w:val="nil"/>
              <w:bottom w:val="nil"/>
              <w:right w:val="nil"/>
            </w:tcBorders>
            <w:shd w:val="clear" w:color="auto" w:fill="auto"/>
            <w:vAlign w:val="center"/>
            <w:hideMark/>
          </w:tcPr>
          <w:p w:rsidR="00917E61" w:rsidRPr="00917E61" w:rsidRDefault="00917E61" w:rsidP="00917E61">
            <w:pPr>
              <w:ind w:firstLineChars="100" w:firstLine="150"/>
              <w:jc w:val="left"/>
              <w:rPr>
                <w:rFonts w:cs="Arial"/>
                <w:i/>
                <w:iCs/>
                <w:sz w:val="15"/>
                <w:szCs w:val="15"/>
                <w:lang w:eastAsia="sk-SK"/>
              </w:rPr>
            </w:pPr>
            <w:r w:rsidRPr="00917E61">
              <w:rPr>
                <w:rFonts w:cs="Arial"/>
                <w:i/>
                <w:iCs/>
                <w:sz w:val="15"/>
                <w:szCs w:val="15"/>
                <w:lang w:eastAsia="sk-SK"/>
              </w:rPr>
              <w:t>ostatné prevádzkové výnosy</w:t>
            </w:r>
          </w:p>
        </w:tc>
        <w:tc>
          <w:tcPr>
            <w:tcW w:w="654" w:type="pct"/>
            <w:tcBorders>
              <w:top w:val="nil"/>
              <w:left w:val="nil"/>
              <w:bottom w:val="nil"/>
              <w:right w:val="nil"/>
            </w:tcBorders>
            <w:shd w:val="clear" w:color="auto" w:fill="auto"/>
            <w:vAlign w:val="center"/>
            <w:hideMark/>
          </w:tcPr>
          <w:p w:rsidR="00917E61" w:rsidRPr="00917E61" w:rsidRDefault="00917E61" w:rsidP="00917E61">
            <w:pPr>
              <w:jc w:val="right"/>
              <w:rPr>
                <w:rFonts w:cs="Arial"/>
                <w:i/>
                <w:iCs/>
                <w:sz w:val="15"/>
                <w:szCs w:val="15"/>
                <w:lang w:eastAsia="sk-SK"/>
              </w:rPr>
            </w:pPr>
            <w:r w:rsidRPr="00917E61">
              <w:rPr>
                <w:rFonts w:cs="Arial"/>
                <w:i/>
                <w:iCs/>
                <w:sz w:val="15"/>
                <w:szCs w:val="15"/>
                <w:lang w:eastAsia="sk-SK"/>
              </w:rPr>
              <w:t xml:space="preserve">966 </w:t>
            </w:r>
          </w:p>
        </w:tc>
        <w:tc>
          <w:tcPr>
            <w:tcW w:w="691" w:type="pct"/>
            <w:tcBorders>
              <w:top w:val="nil"/>
              <w:left w:val="nil"/>
              <w:bottom w:val="nil"/>
              <w:right w:val="nil"/>
            </w:tcBorders>
            <w:shd w:val="clear" w:color="auto" w:fill="auto"/>
            <w:vAlign w:val="center"/>
            <w:hideMark/>
          </w:tcPr>
          <w:p w:rsidR="00917E61" w:rsidRPr="00917E61" w:rsidRDefault="00917E61" w:rsidP="00917E61">
            <w:pPr>
              <w:jc w:val="right"/>
              <w:rPr>
                <w:rFonts w:cs="Arial"/>
                <w:i/>
                <w:iCs/>
                <w:sz w:val="15"/>
                <w:szCs w:val="15"/>
                <w:lang w:eastAsia="sk-SK"/>
              </w:rPr>
            </w:pPr>
            <w:r w:rsidRPr="00917E61">
              <w:rPr>
                <w:rFonts w:cs="Arial"/>
                <w:i/>
                <w:iCs/>
                <w:sz w:val="15"/>
                <w:szCs w:val="15"/>
                <w:lang w:eastAsia="sk-SK"/>
              </w:rPr>
              <w:t xml:space="preserve">296 </w:t>
            </w:r>
          </w:p>
        </w:tc>
      </w:tr>
      <w:tr w:rsidR="00917E61" w:rsidRPr="00917E61" w:rsidTr="00917E61">
        <w:trPr>
          <w:trHeight w:val="195"/>
        </w:trPr>
        <w:tc>
          <w:tcPr>
            <w:tcW w:w="3655" w:type="pct"/>
            <w:tcBorders>
              <w:top w:val="nil"/>
              <w:left w:val="nil"/>
              <w:bottom w:val="nil"/>
              <w:right w:val="nil"/>
            </w:tcBorders>
            <w:shd w:val="clear" w:color="auto" w:fill="auto"/>
            <w:vAlign w:val="center"/>
            <w:hideMark/>
          </w:tcPr>
          <w:p w:rsidR="00917E61" w:rsidRPr="00917E61" w:rsidRDefault="00917E61" w:rsidP="00917E61">
            <w:pPr>
              <w:ind w:firstLineChars="100" w:firstLine="150"/>
              <w:jc w:val="left"/>
              <w:rPr>
                <w:rFonts w:cs="Arial"/>
                <w:i/>
                <w:iCs/>
                <w:sz w:val="15"/>
                <w:szCs w:val="15"/>
                <w:lang w:eastAsia="sk-SK"/>
              </w:rPr>
            </w:pPr>
            <w:r w:rsidRPr="00917E61">
              <w:rPr>
                <w:rFonts w:cs="Arial"/>
                <w:i/>
                <w:iCs/>
                <w:sz w:val="15"/>
                <w:szCs w:val="15"/>
                <w:lang w:eastAsia="sk-SK"/>
              </w:rPr>
              <w:t>výnosy za telefón</w:t>
            </w:r>
          </w:p>
        </w:tc>
        <w:tc>
          <w:tcPr>
            <w:tcW w:w="654" w:type="pct"/>
            <w:tcBorders>
              <w:top w:val="nil"/>
              <w:left w:val="nil"/>
              <w:bottom w:val="nil"/>
              <w:right w:val="nil"/>
            </w:tcBorders>
            <w:shd w:val="clear" w:color="auto" w:fill="auto"/>
            <w:vAlign w:val="center"/>
            <w:hideMark/>
          </w:tcPr>
          <w:p w:rsidR="00917E61" w:rsidRPr="00917E61" w:rsidRDefault="00917E61" w:rsidP="00917E61">
            <w:pPr>
              <w:jc w:val="right"/>
              <w:rPr>
                <w:rFonts w:cs="Arial"/>
                <w:i/>
                <w:iCs/>
                <w:sz w:val="15"/>
                <w:szCs w:val="15"/>
                <w:lang w:eastAsia="sk-SK"/>
              </w:rPr>
            </w:pPr>
            <w:r w:rsidRPr="00917E61">
              <w:rPr>
                <w:rFonts w:cs="Arial"/>
                <w:i/>
                <w:iCs/>
                <w:sz w:val="15"/>
                <w:szCs w:val="15"/>
                <w:lang w:eastAsia="sk-SK"/>
              </w:rPr>
              <w:t xml:space="preserve">17 </w:t>
            </w:r>
          </w:p>
        </w:tc>
        <w:tc>
          <w:tcPr>
            <w:tcW w:w="691" w:type="pct"/>
            <w:tcBorders>
              <w:top w:val="nil"/>
              <w:left w:val="nil"/>
              <w:bottom w:val="nil"/>
              <w:right w:val="nil"/>
            </w:tcBorders>
            <w:shd w:val="clear" w:color="auto" w:fill="auto"/>
            <w:vAlign w:val="center"/>
            <w:hideMark/>
          </w:tcPr>
          <w:p w:rsidR="00917E61" w:rsidRPr="00917E61" w:rsidRDefault="00917E61" w:rsidP="00917E61">
            <w:pPr>
              <w:jc w:val="right"/>
              <w:rPr>
                <w:rFonts w:cs="Arial"/>
                <w:i/>
                <w:iCs/>
                <w:sz w:val="15"/>
                <w:szCs w:val="15"/>
                <w:lang w:eastAsia="sk-SK"/>
              </w:rPr>
            </w:pPr>
          </w:p>
        </w:tc>
      </w:tr>
      <w:tr w:rsidR="00917E61" w:rsidRPr="00917E61" w:rsidTr="00917E61">
        <w:trPr>
          <w:trHeight w:val="195"/>
        </w:trPr>
        <w:tc>
          <w:tcPr>
            <w:tcW w:w="3655" w:type="pct"/>
            <w:tcBorders>
              <w:top w:val="nil"/>
              <w:left w:val="nil"/>
              <w:bottom w:val="nil"/>
              <w:right w:val="nil"/>
            </w:tcBorders>
            <w:shd w:val="clear" w:color="auto" w:fill="auto"/>
            <w:vAlign w:val="center"/>
            <w:hideMark/>
          </w:tcPr>
          <w:p w:rsidR="00917E61" w:rsidRPr="00917E61" w:rsidRDefault="00917E61" w:rsidP="00917E61">
            <w:pPr>
              <w:ind w:firstLineChars="100" w:firstLine="150"/>
              <w:jc w:val="left"/>
              <w:rPr>
                <w:rFonts w:cs="Arial"/>
                <w:i/>
                <w:iCs/>
                <w:sz w:val="15"/>
                <w:szCs w:val="15"/>
                <w:lang w:eastAsia="sk-SK"/>
              </w:rPr>
            </w:pPr>
            <w:r w:rsidRPr="00917E61">
              <w:rPr>
                <w:rFonts w:cs="Arial"/>
                <w:i/>
                <w:iCs/>
                <w:sz w:val="15"/>
                <w:szCs w:val="15"/>
                <w:lang w:eastAsia="sk-SK"/>
              </w:rPr>
              <w:t>výnosy za parkovanie (garážové státie)</w:t>
            </w:r>
          </w:p>
        </w:tc>
        <w:tc>
          <w:tcPr>
            <w:tcW w:w="654" w:type="pct"/>
            <w:tcBorders>
              <w:top w:val="nil"/>
              <w:left w:val="nil"/>
              <w:bottom w:val="nil"/>
              <w:right w:val="nil"/>
            </w:tcBorders>
            <w:shd w:val="clear" w:color="auto" w:fill="auto"/>
            <w:vAlign w:val="center"/>
            <w:hideMark/>
          </w:tcPr>
          <w:p w:rsidR="00917E61" w:rsidRPr="00917E61" w:rsidRDefault="00917E61" w:rsidP="00917E61">
            <w:pPr>
              <w:jc w:val="right"/>
              <w:rPr>
                <w:rFonts w:cs="Arial"/>
                <w:i/>
                <w:iCs/>
                <w:sz w:val="15"/>
                <w:szCs w:val="15"/>
                <w:lang w:eastAsia="sk-SK"/>
              </w:rPr>
            </w:pPr>
            <w:r w:rsidRPr="00917E61">
              <w:rPr>
                <w:rFonts w:cs="Arial"/>
                <w:i/>
                <w:iCs/>
                <w:sz w:val="15"/>
                <w:szCs w:val="15"/>
                <w:lang w:eastAsia="sk-SK"/>
              </w:rPr>
              <w:t xml:space="preserve">617 </w:t>
            </w:r>
          </w:p>
        </w:tc>
        <w:tc>
          <w:tcPr>
            <w:tcW w:w="691" w:type="pct"/>
            <w:tcBorders>
              <w:top w:val="nil"/>
              <w:left w:val="nil"/>
              <w:bottom w:val="nil"/>
              <w:right w:val="nil"/>
            </w:tcBorders>
            <w:shd w:val="clear" w:color="auto" w:fill="auto"/>
            <w:vAlign w:val="center"/>
            <w:hideMark/>
          </w:tcPr>
          <w:p w:rsidR="00917E61" w:rsidRPr="00917E61" w:rsidRDefault="00917E61" w:rsidP="00917E61">
            <w:pPr>
              <w:jc w:val="right"/>
              <w:rPr>
                <w:rFonts w:cs="Arial"/>
                <w:i/>
                <w:iCs/>
                <w:sz w:val="15"/>
                <w:szCs w:val="15"/>
                <w:lang w:eastAsia="sk-SK"/>
              </w:rPr>
            </w:pPr>
            <w:r w:rsidRPr="00917E61">
              <w:rPr>
                <w:rFonts w:cs="Arial"/>
                <w:i/>
                <w:iCs/>
                <w:sz w:val="15"/>
                <w:szCs w:val="15"/>
                <w:lang w:eastAsia="sk-SK"/>
              </w:rPr>
              <w:t xml:space="preserve">- </w:t>
            </w:r>
          </w:p>
        </w:tc>
      </w:tr>
      <w:tr w:rsidR="00917E61" w:rsidRPr="00917E61" w:rsidTr="00917E61">
        <w:trPr>
          <w:trHeight w:val="195"/>
        </w:trPr>
        <w:tc>
          <w:tcPr>
            <w:tcW w:w="3655" w:type="pct"/>
            <w:tcBorders>
              <w:top w:val="dotted" w:sz="4" w:space="0" w:color="auto"/>
              <w:left w:val="nil"/>
              <w:bottom w:val="nil"/>
              <w:right w:val="nil"/>
            </w:tcBorders>
            <w:shd w:val="clear" w:color="auto" w:fill="auto"/>
            <w:vAlign w:val="center"/>
            <w:hideMark/>
          </w:tcPr>
          <w:p w:rsidR="00917E61" w:rsidRPr="00917E61" w:rsidRDefault="00917E61" w:rsidP="00917E61">
            <w:pPr>
              <w:jc w:val="left"/>
              <w:rPr>
                <w:rFonts w:cs="Arial"/>
                <w:sz w:val="15"/>
                <w:szCs w:val="15"/>
                <w:lang w:eastAsia="sk-SK"/>
              </w:rPr>
            </w:pPr>
            <w:r w:rsidRPr="00917E61">
              <w:rPr>
                <w:rFonts w:cs="Arial"/>
                <w:sz w:val="15"/>
                <w:szCs w:val="15"/>
                <w:lang w:eastAsia="sk-SK"/>
              </w:rPr>
              <w:t>Finančné výnosy, z toho:</w:t>
            </w:r>
          </w:p>
        </w:tc>
        <w:tc>
          <w:tcPr>
            <w:tcW w:w="654" w:type="pct"/>
            <w:tcBorders>
              <w:top w:val="dotted" w:sz="4" w:space="0" w:color="auto"/>
              <w:left w:val="nil"/>
              <w:bottom w:val="nil"/>
              <w:right w:val="nil"/>
            </w:tcBorders>
            <w:shd w:val="clear" w:color="auto" w:fill="auto"/>
            <w:vAlign w:val="center"/>
            <w:hideMark/>
          </w:tcPr>
          <w:p w:rsidR="00917E61" w:rsidRPr="00917E61" w:rsidRDefault="00917E61" w:rsidP="00917E61">
            <w:pPr>
              <w:jc w:val="right"/>
              <w:rPr>
                <w:rFonts w:cs="Arial"/>
                <w:i/>
                <w:iCs/>
                <w:sz w:val="15"/>
                <w:szCs w:val="15"/>
                <w:lang w:eastAsia="sk-SK"/>
              </w:rPr>
            </w:pPr>
            <w:r w:rsidRPr="00917E61">
              <w:rPr>
                <w:rFonts w:cs="Arial"/>
                <w:i/>
                <w:iCs/>
                <w:sz w:val="15"/>
                <w:szCs w:val="15"/>
                <w:lang w:eastAsia="sk-SK"/>
              </w:rPr>
              <w:t xml:space="preserve">5 </w:t>
            </w:r>
          </w:p>
        </w:tc>
        <w:tc>
          <w:tcPr>
            <w:tcW w:w="691" w:type="pct"/>
            <w:tcBorders>
              <w:top w:val="dotted" w:sz="4" w:space="0" w:color="auto"/>
              <w:left w:val="nil"/>
              <w:bottom w:val="nil"/>
              <w:right w:val="nil"/>
            </w:tcBorders>
            <w:shd w:val="clear" w:color="auto" w:fill="auto"/>
            <w:vAlign w:val="center"/>
            <w:hideMark/>
          </w:tcPr>
          <w:p w:rsidR="00917E61" w:rsidRPr="00917E61" w:rsidRDefault="00917E61" w:rsidP="00917E61">
            <w:pPr>
              <w:jc w:val="right"/>
              <w:rPr>
                <w:rFonts w:cs="Arial"/>
                <w:i/>
                <w:iCs/>
                <w:sz w:val="15"/>
                <w:szCs w:val="15"/>
                <w:lang w:eastAsia="sk-SK"/>
              </w:rPr>
            </w:pPr>
            <w:r w:rsidRPr="00917E61">
              <w:rPr>
                <w:rFonts w:cs="Arial"/>
                <w:i/>
                <w:iCs/>
                <w:sz w:val="15"/>
                <w:szCs w:val="15"/>
                <w:lang w:eastAsia="sk-SK"/>
              </w:rPr>
              <w:t xml:space="preserve">3 </w:t>
            </w:r>
          </w:p>
        </w:tc>
      </w:tr>
      <w:tr w:rsidR="00917E61" w:rsidRPr="00917E61" w:rsidTr="00917E61">
        <w:trPr>
          <w:trHeight w:val="195"/>
        </w:trPr>
        <w:tc>
          <w:tcPr>
            <w:tcW w:w="3655" w:type="pct"/>
            <w:tcBorders>
              <w:top w:val="nil"/>
              <w:left w:val="nil"/>
              <w:bottom w:val="nil"/>
              <w:right w:val="nil"/>
            </w:tcBorders>
            <w:shd w:val="clear" w:color="auto" w:fill="auto"/>
            <w:vAlign w:val="center"/>
            <w:hideMark/>
          </w:tcPr>
          <w:p w:rsidR="00917E61" w:rsidRPr="00917E61" w:rsidRDefault="00917E61" w:rsidP="00917E61">
            <w:pPr>
              <w:ind w:firstLineChars="100" w:firstLine="150"/>
              <w:jc w:val="left"/>
              <w:rPr>
                <w:rFonts w:cs="Arial"/>
                <w:i/>
                <w:iCs/>
                <w:sz w:val="15"/>
                <w:szCs w:val="15"/>
                <w:lang w:eastAsia="sk-SK"/>
              </w:rPr>
            </w:pPr>
            <w:r w:rsidRPr="00917E61">
              <w:rPr>
                <w:rFonts w:cs="Arial"/>
                <w:i/>
                <w:iCs/>
                <w:sz w:val="15"/>
                <w:szCs w:val="15"/>
                <w:lang w:eastAsia="sk-SK"/>
              </w:rPr>
              <w:t>Kurzové zisky, z toho:</w:t>
            </w:r>
          </w:p>
        </w:tc>
        <w:tc>
          <w:tcPr>
            <w:tcW w:w="654" w:type="pct"/>
            <w:tcBorders>
              <w:top w:val="nil"/>
              <w:left w:val="nil"/>
              <w:bottom w:val="nil"/>
              <w:right w:val="nil"/>
            </w:tcBorders>
            <w:shd w:val="clear" w:color="auto" w:fill="auto"/>
            <w:vAlign w:val="center"/>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 </w:t>
            </w:r>
          </w:p>
        </w:tc>
        <w:tc>
          <w:tcPr>
            <w:tcW w:w="691" w:type="pct"/>
            <w:tcBorders>
              <w:top w:val="nil"/>
              <w:left w:val="nil"/>
              <w:bottom w:val="nil"/>
              <w:right w:val="nil"/>
            </w:tcBorders>
            <w:shd w:val="clear" w:color="auto" w:fill="auto"/>
            <w:vAlign w:val="center"/>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 </w:t>
            </w:r>
          </w:p>
        </w:tc>
      </w:tr>
      <w:tr w:rsidR="00917E61" w:rsidRPr="00917E61" w:rsidTr="00917E61">
        <w:trPr>
          <w:trHeight w:val="195"/>
        </w:trPr>
        <w:tc>
          <w:tcPr>
            <w:tcW w:w="3655" w:type="pct"/>
            <w:tcBorders>
              <w:top w:val="nil"/>
              <w:left w:val="nil"/>
              <w:bottom w:val="nil"/>
              <w:right w:val="nil"/>
            </w:tcBorders>
            <w:shd w:val="clear" w:color="auto" w:fill="auto"/>
            <w:vAlign w:val="center"/>
            <w:hideMark/>
          </w:tcPr>
          <w:p w:rsidR="00917E61" w:rsidRPr="00917E61" w:rsidRDefault="00917E61" w:rsidP="00917E61">
            <w:pPr>
              <w:ind w:firstLineChars="200" w:firstLine="300"/>
              <w:jc w:val="left"/>
              <w:rPr>
                <w:rFonts w:cs="Arial"/>
                <w:i/>
                <w:iCs/>
                <w:sz w:val="15"/>
                <w:szCs w:val="15"/>
                <w:lang w:eastAsia="sk-SK"/>
              </w:rPr>
            </w:pPr>
            <w:r w:rsidRPr="00917E61">
              <w:rPr>
                <w:rFonts w:cs="Arial"/>
                <w:i/>
                <w:iCs/>
                <w:sz w:val="15"/>
                <w:szCs w:val="15"/>
                <w:lang w:eastAsia="sk-SK"/>
              </w:rPr>
              <w:t>kurzové zisky ku dňu, ku ktorému sa zostavuje účtovná závierka</w:t>
            </w:r>
          </w:p>
        </w:tc>
        <w:tc>
          <w:tcPr>
            <w:tcW w:w="654" w:type="pct"/>
            <w:tcBorders>
              <w:top w:val="nil"/>
              <w:left w:val="nil"/>
              <w:bottom w:val="nil"/>
              <w:right w:val="nil"/>
            </w:tcBorders>
            <w:shd w:val="clear" w:color="auto" w:fill="auto"/>
            <w:vAlign w:val="center"/>
            <w:hideMark/>
          </w:tcPr>
          <w:p w:rsidR="00917E61" w:rsidRPr="00917E61" w:rsidRDefault="00917E61" w:rsidP="00917E61">
            <w:pPr>
              <w:jc w:val="right"/>
              <w:rPr>
                <w:rFonts w:cs="Arial"/>
                <w:i/>
                <w:sz w:val="15"/>
                <w:szCs w:val="15"/>
                <w:lang w:eastAsia="sk-SK"/>
              </w:rPr>
            </w:pPr>
            <w:r w:rsidRPr="00917E61">
              <w:rPr>
                <w:rFonts w:cs="Arial"/>
                <w:i/>
                <w:sz w:val="15"/>
                <w:szCs w:val="15"/>
                <w:lang w:eastAsia="sk-SK"/>
              </w:rPr>
              <w:t xml:space="preserve">- </w:t>
            </w:r>
          </w:p>
        </w:tc>
        <w:tc>
          <w:tcPr>
            <w:tcW w:w="691" w:type="pct"/>
            <w:tcBorders>
              <w:top w:val="nil"/>
              <w:left w:val="nil"/>
              <w:bottom w:val="nil"/>
              <w:right w:val="nil"/>
            </w:tcBorders>
            <w:shd w:val="clear" w:color="auto" w:fill="auto"/>
            <w:vAlign w:val="center"/>
            <w:hideMark/>
          </w:tcPr>
          <w:p w:rsidR="00917E61" w:rsidRPr="00917E61" w:rsidRDefault="00917E61" w:rsidP="00917E61">
            <w:pPr>
              <w:jc w:val="right"/>
              <w:rPr>
                <w:rFonts w:cs="Arial"/>
                <w:i/>
                <w:sz w:val="15"/>
                <w:szCs w:val="15"/>
                <w:lang w:eastAsia="sk-SK"/>
              </w:rPr>
            </w:pPr>
            <w:r w:rsidRPr="00917E61">
              <w:rPr>
                <w:rFonts w:cs="Arial"/>
                <w:i/>
                <w:sz w:val="15"/>
                <w:szCs w:val="15"/>
                <w:lang w:eastAsia="sk-SK"/>
              </w:rPr>
              <w:t xml:space="preserve">- </w:t>
            </w:r>
          </w:p>
        </w:tc>
      </w:tr>
      <w:tr w:rsidR="00917E61" w:rsidRPr="00917E61" w:rsidTr="00917E61">
        <w:trPr>
          <w:trHeight w:val="195"/>
        </w:trPr>
        <w:tc>
          <w:tcPr>
            <w:tcW w:w="3655" w:type="pct"/>
            <w:tcBorders>
              <w:top w:val="nil"/>
              <w:left w:val="nil"/>
              <w:bottom w:val="nil"/>
              <w:right w:val="nil"/>
            </w:tcBorders>
            <w:shd w:val="clear" w:color="auto" w:fill="auto"/>
            <w:vAlign w:val="center"/>
            <w:hideMark/>
          </w:tcPr>
          <w:p w:rsidR="00917E61" w:rsidRPr="00917E61" w:rsidRDefault="00917E61" w:rsidP="00917E61">
            <w:pPr>
              <w:ind w:firstLineChars="100" w:firstLine="150"/>
              <w:jc w:val="left"/>
              <w:rPr>
                <w:rFonts w:cs="Arial"/>
                <w:i/>
                <w:iCs/>
                <w:sz w:val="15"/>
                <w:szCs w:val="15"/>
                <w:lang w:eastAsia="sk-SK"/>
              </w:rPr>
            </w:pPr>
            <w:r w:rsidRPr="00917E61">
              <w:rPr>
                <w:rFonts w:cs="Arial"/>
                <w:i/>
                <w:iCs/>
                <w:sz w:val="15"/>
                <w:szCs w:val="15"/>
                <w:lang w:eastAsia="sk-SK"/>
              </w:rPr>
              <w:t>Ostatné významné položky finančných výnosov, z toho:</w:t>
            </w:r>
          </w:p>
        </w:tc>
        <w:tc>
          <w:tcPr>
            <w:tcW w:w="654" w:type="pct"/>
            <w:tcBorders>
              <w:top w:val="nil"/>
              <w:left w:val="nil"/>
              <w:bottom w:val="nil"/>
              <w:right w:val="nil"/>
            </w:tcBorders>
            <w:shd w:val="clear" w:color="auto" w:fill="auto"/>
            <w:vAlign w:val="center"/>
            <w:hideMark/>
          </w:tcPr>
          <w:p w:rsidR="00917E61" w:rsidRPr="00917E61" w:rsidRDefault="00917E61" w:rsidP="00917E61">
            <w:pPr>
              <w:jc w:val="right"/>
              <w:rPr>
                <w:rFonts w:cs="Arial"/>
                <w:i/>
                <w:sz w:val="15"/>
                <w:szCs w:val="15"/>
                <w:lang w:eastAsia="sk-SK"/>
              </w:rPr>
            </w:pPr>
            <w:r w:rsidRPr="00917E61">
              <w:rPr>
                <w:rFonts w:cs="Arial"/>
                <w:i/>
                <w:sz w:val="15"/>
                <w:szCs w:val="15"/>
                <w:lang w:eastAsia="sk-SK"/>
              </w:rPr>
              <w:t xml:space="preserve">5 </w:t>
            </w:r>
          </w:p>
        </w:tc>
        <w:tc>
          <w:tcPr>
            <w:tcW w:w="691" w:type="pct"/>
            <w:tcBorders>
              <w:top w:val="nil"/>
              <w:left w:val="nil"/>
              <w:bottom w:val="nil"/>
              <w:right w:val="nil"/>
            </w:tcBorders>
            <w:shd w:val="clear" w:color="auto" w:fill="auto"/>
            <w:vAlign w:val="center"/>
            <w:hideMark/>
          </w:tcPr>
          <w:p w:rsidR="00917E61" w:rsidRPr="00917E61" w:rsidRDefault="00917E61" w:rsidP="00917E61">
            <w:pPr>
              <w:jc w:val="right"/>
              <w:rPr>
                <w:rFonts w:cs="Arial"/>
                <w:i/>
                <w:sz w:val="15"/>
                <w:szCs w:val="15"/>
                <w:lang w:eastAsia="sk-SK"/>
              </w:rPr>
            </w:pPr>
            <w:r w:rsidRPr="00917E61">
              <w:rPr>
                <w:rFonts w:cs="Arial"/>
                <w:i/>
                <w:sz w:val="15"/>
                <w:szCs w:val="15"/>
                <w:lang w:eastAsia="sk-SK"/>
              </w:rPr>
              <w:t xml:space="preserve">3 </w:t>
            </w:r>
          </w:p>
        </w:tc>
      </w:tr>
      <w:tr w:rsidR="00917E61" w:rsidRPr="00917E61" w:rsidTr="00917E61">
        <w:trPr>
          <w:trHeight w:val="195"/>
        </w:trPr>
        <w:tc>
          <w:tcPr>
            <w:tcW w:w="3655" w:type="pct"/>
            <w:tcBorders>
              <w:top w:val="nil"/>
              <w:left w:val="nil"/>
              <w:bottom w:val="dotted" w:sz="4" w:space="0" w:color="auto"/>
              <w:right w:val="nil"/>
            </w:tcBorders>
            <w:shd w:val="clear" w:color="auto" w:fill="auto"/>
            <w:vAlign w:val="center"/>
            <w:hideMark/>
          </w:tcPr>
          <w:p w:rsidR="00917E61" w:rsidRPr="00917E61" w:rsidRDefault="00917E61" w:rsidP="00917E61">
            <w:pPr>
              <w:ind w:firstLineChars="100" w:firstLine="150"/>
              <w:jc w:val="left"/>
              <w:rPr>
                <w:rFonts w:cs="Arial"/>
                <w:i/>
                <w:iCs/>
                <w:sz w:val="15"/>
                <w:szCs w:val="15"/>
                <w:lang w:eastAsia="sk-SK"/>
              </w:rPr>
            </w:pPr>
            <w:r w:rsidRPr="00917E61">
              <w:rPr>
                <w:rFonts w:cs="Arial"/>
                <w:i/>
                <w:iCs/>
                <w:sz w:val="15"/>
                <w:szCs w:val="15"/>
                <w:lang w:eastAsia="sk-SK"/>
              </w:rPr>
              <w:t>výnosové úroky</w:t>
            </w:r>
          </w:p>
        </w:tc>
        <w:tc>
          <w:tcPr>
            <w:tcW w:w="654" w:type="pct"/>
            <w:tcBorders>
              <w:top w:val="nil"/>
              <w:left w:val="nil"/>
              <w:bottom w:val="dotted" w:sz="4" w:space="0" w:color="auto"/>
              <w:right w:val="nil"/>
            </w:tcBorders>
            <w:shd w:val="clear" w:color="auto" w:fill="auto"/>
            <w:vAlign w:val="center"/>
            <w:hideMark/>
          </w:tcPr>
          <w:p w:rsidR="00917E61" w:rsidRPr="00917E61" w:rsidRDefault="00917E61" w:rsidP="00917E61">
            <w:pPr>
              <w:jc w:val="right"/>
              <w:rPr>
                <w:rFonts w:cs="Arial"/>
                <w:i/>
                <w:sz w:val="15"/>
                <w:szCs w:val="15"/>
                <w:lang w:eastAsia="sk-SK"/>
              </w:rPr>
            </w:pPr>
            <w:r w:rsidRPr="00917E61">
              <w:rPr>
                <w:rFonts w:cs="Arial"/>
                <w:i/>
                <w:sz w:val="15"/>
                <w:szCs w:val="15"/>
                <w:lang w:eastAsia="sk-SK"/>
              </w:rPr>
              <w:t xml:space="preserve">5 </w:t>
            </w:r>
          </w:p>
        </w:tc>
        <w:tc>
          <w:tcPr>
            <w:tcW w:w="691" w:type="pct"/>
            <w:tcBorders>
              <w:top w:val="nil"/>
              <w:left w:val="nil"/>
              <w:bottom w:val="dotted" w:sz="4" w:space="0" w:color="auto"/>
              <w:right w:val="nil"/>
            </w:tcBorders>
            <w:shd w:val="clear" w:color="auto" w:fill="auto"/>
            <w:vAlign w:val="center"/>
            <w:hideMark/>
          </w:tcPr>
          <w:p w:rsidR="00917E61" w:rsidRPr="00917E61" w:rsidRDefault="00917E61" w:rsidP="00917E61">
            <w:pPr>
              <w:jc w:val="right"/>
              <w:rPr>
                <w:rFonts w:cs="Arial"/>
                <w:i/>
                <w:sz w:val="15"/>
                <w:szCs w:val="15"/>
                <w:lang w:eastAsia="sk-SK"/>
              </w:rPr>
            </w:pPr>
            <w:r w:rsidRPr="00917E61">
              <w:rPr>
                <w:rFonts w:cs="Arial"/>
                <w:i/>
                <w:sz w:val="15"/>
                <w:szCs w:val="15"/>
                <w:lang w:eastAsia="sk-SK"/>
              </w:rPr>
              <w:t xml:space="preserve">3 </w:t>
            </w:r>
          </w:p>
        </w:tc>
      </w:tr>
      <w:tr w:rsidR="00917E61" w:rsidRPr="00917E61" w:rsidTr="00917E61">
        <w:trPr>
          <w:trHeight w:val="195"/>
        </w:trPr>
        <w:tc>
          <w:tcPr>
            <w:tcW w:w="3655" w:type="pct"/>
            <w:tcBorders>
              <w:top w:val="dotted" w:sz="4" w:space="0" w:color="auto"/>
              <w:left w:val="nil"/>
              <w:bottom w:val="single" w:sz="8" w:space="0" w:color="auto"/>
              <w:right w:val="nil"/>
            </w:tcBorders>
            <w:shd w:val="clear" w:color="auto" w:fill="auto"/>
            <w:vAlign w:val="center"/>
            <w:hideMark/>
          </w:tcPr>
          <w:p w:rsidR="00917E61" w:rsidRPr="00917E61" w:rsidRDefault="00917E61" w:rsidP="00917E61">
            <w:pPr>
              <w:jc w:val="left"/>
              <w:rPr>
                <w:rFonts w:cs="Arial"/>
                <w:sz w:val="15"/>
                <w:szCs w:val="15"/>
                <w:lang w:eastAsia="sk-SK"/>
              </w:rPr>
            </w:pPr>
            <w:r w:rsidRPr="00917E61">
              <w:rPr>
                <w:rFonts w:cs="Arial"/>
                <w:sz w:val="15"/>
                <w:szCs w:val="15"/>
                <w:lang w:eastAsia="sk-SK"/>
              </w:rPr>
              <w:t>Výnosy výnimočného rozsahu alebo výskytu</w:t>
            </w:r>
          </w:p>
        </w:tc>
        <w:tc>
          <w:tcPr>
            <w:tcW w:w="654" w:type="pct"/>
            <w:tcBorders>
              <w:top w:val="dotted" w:sz="4" w:space="0" w:color="auto"/>
              <w:left w:val="nil"/>
              <w:bottom w:val="single" w:sz="8" w:space="0" w:color="auto"/>
              <w:right w:val="nil"/>
            </w:tcBorders>
            <w:shd w:val="clear" w:color="auto" w:fill="auto"/>
            <w:vAlign w:val="center"/>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 </w:t>
            </w:r>
          </w:p>
        </w:tc>
        <w:tc>
          <w:tcPr>
            <w:tcW w:w="691" w:type="pct"/>
            <w:tcBorders>
              <w:top w:val="dotted" w:sz="4" w:space="0" w:color="auto"/>
              <w:left w:val="nil"/>
              <w:bottom w:val="single" w:sz="8" w:space="0" w:color="auto"/>
              <w:right w:val="nil"/>
            </w:tcBorders>
            <w:shd w:val="clear" w:color="auto" w:fill="auto"/>
            <w:vAlign w:val="center"/>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 </w:t>
            </w:r>
          </w:p>
        </w:tc>
      </w:tr>
    </w:tbl>
    <w:p w:rsidR="002F78A4" w:rsidRPr="00917E61" w:rsidRDefault="002F78A4" w:rsidP="002F78A4">
      <w:pPr>
        <w:rPr>
          <w:snapToGrid w:val="0"/>
          <w:lang w:eastAsia="sk-SK"/>
        </w:rPr>
      </w:pPr>
    </w:p>
    <w:bookmarkEnd w:id="41"/>
    <w:p w:rsidR="00634E56" w:rsidRPr="00917E61" w:rsidRDefault="00634E56" w:rsidP="00634E56">
      <w:pPr>
        <w:rPr>
          <w:snapToGrid w:val="0"/>
          <w:lang w:eastAsia="sk-SK"/>
        </w:rPr>
      </w:pPr>
    </w:p>
    <w:p w:rsidR="00917E61" w:rsidRPr="00917E61" w:rsidRDefault="00917E61">
      <w:pPr>
        <w:jc w:val="left"/>
        <w:rPr>
          <w:rFonts w:cs="Arial"/>
          <w:b/>
          <w:bCs/>
          <w:caps/>
          <w:kern w:val="32"/>
          <w:sz w:val="18"/>
          <w:szCs w:val="32"/>
          <w:u w:val="single"/>
        </w:rPr>
      </w:pPr>
      <w:r w:rsidRPr="00917E61">
        <w:br w:type="page"/>
      </w:r>
    </w:p>
    <w:p w:rsidR="001E2635" w:rsidRPr="00917E61" w:rsidRDefault="001E2635" w:rsidP="001E2635">
      <w:pPr>
        <w:pStyle w:val="Heading1"/>
      </w:pPr>
      <w:r w:rsidRPr="00917E61">
        <w:lastRenderedPageBreak/>
        <w:t>NÁKLADY</w:t>
      </w:r>
    </w:p>
    <w:p w:rsidR="001E2635" w:rsidRPr="00917E61" w:rsidRDefault="001E2635" w:rsidP="001E2635">
      <w:pPr>
        <w:rPr>
          <w:snapToGrid w:val="0"/>
          <w:lang w:eastAsia="sk-SK"/>
        </w:rPr>
      </w:pPr>
    </w:p>
    <w:p w:rsidR="001E2635" w:rsidRPr="00917E61" w:rsidRDefault="001E2635" w:rsidP="001E2635">
      <w:pPr>
        <w:pStyle w:val="Heading2"/>
      </w:pPr>
      <w:r w:rsidRPr="00917E61">
        <w:t>Náklady z hospodárskej činnosti</w:t>
      </w:r>
    </w:p>
    <w:p w:rsidR="001E2635" w:rsidRPr="00917E61" w:rsidRDefault="001E2635" w:rsidP="001E2635">
      <w:pPr>
        <w:rPr>
          <w:snapToGrid w:val="0"/>
          <w:lang w:eastAsia="sk-SK"/>
        </w:rPr>
      </w:pPr>
    </w:p>
    <w:p w:rsidR="00A85F10" w:rsidRPr="00642760" w:rsidRDefault="00A85F10" w:rsidP="00A85F10">
      <w:pPr>
        <w:pStyle w:val="Heading3"/>
      </w:pPr>
      <w:r w:rsidRPr="00642760">
        <w:t>Náklady za služby, ostatné náklady z hospodárskej činnosti, finančné náklady a náklady výnimočného rozsahu alebo výskytu</w:t>
      </w:r>
    </w:p>
    <w:p w:rsidR="00917E61" w:rsidRPr="00917E61" w:rsidRDefault="00917E61" w:rsidP="00917E61">
      <w:pPr>
        <w:rPr>
          <w:snapToGrid w:val="0"/>
          <w:lang w:eastAsia="sk-SK"/>
        </w:rPr>
      </w:pPr>
    </w:p>
    <w:tbl>
      <w:tblPr>
        <w:tblW w:w="5000" w:type="pct"/>
        <w:tblCellMar>
          <w:left w:w="70" w:type="dxa"/>
          <w:right w:w="70" w:type="dxa"/>
        </w:tblCellMar>
        <w:tblLook w:val="04A0" w:firstRow="1" w:lastRow="0" w:firstColumn="1" w:lastColumn="0" w:noHBand="0" w:noVBand="1"/>
      </w:tblPr>
      <w:tblGrid>
        <w:gridCol w:w="6743"/>
        <w:gridCol w:w="1234"/>
        <w:gridCol w:w="1234"/>
      </w:tblGrid>
      <w:tr w:rsidR="00917E61" w:rsidRPr="00917E61" w:rsidTr="00917E61">
        <w:trPr>
          <w:trHeight w:val="195"/>
        </w:trPr>
        <w:tc>
          <w:tcPr>
            <w:tcW w:w="3660" w:type="pct"/>
            <w:tcBorders>
              <w:top w:val="single" w:sz="8" w:space="0" w:color="auto"/>
              <w:left w:val="nil"/>
              <w:bottom w:val="nil"/>
              <w:right w:val="nil"/>
            </w:tcBorders>
            <w:shd w:val="clear" w:color="auto" w:fill="auto"/>
            <w:noWrap/>
            <w:vAlign w:val="center"/>
            <w:hideMark/>
          </w:tcPr>
          <w:p w:rsidR="00917E61" w:rsidRPr="00917E61" w:rsidRDefault="00917E61" w:rsidP="00917E61">
            <w:pPr>
              <w:jc w:val="left"/>
              <w:rPr>
                <w:rFonts w:cs="Arial"/>
                <w:b/>
                <w:bCs/>
                <w:i/>
                <w:iCs/>
                <w:sz w:val="15"/>
                <w:szCs w:val="15"/>
                <w:lang w:eastAsia="sk-SK"/>
              </w:rPr>
            </w:pPr>
            <w:bookmarkStart w:id="42" w:name="RANGE!B9:D46"/>
            <w:r w:rsidRPr="00917E61">
              <w:rPr>
                <w:rFonts w:cs="Arial"/>
                <w:b/>
                <w:bCs/>
                <w:i/>
                <w:iCs/>
                <w:sz w:val="15"/>
                <w:szCs w:val="15"/>
                <w:lang w:eastAsia="sk-SK"/>
              </w:rPr>
              <w:t>Položka</w:t>
            </w:r>
            <w:bookmarkEnd w:id="42"/>
          </w:p>
        </w:tc>
        <w:tc>
          <w:tcPr>
            <w:tcW w:w="670" w:type="pct"/>
            <w:tcBorders>
              <w:top w:val="single" w:sz="8" w:space="0" w:color="auto"/>
              <w:left w:val="nil"/>
              <w:bottom w:val="nil"/>
              <w:right w:val="nil"/>
            </w:tcBorders>
            <w:shd w:val="clear" w:color="auto" w:fill="auto"/>
            <w:vAlign w:val="center"/>
            <w:hideMark/>
          </w:tcPr>
          <w:p w:rsidR="00917E61" w:rsidRPr="00917E61" w:rsidRDefault="00917E61" w:rsidP="00917E61">
            <w:pPr>
              <w:jc w:val="center"/>
              <w:rPr>
                <w:rFonts w:cs="Arial"/>
                <w:b/>
                <w:bCs/>
                <w:i/>
                <w:iCs/>
                <w:sz w:val="15"/>
                <w:szCs w:val="15"/>
                <w:lang w:eastAsia="sk-SK"/>
              </w:rPr>
            </w:pPr>
            <w:r w:rsidRPr="00917E61">
              <w:rPr>
                <w:rFonts w:cs="Arial"/>
                <w:b/>
                <w:bCs/>
                <w:i/>
                <w:iCs/>
                <w:sz w:val="15"/>
                <w:szCs w:val="15"/>
                <w:lang w:eastAsia="sk-SK"/>
              </w:rPr>
              <w:t>2014</w:t>
            </w:r>
          </w:p>
        </w:tc>
        <w:tc>
          <w:tcPr>
            <w:tcW w:w="670" w:type="pct"/>
            <w:tcBorders>
              <w:top w:val="single" w:sz="8" w:space="0" w:color="auto"/>
              <w:left w:val="nil"/>
              <w:bottom w:val="nil"/>
              <w:right w:val="nil"/>
            </w:tcBorders>
            <w:shd w:val="clear" w:color="auto" w:fill="auto"/>
            <w:vAlign w:val="center"/>
            <w:hideMark/>
          </w:tcPr>
          <w:p w:rsidR="00917E61" w:rsidRPr="00917E61" w:rsidRDefault="00917E61" w:rsidP="00917E61">
            <w:pPr>
              <w:jc w:val="center"/>
              <w:rPr>
                <w:rFonts w:cs="Arial"/>
                <w:b/>
                <w:bCs/>
                <w:i/>
                <w:iCs/>
                <w:sz w:val="15"/>
                <w:szCs w:val="15"/>
                <w:lang w:eastAsia="sk-SK"/>
              </w:rPr>
            </w:pPr>
            <w:r w:rsidRPr="00917E61">
              <w:rPr>
                <w:rFonts w:cs="Arial"/>
                <w:b/>
                <w:bCs/>
                <w:i/>
                <w:iCs/>
                <w:sz w:val="15"/>
                <w:szCs w:val="15"/>
                <w:lang w:eastAsia="sk-SK"/>
              </w:rPr>
              <w:t>2013</w:t>
            </w:r>
          </w:p>
        </w:tc>
      </w:tr>
      <w:tr w:rsidR="00917E61" w:rsidRPr="00917E61" w:rsidTr="00917E61">
        <w:trPr>
          <w:trHeight w:val="195"/>
        </w:trPr>
        <w:tc>
          <w:tcPr>
            <w:tcW w:w="3660" w:type="pct"/>
            <w:tcBorders>
              <w:top w:val="single" w:sz="4" w:space="0" w:color="auto"/>
              <w:left w:val="nil"/>
              <w:bottom w:val="nil"/>
              <w:right w:val="nil"/>
            </w:tcBorders>
            <w:shd w:val="clear" w:color="auto" w:fill="auto"/>
            <w:noWrap/>
            <w:vAlign w:val="center"/>
            <w:hideMark/>
          </w:tcPr>
          <w:p w:rsidR="00917E61" w:rsidRPr="00917E61" w:rsidRDefault="00917E61" w:rsidP="00917E61">
            <w:pPr>
              <w:jc w:val="left"/>
              <w:rPr>
                <w:rFonts w:cs="Arial"/>
                <w:sz w:val="15"/>
                <w:szCs w:val="15"/>
                <w:lang w:eastAsia="sk-SK"/>
              </w:rPr>
            </w:pPr>
            <w:r w:rsidRPr="00917E61">
              <w:rPr>
                <w:rFonts w:cs="Arial"/>
                <w:sz w:val="15"/>
                <w:szCs w:val="15"/>
                <w:lang w:eastAsia="sk-SK"/>
              </w:rPr>
              <w:t>Náklady za poskytnuté služby, z toho:</w:t>
            </w:r>
          </w:p>
        </w:tc>
        <w:tc>
          <w:tcPr>
            <w:tcW w:w="670" w:type="pct"/>
            <w:tcBorders>
              <w:top w:val="single" w:sz="4" w:space="0" w:color="auto"/>
              <w:left w:val="nil"/>
              <w:bottom w:val="nil"/>
              <w:right w:val="nil"/>
            </w:tcBorders>
            <w:shd w:val="clear" w:color="auto" w:fill="auto"/>
            <w:vAlign w:val="center"/>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407 628 </w:t>
            </w:r>
          </w:p>
        </w:tc>
        <w:tc>
          <w:tcPr>
            <w:tcW w:w="670" w:type="pct"/>
            <w:tcBorders>
              <w:top w:val="single" w:sz="4" w:space="0" w:color="auto"/>
              <w:left w:val="nil"/>
              <w:bottom w:val="nil"/>
              <w:right w:val="nil"/>
            </w:tcBorders>
            <w:shd w:val="clear" w:color="auto" w:fill="auto"/>
            <w:vAlign w:val="center"/>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354 682 </w:t>
            </w:r>
          </w:p>
        </w:tc>
      </w:tr>
      <w:tr w:rsidR="00917E61" w:rsidRPr="00917E61" w:rsidTr="00917E61">
        <w:trPr>
          <w:trHeight w:val="195"/>
        </w:trPr>
        <w:tc>
          <w:tcPr>
            <w:tcW w:w="3660" w:type="pct"/>
            <w:tcBorders>
              <w:top w:val="nil"/>
              <w:left w:val="nil"/>
              <w:bottom w:val="nil"/>
              <w:right w:val="nil"/>
            </w:tcBorders>
            <w:shd w:val="clear" w:color="auto" w:fill="auto"/>
            <w:noWrap/>
            <w:vAlign w:val="center"/>
            <w:hideMark/>
          </w:tcPr>
          <w:p w:rsidR="00917E61" w:rsidRPr="00917E61" w:rsidRDefault="00917E61" w:rsidP="00917E61">
            <w:pPr>
              <w:ind w:left="142"/>
              <w:jc w:val="left"/>
              <w:rPr>
                <w:rFonts w:cs="Arial"/>
                <w:i/>
                <w:iCs/>
                <w:sz w:val="15"/>
                <w:szCs w:val="15"/>
                <w:lang w:eastAsia="sk-SK"/>
              </w:rPr>
            </w:pPr>
            <w:r w:rsidRPr="00917E61">
              <w:rPr>
                <w:rFonts w:cs="Arial"/>
                <w:i/>
                <w:iCs/>
                <w:sz w:val="15"/>
                <w:szCs w:val="15"/>
                <w:lang w:eastAsia="sk-SK"/>
              </w:rPr>
              <w:t>Náklady voči audítorovi, audítorskej spoločnosti, z toho:</w:t>
            </w:r>
          </w:p>
        </w:tc>
        <w:tc>
          <w:tcPr>
            <w:tcW w:w="670" w:type="pct"/>
            <w:tcBorders>
              <w:top w:val="nil"/>
              <w:left w:val="nil"/>
              <w:bottom w:val="nil"/>
              <w:right w:val="nil"/>
            </w:tcBorders>
            <w:shd w:val="clear" w:color="auto" w:fill="auto"/>
            <w:vAlign w:val="center"/>
            <w:hideMark/>
          </w:tcPr>
          <w:p w:rsidR="00917E61" w:rsidRPr="00917E61" w:rsidRDefault="00917E61" w:rsidP="00917E61">
            <w:pPr>
              <w:jc w:val="right"/>
              <w:rPr>
                <w:rFonts w:cs="Arial"/>
                <w:i/>
                <w:sz w:val="15"/>
                <w:szCs w:val="15"/>
                <w:lang w:eastAsia="sk-SK"/>
              </w:rPr>
            </w:pPr>
            <w:r w:rsidRPr="00917E61">
              <w:rPr>
                <w:rFonts w:cs="Arial"/>
                <w:i/>
                <w:sz w:val="15"/>
                <w:szCs w:val="15"/>
                <w:lang w:eastAsia="sk-SK"/>
              </w:rPr>
              <w:t xml:space="preserve">- </w:t>
            </w:r>
          </w:p>
        </w:tc>
        <w:tc>
          <w:tcPr>
            <w:tcW w:w="670" w:type="pct"/>
            <w:tcBorders>
              <w:top w:val="nil"/>
              <w:left w:val="nil"/>
              <w:bottom w:val="nil"/>
              <w:right w:val="nil"/>
            </w:tcBorders>
            <w:shd w:val="clear" w:color="auto" w:fill="auto"/>
            <w:vAlign w:val="center"/>
            <w:hideMark/>
          </w:tcPr>
          <w:p w:rsidR="00917E61" w:rsidRPr="00917E61" w:rsidRDefault="00917E61" w:rsidP="00917E61">
            <w:pPr>
              <w:jc w:val="right"/>
              <w:rPr>
                <w:rFonts w:cs="Arial"/>
                <w:i/>
                <w:sz w:val="15"/>
                <w:szCs w:val="15"/>
                <w:lang w:eastAsia="sk-SK"/>
              </w:rPr>
            </w:pPr>
            <w:r w:rsidRPr="00917E61">
              <w:rPr>
                <w:rFonts w:cs="Arial"/>
                <w:i/>
                <w:sz w:val="15"/>
                <w:szCs w:val="15"/>
                <w:lang w:eastAsia="sk-SK"/>
              </w:rPr>
              <w:t xml:space="preserve">- </w:t>
            </w:r>
          </w:p>
        </w:tc>
      </w:tr>
      <w:tr w:rsidR="00917E61" w:rsidRPr="00917E61" w:rsidTr="00917E61">
        <w:trPr>
          <w:trHeight w:val="195"/>
        </w:trPr>
        <w:tc>
          <w:tcPr>
            <w:tcW w:w="3660" w:type="pct"/>
            <w:tcBorders>
              <w:top w:val="nil"/>
              <w:left w:val="nil"/>
              <w:bottom w:val="nil"/>
              <w:right w:val="nil"/>
            </w:tcBorders>
            <w:shd w:val="clear" w:color="auto" w:fill="auto"/>
            <w:noWrap/>
            <w:vAlign w:val="center"/>
            <w:hideMark/>
          </w:tcPr>
          <w:p w:rsidR="00917E61" w:rsidRPr="00917E61" w:rsidRDefault="00917E61" w:rsidP="00917E61">
            <w:pPr>
              <w:ind w:left="284"/>
              <w:jc w:val="left"/>
              <w:rPr>
                <w:rFonts w:cs="Arial"/>
                <w:i/>
                <w:iCs/>
                <w:sz w:val="15"/>
                <w:szCs w:val="15"/>
                <w:lang w:eastAsia="sk-SK"/>
              </w:rPr>
            </w:pPr>
            <w:r w:rsidRPr="00917E61">
              <w:rPr>
                <w:rFonts w:cs="Arial"/>
                <w:i/>
                <w:iCs/>
                <w:sz w:val="15"/>
                <w:szCs w:val="15"/>
                <w:lang w:eastAsia="sk-SK"/>
              </w:rPr>
              <w:t>náklady na overenie individuálnej účtovnej závierky</w:t>
            </w:r>
          </w:p>
        </w:tc>
        <w:tc>
          <w:tcPr>
            <w:tcW w:w="670" w:type="pct"/>
            <w:tcBorders>
              <w:top w:val="nil"/>
              <w:left w:val="nil"/>
              <w:bottom w:val="nil"/>
              <w:right w:val="nil"/>
            </w:tcBorders>
            <w:shd w:val="clear" w:color="auto" w:fill="auto"/>
            <w:vAlign w:val="center"/>
            <w:hideMark/>
          </w:tcPr>
          <w:p w:rsidR="00917E61" w:rsidRPr="00917E61" w:rsidRDefault="00917E61" w:rsidP="00917E61">
            <w:pPr>
              <w:jc w:val="right"/>
              <w:rPr>
                <w:rFonts w:cs="Arial"/>
                <w:i/>
                <w:sz w:val="15"/>
                <w:szCs w:val="15"/>
                <w:lang w:eastAsia="sk-SK"/>
              </w:rPr>
            </w:pPr>
            <w:r w:rsidRPr="00917E61">
              <w:rPr>
                <w:rFonts w:cs="Arial"/>
                <w:i/>
                <w:sz w:val="15"/>
                <w:szCs w:val="15"/>
                <w:lang w:eastAsia="sk-SK"/>
              </w:rPr>
              <w:t xml:space="preserve">- </w:t>
            </w:r>
          </w:p>
        </w:tc>
        <w:tc>
          <w:tcPr>
            <w:tcW w:w="670" w:type="pct"/>
            <w:tcBorders>
              <w:top w:val="nil"/>
              <w:left w:val="nil"/>
              <w:bottom w:val="nil"/>
              <w:right w:val="nil"/>
            </w:tcBorders>
            <w:shd w:val="clear" w:color="auto" w:fill="auto"/>
            <w:vAlign w:val="center"/>
            <w:hideMark/>
          </w:tcPr>
          <w:p w:rsidR="00917E61" w:rsidRPr="00917E61" w:rsidRDefault="00917E61" w:rsidP="00917E61">
            <w:pPr>
              <w:jc w:val="right"/>
              <w:rPr>
                <w:rFonts w:cs="Arial"/>
                <w:i/>
                <w:sz w:val="15"/>
                <w:szCs w:val="15"/>
                <w:lang w:eastAsia="sk-SK"/>
              </w:rPr>
            </w:pPr>
            <w:r w:rsidRPr="00917E61">
              <w:rPr>
                <w:rFonts w:cs="Arial"/>
                <w:i/>
                <w:sz w:val="15"/>
                <w:szCs w:val="15"/>
                <w:lang w:eastAsia="sk-SK"/>
              </w:rPr>
              <w:t xml:space="preserve">- </w:t>
            </w:r>
          </w:p>
        </w:tc>
      </w:tr>
      <w:tr w:rsidR="00917E61" w:rsidRPr="00917E61" w:rsidTr="00917E61">
        <w:trPr>
          <w:trHeight w:val="195"/>
        </w:trPr>
        <w:tc>
          <w:tcPr>
            <w:tcW w:w="3660" w:type="pct"/>
            <w:tcBorders>
              <w:top w:val="nil"/>
              <w:left w:val="nil"/>
              <w:bottom w:val="nil"/>
              <w:right w:val="nil"/>
            </w:tcBorders>
            <w:shd w:val="clear" w:color="auto" w:fill="auto"/>
            <w:noWrap/>
            <w:vAlign w:val="center"/>
            <w:hideMark/>
          </w:tcPr>
          <w:p w:rsidR="00917E61" w:rsidRPr="00917E61" w:rsidRDefault="00917E61" w:rsidP="00917E61">
            <w:pPr>
              <w:ind w:left="284"/>
              <w:jc w:val="left"/>
              <w:rPr>
                <w:rFonts w:cs="Arial"/>
                <w:i/>
                <w:iCs/>
                <w:sz w:val="15"/>
                <w:szCs w:val="15"/>
                <w:lang w:eastAsia="sk-SK"/>
              </w:rPr>
            </w:pPr>
            <w:r w:rsidRPr="00917E61">
              <w:rPr>
                <w:rFonts w:cs="Arial"/>
                <w:i/>
                <w:iCs/>
                <w:sz w:val="15"/>
                <w:szCs w:val="15"/>
                <w:lang w:eastAsia="sk-SK"/>
              </w:rPr>
              <w:t>iné uisťovacie audítorské služby</w:t>
            </w:r>
          </w:p>
        </w:tc>
        <w:tc>
          <w:tcPr>
            <w:tcW w:w="670" w:type="pct"/>
            <w:tcBorders>
              <w:top w:val="nil"/>
              <w:left w:val="nil"/>
              <w:bottom w:val="nil"/>
              <w:right w:val="nil"/>
            </w:tcBorders>
            <w:shd w:val="clear" w:color="auto" w:fill="auto"/>
            <w:vAlign w:val="center"/>
            <w:hideMark/>
          </w:tcPr>
          <w:p w:rsidR="00917E61" w:rsidRPr="00917E61" w:rsidRDefault="00917E61" w:rsidP="00917E61">
            <w:pPr>
              <w:jc w:val="right"/>
              <w:rPr>
                <w:rFonts w:cs="Arial"/>
                <w:i/>
                <w:sz w:val="15"/>
                <w:szCs w:val="15"/>
                <w:lang w:eastAsia="sk-SK"/>
              </w:rPr>
            </w:pPr>
            <w:r w:rsidRPr="00917E61">
              <w:rPr>
                <w:rFonts w:cs="Arial"/>
                <w:i/>
                <w:sz w:val="15"/>
                <w:szCs w:val="15"/>
                <w:lang w:eastAsia="sk-SK"/>
              </w:rPr>
              <w:t xml:space="preserve">- </w:t>
            </w:r>
          </w:p>
        </w:tc>
        <w:tc>
          <w:tcPr>
            <w:tcW w:w="670" w:type="pct"/>
            <w:tcBorders>
              <w:top w:val="nil"/>
              <w:left w:val="nil"/>
              <w:bottom w:val="nil"/>
              <w:right w:val="nil"/>
            </w:tcBorders>
            <w:shd w:val="clear" w:color="auto" w:fill="auto"/>
            <w:vAlign w:val="center"/>
            <w:hideMark/>
          </w:tcPr>
          <w:p w:rsidR="00917E61" w:rsidRPr="00917E61" w:rsidRDefault="00917E61" w:rsidP="00917E61">
            <w:pPr>
              <w:jc w:val="right"/>
              <w:rPr>
                <w:rFonts w:cs="Arial"/>
                <w:i/>
                <w:sz w:val="15"/>
                <w:szCs w:val="15"/>
                <w:lang w:eastAsia="sk-SK"/>
              </w:rPr>
            </w:pPr>
            <w:r w:rsidRPr="00917E61">
              <w:rPr>
                <w:rFonts w:cs="Arial"/>
                <w:i/>
                <w:sz w:val="15"/>
                <w:szCs w:val="15"/>
                <w:lang w:eastAsia="sk-SK"/>
              </w:rPr>
              <w:t xml:space="preserve">- </w:t>
            </w:r>
          </w:p>
        </w:tc>
      </w:tr>
      <w:tr w:rsidR="00917E61" w:rsidRPr="00917E61" w:rsidTr="00917E61">
        <w:trPr>
          <w:trHeight w:val="195"/>
        </w:trPr>
        <w:tc>
          <w:tcPr>
            <w:tcW w:w="3660" w:type="pct"/>
            <w:tcBorders>
              <w:top w:val="nil"/>
              <w:left w:val="nil"/>
              <w:bottom w:val="nil"/>
              <w:right w:val="nil"/>
            </w:tcBorders>
            <w:shd w:val="clear" w:color="auto" w:fill="auto"/>
            <w:noWrap/>
            <w:vAlign w:val="center"/>
            <w:hideMark/>
          </w:tcPr>
          <w:p w:rsidR="00917E61" w:rsidRPr="00917E61" w:rsidRDefault="00917E61" w:rsidP="00917E61">
            <w:pPr>
              <w:ind w:left="284"/>
              <w:jc w:val="left"/>
              <w:rPr>
                <w:rFonts w:cs="Arial"/>
                <w:i/>
                <w:iCs/>
                <w:sz w:val="15"/>
                <w:szCs w:val="15"/>
                <w:lang w:eastAsia="sk-SK"/>
              </w:rPr>
            </w:pPr>
            <w:r w:rsidRPr="00917E61">
              <w:rPr>
                <w:rFonts w:cs="Arial"/>
                <w:i/>
                <w:iCs/>
                <w:sz w:val="15"/>
                <w:szCs w:val="15"/>
                <w:lang w:eastAsia="sk-SK"/>
              </w:rPr>
              <w:t>súvisiace audítorské služby</w:t>
            </w:r>
          </w:p>
        </w:tc>
        <w:tc>
          <w:tcPr>
            <w:tcW w:w="670" w:type="pct"/>
            <w:tcBorders>
              <w:top w:val="nil"/>
              <w:left w:val="nil"/>
              <w:bottom w:val="nil"/>
              <w:right w:val="nil"/>
            </w:tcBorders>
            <w:shd w:val="clear" w:color="auto" w:fill="auto"/>
            <w:vAlign w:val="center"/>
            <w:hideMark/>
          </w:tcPr>
          <w:p w:rsidR="00917E61" w:rsidRPr="00917E61" w:rsidRDefault="00917E61" w:rsidP="00917E61">
            <w:pPr>
              <w:jc w:val="right"/>
              <w:rPr>
                <w:rFonts w:cs="Arial"/>
                <w:i/>
                <w:sz w:val="15"/>
                <w:szCs w:val="15"/>
                <w:lang w:eastAsia="sk-SK"/>
              </w:rPr>
            </w:pPr>
            <w:r w:rsidRPr="00917E61">
              <w:rPr>
                <w:rFonts w:cs="Arial"/>
                <w:i/>
                <w:sz w:val="15"/>
                <w:szCs w:val="15"/>
                <w:lang w:eastAsia="sk-SK"/>
              </w:rPr>
              <w:t xml:space="preserve">- </w:t>
            </w:r>
          </w:p>
        </w:tc>
        <w:tc>
          <w:tcPr>
            <w:tcW w:w="670" w:type="pct"/>
            <w:tcBorders>
              <w:top w:val="nil"/>
              <w:left w:val="nil"/>
              <w:bottom w:val="nil"/>
              <w:right w:val="nil"/>
            </w:tcBorders>
            <w:shd w:val="clear" w:color="auto" w:fill="auto"/>
            <w:vAlign w:val="center"/>
            <w:hideMark/>
          </w:tcPr>
          <w:p w:rsidR="00917E61" w:rsidRPr="00917E61" w:rsidRDefault="00917E61" w:rsidP="00917E61">
            <w:pPr>
              <w:jc w:val="right"/>
              <w:rPr>
                <w:rFonts w:cs="Arial"/>
                <w:i/>
                <w:sz w:val="15"/>
                <w:szCs w:val="15"/>
                <w:lang w:eastAsia="sk-SK"/>
              </w:rPr>
            </w:pPr>
            <w:r w:rsidRPr="00917E61">
              <w:rPr>
                <w:rFonts w:cs="Arial"/>
                <w:i/>
                <w:sz w:val="15"/>
                <w:szCs w:val="15"/>
                <w:lang w:eastAsia="sk-SK"/>
              </w:rPr>
              <w:t xml:space="preserve">- </w:t>
            </w:r>
          </w:p>
        </w:tc>
      </w:tr>
      <w:tr w:rsidR="00917E61" w:rsidRPr="00917E61" w:rsidTr="00917E61">
        <w:trPr>
          <w:trHeight w:val="195"/>
        </w:trPr>
        <w:tc>
          <w:tcPr>
            <w:tcW w:w="3660" w:type="pct"/>
            <w:tcBorders>
              <w:top w:val="nil"/>
              <w:left w:val="nil"/>
              <w:bottom w:val="nil"/>
              <w:right w:val="nil"/>
            </w:tcBorders>
            <w:shd w:val="clear" w:color="auto" w:fill="auto"/>
            <w:noWrap/>
            <w:vAlign w:val="center"/>
            <w:hideMark/>
          </w:tcPr>
          <w:p w:rsidR="00917E61" w:rsidRPr="00917E61" w:rsidRDefault="00917E61" w:rsidP="00917E61">
            <w:pPr>
              <w:ind w:left="284"/>
              <w:jc w:val="left"/>
              <w:rPr>
                <w:rFonts w:cs="Arial"/>
                <w:i/>
                <w:iCs/>
                <w:sz w:val="15"/>
                <w:szCs w:val="15"/>
                <w:lang w:eastAsia="sk-SK"/>
              </w:rPr>
            </w:pPr>
            <w:r w:rsidRPr="00917E61">
              <w:rPr>
                <w:rFonts w:cs="Arial"/>
                <w:i/>
                <w:iCs/>
                <w:sz w:val="15"/>
                <w:szCs w:val="15"/>
                <w:lang w:eastAsia="sk-SK"/>
              </w:rPr>
              <w:t>daňové poradenstvo</w:t>
            </w:r>
          </w:p>
        </w:tc>
        <w:tc>
          <w:tcPr>
            <w:tcW w:w="670" w:type="pct"/>
            <w:tcBorders>
              <w:top w:val="nil"/>
              <w:left w:val="nil"/>
              <w:bottom w:val="nil"/>
              <w:right w:val="nil"/>
            </w:tcBorders>
            <w:shd w:val="clear" w:color="auto" w:fill="auto"/>
            <w:vAlign w:val="center"/>
            <w:hideMark/>
          </w:tcPr>
          <w:p w:rsidR="00917E61" w:rsidRPr="00917E61" w:rsidRDefault="00917E61" w:rsidP="00917E61">
            <w:pPr>
              <w:jc w:val="right"/>
              <w:rPr>
                <w:rFonts w:cs="Arial"/>
                <w:i/>
                <w:sz w:val="15"/>
                <w:szCs w:val="15"/>
                <w:lang w:eastAsia="sk-SK"/>
              </w:rPr>
            </w:pPr>
            <w:r w:rsidRPr="00917E61">
              <w:rPr>
                <w:rFonts w:cs="Arial"/>
                <w:i/>
                <w:sz w:val="15"/>
                <w:szCs w:val="15"/>
                <w:lang w:eastAsia="sk-SK"/>
              </w:rPr>
              <w:t xml:space="preserve">- </w:t>
            </w:r>
          </w:p>
        </w:tc>
        <w:tc>
          <w:tcPr>
            <w:tcW w:w="670" w:type="pct"/>
            <w:tcBorders>
              <w:top w:val="nil"/>
              <w:left w:val="nil"/>
              <w:bottom w:val="nil"/>
              <w:right w:val="nil"/>
            </w:tcBorders>
            <w:shd w:val="clear" w:color="auto" w:fill="auto"/>
            <w:vAlign w:val="center"/>
            <w:hideMark/>
          </w:tcPr>
          <w:p w:rsidR="00917E61" w:rsidRPr="00917E61" w:rsidRDefault="00917E61" w:rsidP="00917E61">
            <w:pPr>
              <w:jc w:val="right"/>
              <w:rPr>
                <w:rFonts w:cs="Arial"/>
                <w:i/>
                <w:sz w:val="15"/>
                <w:szCs w:val="15"/>
                <w:lang w:eastAsia="sk-SK"/>
              </w:rPr>
            </w:pPr>
            <w:r w:rsidRPr="00917E61">
              <w:rPr>
                <w:rFonts w:cs="Arial"/>
                <w:i/>
                <w:sz w:val="15"/>
                <w:szCs w:val="15"/>
                <w:lang w:eastAsia="sk-SK"/>
              </w:rPr>
              <w:t xml:space="preserve">- </w:t>
            </w:r>
          </w:p>
        </w:tc>
      </w:tr>
      <w:tr w:rsidR="00917E61" w:rsidRPr="00917E61" w:rsidTr="00917E61">
        <w:trPr>
          <w:trHeight w:val="195"/>
        </w:trPr>
        <w:tc>
          <w:tcPr>
            <w:tcW w:w="3660" w:type="pct"/>
            <w:tcBorders>
              <w:top w:val="nil"/>
              <w:left w:val="nil"/>
              <w:bottom w:val="nil"/>
              <w:right w:val="nil"/>
            </w:tcBorders>
            <w:shd w:val="clear" w:color="auto" w:fill="auto"/>
            <w:noWrap/>
            <w:vAlign w:val="center"/>
            <w:hideMark/>
          </w:tcPr>
          <w:p w:rsidR="00917E61" w:rsidRPr="00917E61" w:rsidRDefault="00917E61" w:rsidP="00917E61">
            <w:pPr>
              <w:ind w:left="284"/>
              <w:jc w:val="left"/>
              <w:rPr>
                <w:rFonts w:cs="Arial"/>
                <w:i/>
                <w:iCs/>
                <w:sz w:val="15"/>
                <w:szCs w:val="15"/>
                <w:lang w:eastAsia="sk-SK"/>
              </w:rPr>
            </w:pPr>
            <w:r w:rsidRPr="00917E61">
              <w:rPr>
                <w:rFonts w:cs="Arial"/>
                <w:i/>
                <w:iCs/>
                <w:sz w:val="15"/>
                <w:szCs w:val="15"/>
                <w:lang w:eastAsia="sk-SK"/>
              </w:rPr>
              <w:t>ostatné neaudítorské služby</w:t>
            </w:r>
          </w:p>
        </w:tc>
        <w:tc>
          <w:tcPr>
            <w:tcW w:w="670" w:type="pct"/>
            <w:tcBorders>
              <w:top w:val="nil"/>
              <w:left w:val="nil"/>
              <w:bottom w:val="nil"/>
              <w:right w:val="nil"/>
            </w:tcBorders>
            <w:shd w:val="clear" w:color="auto" w:fill="auto"/>
            <w:vAlign w:val="center"/>
            <w:hideMark/>
          </w:tcPr>
          <w:p w:rsidR="00917E61" w:rsidRPr="00917E61" w:rsidRDefault="00917E61" w:rsidP="00917E61">
            <w:pPr>
              <w:jc w:val="right"/>
              <w:rPr>
                <w:rFonts w:cs="Arial"/>
                <w:i/>
                <w:sz w:val="15"/>
                <w:szCs w:val="15"/>
                <w:lang w:eastAsia="sk-SK"/>
              </w:rPr>
            </w:pPr>
            <w:r w:rsidRPr="00917E61">
              <w:rPr>
                <w:rFonts w:cs="Arial"/>
                <w:i/>
                <w:sz w:val="15"/>
                <w:szCs w:val="15"/>
                <w:lang w:eastAsia="sk-SK"/>
              </w:rPr>
              <w:t xml:space="preserve">- </w:t>
            </w:r>
          </w:p>
        </w:tc>
        <w:tc>
          <w:tcPr>
            <w:tcW w:w="670" w:type="pct"/>
            <w:tcBorders>
              <w:top w:val="nil"/>
              <w:left w:val="nil"/>
              <w:bottom w:val="nil"/>
              <w:right w:val="nil"/>
            </w:tcBorders>
            <w:shd w:val="clear" w:color="auto" w:fill="auto"/>
            <w:vAlign w:val="center"/>
            <w:hideMark/>
          </w:tcPr>
          <w:p w:rsidR="00917E61" w:rsidRPr="00917E61" w:rsidRDefault="00917E61" w:rsidP="00917E61">
            <w:pPr>
              <w:jc w:val="right"/>
              <w:rPr>
                <w:rFonts w:cs="Arial"/>
                <w:i/>
                <w:sz w:val="15"/>
                <w:szCs w:val="15"/>
                <w:lang w:eastAsia="sk-SK"/>
              </w:rPr>
            </w:pPr>
            <w:r w:rsidRPr="00917E61">
              <w:rPr>
                <w:rFonts w:cs="Arial"/>
                <w:i/>
                <w:sz w:val="15"/>
                <w:szCs w:val="15"/>
                <w:lang w:eastAsia="sk-SK"/>
              </w:rPr>
              <w:t xml:space="preserve">- </w:t>
            </w:r>
          </w:p>
        </w:tc>
      </w:tr>
      <w:tr w:rsidR="00917E61" w:rsidRPr="00917E61" w:rsidTr="00917E61">
        <w:trPr>
          <w:trHeight w:val="195"/>
        </w:trPr>
        <w:tc>
          <w:tcPr>
            <w:tcW w:w="3660" w:type="pct"/>
            <w:tcBorders>
              <w:top w:val="dotted" w:sz="4" w:space="0" w:color="auto"/>
              <w:left w:val="nil"/>
              <w:bottom w:val="nil"/>
              <w:right w:val="nil"/>
            </w:tcBorders>
            <w:shd w:val="clear" w:color="auto" w:fill="auto"/>
            <w:noWrap/>
            <w:vAlign w:val="center"/>
            <w:hideMark/>
          </w:tcPr>
          <w:p w:rsidR="00917E61" w:rsidRPr="00917E61" w:rsidRDefault="00917E61" w:rsidP="00917E61">
            <w:pPr>
              <w:jc w:val="left"/>
              <w:rPr>
                <w:rFonts w:cs="Arial"/>
                <w:sz w:val="15"/>
                <w:szCs w:val="15"/>
                <w:lang w:eastAsia="sk-SK"/>
              </w:rPr>
            </w:pPr>
            <w:r w:rsidRPr="00917E61">
              <w:rPr>
                <w:rFonts w:cs="Arial"/>
                <w:sz w:val="15"/>
                <w:szCs w:val="15"/>
                <w:lang w:eastAsia="sk-SK"/>
              </w:rPr>
              <w:t>Ostatné významné položky nákladov za poskytnuté služby, z toho:</w:t>
            </w:r>
          </w:p>
        </w:tc>
        <w:tc>
          <w:tcPr>
            <w:tcW w:w="670" w:type="pct"/>
            <w:tcBorders>
              <w:top w:val="dotted" w:sz="4" w:space="0" w:color="auto"/>
              <w:left w:val="nil"/>
              <w:bottom w:val="nil"/>
              <w:right w:val="nil"/>
            </w:tcBorders>
            <w:shd w:val="clear" w:color="auto" w:fill="auto"/>
            <w:vAlign w:val="center"/>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407 628 </w:t>
            </w:r>
          </w:p>
        </w:tc>
        <w:tc>
          <w:tcPr>
            <w:tcW w:w="670" w:type="pct"/>
            <w:tcBorders>
              <w:top w:val="dotted" w:sz="4" w:space="0" w:color="auto"/>
              <w:left w:val="nil"/>
              <w:bottom w:val="nil"/>
              <w:right w:val="nil"/>
            </w:tcBorders>
            <w:shd w:val="clear" w:color="auto" w:fill="auto"/>
            <w:vAlign w:val="center"/>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354 682 </w:t>
            </w:r>
          </w:p>
        </w:tc>
      </w:tr>
      <w:tr w:rsidR="00917E61" w:rsidRPr="00917E61" w:rsidTr="00917E61">
        <w:trPr>
          <w:trHeight w:val="195"/>
        </w:trPr>
        <w:tc>
          <w:tcPr>
            <w:tcW w:w="3660" w:type="pct"/>
            <w:tcBorders>
              <w:top w:val="nil"/>
              <w:left w:val="nil"/>
              <w:bottom w:val="nil"/>
              <w:right w:val="nil"/>
            </w:tcBorders>
            <w:shd w:val="clear" w:color="auto" w:fill="auto"/>
            <w:noWrap/>
            <w:vAlign w:val="center"/>
            <w:hideMark/>
          </w:tcPr>
          <w:p w:rsidR="00917E61" w:rsidRPr="00917E61" w:rsidRDefault="00917E61" w:rsidP="00917E61">
            <w:pPr>
              <w:ind w:left="142"/>
              <w:jc w:val="left"/>
              <w:rPr>
                <w:rFonts w:cs="Arial"/>
                <w:i/>
                <w:iCs/>
                <w:sz w:val="15"/>
                <w:szCs w:val="15"/>
                <w:lang w:eastAsia="sk-SK"/>
              </w:rPr>
            </w:pPr>
            <w:r w:rsidRPr="00917E61">
              <w:rPr>
                <w:rFonts w:cs="Arial"/>
                <w:i/>
                <w:iCs/>
                <w:sz w:val="15"/>
                <w:szCs w:val="15"/>
                <w:lang w:eastAsia="sk-SK"/>
              </w:rPr>
              <w:t>cestovné</w:t>
            </w:r>
          </w:p>
        </w:tc>
        <w:tc>
          <w:tcPr>
            <w:tcW w:w="670" w:type="pct"/>
            <w:tcBorders>
              <w:top w:val="nil"/>
              <w:left w:val="nil"/>
              <w:bottom w:val="nil"/>
              <w:right w:val="nil"/>
            </w:tcBorders>
            <w:shd w:val="clear" w:color="auto" w:fill="auto"/>
            <w:vAlign w:val="center"/>
            <w:hideMark/>
          </w:tcPr>
          <w:p w:rsidR="00917E61" w:rsidRPr="00917E61" w:rsidRDefault="00917E61" w:rsidP="00917E61">
            <w:pPr>
              <w:jc w:val="right"/>
              <w:rPr>
                <w:rFonts w:cs="Arial"/>
                <w:i/>
                <w:sz w:val="15"/>
                <w:szCs w:val="15"/>
                <w:lang w:eastAsia="sk-SK"/>
              </w:rPr>
            </w:pPr>
            <w:r w:rsidRPr="00917E61">
              <w:rPr>
                <w:rFonts w:cs="Arial"/>
                <w:i/>
                <w:sz w:val="15"/>
                <w:szCs w:val="15"/>
                <w:lang w:eastAsia="sk-SK"/>
              </w:rPr>
              <w:t xml:space="preserve">5 241 </w:t>
            </w:r>
          </w:p>
        </w:tc>
        <w:tc>
          <w:tcPr>
            <w:tcW w:w="670" w:type="pct"/>
            <w:tcBorders>
              <w:top w:val="nil"/>
              <w:left w:val="nil"/>
              <w:bottom w:val="nil"/>
              <w:right w:val="nil"/>
            </w:tcBorders>
            <w:shd w:val="clear" w:color="auto" w:fill="auto"/>
            <w:vAlign w:val="center"/>
            <w:hideMark/>
          </w:tcPr>
          <w:p w:rsidR="00917E61" w:rsidRPr="00917E61" w:rsidRDefault="00917E61" w:rsidP="00917E61">
            <w:pPr>
              <w:jc w:val="right"/>
              <w:rPr>
                <w:rFonts w:cs="Arial"/>
                <w:i/>
                <w:sz w:val="15"/>
                <w:szCs w:val="15"/>
                <w:lang w:eastAsia="sk-SK"/>
              </w:rPr>
            </w:pPr>
            <w:r w:rsidRPr="00917E61">
              <w:rPr>
                <w:rFonts w:cs="Arial"/>
                <w:i/>
                <w:sz w:val="15"/>
                <w:szCs w:val="15"/>
                <w:lang w:eastAsia="sk-SK"/>
              </w:rPr>
              <w:t xml:space="preserve">4 062 </w:t>
            </w:r>
          </w:p>
        </w:tc>
      </w:tr>
      <w:tr w:rsidR="00917E61" w:rsidRPr="00917E61" w:rsidTr="00917E61">
        <w:trPr>
          <w:trHeight w:val="195"/>
        </w:trPr>
        <w:tc>
          <w:tcPr>
            <w:tcW w:w="3660" w:type="pct"/>
            <w:tcBorders>
              <w:top w:val="nil"/>
              <w:left w:val="nil"/>
              <w:bottom w:val="nil"/>
              <w:right w:val="nil"/>
            </w:tcBorders>
            <w:shd w:val="clear" w:color="auto" w:fill="auto"/>
            <w:noWrap/>
            <w:vAlign w:val="center"/>
            <w:hideMark/>
          </w:tcPr>
          <w:p w:rsidR="00917E61" w:rsidRPr="00917E61" w:rsidRDefault="00917E61" w:rsidP="00917E61">
            <w:pPr>
              <w:ind w:left="142"/>
              <w:jc w:val="left"/>
              <w:rPr>
                <w:rFonts w:cs="Arial"/>
                <w:i/>
                <w:iCs/>
                <w:sz w:val="15"/>
                <w:szCs w:val="15"/>
                <w:lang w:eastAsia="sk-SK"/>
              </w:rPr>
            </w:pPr>
            <w:r w:rsidRPr="00917E61">
              <w:rPr>
                <w:rFonts w:cs="Arial"/>
                <w:i/>
                <w:iCs/>
                <w:sz w:val="15"/>
                <w:szCs w:val="15"/>
                <w:lang w:eastAsia="sk-SK"/>
              </w:rPr>
              <w:t>náklady na reprezentáciu</w:t>
            </w:r>
          </w:p>
        </w:tc>
        <w:tc>
          <w:tcPr>
            <w:tcW w:w="670" w:type="pct"/>
            <w:tcBorders>
              <w:top w:val="nil"/>
              <w:left w:val="nil"/>
              <w:bottom w:val="nil"/>
              <w:right w:val="nil"/>
            </w:tcBorders>
            <w:shd w:val="clear" w:color="auto" w:fill="auto"/>
            <w:vAlign w:val="center"/>
            <w:hideMark/>
          </w:tcPr>
          <w:p w:rsidR="00917E61" w:rsidRPr="00917E61" w:rsidRDefault="00917E61" w:rsidP="00917E61">
            <w:pPr>
              <w:jc w:val="right"/>
              <w:rPr>
                <w:rFonts w:cs="Arial"/>
                <w:i/>
                <w:sz w:val="15"/>
                <w:szCs w:val="15"/>
                <w:lang w:eastAsia="sk-SK"/>
              </w:rPr>
            </w:pPr>
            <w:r w:rsidRPr="00917E61">
              <w:rPr>
                <w:rFonts w:cs="Arial"/>
                <w:i/>
                <w:sz w:val="15"/>
                <w:szCs w:val="15"/>
                <w:lang w:eastAsia="sk-SK"/>
              </w:rPr>
              <w:t xml:space="preserve">2 051 </w:t>
            </w:r>
          </w:p>
        </w:tc>
        <w:tc>
          <w:tcPr>
            <w:tcW w:w="670" w:type="pct"/>
            <w:tcBorders>
              <w:top w:val="nil"/>
              <w:left w:val="nil"/>
              <w:bottom w:val="nil"/>
              <w:right w:val="nil"/>
            </w:tcBorders>
            <w:shd w:val="clear" w:color="auto" w:fill="auto"/>
            <w:vAlign w:val="center"/>
            <w:hideMark/>
          </w:tcPr>
          <w:p w:rsidR="00917E61" w:rsidRPr="00917E61" w:rsidRDefault="00917E61" w:rsidP="00917E61">
            <w:pPr>
              <w:jc w:val="right"/>
              <w:rPr>
                <w:rFonts w:cs="Arial"/>
                <w:i/>
                <w:sz w:val="15"/>
                <w:szCs w:val="15"/>
                <w:lang w:eastAsia="sk-SK"/>
              </w:rPr>
            </w:pPr>
            <w:r w:rsidRPr="00917E61">
              <w:rPr>
                <w:rFonts w:cs="Arial"/>
                <w:i/>
                <w:sz w:val="15"/>
                <w:szCs w:val="15"/>
                <w:lang w:eastAsia="sk-SK"/>
              </w:rPr>
              <w:t xml:space="preserve">1 240 </w:t>
            </w:r>
          </w:p>
        </w:tc>
      </w:tr>
      <w:tr w:rsidR="00917E61" w:rsidRPr="00917E61" w:rsidTr="00917E61">
        <w:trPr>
          <w:trHeight w:val="195"/>
        </w:trPr>
        <w:tc>
          <w:tcPr>
            <w:tcW w:w="3660" w:type="pct"/>
            <w:tcBorders>
              <w:top w:val="nil"/>
              <w:left w:val="nil"/>
              <w:bottom w:val="nil"/>
              <w:right w:val="nil"/>
            </w:tcBorders>
            <w:shd w:val="clear" w:color="auto" w:fill="auto"/>
            <w:noWrap/>
            <w:vAlign w:val="center"/>
            <w:hideMark/>
          </w:tcPr>
          <w:p w:rsidR="00917E61" w:rsidRPr="00917E61" w:rsidRDefault="00917E61" w:rsidP="00917E61">
            <w:pPr>
              <w:ind w:left="142"/>
              <w:jc w:val="left"/>
              <w:rPr>
                <w:rFonts w:cs="Arial"/>
                <w:i/>
                <w:iCs/>
                <w:sz w:val="15"/>
                <w:szCs w:val="15"/>
                <w:lang w:eastAsia="sk-SK"/>
              </w:rPr>
            </w:pPr>
            <w:r w:rsidRPr="00917E61">
              <w:rPr>
                <w:rFonts w:cs="Arial"/>
                <w:i/>
                <w:iCs/>
                <w:sz w:val="15"/>
                <w:szCs w:val="15"/>
                <w:lang w:eastAsia="sk-SK"/>
              </w:rPr>
              <w:t>služby od skupiny Deloitte</w:t>
            </w:r>
          </w:p>
        </w:tc>
        <w:tc>
          <w:tcPr>
            <w:tcW w:w="670" w:type="pct"/>
            <w:tcBorders>
              <w:top w:val="nil"/>
              <w:left w:val="nil"/>
              <w:bottom w:val="nil"/>
              <w:right w:val="nil"/>
            </w:tcBorders>
            <w:shd w:val="clear" w:color="auto" w:fill="auto"/>
            <w:vAlign w:val="center"/>
            <w:hideMark/>
          </w:tcPr>
          <w:p w:rsidR="00917E61" w:rsidRPr="00917E61" w:rsidRDefault="00917E61" w:rsidP="00917E61">
            <w:pPr>
              <w:jc w:val="right"/>
              <w:rPr>
                <w:rFonts w:cs="Arial"/>
                <w:i/>
                <w:sz w:val="15"/>
                <w:szCs w:val="15"/>
                <w:lang w:eastAsia="sk-SK"/>
              </w:rPr>
            </w:pPr>
            <w:r w:rsidRPr="00917E61">
              <w:rPr>
                <w:rFonts w:cs="Arial"/>
                <w:i/>
                <w:sz w:val="15"/>
                <w:szCs w:val="15"/>
                <w:lang w:eastAsia="sk-SK"/>
              </w:rPr>
              <w:t xml:space="preserve">209 848 </w:t>
            </w:r>
          </w:p>
        </w:tc>
        <w:tc>
          <w:tcPr>
            <w:tcW w:w="670" w:type="pct"/>
            <w:tcBorders>
              <w:top w:val="nil"/>
              <w:left w:val="nil"/>
              <w:bottom w:val="nil"/>
              <w:right w:val="nil"/>
            </w:tcBorders>
            <w:shd w:val="clear" w:color="auto" w:fill="auto"/>
            <w:vAlign w:val="center"/>
            <w:hideMark/>
          </w:tcPr>
          <w:p w:rsidR="00917E61" w:rsidRPr="00917E61" w:rsidRDefault="00917E61" w:rsidP="00917E61">
            <w:pPr>
              <w:jc w:val="right"/>
              <w:rPr>
                <w:rFonts w:cs="Arial"/>
                <w:i/>
                <w:sz w:val="15"/>
                <w:szCs w:val="15"/>
                <w:lang w:eastAsia="sk-SK"/>
              </w:rPr>
            </w:pPr>
            <w:r w:rsidRPr="00917E61">
              <w:rPr>
                <w:rFonts w:cs="Arial"/>
                <w:i/>
                <w:sz w:val="15"/>
                <w:szCs w:val="15"/>
                <w:lang w:eastAsia="sk-SK"/>
              </w:rPr>
              <w:t xml:space="preserve">182 854 </w:t>
            </w:r>
          </w:p>
        </w:tc>
      </w:tr>
      <w:tr w:rsidR="00917E61" w:rsidRPr="00917E61" w:rsidTr="00917E61">
        <w:trPr>
          <w:trHeight w:val="195"/>
        </w:trPr>
        <w:tc>
          <w:tcPr>
            <w:tcW w:w="3660" w:type="pct"/>
            <w:tcBorders>
              <w:top w:val="nil"/>
              <w:left w:val="nil"/>
              <w:bottom w:val="nil"/>
              <w:right w:val="nil"/>
            </w:tcBorders>
            <w:shd w:val="clear" w:color="auto" w:fill="auto"/>
            <w:noWrap/>
            <w:vAlign w:val="center"/>
            <w:hideMark/>
          </w:tcPr>
          <w:p w:rsidR="00917E61" w:rsidRPr="00917E61" w:rsidRDefault="00917E61" w:rsidP="00917E61">
            <w:pPr>
              <w:ind w:left="142"/>
              <w:jc w:val="left"/>
              <w:rPr>
                <w:rFonts w:cs="Arial"/>
                <w:i/>
                <w:iCs/>
                <w:sz w:val="15"/>
                <w:szCs w:val="15"/>
                <w:lang w:eastAsia="sk-SK"/>
              </w:rPr>
            </w:pPr>
            <w:r w:rsidRPr="00917E61">
              <w:rPr>
                <w:rFonts w:cs="Arial"/>
                <w:i/>
                <w:iCs/>
                <w:sz w:val="15"/>
                <w:szCs w:val="15"/>
                <w:lang w:eastAsia="sk-SK"/>
              </w:rPr>
              <w:t>služby subdodávateľa</w:t>
            </w:r>
          </w:p>
        </w:tc>
        <w:tc>
          <w:tcPr>
            <w:tcW w:w="670" w:type="pct"/>
            <w:tcBorders>
              <w:top w:val="nil"/>
              <w:left w:val="nil"/>
              <w:bottom w:val="nil"/>
              <w:right w:val="nil"/>
            </w:tcBorders>
            <w:shd w:val="clear" w:color="auto" w:fill="auto"/>
            <w:vAlign w:val="center"/>
            <w:hideMark/>
          </w:tcPr>
          <w:p w:rsidR="00917E61" w:rsidRPr="00917E61" w:rsidRDefault="00917E61" w:rsidP="00917E61">
            <w:pPr>
              <w:jc w:val="right"/>
              <w:rPr>
                <w:rFonts w:cs="Arial"/>
                <w:i/>
                <w:sz w:val="15"/>
                <w:szCs w:val="15"/>
                <w:lang w:eastAsia="sk-SK"/>
              </w:rPr>
            </w:pPr>
            <w:r w:rsidRPr="00917E61">
              <w:rPr>
                <w:rFonts w:cs="Arial"/>
                <w:i/>
                <w:sz w:val="15"/>
                <w:szCs w:val="15"/>
                <w:lang w:eastAsia="sk-SK"/>
              </w:rPr>
              <w:t xml:space="preserve">159 892 </w:t>
            </w:r>
          </w:p>
        </w:tc>
        <w:tc>
          <w:tcPr>
            <w:tcW w:w="670" w:type="pct"/>
            <w:tcBorders>
              <w:top w:val="nil"/>
              <w:left w:val="nil"/>
              <w:bottom w:val="nil"/>
              <w:right w:val="nil"/>
            </w:tcBorders>
            <w:shd w:val="clear" w:color="auto" w:fill="auto"/>
            <w:vAlign w:val="center"/>
            <w:hideMark/>
          </w:tcPr>
          <w:p w:rsidR="00917E61" w:rsidRPr="00917E61" w:rsidRDefault="00917E61" w:rsidP="00917E61">
            <w:pPr>
              <w:jc w:val="right"/>
              <w:rPr>
                <w:rFonts w:cs="Arial"/>
                <w:i/>
                <w:sz w:val="15"/>
                <w:szCs w:val="15"/>
                <w:lang w:eastAsia="sk-SK"/>
              </w:rPr>
            </w:pPr>
            <w:r w:rsidRPr="00917E61">
              <w:rPr>
                <w:rFonts w:cs="Arial"/>
                <w:i/>
                <w:sz w:val="15"/>
                <w:szCs w:val="15"/>
                <w:lang w:eastAsia="sk-SK"/>
              </w:rPr>
              <w:t xml:space="preserve">135 100 </w:t>
            </w:r>
          </w:p>
        </w:tc>
      </w:tr>
      <w:tr w:rsidR="00917E61" w:rsidRPr="00917E61" w:rsidTr="00917E61">
        <w:trPr>
          <w:trHeight w:val="195"/>
        </w:trPr>
        <w:tc>
          <w:tcPr>
            <w:tcW w:w="3660" w:type="pct"/>
            <w:tcBorders>
              <w:top w:val="nil"/>
              <w:left w:val="nil"/>
              <w:bottom w:val="nil"/>
              <w:right w:val="nil"/>
            </w:tcBorders>
            <w:shd w:val="clear" w:color="auto" w:fill="auto"/>
            <w:noWrap/>
            <w:vAlign w:val="center"/>
            <w:hideMark/>
          </w:tcPr>
          <w:p w:rsidR="00917E61" w:rsidRPr="00917E61" w:rsidRDefault="00917E61" w:rsidP="00917E61">
            <w:pPr>
              <w:ind w:left="142"/>
              <w:jc w:val="left"/>
              <w:rPr>
                <w:rFonts w:cs="Arial"/>
                <w:i/>
                <w:iCs/>
                <w:sz w:val="15"/>
                <w:szCs w:val="15"/>
                <w:lang w:eastAsia="sk-SK"/>
              </w:rPr>
            </w:pPr>
            <w:r w:rsidRPr="00917E61">
              <w:rPr>
                <w:rFonts w:cs="Arial"/>
                <w:i/>
                <w:iCs/>
                <w:sz w:val="15"/>
                <w:szCs w:val="15"/>
                <w:lang w:eastAsia="sk-SK"/>
              </w:rPr>
              <w:t>školenie</w:t>
            </w:r>
          </w:p>
        </w:tc>
        <w:tc>
          <w:tcPr>
            <w:tcW w:w="670" w:type="pct"/>
            <w:tcBorders>
              <w:top w:val="nil"/>
              <w:left w:val="nil"/>
              <w:bottom w:val="nil"/>
              <w:right w:val="nil"/>
            </w:tcBorders>
            <w:shd w:val="clear" w:color="auto" w:fill="auto"/>
            <w:vAlign w:val="center"/>
            <w:hideMark/>
          </w:tcPr>
          <w:p w:rsidR="00917E61" w:rsidRPr="00917E61" w:rsidRDefault="00917E61" w:rsidP="00917E61">
            <w:pPr>
              <w:jc w:val="right"/>
              <w:rPr>
                <w:rFonts w:cs="Arial"/>
                <w:i/>
                <w:sz w:val="15"/>
                <w:szCs w:val="15"/>
                <w:lang w:eastAsia="sk-SK"/>
              </w:rPr>
            </w:pPr>
            <w:r w:rsidRPr="00917E61">
              <w:rPr>
                <w:rFonts w:cs="Arial"/>
                <w:i/>
                <w:sz w:val="15"/>
                <w:szCs w:val="15"/>
                <w:lang w:eastAsia="sk-SK"/>
              </w:rPr>
              <w:t xml:space="preserve">1 661 </w:t>
            </w:r>
          </w:p>
        </w:tc>
        <w:tc>
          <w:tcPr>
            <w:tcW w:w="670" w:type="pct"/>
            <w:tcBorders>
              <w:top w:val="nil"/>
              <w:left w:val="nil"/>
              <w:bottom w:val="nil"/>
              <w:right w:val="nil"/>
            </w:tcBorders>
            <w:shd w:val="clear" w:color="auto" w:fill="auto"/>
            <w:vAlign w:val="center"/>
            <w:hideMark/>
          </w:tcPr>
          <w:p w:rsidR="00917E61" w:rsidRPr="00917E61" w:rsidRDefault="00917E61" w:rsidP="00917E61">
            <w:pPr>
              <w:jc w:val="right"/>
              <w:rPr>
                <w:rFonts w:cs="Arial"/>
                <w:i/>
                <w:sz w:val="15"/>
                <w:szCs w:val="15"/>
                <w:lang w:eastAsia="sk-SK"/>
              </w:rPr>
            </w:pPr>
            <w:r w:rsidRPr="00917E61">
              <w:rPr>
                <w:rFonts w:cs="Arial"/>
                <w:i/>
                <w:sz w:val="15"/>
                <w:szCs w:val="15"/>
                <w:lang w:eastAsia="sk-SK"/>
              </w:rPr>
              <w:t xml:space="preserve">7 602 </w:t>
            </w:r>
          </w:p>
        </w:tc>
      </w:tr>
      <w:tr w:rsidR="00917E61" w:rsidRPr="00917E61" w:rsidTr="00917E61">
        <w:trPr>
          <w:trHeight w:val="195"/>
        </w:trPr>
        <w:tc>
          <w:tcPr>
            <w:tcW w:w="3660" w:type="pct"/>
            <w:tcBorders>
              <w:top w:val="nil"/>
              <w:left w:val="nil"/>
              <w:bottom w:val="nil"/>
              <w:right w:val="nil"/>
            </w:tcBorders>
            <w:shd w:val="clear" w:color="auto" w:fill="auto"/>
            <w:noWrap/>
            <w:vAlign w:val="center"/>
            <w:hideMark/>
          </w:tcPr>
          <w:p w:rsidR="00917E61" w:rsidRPr="00917E61" w:rsidRDefault="00917E61" w:rsidP="00917E61">
            <w:pPr>
              <w:ind w:left="142"/>
              <w:jc w:val="left"/>
              <w:rPr>
                <w:rFonts w:cs="Arial"/>
                <w:i/>
                <w:iCs/>
                <w:sz w:val="15"/>
                <w:szCs w:val="15"/>
                <w:lang w:eastAsia="sk-SK"/>
              </w:rPr>
            </w:pPr>
            <w:r w:rsidRPr="00917E61">
              <w:rPr>
                <w:rFonts w:cs="Arial"/>
                <w:i/>
                <w:iCs/>
                <w:sz w:val="15"/>
                <w:szCs w:val="15"/>
                <w:lang w:eastAsia="sk-SK"/>
              </w:rPr>
              <w:t>telefón - náklady na sieť</w:t>
            </w:r>
          </w:p>
        </w:tc>
        <w:tc>
          <w:tcPr>
            <w:tcW w:w="670" w:type="pct"/>
            <w:tcBorders>
              <w:top w:val="nil"/>
              <w:left w:val="nil"/>
              <w:bottom w:val="nil"/>
              <w:right w:val="nil"/>
            </w:tcBorders>
            <w:shd w:val="clear" w:color="auto" w:fill="auto"/>
            <w:vAlign w:val="center"/>
            <w:hideMark/>
          </w:tcPr>
          <w:p w:rsidR="00917E61" w:rsidRPr="00917E61" w:rsidRDefault="00917E61" w:rsidP="00917E61">
            <w:pPr>
              <w:jc w:val="right"/>
              <w:rPr>
                <w:rFonts w:cs="Arial"/>
                <w:i/>
                <w:sz w:val="15"/>
                <w:szCs w:val="15"/>
                <w:lang w:eastAsia="sk-SK"/>
              </w:rPr>
            </w:pPr>
            <w:r w:rsidRPr="00917E61">
              <w:rPr>
                <w:rFonts w:cs="Arial"/>
                <w:i/>
                <w:sz w:val="15"/>
                <w:szCs w:val="15"/>
                <w:lang w:eastAsia="sk-SK"/>
              </w:rPr>
              <w:t xml:space="preserve">- </w:t>
            </w:r>
          </w:p>
        </w:tc>
        <w:tc>
          <w:tcPr>
            <w:tcW w:w="670" w:type="pct"/>
            <w:tcBorders>
              <w:top w:val="nil"/>
              <w:left w:val="nil"/>
              <w:bottom w:val="nil"/>
              <w:right w:val="nil"/>
            </w:tcBorders>
            <w:shd w:val="clear" w:color="auto" w:fill="auto"/>
            <w:vAlign w:val="center"/>
            <w:hideMark/>
          </w:tcPr>
          <w:p w:rsidR="00917E61" w:rsidRPr="00917E61" w:rsidRDefault="00917E61" w:rsidP="00917E61">
            <w:pPr>
              <w:jc w:val="right"/>
              <w:rPr>
                <w:rFonts w:cs="Arial"/>
                <w:i/>
                <w:sz w:val="15"/>
                <w:szCs w:val="15"/>
                <w:lang w:eastAsia="sk-SK"/>
              </w:rPr>
            </w:pPr>
            <w:r w:rsidRPr="00917E61">
              <w:rPr>
                <w:rFonts w:cs="Arial"/>
                <w:i/>
                <w:sz w:val="15"/>
                <w:szCs w:val="15"/>
                <w:lang w:eastAsia="sk-SK"/>
              </w:rPr>
              <w:t xml:space="preserve">11 488 </w:t>
            </w:r>
          </w:p>
        </w:tc>
      </w:tr>
      <w:tr w:rsidR="00917E61" w:rsidRPr="00917E61" w:rsidTr="00917E61">
        <w:trPr>
          <w:trHeight w:val="195"/>
        </w:trPr>
        <w:tc>
          <w:tcPr>
            <w:tcW w:w="3660" w:type="pct"/>
            <w:tcBorders>
              <w:top w:val="nil"/>
              <w:left w:val="nil"/>
              <w:bottom w:val="nil"/>
              <w:right w:val="nil"/>
            </w:tcBorders>
            <w:shd w:val="clear" w:color="auto" w:fill="auto"/>
            <w:noWrap/>
            <w:vAlign w:val="center"/>
            <w:hideMark/>
          </w:tcPr>
          <w:p w:rsidR="00917E61" w:rsidRPr="00917E61" w:rsidRDefault="00917E61" w:rsidP="00917E61">
            <w:pPr>
              <w:ind w:left="142"/>
              <w:jc w:val="left"/>
              <w:rPr>
                <w:rFonts w:cs="Arial"/>
                <w:i/>
                <w:iCs/>
                <w:sz w:val="15"/>
                <w:szCs w:val="15"/>
                <w:lang w:eastAsia="sk-SK"/>
              </w:rPr>
            </w:pPr>
            <w:r w:rsidRPr="00917E61">
              <w:rPr>
                <w:rFonts w:cs="Arial"/>
                <w:i/>
                <w:iCs/>
                <w:sz w:val="15"/>
                <w:szCs w:val="15"/>
                <w:lang w:eastAsia="sk-SK"/>
              </w:rPr>
              <w:t>náklady na reklamu</w:t>
            </w:r>
          </w:p>
        </w:tc>
        <w:tc>
          <w:tcPr>
            <w:tcW w:w="670" w:type="pct"/>
            <w:tcBorders>
              <w:top w:val="nil"/>
              <w:left w:val="nil"/>
              <w:bottom w:val="nil"/>
              <w:right w:val="nil"/>
            </w:tcBorders>
            <w:shd w:val="clear" w:color="auto" w:fill="auto"/>
            <w:vAlign w:val="center"/>
            <w:hideMark/>
          </w:tcPr>
          <w:p w:rsidR="00917E61" w:rsidRPr="00917E61" w:rsidRDefault="00917E61" w:rsidP="00917E61">
            <w:pPr>
              <w:jc w:val="right"/>
              <w:rPr>
                <w:rFonts w:cs="Arial"/>
                <w:i/>
                <w:sz w:val="15"/>
                <w:szCs w:val="15"/>
                <w:lang w:eastAsia="sk-SK"/>
              </w:rPr>
            </w:pPr>
            <w:r w:rsidRPr="00917E61">
              <w:rPr>
                <w:rFonts w:cs="Arial"/>
                <w:i/>
                <w:sz w:val="15"/>
                <w:szCs w:val="15"/>
                <w:lang w:eastAsia="sk-SK"/>
              </w:rPr>
              <w:t xml:space="preserve">632 </w:t>
            </w:r>
          </w:p>
        </w:tc>
        <w:tc>
          <w:tcPr>
            <w:tcW w:w="670" w:type="pct"/>
            <w:tcBorders>
              <w:top w:val="nil"/>
              <w:left w:val="nil"/>
              <w:bottom w:val="nil"/>
              <w:right w:val="nil"/>
            </w:tcBorders>
            <w:shd w:val="clear" w:color="auto" w:fill="auto"/>
            <w:vAlign w:val="center"/>
            <w:hideMark/>
          </w:tcPr>
          <w:p w:rsidR="00917E61" w:rsidRPr="00917E61" w:rsidRDefault="00917E61" w:rsidP="00917E61">
            <w:pPr>
              <w:jc w:val="right"/>
              <w:rPr>
                <w:rFonts w:cs="Arial"/>
                <w:i/>
                <w:sz w:val="15"/>
                <w:szCs w:val="15"/>
                <w:lang w:eastAsia="sk-SK"/>
              </w:rPr>
            </w:pPr>
            <w:r w:rsidRPr="00917E61">
              <w:rPr>
                <w:rFonts w:cs="Arial"/>
                <w:i/>
                <w:sz w:val="15"/>
                <w:szCs w:val="15"/>
                <w:lang w:eastAsia="sk-SK"/>
              </w:rPr>
              <w:t xml:space="preserve">1 243 </w:t>
            </w:r>
          </w:p>
        </w:tc>
      </w:tr>
      <w:tr w:rsidR="00917E61" w:rsidRPr="00917E61" w:rsidTr="00917E61">
        <w:trPr>
          <w:trHeight w:val="195"/>
        </w:trPr>
        <w:tc>
          <w:tcPr>
            <w:tcW w:w="3660" w:type="pct"/>
            <w:tcBorders>
              <w:top w:val="nil"/>
              <w:left w:val="nil"/>
              <w:bottom w:val="nil"/>
              <w:right w:val="nil"/>
            </w:tcBorders>
            <w:shd w:val="clear" w:color="auto" w:fill="auto"/>
            <w:noWrap/>
            <w:vAlign w:val="center"/>
            <w:hideMark/>
          </w:tcPr>
          <w:p w:rsidR="00917E61" w:rsidRPr="00917E61" w:rsidRDefault="00917E61" w:rsidP="00917E61">
            <w:pPr>
              <w:ind w:left="142"/>
              <w:jc w:val="left"/>
              <w:rPr>
                <w:rFonts w:cs="Arial"/>
                <w:i/>
                <w:iCs/>
                <w:sz w:val="15"/>
                <w:szCs w:val="15"/>
                <w:lang w:eastAsia="sk-SK"/>
              </w:rPr>
            </w:pPr>
            <w:r w:rsidRPr="00917E61">
              <w:rPr>
                <w:rFonts w:cs="Arial"/>
                <w:i/>
                <w:iCs/>
                <w:sz w:val="15"/>
                <w:szCs w:val="15"/>
                <w:lang w:eastAsia="sk-SK"/>
              </w:rPr>
              <w:t>ostatné služby</w:t>
            </w:r>
          </w:p>
        </w:tc>
        <w:tc>
          <w:tcPr>
            <w:tcW w:w="670" w:type="pct"/>
            <w:tcBorders>
              <w:top w:val="nil"/>
              <w:left w:val="nil"/>
              <w:bottom w:val="nil"/>
              <w:right w:val="nil"/>
            </w:tcBorders>
            <w:shd w:val="clear" w:color="auto" w:fill="auto"/>
            <w:vAlign w:val="center"/>
            <w:hideMark/>
          </w:tcPr>
          <w:p w:rsidR="00917E61" w:rsidRPr="00917E61" w:rsidRDefault="00917E61" w:rsidP="00917E61">
            <w:pPr>
              <w:jc w:val="right"/>
              <w:rPr>
                <w:rFonts w:cs="Arial"/>
                <w:i/>
                <w:sz w:val="15"/>
                <w:szCs w:val="15"/>
                <w:lang w:eastAsia="sk-SK"/>
              </w:rPr>
            </w:pPr>
            <w:r w:rsidRPr="00917E61">
              <w:rPr>
                <w:rFonts w:cs="Arial"/>
                <w:i/>
                <w:sz w:val="15"/>
                <w:szCs w:val="15"/>
                <w:lang w:eastAsia="sk-SK"/>
              </w:rPr>
              <w:t xml:space="preserve">28 303 </w:t>
            </w:r>
          </w:p>
        </w:tc>
        <w:tc>
          <w:tcPr>
            <w:tcW w:w="670" w:type="pct"/>
            <w:tcBorders>
              <w:top w:val="nil"/>
              <w:left w:val="nil"/>
              <w:bottom w:val="nil"/>
              <w:right w:val="nil"/>
            </w:tcBorders>
            <w:shd w:val="clear" w:color="auto" w:fill="auto"/>
            <w:vAlign w:val="center"/>
            <w:hideMark/>
          </w:tcPr>
          <w:p w:rsidR="00917E61" w:rsidRPr="00917E61" w:rsidRDefault="00917E61" w:rsidP="00917E61">
            <w:pPr>
              <w:jc w:val="right"/>
              <w:rPr>
                <w:rFonts w:cs="Arial"/>
                <w:i/>
                <w:sz w:val="15"/>
                <w:szCs w:val="15"/>
                <w:lang w:eastAsia="sk-SK"/>
              </w:rPr>
            </w:pPr>
            <w:r w:rsidRPr="00917E61">
              <w:rPr>
                <w:rFonts w:cs="Arial"/>
                <w:i/>
                <w:sz w:val="15"/>
                <w:szCs w:val="15"/>
                <w:lang w:eastAsia="sk-SK"/>
              </w:rPr>
              <w:t xml:space="preserve">11 093 </w:t>
            </w:r>
          </w:p>
        </w:tc>
      </w:tr>
      <w:tr w:rsidR="00917E61" w:rsidRPr="00917E61" w:rsidTr="00917E61">
        <w:trPr>
          <w:trHeight w:val="195"/>
        </w:trPr>
        <w:tc>
          <w:tcPr>
            <w:tcW w:w="3660" w:type="pct"/>
            <w:tcBorders>
              <w:top w:val="dotted" w:sz="4" w:space="0" w:color="auto"/>
              <w:left w:val="nil"/>
              <w:bottom w:val="nil"/>
              <w:right w:val="nil"/>
            </w:tcBorders>
            <w:shd w:val="clear" w:color="auto" w:fill="auto"/>
            <w:noWrap/>
            <w:vAlign w:val="center"/>
            <w:hideMark/>
          </w:tcPr>
          <w:p w:rsidR="00917E61" w:rsidRPr="00917E61" w:rsidRDefault="00917E61" w:rsidP="00917E61">
            <w:pPr>
              <w:jc w:val="left"/>
              <w:rPr>
                <w:rFonts w:cs="Arial"/>
                <w:sz w:val="15"/>
                <w:szCs w:val="15"/>
                <w:lang w:eastAsia="sk-SK"/>
              </w:rPr>
            </w:pPr>
            <w:r w:rsidRPr="00917E61">
              <w:rPr>
                <w:rFonts w:cs="Arial"/>
                <w:sz w:val="15"/>
                <w:szCs w:val="15"/>
                <w:lang w:eastAsia="sk-SK"/>
              </w:rPr>
              <w:t>Ostatné významné položky nákladov z hospodárskej činnosti, z toho:</w:t>
            </w:r>
          </w:p>
        </w:tc>
        <w:tc>
          <w:tcPr>
            <w:tcW w:w="670" w:type="pct"/>
            <w:tcBorders>
              <w:top w:val="dotted" w:sz="4" w:space="0" w:color="auto"/>
              <w:left w:val="nil"/>
              <w:bottom w:val="nil"/>
              <w:right w:val="nil"/>
            </w:tcBorders>
            <w:shd w:val="clear" w:color="auto" w:fill="auto"/>
            <w:vAlign w:val="center"/>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162 201 </w:t>
            </w:r>
          </w:p>
        </w:tc>
        <w:tc>
          <w:tcPr>
            <w:tcW w:w="670" w:type="pct"/>
            <w:tcBorders>
              <w:top w:val="dotted" w:sz="4" w:space="0" w:color="auto"/>
              <w:left w:val="nil"/>
              <w:bottom w:val="nil"/>
              <w:right w:val="nil"/>
            </w:tcBorders>
            <w:shd w:val="clear" w:color="auto" w:fill="auto"/>
            <w:vAlign w:val="center"/>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134 828 </w:t>
            </w:r>
          </w:p>
        </w:tc>
      </w:tr>
      <w:tr w:rsidR="00917E61" w:rsidRPr="00917E61" w:rsidTr="00917E61">
        <w:trPr>
          <w:trHeight w:val="195"/>
        </w:trPr>
        <w:tc>
          <w:tcPr>
            <w:tcW w:w="3660" w:type="pct"/>
            <w:tcBorders>
              <w:top w:val="nil"/>
              <w:left w:val="nil"/>
              <w:bottom w:val="nil"/>
              <w:right w:val="nil"/>
            </w:tcBorders>
            <w:shd w:val="clear" w:color="auto" w:fill="auto"/>
            <w:noWrap/>
            <w:vAlign w:val="center"/>
            <w:hideMark/>
          </w:tcPr>
          <w:p w:rsidR="00917E61" w:rsidRPr="00917E61" w:rsidRDefault="00917E61" w:rsidP="00917E61">
            <w:pPr>
              <w:ind w:left="142"/>
              <w:jc w:val="left"/>
              <w:rPr>
                <w:rFonts w:cs="Arial"/>
                <w:i/>
                <w:iCs/>
                <w:sz w:val="15"/>
                <w:szCs w:val="15"/>
                <w:lang w:eastAsia="sk-SK"/>
              </w:rPr>
            </w:pPr>
            <w:r w:rsidRPr="00917E61">
              <w:rPr>
                <w:rFonts w:cs="Arial"/>
                <w:i/>
                <w:iCs/>
                <w:sz w:val="15"/>
                <w:szCs w:val="15"/>
                <w:lang w:eastAsia="sk-SK"/>
              </w:rPr>
              <w:t>pohonné hmoty</w:t>
            </w:r>
          </w:p>
        </w:tc>
        <w:tc>
          <w:tcPr>
            <w:tcW w:w="670" w:type="pct"/>
            <w:tcBorders>
              <w:top w:val="nil"/>
              <w:left w:val="nil"/>
              <w:bottom w:val="nil"/>
              <w:right w:val="nil"/>
            </w:tcBorders>
            <w:shd w:val="clear" w:color="auto" w:fill="auto"/>
            <w:vAlign w:val="center"/>
            <w:hideMark/>
          </w:tcPr>
          <w:p w:rsidR="00917E61" w:rsidRPr="00917E61" w:rsidRDefault="00917E61" w:rsidP="00917E61">
            <w:pPr>
              <w:jc w:val="right"/>
              <w:rPr>
                <w:rFonts w:cs="Arial"/>
                <w:i/>
                <w:sz w:val="15"/>
                <w:szCs w:val="15"/>
                <w:lang w:eastAsia="sk-SK"/>
              </w:rPr>
            </w:pPr>
            <w:r w:rsidRPr="00917E61">
              <w:rPr>
                <w:rFonts w:cs="Arial"/>
                <w:i/>
                <w:sz w:val="15"/>
                <w:szCs w:val="15"/>
                <w:lang w:eastAsia="sk-SK"/>
              </w:rPr>
              <w:t xml:space="preserve">75 </w:t>
            </w:r>
          </w:p>
        </w:tc>
        <w:tc>
          <w:tcPr>
            <w:tcW w:w="670" w:type="pct"/>
            <w:tcBorders>
              <w:top w:val="nil"/>
              <w:left w:val="nil"/>
              <w:bottom w:val="nil"/>
              <w:right w:val="nil"/>
            </w:tcBorders>
            <w:shd w:val="clear" w:color="auto" w:fill="auto"/>
            <w:vAlign w:val="center"/>
            <w:hideMark/>
          </w:tcPr>
          <w:p w:rsidR="00917E61" w:rsidRPr="00917E61" w:rsidRDefault="00917E61" w:rsidP="00917E61">
            <w:pPr>
              <w:jc w:val="right"/>
              <w:rPr>
                <w:rFonts w:cs="Arial"/>
                <w:i/>
                <w:sz w:val="15"/>
                <w:szCs w:val="15"/>
                <w:lang w:eastAsia="sk-SK"/>
              </w:rPr>
            </w:pPr>
            <w:r w:rsidRPr="00917E61">
              <w:rPr>
                <w:rFonts w:cs="Arial"/>
                <w:i/>
                <w:sz w:val="15"/>
                <w:szCs w:val="15"/>
                <w:lang w:eastAsia="sk-SK"/>
              </w:rPr>
              <w:t xml:space="preserve">60 </w:t>
            </w:r>
          </w:p>
        </w:tc>
      </w:tr>
      <w:tr w:rsidR="00917E61" w:rsidRPr="00917E61" w:rsidTr="00917E61">
        <w:trPr>
          <w:trHeight w:val="195"/>
        </w:trPr>
        <w:tc>
          <w:tcPr>
            <w:tcW w:w="3660" w:type="pct"/>
            <w:tcBorders>
              <w:top w:val="nil"/>
              <w:left w:val="nil"/>
              <w:bottom w:val="nil"/>
              <w:right w:val="nil"/>
            </w:tcBorders>
            <w:shd w:val="clear" w:color="auto" w:fill="auto"/>
            <w:noWrap/>
            <w:vAlign w:val="center"/>
            <w:hideMark/>
          </w:tcPr>
          <w:p w:rsidR="00917E61" w:rsidRPr="00917E61" w:rsidRDefault="00917E61" w:rsidP="00917E61">
            <w:pPr>
              <w:ind w:left="142"/>
              <w:jc w:val="left"/>
              <w:rPr>
                <w:rFonts w:cs="Arial"/>
                <w:i/>
                <w:iCs/>
                <w:sz w:val="15"/>
                <w:szCs w:val="15"/>
                <w:lang w:eastAsia="sk-SK"/>
              </w:rPr>
            </w:pPr>
            <w:r w:rsidRPr="00917E61">
              <w:rPr>
                <w:rFonts w:cs="Arial"/>
                <w:i/>
                <w:iCs/>
                <w:sz w:val="15"/>
                <w:szCs w:val="15"/>
                <w:lang w:eastAsia="sk-SK"/>
              </w:rPr>
              <w:t>knihy, publikácie</w:t>
            </w:r>
          </w:p>
        </w:tc>
        <w:tc>
          <w:tcPr>
            <w:tcW w:w="670" w:type="pct"/>
            <w:tcBorders>
              <w:top w:val="nil"/>
              <w:left w:val="nil"/>
              <w:bottom w:val="nil"/>
              <w:right w:val="nil"/>
            </w:tcBorders>
            <w:shd w:val="clear" w:color="auto" w:fill="auto"/>
            <w:vAlign w:val="center"/>
            <w:hideMark/>
          </w:tcPr>
          <w:p w:rsidR="00917E61" w:rsidRPr="00917E61" w:rsidRDefault="00917E61" w:rsidP="00917E61">
            <w:pPr>
              <w:jc w:val="right"/>
              <w:rPr>
                <w:rFonts w:cs="Arial"/>
                <w:i/>
                <w:sz w:val="15"/>
                <w:szCs w:val="15"/>
                <w:lang w:eastAsia="sk-SK"/>
              </w:rPr>
            </w:pPr>
            <w:r w:rsidRPr="00917E61">
              <w:rPr>
                <w:rFonts w:cs="Arial"/>
                <w:i/>
                <w:sz w:val="15"/>
                <w:szCs w:val="15"/>
                <w:lang w:eastAsia="sk-SK"/>
              </w:rPr>
              <w:t xml:space="preserve">93 </w:t>
            </w:r>
          </w:p>
        </w:tc>
        <w:tc>
          <w:tcPr>
            <w:tcW w:w="670" w:type="pct"/>
            <w:tcBorders>
              <w:top w:val="nil"/>
              <w:left w:val="nil"/>
              <w:bottom w:val="nil"/>
              <w:right w:val="nil"/>
            </w:tcBorders>
            <w:shd w:val="clear" w:color="auto" w:fill="auto"/>
            <w:vAlign w:val="center"/>
            <w:hideMark/>
          </w:tcPr>
          <w:p w:rsidR="00917E61" w:rsidRPr="00917E61" w:rsidRDefault="00917E61" w:rsidP="00917E61">
            <w:pPr>
              <w:jc w:val="right"/>
              <w:rPr>
                <w:rFonts w:cs="Arial"/>
                <w:i/>
                <w:sz w:val="15"/>
                <w:szCs w:val="15"/>
                <w:lang w:eastAsia="sk-SK"/>
              </w:rPr>
            </w:pPr>
            <w:r w:rsidRPr="00917E61">
              <w:rPr>
                <w:rFonts w:cs="Arial"/>
                <w:i/>
                <w:sz w:val="15"/>
                <w:szCs w:val="15"/>
                <w:lang w:eastAsia="sk-SK"/>
              </w:rPr>
              <w:t xml:space="preserve">- </w:t>
            </w:r>
          </w:p>
        </w:tc>
      </w:tr>
      <w:tr w:rsidR="00917E61" w:rsidRPr="00917E61" w:rsidTr="00917E61">
        <w:trPr>
          <w:trHeight w:val="195"/>
        </w:trPr>
        <w:tc>
          <w:tcPr>
            <w:tcW w:w="3660" w:type="pct"/>
            <w:tcBorders>
              <w:top w:val="nil"/>
              <w:left w:val="nil"/>
              <w:bottom w:val="nil"/>
              <w:right w:val="nil"/>
            </w:tcBorders>
            <w:shd w:val="clear" w:color="auto" w:fill="auto"/>
            <w:noWrap/>
            <w:vAlign w:val="center"/>
            <w:hideMark/>
          </w:tcPr>
          <w:p w:rsidR="00917E61" w:rsidRPr="00917E61" w:rsidRDefault="00917E61" w:rsidP="00917E61">
            <w:pPr>
              <w:ind w:left="142"/>
              <w:jc w:val="left"/>
              <w:rPr>
                <w:rFonts w:cs="Arial"/>
                <w:i/>
                <w:iCs/>
                <w:sz w:val="15"/>
                <w:szCs w:val="15"/>
                <w:lang w:eastAsia="sk-SK"/>
              </w:rPr>
            </w:pPr>
            <w:r w:rsidRPr="00917E61">
              <w:rPr>
                <w:rFonts w:cs="Arial"/>
                <w:i/>
                <w:iCs/>
                <w:sz w:val="15"/>
                <w:szCs w:val="15"/>
                <w:lang w:eastAsia="sk-SK"/>
              </w:rPr>
              <w:t>ceniny</w:t>
            </w:r>
          </w:p>
        </w:tc>
        <w:tc>
          <w:tcPr>
            <w:tcW w:w="670" w:type="pct"/>
            <w:tcBorders>
              <w:top w:val="nil"/>
              <w:left w:val="nil"/>
              <w:bottom w:val="nil"/>
              <w:right w:val="nil"/>
            </w:tcBorders>
            <w:shd w:val="clear" w:color="auto" w:fill="auto"/>
            <w:vAlign w:val="center"/>
            <w:hideMark/>
          </w:tcPr>
          <w:p w:rsidR="00917E61" w:rsidRPr="00917E61" w:rsidRDefault="00917E61" w:rsidP="00917E61">
            <w:pPr>
              <w:jc w:val="right"/>
              <w:rPr>
                <w:rFonts w:cs="Arial"/>
                <w:i/>
                <w:sz w:val="15"/>
                <w:szCs w:val="15"/>
                <w:lang w:eastAsia="sk-SK"/>
              </w:rPr>
            </w:pPr>
            <w:r w:rsidRPr="00917E61">
              <w:rPr>
                <w:rFonts w:cs="Arial"/>
                <w:i/>
                <w:sz w:val="15"/>
                <w:szCs w:val="15"/>
                <w:lang w:eastAsia="sk-SK"/>
              </w:rPr>
              <w:t xml:space="preserve">18 </w:t>
            </w:r>
          </w:p>
        </w:tc>
        <w:tc>
          <w:tcPr>
            <w:tcW w:w="670" w:type="pct"/>
            <w:tcBorders>
              <w:top w:val="nil"/>
              <w:left w:val="nil"/>
              <w:bottom w:val="nil"/>
              <w:right w:val="nil"/>
            </w:tcBorders>
            <w:shd w:val="clear" w:color="auto" w:fill="auto"/>
            <w:vAlign w:val="center"/>
            <w:hideMark/>
          </w:tcPr>
          <w:p w:rsidR="00917E61" w:rsidRPr="00917E61" w:rsidRDefault="00917E61" w:rsidP="00917E61">
            <w:pPr>
              <w:jc w:val="right"/>
              <w:rPr>
                <w:rFonts w:cs="Arial"/>
                <w:i/>
                <w:sz w:val="15"/>
                <w:szCs w:val="15"/>
                <w:lang w:eastAsia="sk-SK"/>
              </w:rPr>
            </w:pPr>
            <w:r w:rsidRPr="00917E61">
              <w:rPr>
                <w:rFonts w:cs="Arial"/>
                <w:i/>
                <w:sz w:val="15"/>
                <w:szCs w:val="15"/>
                <w:lang w:eastAsia="sk-SK"/>
              </w:rPr>
              <w:t xml:space="preserve">- </w:t>
            </w:r>
          </w:p>
        </w:tc>
      </w:tr>
      <w:tr w:rsidR="00917E61" w:rsidRPr="00917E61" w:rsidTr="00917E61">
        <w:trPr>
          <w:trHeight w:val="195"/>
        </w:trPr>
        <w:tc>
          <w:tcPr>
            <w:tcW w:w="3660" w:type="pct"/>
            <w:tcBorders>
              <w:top w:val="nil"/>
              <w:left w:val="nil"/>
              <w:bottom w:val="nil"/>
              <w:right w:val="nil"/>
            </w:tcBorders>
            <w:shd w:val="clear" w:color="auto" w:fill="auto"/>
            <w:noWrap/>
            <w:vAlign w:val="center"/>
            <w:hideMark/>
          </w:tcPr>
          <w:p w:rsidR="00917E61" w:rsidRPr="00917E61" w:rsidRDefault="00917E61" w:rsidP="00917E61">
            <w:pPr>
              <w:ind w:left="142"/>
              <w:jc w:val="left"/>
              <w:rPr>
                <w:rFonts w:cs="Arial"/>
                <w:i/>
                <w:iCs/>
                <w:sz w:val="15"/>
                <w:szCs w:val="15"/>
                <w:lang w:eastAsia="sk-SK"/>
              </w:rPr>
            </w:pPr>
            <w:r w:rsidRPr="00917E61">
              <w:rPr>
                <w:rFonts w:cs="Arial"/>
                <w:i/>
                <w:iCs/>
                <w:sz w:val="15"/>
                <w:szCs w:val="15"/>
                <w:lang w:eastAsia="sk-SK"/>
              </w:rPr>
              <w:t>pokuty a penále</w:t>
            </w:r>
          </w:p>
        </w:tc>
        <w:tc>
          <w:tcPr>
            <w:tcW w:w="670" w:type="pct"/>
            <w:tcBorders>
              <w:top w:val="nil"/>
              <w:left w:val="nil"/>
              <w:bottom w:val="nil"/>
              <w:right w:val="nil"/>
            </w:tcBorders>
            <w:shd w:val="clear" w:color="auto" w:fill="auto"/>
            <w:vAlign w:val="center"/>
            <w:hideMark/>
          </w:tcPr>
          <w:p w:rsidR="00917E61" w:rsidRPr="00917E61" w:rsidRDefault="00917E61" w:rsidP="00917E61">
            <w:pPr>
              <w:jc w:val="right"/>
              <w:rPr>
                <w:rFonts w:cs="Arial"/>
                <w:i/>
                <w:sz w:val="15"/>
                <w:szCs w:val="15"/>
                <w:lang w:eastAsia="sk-SK"/>
              </w:rPr>
            </w:pPr>
            <w:r w:rsidRPr="00917E61">
              <w:rPr>
                <w:rFonts w:cs="Arial"/>
                <w:i/>
                <w:sz w:val="15"/>
                <w:szCs w:val="15"/>
                <w:lang w:eastAsia="sk-SK"/>
              </w:rPr>
              <w:t xml:space="preserve">60 </w:t>
            </w:r>
          </w:p>
        </w:tc>
        <w:tc>
          <w:tcPr>
            <w:tcW w:w="670" w:type="pct"/>
            <w:tcBorders>
              <w:top w:val="nil"/>
              <w:left w:val="nil"/>
              <w:bottom w:val="nil"/>
              <w:right w:val="nil"/>
            </w:tcBorders>
            <w:shd w:val="clear" w:color="auto" w:fill="auto"/>
            <w:vAlign w:val="center"/>
            <w:hideMark/>
          </w:tcPr>
          <w:p w:rsidR="00917E61" w:rsidRPr="00917E61" w:rsidRDefault="00917E61" w:rsidP="00917E61">
            <w:pPr>
              <w:jc w:val="right"/>
              <w:rPr>
                <w:rFonts w:cs="Arial"/>
                <w:i/>
                <w:sz w:val="15"/>
                <w:szCs w:val="15"/>
                <w:lang w:eastAsia="sk-SK"/>
              </w:rPr>
            </w:pPr>
            <w:r w:rsidRPr="00917E61">
              <w:rPr>
                <w:rFonts w:cs="Arial"/>
                <w:i/>
                <w:sz w:val="15"/>
                <w:szCs w:val="15"/>
                <w:lang w:eastAsia="sk-SK"/>
              </w:rPr>
              <w:t xml:space="preserve">- </w:t>
            </w:r>
          </w:p>
        </w:tc>
      </w:tr>
      <w:tr w:rsidR="00917E61" w:rsidRPr="00917E61" w:rsidTr="00917E61">
        <w:trPr>
          <w:trHeight w:val="195"/>
        </w:trPr>
        <w:tc>
          <w:tcPr>
            <w:tcW w:w="3660" w:type="pct"/>
            <w:tcBorders>
              <w:top w:val="nil"/>
              <w:left w:val="nil"/>
              <w:bottom w:val="nil"/>
              <w:right w:val="nil"/>
            </w:tcBorders>
            <w:shd w:val="clear" w:color="auto" w:fill="auto"/>
            <w:noWrap/>
            <w:vAlign w:val="center"/>
            <w:hideMark/>
          </w:tcPr>
          <w:p w:rsidR="00917E61" w:rsidRPr="00917E61" w:rsidRDefault="00917E61" w:rsidP="00917E61">
            <w:pPr>
              <w:ind w:left="142"/>
              <w:jc w:val="left"/>
              <w:rPr>
                <w:rFonts w:cs="Arial"/>
                <w:i/>
                <w:iCs/>
                <w:sz w:val="15"/>
                <w:szCs w:val="15"/>
                <w:lang w:eastAsia="sk-SK"/>
              </w:rPr>
            </w:pPr>
            <w:r w:rsidRPr="00917E61">
              <w:rPr>
                <w:rFonts w:cs="Arial"/>
                <w:i/>
                <w:iCs/>
                <w:sz w:val="15"/>
                <w:szCs w:val="15"/>
                <w:lang w:eastAsia="sk-SK"/>
              </w:rPr>
              <w:t xml:space="preserve">mzdové náklady </w:t>
            </w:r>
          </w:p>
        </w:tc>
        <w:tc>
          <w:tcPr>
            <w:tcW w:w="670" w:type="pct"/>
            <w:tcBorders>
              <w:top w:val="nil"/>
              <w:left w:val="nil"/>
              <w:bottom w:val="nil"/>
              <w:right w:val="nil"/>
            </w:tcBorders>
            <w:shd w:val="clear" w:color="auto" w:fill="auto"/>
            <w:vAlign w:val="center"/>
            <w:hideMark/>
          </w:tcPr>
          <w:p w:rsidR="00917E61" w:rsidRPr="00917E61" w:rsidRDefault="00917E61" w:rsidP="00917E61">
            <w:pPr>
              <w:jc w:val="right"/>
              <w:rPr>
                <w:rFonts w:cs="Arial"/>
                <w:i/>
                <w:sz w:val="15"/>
                <w:szCs w:val="15"/>
                <w:lang w:eastAsia="sk-SK"/>
              </w:rPr>
            </w:pPr>
            <w:r w:rsidRPr="00917E61">
              <w:rPr>
                <w:rFonts w:cs="Arial"/>
                <w:i/>
                <w:sz w:val="15"/>
                <w:szCs w:val="15"/>
                <w:lang w:eastAsia="sk-SK"/>
              </w:rPr>
              <w:t xml:space="preserve">115 047 </w:t>
            </w:r>
          </w:p>
        </w:tc>
        <w:tc>
          <w:tcPr>
            <w:tcW w:w="670" w:type="pct"/>
            <w:tcBorders>
              <w:top w:val="nil"/>
              <w:left w:val="nil"/>
              <w:bottom w:val="nil"/>
              <w:right w:val="nil"/>
            </w:tcBorders>
            <w:shd w:val="clear" w:color="auto" w:fill="auto"/>
            <w:vAlign w:val="center"/>
            <w:hideMark/>
          </w:tcPr>
          <w:p w:rsidR="00917E61" w:rsidRPr="00917E61" w:rsidRDefault="00917E61" w:rsidP="00917E61">
            <w:pPr>
              <w:jc w:val="right"/>
              <w:rPr>
                <w:rFonts w:cs="Arial"/>
                <w:i/>
                <w:sz w:val="15"/>
                <w:szCs w:val="15"/>
                <w:lang w:eastAsia="sk-SK"/>
              </w:rPr>
            </w:pPr>
            <w:r w:rsidRPr="00917E61">
              <w:rPr>
                <w:rFonts w:cs="Arial"/>
                <w:i/>
                <w:sz w:val="15"/>
                <w:szCs w:val="15"/>
                <w:lang w:eastAsia="sk-SK"/>
              </w:rPr>
              <w:t xml:space="preserve">93 833 </w:t>
            </w:r>
          </w:p>
        </w:tc>
      </w:tr>
      <w:tr w:rsidR="00917E61" w:rsidRPr="00917E61" w:rsidTr="00917E61">
        <w:trPr>
          <w:trHeight w:val="195"/>
        </w:trPr>
        <w:tc>
          <w:tcPr>
            <w:tcW w:w="3660" w:type="pct"/>
            <w:tcBorders>
              <w:top w:val="nil"/>
              <w:left w:val="nil"/>
              <w:bottom w:val="nil"/>
              <w:right w:val="nil"/>
            </w:tcBorders>
            <w:shd w:val="clear" w:color="auto" w:fill="auto"/>
            <w:noWrap/>
            <w:vAlign w:val="center"/>
            <w:hideMark/>
          </w:tcPr>
          <w:p w:rsidR="00917E61" w:rsidRPr="00917E61" w:rsidRDefault="00917E61" w:rsidP="00917E61">
            <w:pPr>
              <w:ind w:left="142"/>
              <w:jc w:val="left"/>
              <w:rPr>
                <w:rFonts w:cs="Arial"/>
                <w:i/>
                <w:iCs/>
                <w:sz w:val="15"/>
                <w:szCs w:val="15"/>
                <w:lang w:eastAsia="sk-SK"/>
              </w:rPr>
            </w:pPr>
            <w:r w:rsidRPr="00917E61">
              <w:rPr>
                <w:rFonts w:cs="Arial"/>
                <w:i/>
                <w:iCs/>
                <w:sz w:val="15"/>
                <w:szCs w:val="15"/>
                <w:lang w:eastAsia="sk-SK"/>
              </w:rPr>
              <w:t>náklady na sociálne poistenie</w:t>
            </w:r>
          </w:p>
        </w:tc>
        <w:tc>
          <w:tcPr>
            <w:tcW w:w="670" w:type="pct"/>
            <w:tcBorders>
              <w:top w:val="nil"/>
              <w:left w:val="nil"/>
              <w:bottom w:val="nil"/>
              <w:right w:val="nil"/>
            </w:tcBorders>
            <w:shd w:val="clear" w:color="auto" w:fill="auto"/>
            <w:vAlign w:val="center"/>
            <w:hideMark/>
          </w:tcPr>
          <w:p w:rsidR="00917E61" w:rsidRPr="00917E61" w:rsidRDefault="00917E61" w:rsidP="00917E61">
            <w:pPr>
              <w:jc w:val="right"/>
              <w:rPr>
                <w:rFonts w:cs="Arial"/>
                <w:i/>
                <w:sz w:val="15"/>
                <w:szCs w:val="15"/>
                <w:lang w:eastAsia="sk-SK"/>
              </w:rPr>
            </w:pPr>
            <w:r w:rsidRPr="00917E61">
              <w:rPr>
                <w:rFonts w:cs="Arial"/>
                <w:i/>
                <w:sz w:val="15"/>
                <w:szCs w:val="15"/>
                <w:lang w:eastAsia="sk-SK"/>
              </w:rPr>
              <w:t xml:space="preserve">40 656 </w:t>
            </w:r>
          </w:p>
        </w:tc>
        <w:tc>
          <w:tcPr>
            <w:tcW w:w="670" w:type="pct"/>
            <w:tcBorders>
              <w:top w:val="nil"/>
              <w:left w:val="nil"/>
              <w:bottom w:val="nil"/>
              <w:right w:val="nil"/>
            </w:tcBorders>
            <w:shd w:val="clear" w:color="auto" w:fill="auto"/>
            <w:vAlign w:val="center"/>
            <w:hideMark/>
          </w:tcPr>
          <w:p w:rsidR="00917E61" w:rsidRPr="00917E61" w:rsidRDefault="00917E61" w:rsidP="00917E61">
            <w:pPr>
              <w:jc w:val="right"/>
              <w:rPr>
                <w:rFonts w:cs="Arial"/>
                <w:i/>
                <w:sz w:val="15"/>
                <w:szCs w:val="15"/>
                <w:lang w:eastAsia="sk-SK"/>
              </w:rPr>
            </w:pPr>
            <w:r w:rsidRPr="00917E61">
              <w:rPr>
                <w:rFonts w:cs="Arial"/>
                <w:i/>
                <w:sz w:val="15"/>
                <w:szCs w:val="15"/>
                <w:lang w:eastAsia="sk-SK"/>
              </w:rPr>
              <w:t xml:space="preserve">33 217 </w:t>
            </w:r>
          </w:p>
        </w:tc>
      </w:tr>
      <w:tr w:rsidR="00917E61" w:rsidRPr="00917E61" w:rsidTr="00917E61">
        <w:trPr>
          <w:trHeight w:val="195"/>
        </w:trPr>
        <w:tc>
          <w:tcPr>
            <w:tcW w:w="3660" w:type="pct"/>
            <w:tcBorders>
              <w:top w:val="nil"/>
              <w:left w:val="nil"/>
              <w:bottom w:val="nil"/>
              <w:right w:val="nil"/>
            </w:tcBorders>
            <w:shd w:val="clear" w:color="auto" w:fill="auto"/>
            <w:noWrap/>
            <w:vAlign w:val="center"/>
            <w:hideMark/>
          </w:tcPr>
          <w:p w:rsidR="00917E61" w:rsidRPr="00917E61" w:rsidRDefault="00917E61" w:rsidP="00917E61">
            <w:pPr>
              <w:ind w:left="142"/>
              <w:jc w:val="left"/>
              <w:rPr>
                <w:rFonts w:cs="Arial"/>
                <w:i/>
                <w:iCs/>
                <w:sz w:val="15"/>
                <w:szCs w:val="15"/>
                <w:lang w:eastAsia="sk-SK"/>
              </w:rPr>
            </w:pPr>
            <w:r w:rsidRPr="00917E61">
              <w:rPr>
                <w:rFonts w:cs="Arial"/>
                <w:i/>
                <w:iCs/>
                <w:sz w:val="15"/>
                <w:szCs w:val="15"/>
                <w:lang w:eastAsia="sk-SK"/>
              </w:rPr>
              <w:t>sociálne náklady</w:t>
            </w:r>
          </w:p>
        </w:tc>
        <w:tc>
          <w:tcPr>
            <w:tcW w:w="670" w:type="pct"/>
            <w:tcBorders>
              <w:top w:val="nil"/>
              <w:left w:val="nil"/>
              <w:bottom w:val="nil"/>
              <w:right w:val="nil"/>
            </w:tcBorders>
            <w:shd w:val="clear" w:color="auto" w:fill="auto"/>
            <w:vAlign w:val="center"/>
            <w:hideMark/>
          </w:tcPr>
          <w:p w:rsidR="00917E61" w:rsidRPr="00917E61" w:rsidRDefault="00917E61" w:rsidP="00917E61">
            <w:pPr>
              <w:jc w:val="right"/>
              <w:rPr>
                <w:rFonts w:cs="Arial"/>
                <w:i/>
                <w:sz w:val="15"/>
                <w:szCs w:val="15"/>
                <w:lang w:eastAsia="sk-SK"/>
              </w:rPr>
            </w:pPr>
            <w:r w:rsidRPr="00917E61">
              <w:rPr>
                <w:rFonts w:cs="Arial"/>
                <w:i/>
                <w:sz w:val="15"/>
                <w:szCs w:val="15"/>
                <w:lang w:eastAsia="sk-SK"/>
              </w:rPr>
              <w:t xml:space="preserve">5 987 </w:t>
            </w:r>
          </w:p>
        </w:tc>
        <w:tc>
          <w:tcPr>
            <w:tcW w:w="670" w:type="pct"/>
            <w:tcBorders>
              <w:top w:val="nil"/>
              <w:left w:val="nil"/>
              <w:bottom w:val="nil"/>
              <w:right w:val="nil"/>
            </w:tcBorders>
            <w:shd w:val="clear" w:color="auto" w:fill="auto"/>
            <w:vAlign w:val="center"/>
            <w:hideMark/>
          </w:tcPr>
          <w:p w:rsidR="00917E61" w:rsidRPr="00917E61" w:rsidRDefault="00917E61" w:rsidP="00917E61">
            <w:pPr>
              <w:jc w:val="right"/>
              <w:rPr>
                <w:rFonts w:cs="Arial"/>
                <w:i/>
                <w:sz w:val="15"/>
                <w:szCs w:val="15"/>
                <w:lang w:eastAsia="sk-SK"/>
              </w:rPr>
            </w:pPr>
            <w:r w:rsidRPr="00917E61">
              <w:rPr>
                <w:rFonts w:cs="Arial"/>
                <w:i/>
                <w:sz w:val="15"/>
                <w:szCs w:val="15"/>
                <w:lang w:eastAsia="sk-SK"/>
              </w:rPr>
              <w:t xml:space="preserve">3 495 </w:t>
            </w:r>
          </w:p>
        </w:tc>
      </w:tr>
      <w:tr w:rsidR="00917E61" w:rsidRPr="00917E61" w:rsidTr="00917E61">
        <w:trPr>
          <w:trHeight w:val="195"/>
        </w:trPr>
        <w:tc>
          <w:tcPr>
            <w:tcW w:w="3660" w:type="pct"/>
            <w:tcBorders>
              <w:top w:val="nil"/>
              <w:left w:val="nil"/>
              <w:bottom w:val="nil"/>
              <w:right w:val="nil"/>
            </w:tcBorders>
            <w:shd w:val="clear" w:color="auto" w:fill="auto"/>
            <w:noWrap/>
            <w:vAlign w:val="center"/>
            <w:hideMark/>
          </w:tcPr>
          <w:p w:rsidR="00917E61" w:rsidRPr="00917E61" w:rsidRDefault="00917E61" w:rsidP="00917E61">
            <w:pPr>
              <w:ind w:left="142"/>
              <w:jc w:val="left"/>
              <w:rPr>
                <w:rFonts w:cs="Arial"/>
                <w:i/>
                <w:iCs/>
                <w:sz w:val="15"/>
                <w:szCs w:val="15"/>
                <w:lang w:eastAsia="sk-SK"/>
              </w:rPr>
            </w:pPr>
            <w:r w:rsidRPr="00917E61">
              <w:rPr>
                <w:rFonts w:cs="Arial"/>
                <w:i/>
                <w:iCs/>
                <w:sz w:val="15"/>
                <w:szCs w:val="15"/>
                <w:lang w:eastAsia="sk-SK"/>
              </w:rPr>
              <w:t>dane a poplatky</w:t>
            </w:r>
          </w:p>
        </w:tc>
        <w:tc>
          <w:tcPr>
            <w:tcW w:w="670" w:type="pct"/>
            <w:tcBorders>
              <w:top w:val="nil"/>
              <w:left w:val="nil"/>
              <w:bottom w:val="nil"/>
              <w:right w:val="nil"/>
            </w:tcBorders>
            <w:shd w:val="clear" w:color="auto" w:fill="auto"/>
            <w:vAlign w:val="center"/>
            <w:hideMark/>
          </w:tcPr>
          <w:p w:rsidR="00917E61" w:rsidRPr="00917E61" w:rsidRDefault="00917E61" w:rsidP="00917E61">
            <w:pPr>
              <w:jc w:val="right"/>
              <w:rPr>
                <w:rFonts w:cs="Arial"/>
                <w:i/>
                <w:sz w:val="15"/>
                <w:szCs w:val="15"/>
                <w:lang w:eastAsia="sk-SK"/>
              </w:rPr>
            </w:pPr>
            <w:r w:rsidRPr="00917E61">
              <w:rPr>
                <w:rFonts w:cs="Arial"/>
                <w:i/>
                <w:sz w:val="15"/>
                <w:szCs w:val="15"/>
                <w:lang w:eastAsia="sk-SK"/>
              </w:rPr>
              <w:t xml:space="preserve">2 </w:t>
            </w:r>
          </w:p>
        </w:tc>
        <w:tc>
          <w:tcPr>
            <w:tcW w:w="670" w:type="pct"/>
            <w:tcBorders>
              <w:top w:val="nil"/>
              <w:left w:val="nil"/>
              <w:bottom w:val="nil"/>
              <w:right w:val="nil"/>
            </w:tcBorders>
            <w:shd w:val="clear" w:color="auto" w:fill="auto"/>
            <w:vAlign w:val="center"/>
            <w:hideMark/>
          </w:tcPr>
          <w:p w:rsidR="00917E61" w:rsidRPr="00917E61" w:rsidRDefault="00917E61" w:rsidP="00917E61">
            <w:pPr>
              <w:jc w:val="right"/>
              <w:rPr>
                <w:rFonts w:cs="Arial"/>
                <w:i/>
                <w:sz w:val="15"/>
                <w:szCs w:val="15"/>
                <w:lang w:eastAsia="sk-SK"/>
              </w:rPr>
            </w:pPr>
            <w:r w:rsidRPr="00917E61">
              <w:rPr>
                <w:rFonts w:cs="Arial"/>
                <w:i/>
                <w:sz w:val="15"/>
                <w:szCs w:val="15"/>
                <w:lang w:eastAsia="sk-SK"/>
              </w:rPr>
              <w:t xml:space="preserve">4 </w:t>
            </w:r>
          </w:p>
        </w:tc>
      </w:tr>
      <w:tr w:rsidR="00917E61" w:rsidRPr="00917E61" w:rsidTr="00917E61">
        <w:trPr>
          <w:trHeight w:val="195"/>
        </w:trPr>
        <w:tc>
          <w:tcPr>
            <w:tcW w:w="3660" w:type="pct"/>
            <w:tcBorders>
              <w:top w:val="nil"/>
              <w:left w:val="nil"/>
              <w:bottom w:val="nil"/>
              <w:right w:val="nil"/>
            </w:tcBorders>
            <w:shd w:val="clear" w:color="auto" w:fill="auto"/>
            <w:noWrap/>
            <w:vAlign w:val="center"/>
            <w:hideMark/>
          </w:tcPr>
          <w:p w:rsidR="00917E61" w:rsidRPr="00917E61" w:rsidRDefault="00917E61" w:rsidP="00917E61">
            <w:pPr>
              <w:ind w:left="142"/>
              <w:jc w:val="left"/>
              <w:rPr>
                <w:rFonts w:cs="Arial"/>
                <w:i/>
                <w:iCs/>
                <w:sz w:val="15"/>
                <w:szCs w:val="15"/>
                <w:lang w:eastAsia="sk-SK"/>
              </w:rPr>
            </w:pPr>
            <w:r w:rsidRPr="00917E61">
              <w:rPr>
                <w:rFonts w:cs="Arial"/>
                <w:i/>
                <w:iCs/>
                <w:sz w:val="15"/>
                <w:szCs w:val="15"/>
                <w:lang w:eastAsia="sk-SK"/>
              </w:rPr>
              <w:t>tvorba opravných položiek</w:t>
            </w:r>
          </w:p>
        </w:tc>
        <w:tc>
          <w:tcPr>
            <w:tcW w:w="670" w:type="pct"/>
            <w:tcBorders>
              <w:top w:val="nil"/>
              <w:left w:val="nil"/>
              <w:bottom w:val="nil"/>
              <w:right w:val="nil"/>
            </w:tcBorders>
            <w:shd w:val="clear" w:color="auto" w:fill="auto"/>
            <w:vAlign w:val="center"/>
            <w:hideMark/>
          </w:tcPr>
          <w:p w:rsidR="00917E61" w:rsidRPr="00917E61" w:rsidRDefault="00917E61" w:rsidP="00917E61">
            <w:pPr>
              <w:ind w:right="-57"/>
              <w:jc w:val="right"/>
              <w:rPr>
                <w:rFonts w:cs="Arial"/>
                <w:i/>
                <w:sz w:val="15"/>
                <w:szCs w:val="15"/>
                <w:lang w:eastAsia="sk-SK"/>
              </w:rPr>
            </w:pPr>
            <w:r w:rsidRPr="00917E61">
              <w:rPr>
                <w:rFonts w:cs="Arial"/>
                <w:i/>
                <w:sz w:val="15"/>
                <w:szCs w:val="15"/>
                <w:lang w:eastAsia="sk-SK"/>
              </w:rPr>
              <w:t>(2 000)</w:t>
            </w:r>
          </w:p>
        </w:tc>
        <w:tc>
          <w:tcPr>
            <w:tcW w:w="670" w:type="pct"/>
            <w:tcBorders>
              <w:top w:val="nil"/>
              <w:left w:val="nil"/>
              <w:bottom w:val="nil"/>
              <w:right w:val="nil"/>
            </w:tcBorders>
            <w:shd w:val="clear" w:color="auto" w:fill="auto"/>
            <w:vAlign w:val="center"/>
            <w:hideMark/>
          </w:tcPr>
          <w:p w:rsidR="00917E61" w:rsidRPr="00917E61" w:rsidRDefault="00917E61" w:rsidP="00917E61">
            <w:pPr>
              <w:jc w:val="right"/>
              <w:rPr>
                <w:rFonts w:cs="Arial"/>
                <w:i/>
                <w:sz w:val="15"/>
                <w:szCs w:val="15"/>
                <w:lang w:eastAsia="sk-SK"/>
              </w:rPr>
            </w:pPr>
            <w:r w:rsidRPr="00917E61">
              <w:rPr>
                <w:rFonts w:cs="Arial"/>
                <w:i/>
                <w:sz w:val="15"/>
                <w:szCs w:val="15"/>
                <w:lang w:eastAsia="sk-SK"/>
              </w:rPr>
              <w:t xml:space="preserve">1 465 </w:t>
            </w:r>
          </w:p>
        </w:tc>
      </w:tr>
      <w:tr w:rsidR="00917E61" w:rsidRPr="00917E61" w:rsidTr="00917E61">
        <w:trPr>
          <w:trHeight w:val="195"/>
        </w:trPr>
        <w:tc>
          <w:tcPr>
            <w:tcW w:w="3660" w:type="pct"/>
            <w:tcBorders>
              <w:top w:val="nil"/>
              <w:left w:val="nil"/>
              <w:bottom w:val="nil"/>
              <w:right w:val="nil"/>
            </w:tcBorders>
            <w:shd w:val="clear" w:color="auto" w:fill="auto"/>
            <w:noWrap/>
            <w:vAlign w:val="center"/>
            <w:hideMark/>
          </w:tcPr>
          <w:p w:rsidR="00917E61" w:rsidRPr="00917E61" w:rsidRDefault="00917E61" w:rsidP="00917E61">
            <w:pPr>
              <w:ind w:left="142"/>
              <w:jc w:val="left"/>
              <w:rPr>
                <w:rFonts w:cs="Arial"/>
                <w:i/>
                <w:iCs/>
                <w:sz w:val="15"/>
                <w:szCs w:val="15"/>
                <w:lang w:eastAsia="sk-SK"/>
              </w:rPr>
            </w:pPr>
            <w:r w:rsidRPr="00917E61">
              <w:rPr>
                <w:rFonts w:cs="Arial"/>
                <w:i/>
                <w:iCs/>
                <w:sz w:val="15"/>
                <w:szCs w:val="15"/>
                <w:lang w:eastAsia="sk-SK"/>
              </w:rPr>
              <w:t>ostatné náklady na hospodársku činnosť</w:t>
            </w:r>
          </w:p>
        </w:tc>
        <w:tc>
          <w:tcPr>
            <w:tcW w:w="670" w:type="pct"/>
            <w:tcBorders>
              <w:top w:val="nil"/>
              <w:left w:val="nil"/>
              <w:bottom w:val="nil"/>
              <w:right w:val="nil"/>
            </w:tcBorders>
            <w:shd w:val="clear" w:color="auto" w:fill="auto"/>
            <w:vAlign w:val="center"/>
            <w:hideMark/>
          </w:tcPr>
          <w:p w:rsidR="00917E61" w:rsidRPr="00917E61" w:rsidRDefault="00917E61" w:rsidP="00917E61">
            <w:pPr>
              <w:jc w:val="right"/>
              <w:rPr>
                <w:rFonts w:cs="Arial"/>
                <w:i/>
                <w:sz w:val="15"/>
                <w:szCs w:val="15"/>
                <w:lang w:eastAsia="sk-SK"/>
              </w:rPr>
            </w:pPr>
            <w:r w:rsidRPr="00917E61">
              <w:rPr>
                <w:rFonts w:cs="Arial"/>
                <w:i/>
                <w:sz w:val="15"/>
                <w:szCs w:val="15"/>
                <w:lang w:eastAsia="sk-SK"/>
              </w:rPr>
              <w:t xml:space="preserve">2 263 </w:t>
            </w:r>
          </w:p>
        </w:tc>
        <w:tc>
          <w:tcPr>
            <w:tcW w:w="670" w:type="pct"/>
            <w:tcBorders>
              <w:top w:val="nil"/>
              <w:left w:val="nil"/>
              <w:bottom w:val="nil"/>
              <w:right w:val="nil"/>
            </w:tcBorders>
            <w:shd w:val="clear" w:color="auto" w:fill="auto"/>
            <w:vAlign w:val="center"/>
            <w:hideMark/>
          </w:tcPr>
          <w:p w:rsidR="00917E61" w:rsidRPr="00917E61" w:rsidRDefault="00917E61" w:rsidP="00917E61">
            <w:pPr>
              <w:jc w:val="right"/>
              <w:rPr>
                <w:rFonts w:cs="Arial"/>
                <w:i/>
                <w:sz w:val="15"/>
                <w:szCs w:val="15"/>
                <w:lang w:eastAsia="sk-SK"/>
              </w:rPr>
            </w:pPr>
            <w:r w:rsidRPr="00917E61">
              <w:rPr>
                <w:rFonts w:cs="Arial"/>
                <w:i/>
                <w:sz w:val="15"/>
                <w:szCs w:val="15"/>
                <w:lang w:eastAsia="sk-SK"/>
              </w:rPr>
              <w:t xml:space="preserve">2 754 </w:t>
            </w:r>
          </w:p>
        </w:tc>
      </w:tr>
      <w:tr w:rsidR="00917E61" w:rsidRPr="00917E61" w:rsidTr="00917E61">
        <w:trPr>
          <w:trHeight w:val="195"/>
        </w:trPr>
        <w:tc>
          <w:tcPr>
            <w:tcW w:w="3660" w:type="pct"/>
            <w:tcBorders>
              <w:top w:val="dotted" w:sz="4" w:space="0" w:color="auto"/>
              <w:left w:val="nil"/>
              <w:bottom w:val="nil"/>
              <w:right w:val="nil"/>
            </w:tcBorders>
            <w:shd w:val="clear" w:color="auto" w:fill="auto"/>
            <w:noWrap/>
            <w:vAlign w:val="center"/>
            <w:hideMark/>
          </w:tcPr>
          <w:p w:rsidR="00917E61" w:rsidRPr="00917E61" w:rsidRDefault="00917E61" w:rsidP="00917E61">
            <w:pPr>
              <w:jc w:val="left"/>
              <w:rPr>
                <w:rFonts w:cs="Arial"/>
                <w:sz w:val="15"/>
                <w:szCs w:val="15"/>
                <w:lang w:eastAsia="sk-SK"/>
              </w:rPr>
            </w:pPr>
            <w:r w:rsidRPr="00917E61">
              <w:rPr>
                <w:rFonts w:cs="Arial"/>
                <w:sz w:val="15"/>
                <w:szCs w:val="15"/>
                <w:lang w:eastAsia="sk-SK"/>
              </w:rPr>
              <w:t>Finančné náklady, z toho:</w:t>
            </w:r>
          </w:p>
        </w:tc>
        <w:tc>
          <w:tcPr>
            <w:tcW w:w="670" w:type="pct"/>
            <w:tcBorders>
              <w:top w:val="dotted" w:sz="4" w:space="0" w:color="auto"/>
              <w:left w:val="nil"/>
              <w:bottom w:val="nil"/>
              <w:right w:val="nil"/>
            </w:tcBorders>
            <w:shd w:val="clear" w:color="auto" w:fill="auto"/>
            <w:vAlign w:val="center"/>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287 </w:t>
            </w:r>
          </w:p>
        </w:tc>
        <w:tc>
          <w:tcPr>
            <w:tcW w:w="670" w:type="pct"/>
            <w:tcBorders>
              <w:top w:val="dotted" w:sz="4" w:space="0" w:color="auto"/>
              <w:left w:val="nil"/>
              <w:bottom w:val="nil"/>
              <w:right w:val="nil"/>
            </w:tcBorders>
            <w:shd w:val="clear" w:color="auto" w:fill="auto"/>
            <w:vAlign w:val="center"/>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373 </w:t>
            </w:r>
          </w:p>
        </w:tc>
      </w:tr>
      <w:tr w:rsidR="00917E61" w:rsidRPr="00917E61" w:rsidTr="00917E61">
        <w:trPr>
          <w:trHeight w:val="195"/>
        </w:trPr>
        <w:tc>
          <w:tcPr>
            <w:tcW w:w="3660" w:type="pct"/>
            <w:tcBorders>
              <w:top w:val="nil"/>
              <w:left w:val="nil"/>
              <w:bottom w:val="nil"/>
              <w:right w:val="nil"/>
            </w:tcBorders>
            <w:shd w:val="clear" w:color="auto" w:fill="auto"/>
            <w:noWrap/>
            <w:vAlign w:val="center"/>
            <w:hideMark/>
          </w:tcPr>
          <w:p w:rsidR="00917E61" w:rsidRPr="00917E61" w:rsidRDefault="00917E61" w:rsidP="00917E61">
            <w:pPr>
              <w:ind w:left="142"/>
              <w:jc w:val="left"/>
              <w:rPr>
                <w:rFonts w:cs="Arial"/>
                <w:i/>
                <w:iCs/>
                <w:sz w:val="15"/>
                <w:szCs w:val="15"/>
                <w:lang w:eastAsia="sk-SK"/>
              </w:rPr>
            </w:pPr>
            <w:r w:rsidRPr="00917E61">
              <w:rPr>
                <w:rFonts w:cs="Arial"/>
                <w:i/>
                <w:iCs/>
                <w:sz w:val="15"/>
                <w:szCs w:val="15"/>
                <w:lang w:eastAsia="sk-SK"/>
              </w:rPr>
              <w:t>Kurzové straty, z toho:</w:t>
            </w:r>
          </w:p>
        </w:tc>
        <w:tc>
          <w:tcPr>
            <w:tcW w:w="670" w:type="pct"/>
            <w:tcBorders>
              <w:top w:val="nil"/>
              <w:left w:val="nil"/>
              <w:bottom w:val="nil"/>
              <w:right w:val="nil"/>
            </w:tcBorders>
            <w:shd w:val="clear" w:color="auto" w:fill="auto"/>
            <w:vAlign w:val="center"/>
            <w:hideMark/>
          </w:tcPr>
          <w:p w:rsidR="00917E61" w:rsidRPr="00917E61" w:rsidRDefault="00917E61" w:rsidP="00917E61">
            <w:pPr>
              <w:jc w:val="right"/>
              <w:rPr>
                <w:rFonts w:cs="Arial"/>
                <w:i/>
                <w:sz w:val="15"/>
                <w:szCs w:val="15"/>
                <w:lang w:eastAsia="sk-SK"/>
              </w:rPr>
            </w:pPr>
            <w:r w:rsidRPr="00917E61">
              <w:rPr>
                <w:rFonts w:cs="Arial"/>
                <w:i/>
                <w:sz w:val="15"/>
                <w:szCs w:val="15"/>
                <w:lang w:eastAsia="sk-SK"/>
              </w:rPr>
              <w:t xml:space="preserve">1 </w:t>
            </w:r>
          </w:p>
        </w:tc>
        <w:tc>
          <w:tcPr>
            <w:tcW w:w="670" w:type="pct"/>
            <w:tcBorders>
              <w:top w:val="nil"/>
              <w:left w:val="nil"/>
              <w:bottom w:val="nil"/>
              <w:right w:val="nil"/>
            </w:tcBorders>
            <w:shd w:val="clear" w:color="auto" w:fill="auto"/>
            <w:vAlign w:val="center"/>
            <w:hideMark/>
          </w:tcPr>
          <w:p w:rsidR="00917E61" w:rsidRPr="00917E61" w:rsidRDefault="00917E61" w:rsidP="00917E61">
            <w:pPr>
              <w:jc w:val="right"/>
              <w:rPr>
                <w:rFonts w:cs="Arial"/>
                <w:i/>
                <w:sz w:val="15"/>
                <w:szCs w:val="15"/>
                <w:lang w:eastAsia="sk-SK"/>
              </w:rPr>
            </w:pPr>
            <w:r w:rsidRPr="00917E61">
              <w:rPr>
                <w:rFonts w:cs="Arial"/>
                <w:i/>
                <w:sz w:val="15"/>
                <w:szCs w:val="15"/>
                <w:lang w:eastAsia="sk-SK"/>
              </w:rPr>
              <w:t xml:space="preserve">56 </w:t>
            </w:r>
          </w:p>
        </w:tc>
      </w:tr>
      <w:tr w:rsidR="00917E61" w:rsidRPr="00917E61" w:rsidTr="00917E61">
        <w:trPr>
          <w:trHeight w:val="195"/>
        </w:trPr>
        <w:tc>
          <w:tcPr>
            <w:tcW w:w="3660" w:type="pct"/>
            <w:tcBorders>
              <w:top w:val="nil"/>
              <w:left w:val="nil"/>
              <w:bottom w:val="nil"/>
              <w:right w:val="nil"/>
            </w:tcBorders>
            <w:shd w:val="clear" w:color="auto" w:fill="auto"/>
            <w:noWrap/>
            <w:vAlign w:val="center"/>
            <w:hideMark/>
          </w:tcPr>
          <w:p w:rsidR="00917E61" w:rsidRPr="00917E61" w:rsidRDefault="00917E61" w:rsidP="00917E61">
            <w:pPr>
              <w:ind w:left="284"/>
              <w:jc w:val="left"/>
              <w:rPr>
                <w:rFonts w:cs="Arial"/>
                <w:i/>
                <w:iCs/>
                <w:sz w:val="15"/>
                <w:szCs w:val="15"/>
                <w:lang w:eastAsia="sk-SK"/>
              </w:rPr>
            </w:pPr>
            <w:r w:rsidRPr="00917E61">
              <w:rPr>
                <w:rFonts w:cs="Arial"/>
                <w:i/>
                <w:iCs/>
                <w:sz w:val="15"/>
                <w:szCs w:val="15"/>
                <w:lang w:eastAsia="sk-SK"/>
              </w:rPr>
              <w:t>kurzové straty ku dňu, ku ktorému sa zostavuje účtovná závierka</w:t>
            </w:r>
          </w:p>
        </w:tc>
        <w:tc>
          <w:tcPr>
            <w:tcW w:w="670" w:type="pct"/>
            <w:tcBorders>
              <w:top w:val="nil"/>
              <w:left w:val="nil"/>
              <w:bottom w:val="nil"/>
              <w:right w:val="nil"/>
            </w:tcBorders>
            <w:shd w:val="clear" w:color="auto" w:fill="auto"/>
            <w:vAlign w:val="center"/>
            <w:hideMark/>
          </w:tcPr>
          <w:p w:rsidR="00917E61" w:rsidRPr="00917E61" w:rsidRDefault="00917E61" w:rsidP="00917E61">
            <w:pPr>
              <w:jc w:val="right"/>
              <w:rPr>
                <w:rFonts w:cs="Arial"/>
                <w:i/>
                <w:sz w:val="15"/>
                <w:szCs w:val="15"/>
                <w:lang w:eastAsia="sk-SK"/>
              </w:rPr>
            </w:pPr>
            <w:r w:rsidRPr="00917E61">
              <w:rPr>
                <w:rFonts w:cs="Arial"/>
                <w:i/>
                <w:sz w:val="15"/>
                <w:szCs w:val="15"/>
                <w:lang w:eastAsia="sk-SK"/>
              </w:rPr>
              <w:t xml:space="preserve">- </w:t>
            </w:r>
          </w:p>
        </w:tc>
        <w:tc>
          <w:tcPr>
            <w:tcW w:w="670" w:type="pct"/>
            <w:tcBorders>
              <w:top w:val="nil"/>
              <w:left w:val="nil"/>
              <w:bottom w:val="nil"/>
              <w:right w:val="nil"/>
            </w:tcBorders>
            <w:shd w:val="clear" w:color="auto" w:fill="auto"/>
            <w:vAlign w:val="center"/>
            <w:hideMark/>
          </w:tcPr>
          <w:p w:rsidR="00917E61" w:rsidRPr="00917E61" w:rsidRDefault="00917E61" w:rsidP="00917E61">
            <w:pPr>
              <w:jc w:val="right"/>
              <w:rPr>
                <w:rFonts w:cs="Arial"/>
                <w:i/>
                <w:sz w:val="15"/>
                <w:szCs w:val="15"/>
                <w:lang w:eastAsia="sk-SK"/>
              </w:rPr>
            </w:pPr>
            <w:r w:rsidRPr="00917E61">
              <w:rPr>
                <w:rFonts w:cs="Arial"/>
                <w:i/>
                <w:sz w:val="15"/>
                <w:szCs w:val="15"/>
                <w:lang w:eastAsia="sk-SK"/>
              </w:rPr>
              <w:t xml:space="preserve">- </w:t>
            </w:r>
          </w:p>
        </w:tc>
      </w:tr>
      <w:tr w:rsidR="00917E61" w:rsidRPr="00917E61" w:rsidTr="00917E61">
        <w:trPr>
          <w:trHeight w:val="195"/>
        </w:trPr>
        <w:tc>
          <w:tcPr>
            <w:tcW w:w="3660" w:type="pct"/>
            <w:tcBorders>
              <w:top w:val="nil"/>
              <w:left w:val="nil"/>
              <w:bottom w:val="nil"/>
              <w:right w:val="nil"/>
            </w:tcBorders>
            <w:shd w:val="clear" w:color="auto" w:fill="auto"/>
            <w:noWrap/>
            <w:vAlign w:val="center"/>
            <w:hideMark/>
          </w:tcPr>
          <w:p w:rsidR="00917E61" w:rsidRPr="00917E61" w:rsidRDefault="00917E61" w:rsidP="00917E61">
            <w:pPr>
              <w:ind w:left="142"/>
              <w:jc w:val="left"/>
              <w:rPr>
                <w:rFonts w:cs="Arial"/>
                <w:i/>
                <w:iCs/>
                <w:sz w:val="15"/>
                <w:szCs w:val="15"/>
                <w:lang w:eastAsia="sk-SK"/>
              </w:rPr>
            </w:pPr>
            <w:r w:rsidRPr="00917E61">
              <w:rPr>
                <w:rFonts w:cs="Arial"/>
                <w:i/>
                <w:iCs/>
                <w:sz w:val="15"/>
                <w:szCs w:val="15"/>
                <w:lang w:eastAsia="sk-SK"/>
              </w:rPr>
              <w:t>Ostatné významné položky finančných nákladov, z toho:</w:t>
            </w:r>
          </w:p>
        </w:tc>
        <w:tc>
          <w:tcPr>
            <w:tcW w:w="670" w:type="pct"/>
            <w:tcBorders>
              <w:top w:val="nil"/>
              <w:left w:val="nil"/>
              <w:bottom w:val="nil"/>
              <w:right w:val="nil"/>
            </w:tcBorders>
            <w:shd w:val="clear" w:color="auto" w:fill="auto"/>
            <w:vAlign w:val="center"/>
            <w:hideMark/>
          </w:tcPr>
          <w:p w:rsidR="00917E61" w:rsidRPr="00917E61" w:rsidRDefault="00917E61" w:rsidP="00917E61">
            <w:pPr>
              <w:jc w:val="right"/>
              <w:rPr>
                <w:rFonts w:cs="Arial"/>
                <w:i/>
                <w:sz w:val="15"/>
                <w:szCs w:val="15"/>
                <w:lang w:eastAsia="sk-SK"/>
              </w:rPr>
            </w:pPr>
            <w:r w:rsidRPr="00917E61">
              <w:rPr>
                <w:rFonts w:cs="Arial"/>
                <w:i/>
                <w:sz w:val="15"/>
                <w:szCs w:val="15"/>
                <w:lang w:eastAsia="sk-SK"/>
              </w:rPr>
              <w:t xml:space="preserve">286 </w:t>
            </w:r>
          </w:p>
        </w:tc>
        <w:tc>
          <w:tcPr>
            <w:tcW w:w="670" w:type="pct"/>
            <w:tcBorders>
              <w:top w:val="nil"/>
              <w:left w:val="nil"/>
              <w:bottom w:val="nil"/>
              <w:right w:val="nil"/>
            </w:tcBorders>
            <w:shd w:val="clear" w:color="auto" w:fill="auto"/>
            <w:vAlign w:val="center"/>
            <w:hideMark/>
          </w:tcPr>
          <w:p w:rsidR="00917E61" w:rsidRPr="00917E61" w:rsidRDefault="00917E61" w:rsidP="00917E61">
            <w:pPr>
              <w:jc w:val="right"/>
              <w:rPr>
                <w:rFonts w:cs="Arial"/>
                <w:i/>
                <w:sz w:val="15"/>
                <w:szCs w:val="15"/>
                <w:lang w:eastAsia="sk-SK"/>
              </w:rPr>
            </w:pPr>
            <w:r w:rsidRPr="00917E61">
              <w:rPr>
                <w:rFonts w:cs="Arial"/>
                <w:i/>
                <w:sz w:val="15"/>
                <w:szCs w:val="15"/>
                <w:lang w:eastAsia="sk-SK"/>
              </w:rPr>
              <w:t xml:space="preserve">317 </w:t>
            </w:r>
          </w:p>
        </w:tc>
      </w:tr>
      <w:tr w:rsidR="00917E61" w:rsidRPr="00917E61" w:rsidTr="00917E61">
        <w:trPr>
          <w:trHeight w:val="195"/>
        </w:trPr>
        <w:tc>
          <w:tcPr>
            <w:tcW w:w="3660" w:type="pct"/>
            <w:tcBorders>
              <w:top w:val="nil"/>
              <w:left w:val="nil"/>
              <w:bottom w:val="nil"/>
              <w:right w:val="nil"/>
            </w:tcBorders>
            <w:shd w:val="clear" w:color="auto" w:fill="auto"/>
            <w:noWrap/>
            <w:vAlign w:val="center"/>
            <w:hideMark/>
          </w:tcPr>
          <w:p w:rsidR="00917E61" w:rsidRPr="00917E61" w:rsidRDefault="00917E61" w:rsidP="00917E61">
            <w:pPr>
              <w:ind w:left="284"/>
              <w:jc w:val="left"/>
              <w:rPr>
                <w:rFonts w:cs="Arial"/>
                <w:i/>
                <w:iCs/>
                <w:sz w:val="15"/>
                <w:szCs w:val="15"/>
                <w:lang w:eastAsia="sk-SK"/>
              </w:rPr>
            </w:pPr>
            <w:r w:rsidRPr="00917E61">
              <w:rPr>
                <w:rFonts w:cs="Arial"/>
                <w:i/>
                <w:iCs/>
                <w:sz w:val="15"/>
                <w:szCs w:val="15"/>
                <w:lang w:eastAsia="sk-SK"/>
              </w:rPr>
              <w:t>bankové poplatky</w:t>
            </w:r>
          </w:p>
        </w:tc>
        <w:tc>
          <w:tcPr>
            <w:tcW w:w="670" w:type="pct"/>
            <w:tcBorders>
              <w:top w:val="nil"/>
              <w:left w:val="nil"/>
              <w:bottom w:val="nil"/>
              <w:right w:val="nil"/>
            </w:tcBorders>
            <w:shd w:val="clear" w:color="auto" w:fill="auto"/>
            <w:vAlign w:val="center"/>
            <w:hideMark/>
          </w:tcPr>
          <w:p w:rsidR="00917E61" w:rsidRPr="00917E61" w:rsidRDefault="00917E61" w:rsidP="00917E61">
            <w:pPr>
              <w:jc w:val="right"/>
              <w:rPr>
                <w:rFonts w:cs="Arial"/>
                <w:i/>
                <w:sz w:val="15"/>
                <w:szCs w:val="15"/>
                <w:lang w:eastAsia="sk-SK"/>
              </w:rPr>
            </w:pPr>
            <w:r w:rsidRPr="00917E61">
              <w:rPr>
                <w:rFonts w:cs="Arial"/>
                <w:i/>
                <w:sz w:val="15"/>
                <w:szCs w:val="15"/>
                <w:lang w:eastAsia="sk-SK"/>
              </w:rPr>
              <w:t xml:space="preserve">279 </w:t>
            </w:r>
          </w:p>
        </w:tc>
        <w:tc>
          <w:tcPr>
            <w:tcW w:w="670" w:type="pct"/>
            <w:tcBorders>
              <w:top w:val="nil"/>
              <w:left w:val="nil"/>
              <w:bottom w:val="nil"/>
              <w:right w:val="nil"/>
            </w:tcBorders>
            <w:shd w:val="clear" w:color="auto" w:fill="auto"/>
            <w:vAlign w:val="center"/>
            <w:hideMark/>
          </w:tcPr>
          <w:p w:rsidR="00917E61" w:rsidRPr="00917E61" w:rsidRDefault="00917E61" w:rsidP="00917E61">
            <w:pPr>
              <w:jc w:val="right"/>
              <w:rPr>
                <w:rFonts w:cs="Arial"/>
                <w:i/>
                <w:sz w:val="15"/>
                <w:szCs w:val="15"/>
                <w:lang w:eastAsia="sk-SK"/>
              </w:rPr>
            </w:pPr>
            <w:r w:rsidRPr="00917E61">
              <w:rPr>
                <w:rFonts w:cs="Arial"/>
                <w:i/>
                <w:sz w:val="15"/>
                <w:szCs w:val="15"/>
                <w:lang w:eastAsia="sk-SK"/>
              </w:rPr>
              <w:t xml:space="preserve">297 </w:t>
            </w:r>
          </w:p>
        </w:tc>
      </w:tr>
      <w:tr w:rsidR="00917E61" w:rsidRPr="00917E61" w:rsidTr="00917E61">
        <w:trPr>
          <w:trHeight w:val="195"/>
        </w:trPr>
        <w:tc>
          <w:tcPr>
            <w:tcW w:w="3660" w:type="pct"/>
            <w:tcBorders>
              <w:top w:val="nil"/>
              <w:left w:val="nil"/>
              <w:bottom w:val="dotted" w:sz="4" w:space="0" w:color="auto"/>
              <w:right w:val="nil"/>
            </w:tcBorders>
            <w:shd w:val="clear" w:color="auto" w:fill="auto"/>
            <w:noWrap/>
            <w:vAlign w:val="center"/>
            <w:hideMark/>
          </w:tcPr>
          <w:p w:rsidR="00917E61" w:rsidRPr="00917E61" w:rsidRDefault="00917E61" w:rsidP="00917E61">
            <w:pPr>
              <w:ind w:left="284"/>
              <w:jc w:val="left"/>
              <w:rPr>
                <w:rFonts w:cs="Arial"/>
                <w:i/>
                <w:iCs/>
                <w:sz w:val="15"/>
                <w:szCs w:val="15"/>
                <w:lang w:eastAsia="sk-SK"/>
              </w:rPr>
            </w:pPr>
            <w:r w:rsidRPr="00917E61">
              <w:rPr>
                <w:rFonts w:cs="Arial"/>
                <w:i/>
                <w:iCs/>
                <w:sz w:val="15"/>
                <w:szCs w:val="15"/>
                <w:lang w:eastAsia="sk-SK"/>
              </w:rPr>
              <w:t>nákladové úroky</w:t>
            </w:r>
          </w:p>
        </w:tc>
        <w:tc>
          <w:tcPr>
            <w:tcW w:w="670" w:type="pct"/>
            <w:tcBorders>
              <w:top w:val="nil"/>
              <w:left w:val="nil"/>
              <w:bottom w:val="dotted" w:sz="4" w:space="0" w:color="auto"/>
              <w:right w:val="nil"/>
            </w:tcBorders>
            <w:shd w:val="clear" w:color="auto" w:fill="auto"/>
            <w:vAlign w:val="center"/>
            <w:hideMark/>
          </w:tcPr>
          <w:p w:rsidR="00917E61" w:rsidRPr="00917E61" w:rsidRDefault="00917E61" w:rsidP="00917E61">
            <w:pPr>
              <w:jc w:val="right"/>
              <w:rPr>
                <w:rFonts w:cs="Arial"/>
                <w:i/>
                <w:sz w:val="15"/>
                <w:szCs w:val="15"/>
                <w:lang w:eastAsia="sk-SK"/>
              </w:rPr>
            </w:pPr>
            <w:r w:rsidRPr="00917E61">
              <w:rPr>
                <w:rFonts w:cs="Arial"/>
                <w:i/>
                <w:sz w:val="15"/>
                <w:szCs w:val="15"/>
                <w:lang w:eastAsia="sk-SK"/>
              </w:rPr>
              <w:t xml:space="preserve">7 </w:t>
            </w:r>
          </w:p>
        </w:tc>
        <w:tc>
          <w:tcPr>
            <w:tcW w:w="670" w:type="pct"/>
            <w:tcBorders>
              <w:top w:val="nil"/>
              <w:left w:val="nil"/>
              <w:bottom w:val="dotted" w:sz="4" w:space="0" w:color="auto"/>
              <w:right w:val="nil"/>
            </w:tcBorders>
            <w:shd w:val="clear" w:color="auto" w:fill="auto"/>
            <w:vAlign w:val="center"/>
            <w:hideMark/>
          </w:tcPr>
          <w:p w:rsidR="00917E61" w:rsidRPr="00917E61" w:rsidRDefault="00917E61" w:rsidP="00917E61">
            <w:pPr>
              <w:jc w:val="right"/>
              <w:rPr>
                <w:rFonts w:cs="Arial"/>
                <w:i/>
                <w:sz w:val="15"/>
                <w:szCs w:val="15"/>
                <w:lang w:eastAsia="sk-SK"/>
              </w:rPr>
            </w:pPr>
            <w:r w:rsidRPr="00917E61">
              <w:rPr>
                <w:rFonts w:cs="Arial"/>
                <w:i/>
                <w:sz w:val="15"/>
                <w:szCs w:val="15"/>
                <w:lang w:eastAsia="sk-SK"/>
              </w:rPr>
              <w:t xml:space="preserve">20 </w:t>
            </w:r>
          </w:p>
        </w:tc>
      </w:tr>
      <w:tr w:rsidR="00917E61" w:rsidRPr="00917E61" w:rsidTr="00917E61">
        <w:trPr>
          <w:trHeight w:val="195"/>
        </w:trPr>
        <w:tc>
          <w:tcPr>
            <w:tcW w:w="3660" w:type="pct"/>
            <w:tcBorders>
              <w:top w:val="dotted" w:sz="4" w:space="0" w:color="auto"/>
              <w:left w:val="nil"/>
              <w:bottom w:val="single" w:sz="8" w:space="0" w:color="auto"/>
              <w:right w:val="nil"/>
            </w:tcBorders>
            <w:shd w:val="clear" w:color="auto" w:fill="auto"/>
            <w:noWrap/>
            <w:vAlign w:val="center"/>
            <w:hideMark/>
          </w:tcPr>
          <w:p w:rsidR="00917E61" w:rsidRPr="00917E61" w:rsidRDefault="00917E61" w:rsidP="00917E61">
            <w:pPr>
              <w:jc w:val="left"/>
              <w:rPr>
                <w:rFonts w:cs="Arial"/>
                <w:sz w:val="15"/>
                <w:szCs w:val="15"/>
                <w:lang w:eastAsia="sk-SK"/>
              </w:rPr>
            </w:pPr>
            <w:r w:rsidRPr="00917E61">
              <w:rPr>
                <w:rFonts w:cs="Arial"/>
                <w:sz w:val="15"/>
                <w:szCs w:val="15"/>
                <w:lang w:eastAsia="sk-SK"/>
              </w:rPr>
              <w:t>Náklady výnimočného rozsahu alebo výskytu</w:t>
            </w:r>
          </w:p>
        </w:tc>
        <w:tc>
          <w:tcPr>
            <w:tcW w:w="670" w:type="pct"/>
            <w:tcBorders>
              <w:top w:val="dotted" w:sz="4" w:space="0" w:color="auto"/>
              <w:left w:val="nil"/>
              <w:bottom w:val="single" w:sz="8" w:space="0" w:color="auto"/>
              <w:right w:val="nil"/>
            </w:tcBorders>
            <w:shd w:val="clear" w:color="auto" w:fill="auto"/>
            <w:vAlign w:val="center"/>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 </w:t>
            </w:r>
          </w:p>
        </w:tc>
        <w:tc>
          <w:tcPr>
            <w:tcW w:w="670" w:type="pct"/>
            <w:tcBorders>
              <w:top w:val="dotted" w:sz="4" w:space="0" w:color="auto"/>
              <w:left w:val="nil"/>
              <w:bottom w:val="single" w:sz="8" w:space="0" w:color="auto"/>
              <w:right w:val="nil"/>
            </w:tcBorders>
            <w:shd w:val="clear" w:color="auto" w:fill="auto"/>
            <w:vAlign w:val="center"/>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 </w:t>
            </w:r>
          </w:p>
        </w:tc>
      </w:tr>
    </w:tbl>
    <w:p w:rsidR="00917E61" w:rsidRPr="00917E61" w:rsidRDefault="00917E61" w:rsidP="00917E61">
      <w:pPr>
        <w:rPr>
          <w:snapToGrid w:val="0"/>
          <w:lang w:eastAsia="sk-SK"/>
        </w:rPr>
      </w:pPr>
    </w:p>
    <w:p w:rsidR="00917E61" w:rsidRPr="00917E61" w:rsidRDefault="00917E61" w:rsidP="00917E61">
      <w:pPr>
        <w:rPr>
          <w:snapToGrid w:val="0"/>
          <w:lang w:eastAsia="sk-SK"/>
        </w:rPr>
      </w:pPr>
    </w:p>
    <w:p w:rsidR="001E2635" w:rsidRPr="00917E61" w:rsidRDefault="001E2635" w:rsidP="001E2635">
      <w:pPr>
        <w:pStyle w:val="Heading1"/>
      </w:pPr>
      <w:r w:rsidRPr="00917E61">
        <w:t>DAŇ Z PRÍJMOV</w:t>
      </w:r>
    </w:p>
    <w:p w:rsidR="001E2635" w:rsidRPr="00917E61" w:rsidRDefault="001E2635" w:rsidP="001E2635">
      <w:pPr>
        <w:rPr>
          <w:snapToGrid w:val="0"/>
          <w:sz w:val="18"/>
          <w:lang w:eastAsia="sk-SK"/>
        </w:rPr>
      </w:pPr>
    </w:p>
    <w:p w:rsidR="001E2635" w:rsidRPr="00917E61" w:rsidRDefault="001E2635" w:rsidP="001E2635">
      <w:pPr>
        <w:rPr>
          <w:snapToGrid w:val="0"/>
          <w:lang w:eastAsia="sk-SK"/>
        </w:rPr>
      </w:pPr>
      <w:r w:rsidRPr="00917E61">
        <w:rPr>
          <w:snapToGrid w:val="0"/>
          <w:lang w:eastAsia="sk-SK"/>
        </w:rPr>
        <w:t xml:space="preserve">Sadzba dane z príjmov pre rok </w:t>
      </w:r>
      <w:r w:rsidR="00917E61" w:rsidRPr="00917E61">
        <w:rPr>
          <w:snapToGrid w:val="0"/>
          <w:lang w:eastAsia="sk-SK"/>
        </w:rPr>
        <w:t>2014</w:t>
      </w:r>
      <w:r w:rsidR="004A1F58" w:rsidRPr="00917E61">
        <w:rPr>
          <w:snapToGrid w:val="0"/>
          <w:lang w:eastAsia="sk-SK"/>
        </w:rPr>
        <w:t xml:space="preserve"> </w:t>
      </w:r>
      <w:r w:rsidRPr="00917E61">
        <w:rPr>
          <w:snapToGrid w:val="0"/>
          <w:lang w:eastAsia="sk-SK"/>
        </w:rPr>
        <w:t xml:space="preserve">je </w:t>
      </w:r>
      <w:r w:rsidR="00917E61" w:rsidRPr="00917E61">
        <w:rPr>
          <w:snapToGrid w:val="0"/>
          <w:lang w:eastAsia="sk-SK"/>
        </w:rPr>
        <w:t>22</w:t>
      </w:r>
      <w:r w:rsidRPr="00917E61">
        <w:rPr>
          <w:snapToGrid w:val="0"/>
          <w:lang w:eastAsia="sk-SK"/>
        </w:rPr>
        <w:t xml:space="preserve"> %.</w:t>
      </w:r>
      <w:r w:rsidR="0078504A" w:rsidRPr="00917E61">
        <w:rPr>
          <w:snapToGrid w:val="0"/>
          <w:lang w:eastAsia="sk-SK"/>
        </w:rPr>
        <w:t xml:space="preserve"> Spoločnosť nemala žiadne úľavy</w:t>
      </w:r>
      <w:r w:rsidRPr="00917E61">
        <w:rPr>
          <w:snapToGrid w:val="0"/>
          <w:lang w:eastAsia="sk-SK"/>
        </w:rPr>
        <w:t xml:space="preserve"> z daní.</w:t>
      </w:r>
    </w:p>
    <w:p w:rsidR="001E2635" w:rsidRPr="00917E61" w:rsidRDefault="001E2635" w:rsidP="001E2635">
      <w:pPr>
        <w:rPr>
          <w:snapToGrid w:val="0"/>
          <w:sz w:val="18"/>
          <w:lang w:eastAsia="sk-SK"/>
        </w:rPr>
      </w:pPr>
    </w:p>
    <w:p w:rsidR="001E2635" w:rsidRPr="00917E61" w:rsidRDefault="001E2635" w:rsidP="001E2635">
      <w:pPr>
        <w:rPr>
          <w:snapToGrid w:val="0"/>
          <w:lang w:eastAsia="sk-SK"/>
        </w:rPr>
      </w:pPr>
      <w:r w:rsidRPr="00917E61">
        <w:rPr>
          <w:snapToGrid w:val="0"/>
          <w:lang w:eastAsia="sk-SK"/>
        </w:rPr>
        <w:t xml:space="preserve">Na výpočet odloženej dane bola použitá sadzba dane z príjmov právnických osôb </w:t>
      </w:r>
      <w:r w:rsidR="001B0DB0" w:rsidRPr="00917E61">
        <w:rPr>
          <w:snapToGrid w:val="0"/>
          <w:lang w:eastAsia="sk-SK"/>
        </w:rPr>
        <w:t>22</w:t>
      </w:r>
      <w:r w:rsidRPr="00917E61">
        <w:rPr>
          <w:snapToGrid w:val="0"/>
          <w:lang w:eastAsia="sk-SK"/>
        </w:rPr>
        <w:t xml:space="preserve"> %, ktorá je v platnosti od 1. januára </w:t>
      </w:r>
      <w:r w:rsidR="009E051F" w:rsidRPr="00917E61">
        <w:rPr>
          <w:snapToGrid w:val="0"/>
          <w:lang w:eastAsia="sk-SK"/>
        </w:rPr>
        <w:t>201</w:t>
      </w:r>
      <w:r w:rsidR="001B0DB0" w:rsidRPr="00917E61">
        <w:rPr>
          <w:snapToGrid w:val="0"/>
          <w:lang w:eastAsia="sk-SK"/>
        </w:rPr>
        <w:t>4</w:t>
      </w:r>
      <w:r w:rsidRPr="00917E61">
        <w:rPr>
          <w:snapToGrid w:val="0"/>
          <w:lang w:eastAsia="sk-SK"/>
        </w:rPr>
        <w:t>.</w:t>
      </w:r>
    </w:p>
    <w:p w:rsidR="00917E61" w:rsidRPr="00917E61" w:rsidRDefault="00917E61" w:rsidP="001E2635">
      <w:pPr>
        <w:rPr>
          <w:snapToGrid w:val="0"/>
          <w:u w:val="single"/>
          <w:lang w:eastAsia="sk-SK"/>
        </w:rPr>
      </w:pPr>
      <w:bookmarkStart w:id="43" w:name="T_income_tax"/>
      <w:r w:rsidRPr="00917E61">
        <w:rPr>
          <w:b/>
          <w:i/>
          <w:sz w:val="15"/>
          <w:szCs w:val="15"/>
        </w:rPr>
        <w:t xml:space="preserve"> </w:t>
      </w:r>
    </w:p>
    <w:tbl>
      <w:tblPr>
        <w:tblW w:w="5000" w:type="pct"/>
        <w:tblCellMar>
          <w:left w:w="70" w:type="dxa"/>
          <w:right w:w="70" w:type="dxa"/>
        </w:tblCellMar>
        <w:tblLook w:val="04A0" w:firstRow="1" w:lastRow="0" w:firstColumn="1" w:lastColumn="0" w:noHBand="0" w:noVBand="1"/>
      </w:tblPr>
      <w:tblGrid>
        <w:gridCol w:w="6517"/>
        <w:gridCol w:w="1347"/>
        <w:gridCol w:w="1347"/>
      </w:tblGrid>
      <w:tr w:rsidR="00917E61" w:rsidRPr="00917E61" w:rsidTr="00917E61">
        <w:tc>
          <w:tcPr>
            <w:tcW w:w="3537" w:type="pct"/>
            <w:tcBorders>
              <w:top w:val="single" w:sz="8" w:space="0" w:color="auto"/>
              <w:left w:val="nil"/>
              <w:bottom w:val="nil"/>
              <w:right w:val="nil"/>
            </w:tcBorders>
            <w:shd w:val="clear" w:color="auto" w:fill="auto"/>
            <w:vAlign w:val="center"/>
            <w:hideMark/>
          </w:tcPr>
          <w:p w:rsidR="00917E61" w:rsidRPr="00917E61" w:rsidRDefault="00917E61" w:rsidP="00917E61">
            <w:pPr>
              <w:jc w:val="left"/>
              <w:rPr>
                <w:rFonts w:cs="Arial"/>
                <w:b/>
                <w:bCs/>
                <w:i/>
                <w:iCs/>
                <w:sz w:val="15"/>
                <w:szCs w:val="15"/>
                <w:lang w:eastAsia="sk-SK"/>
              </w:rPr>
            </w:pPr>
            <w:bookmarkStart w:id="44" w:name="RANGE!B7:D13"/>
            <w:r w:rsidRPr="00917E61">
              <w:rPr>
                <w:rFonts w:cs="Arial"/>
                <w:b/>
                <w:bCs/>
                <w:i/>
                <w:iCs/>
                <w:sz w:val="15"/>
                <w:szCs w:val="15"/>
                <w:lang w:eastAsia="sk-SK"/>
              </w:rPr>
              <w:t>Položka</w:t>
            </w:r>
            <w:bookmarkEnd w:id="44"/>
          </w:p>
        </w:tc>
        <w:tc>
          <w:tcPr>
            <w:tcW w:w="731" w:type="pct"/>
            <w:tcBorders>
              <w:top w:val="single" w:sz="8" w:space="0" w:color="auto"/>
              <w:left w:val="nil"/>
              <w:bottom w:val="nil"/>
              <w:right w:val="nil"/>
            </w:tcBorders>
            <w:shd w:val="clear" w:color="auto" w:fill="auto"/>
            <w:vAlign w:val="center"/>
            <w:hideMark/>
          </w:tcPr>
          <w:p w:rsidR="00917E61" w:rsidRPr="00917E61" w:rsidRDefault="00917E61" w:rsidP="00917E61">
            <w:pPr>
              <w:jc w:val="center"/>
              <w:rPr>
                <w:rFonts w:cs="Arial"/>
                <w:b/>
                <w:bCs/>
                <w:i/>
                <w:iCs/>
                <w:sz w:val="15"/>
                <w:szCs w:val="15"/>
                <w:lang w:eastAsia="sk-SK"/>
              </w:rPr>
            </w:pPr>
            <w:r w:rsidRPr="00917E61">
              <w:rPr>
                <w:rFonts w:cs="Arial"/>
                <w:b/>
                <w:bCs/>
                <w:i/>
                <w:iCs/>
                <w:sz w:val="15"/>
                <w:szCs w:val="15"/>
                <w:lang w:eastAsia="sk-SK"/>
              </w:rPr>
              <w:t>2014</w:t>
            </w:r>
          </w:p>
        </w:tc>
        <w:tc>
          <w:tcPr>
            <w:tcW w:w="731" w:type="pct"/>
            <w:tcBorders>
              <w:top w:val="single" w:sz="8" w:space="0" w:color="auto"/>
              <w:left w:val="nil"/>
              <w:bottom w:val="nil"/>
              <w:right w:val="nil"/>
            </w:tcBorders>
            <w:shd w:val="clear" w:color="auto" w:fill="auto"/>
            <w:vAlign w:val="center"/>
            <w:hideMark/>
          </w:tcPr>
          <w:p w:rsidR="00917E61" w:rsidRPr="00917E61" w:rsidRDefault="00917E61" w:rsidP="00917E61">
            <w:pPr>
              <w:jc w:val="center"/>
              <w:rPr>
                <w:rFonts w:cs="Arial"/>
                <w:b/>
                <w:bCs/>
                <w:i/>
                <w:iCs/>
                <w:sz w:val="15"/>
                <w:szCs w:val="15"/>
                <w:lang w:eastAsia="sk-SK"/>
              </w:rPr>
            </w:pPr>
            <w:r w:rsidRPr="00917E61">
              <w:rPr>
                <w:rFonts w:cs="Arial"/>
                <w:b/>
                <w:bCs/>
                <w:i/>
                <w:iCs/>
                <w:sz w:val="15"/>
                <w:szCs w:val="15"/>
                <w:lang w:eastAsia="sk-SK"/>
              </w:rPr>
              <w:t>2013</w:t>
            </w:r>
          </w:p>
        </w:tc>
      </w:tr>
      <w:tr w:rsidR="00917E61" w:rsidRPr="00917E61" w:rsidTr="00917E61">
        <w:tc>
          <w:tcPr>
            <w:tcW w:w="3537" w:type="pct"/>
            <w:tcBorders>
              <w:top w:val="single" w:sz="4" w:space="0" w:color="auto"/>
              <w:left w:val="nil"/>
              <w:bottom w:val="dotted" w:sz="4" w:space="0" w:color="auto"/>
              <w:right w:val="nil"/>
            </w:tcBorders>
            <w:shd w:val="clear" w:color="auto" w:fill="auto"/>
            <w:vAlign w:val="center"/>
            <w:hideMark/>
          </w:tcPr>
          <w:p w:rsidR="00917E61" w:rsidRPr="00917E61" w:rsidRDefault="00917E61" w:rsidP="00917E61">
            <w:pPr>
              <w:jc w:val="left"/>
              <w:rPr>
                <w:rFonts w:cs="Arial"/>
                <w:sz w:val="15"/>
                <w:szCs w:val="15"/>
                <w:lang w:eastAsia="sk-SK"/>
              </w:rPr>
            </w:pPr>
            <w:r w:rsidRPr="00917E61">
              <w:rPr>
                <w:rFonts w:cs="Arial"/>
                <w:sz w:val="15"/>
                <w:szCs w:val="15"/>
                <w:lang w:eastAsia="sk-SK"/>
              </w:rPr>
              <w:t>Suma odloženej daňovej pohľadávky účtovanej ako náklad alebo výnos vyplývajúca zo zmeny sadzby dane z príjmov</w:t>
            </w:r>
          </w:p>
        </w:tc>
        <w:tc>
          <w:tcPr>
            <w:tcW w:w="731" w:type="pct"/>
            <w:tcBorders>
              <w:top w:val="single" w:sz="4" w:space="0" w:color="auto"/>
              <w:left w:val="nil"/>
              <w:bottom w:val="dotted" w:sz="4" w:space="0" w:color="auto"/>
              <w:right w:val="nil"/>
            </w:tcBorders>
            <w:shd w:val="clear" w:color="auto" w:fill="auto"/>
            <w:vAlign w:val="bottom"/>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 </w:t>
            </w:r>
          </w:p>
        </w:tc>
        <w:tc>
          <w:tcPr>
            <w:tcW w:w="731" w:type="pct"/>
            <w:tcBorders>
              <w:top w:val="single" w:sz="4" w:space="0" w:color="auto"/>
              <w:left w:val="nil"/>
              <w:bottom w:val="dotted" w:sz="4" w:space="0" w:color="auto"/>
              <w:right w:val="nil"/>
            </w:tcBorders>
            <w:shd w:val="clear" w:color="auto" w:fill="auto"/>
            <w:vAlign w:val="bottom"/>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 </w:t>
            </w:r>
          </w:p>
        </w:tc>
      </w:tr>
      <w:tr w:rsidR="00917E61" w:rsidRPr="00917E61" w:rsidTr="00917E61">
        <w:tc>
          <w:tcPr>
            <w:tcW w:w="3537" w:type="pct"/>
            <w:tcBorders>
              <w:top w:val="nil"/>
              <w:left w:val="nil"/>
              <w:bottom w:val="nil"/>
              <w:right w:val="nil"/>
            </w:tcBorders>
            <w:shd w:val="clear" w:color="auto" w:fill="auto"/>
            <w:vAlign w:val="center"/>
            <w:hideMark/>
          </w:tcPr>
          <w:p w:rsidR="00917E61" w:rsidRPr="00917E61" w:rsidRDefault="00917E61" w:rsidP="00917E61">
            <w:pPr>
              <w:jc w:val="left"/>
              <w:rPr>
                <w:rFonts w:cs="Arial"/>
                <w:sz w:val="15"/>
                <w:szCs w:val="15"/>
                <w:lang w:eastAsia="sk-SK"/>
              </w:rPr>
            </w:pPr>
            <w:r w:rsidRPr="00917E61">
              <w:rPr>
                <w:rFonts w:cs="Arial"/>
                <w:sz w:val="15"/>
                <w:szCs w:val="15"/>
                <w:lang w:eastAsia="sk-SK"/>
              </w:rPr>
              <w:t>Suma odloženého daňového záväzku účtovaného ako náklad alebo výnos vyplývajúci zo zmeny sadzby dane z príjmov</w:t>
            </w:r>
          </w:p>
        </w:tc>
        <w:tc>
          <w:tcPr>
            <w:tcW w:w="731" w:type="pct"/>
            <w:tcBorders>
              <w:top w:val="nil"/>
              <w:left w:val="nil"/>
              <w:bottom w:val="nil"/>
              <w:right w:val="nil"/>
            </w:tcBorders>
            <w:shd w:val="clear" w:color="auto" w:fill="auto"/>
            <w:vAlign w:val="bottom"/>
            <w:hideMark/>
          </w:tcPr>
          <w:p w:rsidR="00917E61" w:rsidRPr="00917E61" w:rsidRDefault="00917E61" w:rsidP="00917E61">
            <w:pPr>
              <w:jc w:val="right"/>
              <w:rPr>
                <w:rFonts w:cs="Arial"/>
                <w:sz w:val="15"/>
                <w:szCs w:val="15"/>
                <w:lang w:eastAsia="sk-SK"/>
              </w:rPr>
            </w:pPr>
            <w:r w:rsidRPr="00917E61">
              <w:rPr>
                <w:rFonts w:cs="Arial"/>
                <w:sz w:val="15"/>
                <w:szCs w:val="15"/>
                <w:lang w:eastAsia="sk-SK"/>
              </w:rPr>
              <w:t>-</w:t>
            </w:r>
          </w:p>
        </w:tc>
        <w:tc>
          <w:tcPr>
            <w:tcW w:w="731" w:type="pct"/>
            <w:tcBorders>
              <w:top w:val="nil"/>
              <w:left w:val="nil"/>
              <w:bottom w:val="nil"/>
              <w:right w:val="nil"/>
            </w:tcBorders>
            <w:shd w:val="clear" w:color="auto" w:fill="auto"/>
            <w:vAlign w:val="bottom"/>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41 </w:t>
            </w:r>
          </w:p>
        </w:tc>
      </w:tr>
      <w:tr w:rsidR="00917E61" w:rsidRPr="00917E61" w:rsidTr="00917E61">
        <w:tc>
          <w:tcPr>
            <w:tcW w:w="3537" w:type="pct"/>
            <w:tcBorders>
              <w:top w:val="dotted" w:sz="4" w:space="0" w:color="auto"/>
              <w:left w:val="nil"/>
              <w:bottom w:val="dotted" w:sz="4" w:space="0" w:color="auto"/>
              <w:right w:val="nil"/>
            </w:tcBorders>
            <w:shd w:val="clear" w:color="auto" w:fill="auto"/>
            <w:vAlign w:val="center"/>
            <w:hideMark/>
          </w:tcPr>
          <w:p w:rsidR="00917E61" w:rsidRPr="00917E61" w:rsidRDefault="00917E61" w:rsidP="00917E61">
            <w:pPr>
              <w:jc w:val="left"/>
              <w:rPr>
                <w:rFonts w:cs="Arial"/>
                <w:sz w:val="15"/>
                <w:szCs w:val="15"/>
                <w:lang w:eastAsia="sk-SK"/>
              </w:rPr>
            </w:pPr>
            <w:r w:rsidRPr="00917E61">
              <w:rPr>
                <w:rFonts w:cs="Arial"/>
                <w:sz w:val="15"/>
                <w:szCs w:val="15"/>
                <w:lang w:eastAsia="sk-SK"/>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731" w:type="pct"/>
            <w:tcBorders>
              <w:top w:val="dotted" w:sz="4" w:space="0" w:color="auto"/>
              <w:left w:val="nil"/>
              <w:bottom w:val="dotted" w:sz="4" w:space="0" w:color="auto"/>
              <w:right w:val="nil"/>
            </w:tcBorders>
            <w:shd w:val="clear" w:color="auto" w:fill="auto"/>
            <w:vAlign w:val="bottom"/>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 </w:t>
            </w:r>
          </w:p>
        </w:tc>
        <w:tc>
          <w:tcPr>
            <w:tcW w:w="731" w:type="pct"/>
            <w:tcBorders>
              <w:top w:val="dotted" w:sz="4" w:space="0" w:color="auto"/>
              <w:left w:val="nil"/>
              <w:bottom w:val="dotted" w:sz="4" w:space="0" w:color="auto"/>
              <w:right w:val="nil"/>
            </w:tcBorders>
            <w:shd w:val="clear" w:color="auto" w:fill="auto"/>
            <w:vAlign w:val="bottom"/>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 </w:t>
            </w:r>
          </w:p>
        </w:tc>
      </w:tr>
      <w:tr w:rsidR="00917E61" w:rsidRPr="00917E61" w:rsidTr="00917E61">
        <w:tc>
          <w:tcPr>
            <w:tcW w:w="3537" w:type="pct"/>
            <w:tcBorders>
              <w:top w:val="nil"/>
              <w:left w:val="nil"/>
              <w:bottom w:val="nil"/>
              <w:right w:val="nil"/>
            </w:tcBorders>
            <w:shd w:val="clear" w:color="auto" w:fill="auto"/>
            <w:vAlign w:val="center"/>
            <w:hideMark/>
          </w:tcPr>
          <w:p w:rsidR="00917E61" w:rsidRPr="00917E61" w:rsidRDefault="00917E61" w:rsidP="00917E61">
            <w:pPr>
              <w:jc w:val="left"/>
              <w:rPr>
                <w:rFonts w:cs="Arial"/>
                <w:sz w:val="15"/>
                <w:szCs w:val="15"/>
                <w:lang w:eastAsia="sk-SK"/>
              </w:rPr>
            </w:pPr>
            <w:r w:rsidRPr="00917E61">
              <w:rPr>
                <w:rFonts w:cs="Arial"/>
                <w:sz w:val="15"/>
                <w:szCs w:val="15"/>
                <w:lang w:eastAsia="sk-SK"/>
              </w:rPr>
              <w:t>Suma odloženého daňového záväzku, ktorý vznikol z dôvodu neúčtovania tej časti odloženej daňovej pohľadávky v bežnom účtovnom období, o ktorej sa účtovalo v predchádzajúcich účtovných obdobiach</w:t>
            </w:r>
          </w:p>
        </w:tc>
        <w:tc>
          <w:tcPr>
            <w:tcW w:w="731" w:type="pct"/>
            <w:tcBorders>
              <w:top w:val="nil"/>
              <w:left w:val="nil"/>
              <w:bottom w:val="nil"/>
              <w:right w:val="nil"/>
            </w:tcBorders>
            <w:shd w:val="clear" w:color="auto" w:fill="auto"/>
            <w:vAlign w:val="bottom"/>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 </w:t>
            </w:r>
          </w:p>
        </w:tc>
        <w:tc>
          <w:tcPr>
            <w:tcW w:w="731" w:type="pct"/>
            <w:tcBorders>
              <w:top w:val="nil"/>
              <w:left w:val="nil"/>
              <w:bottom w:val="nil"/>
              <w:right w:val="nil"/>
            </w:tcBorders>
            <w:shd w:val="clear" w:color="auto" w:fill="auto"/>
            <w:vAlign w:val="bottom"/>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 </w:t>
            </w:r>
          </w:p>
        </w:tc>
      </w:tr>
      <w:tr w:rsidR="00917E61" w:rsidRPr="00917E61" w:rsidTr="00917E61">
        <w:tc>
          <w:tcPr>
            <w:tcW w:w="3537" w:type="pct"/>
            <w:tcBorders>
              <w:top w:val="dotted" w:sz="4" w:space="0" w:color="auto"/>
              <w:left w:val="nil"/>
              <w:bottom w:val="dotted" w:sz="4" w:space="0" w:color="auto"/>
              <w:right w:val="nil"/>
            </w:tcBorders>
            <w:shd w:val="clear" w:color="auto" w:fill="auto"/>
            <w:vAlign w:val="center"/>
            <w:hideMark/>
          </w:tcPr>
          <w:p w:rsidR="00917E61" w:rsidRPr="00917E61" w:rsidRDefault="00917E61" w:rsidP="00917E61">
            <w:pPr>
              <w:jc w:val="left"/>
              <w:rPr>
                <w:rFonts w:cs="Arial"/>
                <w:sz w:val="15"/>
                <w:szCs w:val="15"/>
                <w:lang w:eastAsia="sk-SK"/>
              </w:rPr>
            </w:pPr>
            <w:r w:rsidRPr="00917E61">
              <w:rPr>
                <w:rFonts w:cs="Arial"/>
                <w:sz w:val="15"/>
                <w:szCs w:val="15"/>
                <w:lang w:eastAsia="sk-SK"/>
              </w:rPr>
              <w:t>Suma neuplatneného umorenia daňovej straty, nevyužitých daňových odpočtov a iných nárokov a odpočítateľných dočasných rozdielov, ku ktorým nebola účtovaná odložená daňová pohľadávka</w:t>
            </w:r>
          </w:p>
        </w:tc>
        <w:tc>
          <w:tcPr>
            <w:tcW w:w="731" w:type="pct"/>
            <w:tcBorders>
              <w:top w:val="dotted" w:sz="4" w:space="0" w:color="auto"/>
              <w:left w:val="nil"/>
              <w:bottom w:val="dotted" w:sz="4" w:space="0" w:color="auto"/>
              <w:right w:val="nil"/>
            </w:tcBorders>
            <w:shd w:val="clear" w:color="auto" w:fill="auto"/>
            <w:vAlign w:val="bottom"/>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 </w:t>
            </w:r>
          </w:p>
        </w:tc>
        <w:tc>
          <w:tcPr>
            <w:tcW w:w="731" w:type="pct"/>
            <w:tcBorders>
              <w:top w:val="dotted" w:sz="4" w:space="0" w:color="auto"/>
              <w:left w:val="nil"/>
              <w:bottom w:val="dotted" w:sz="4" w:space="0" w:color="auto"/>
              <w:right w:val="nil"/>
            </w:tcBorders>
            <w:shd w:val="clear" w:color="auto" w:fill="auto"/>
            <w:vAlign w:val="bottom"/>
            <w:hideMark/>
          </w:tcPr>
          <w:p w:rsidR="00917E61" w:rsidRPr="00917E61" w:rsidRDefault="00917E61" w:rsidP="00917E61">
            <w:pPr>
              <w:jc w:val="right"/>
              <w:rPr>
                <w:rFonts w:cs="Arial"/>
                <w:sz w:val="15"/>
                <w:szCs w:val="15"/>
                <w:lang w:eastAsia="sk-SK"/>
              </w:rPr>
            </w:pPr>
            <w:r w:rsidRPr="00917E61">
              <w:rPr>
                <w:rFonts w:cs="Arial"/>
                <w:sz w:val="15"/>
                <w:szCs w:val="15"/>
                <w:lang w:eastAsia="sk-SK"/>
              </w:rPr>
              <w:t>(41)</w:t>
            </w:r>
          </w:p>
        </w:tc>
      </w:tr>
      <w:tr w:rsidR="00917E61" w:rsidRPr="00917E61" w:rsidTr="00917E61">
        <w:tc>
          <w:tcPr>
            <w:tcW w:w="3537" w:type="pct"/>
            <w:tcBorders>
              <w:top w:val="nil"/>
              <w:left w:val="nil"/>
              <w:bottom w:val="single" w:sz="8" w:space="0" w:color="auto"/>
              <w:right w:val="nil"/>
            </w:tcBorders>
            <w:shd w:val="clear" w:color="auto" w:fill="auto"/>
            <w:vAlign w:val="center"/>
            <w:hideMark/>
          </w:tcPr>
          <w:p w:rsidR="00917E61" w:rsidRPr="00917E61" w:rsidRDefault="00917E61" w:rsidP="00917E61">
            <w:pPr>
              <w:jc w:val="left"/>
              <w:rPr>
                <w:rFonts w:cs="Arial"/>
                <w:sz w:val="15"/>
                <w:szCs w:val="15"/>
                <w:lang w:eastAsia="sk-SK"/>
              </w:rPr>
            </w:pPr>
            <w:r w:rsidRPr="00917E61">
              <w:rPr>
                <w:rFonts w:cs="Arial"/>
                <w:sz w:val="15"/>
                <w:szCs w:val="15"/>
                <w:lang w:eastAsia="sk-SK"/>
              </w:rPr>
              <w:t>Suma odloženej dane z príjmov, ktorá sa vzťahuje na položky účtované priamo na účty vlastného imania bez účtovania na účty nákladov a výnosov</w:t>
            </w:r>
          </w:p>
        </w:tc>
        <w:tc>
          <w:tcPr>
            <w:tcW w:w="731" w:type="pct"/>
            <w:tcBorders>
              <w:top w:val="nil"/>
              <w:left w:val="nil"/>
              <w:bottom w:val="single" w:sz="8" w:space="0" w:color="auto"/>
              <w:right w:val="nil"/>
            </w:tcBorders>
            <w:shd w:val="clear" w:color="auto" w:fill="auto"/>
            <w:vAlign w:val="bottom"/>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 </w:t>
            </w:r>
          </w:p>
        </w:tc>
        <w:tc>
          <w:tcPr>
            <w:tcW w:w="731" w:type="pct"/>
            <w:tcBorders>
              <w:top w:val="nil"/>
              <w:left w:val="nil"/>
              <w:bottom w:val="single" w:sz="8" w:space="0" w:color="auto"/>
              <w:right w:val="nil"/>
            </w:tcBorders>
            <w:shd w:val="clear" w:color="auto" w:fill="auto"/>
            <w:vAlign w:val="bottom"/>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 </w:t>
            </w:r>
          </w:p>
        </w:tc>
      </w:tr>
    </w:tbl>
    <w:p w:rsidR="005F1651" w:rsidRPr="00917E61" w:rsidRDefault="005F1651" w:rsidP="001E2635">
      <w:pPr>
        <w:rPr>
          <w:snapToGrid w:val="0"/>
          <w:u w:val="single"/>
          <w:lang w:eastAsia="sk-SK"/>
        </w:rPr>
      </w:pPr>
    </w:p>
    <w:p w:rsidR="001E2635" w:rsidRPr="00917E61" w:rsidRDefault="001E2635" w:rsidP="001E2635">
      <w:pPr>
        <w:rPr>
          <w:snapToGrid w:val="0"/>
          <w:sz w:val="10"/>
          <w:szCs w:val="10"/>
          <w:u w:val="single"/>
          <w:lang w:eastAsia="sk-SK"/>
        </w:rPr>
      </w:pPr>
      <w:bookmarkStart w:id="45" w:name="T_reconciliation_of_income_tax_1"/>
      <w:bookmarkEnd w:id="43"/>
    </w:p>
    <w:p w:rsidR="00917E61" w:rsidRPr="00917E61" w:rsidRDefault="00917E61" w:rsidP="001E2635">
      <w:pPr>
        <w:rPr>
          <w:snapToGrid w:val="0"/>
          <w:u w:val="single"/>
          <w:lang w:eastAsia="sk-SK"/>
        </w:rPr>
      </w:pPr>
      <w:bookmarkStart w:id="46" w:name="T_reconciliation_of_income_tax_2"/>
      <w:bookmarkEnd w:id="45"/>
      <w:r w:rsidRPr="00917E61">
        <w:rPr>
          <w:rFonts w:cs="Arial"/>
          <w:b/>
          <w:bCs/>
          <w:i/>
          <w:iCs/>
          <w:sz w:val="15"/>
          <w:szCs w:val="15"/>
          <w:lang w:eastAsia="sk-SK"/>
        </w:rPr>
        <w:t xml:space="preserve"> </w:t>
      </w:r>
    </w:p>
    <w:tbl>
      <w:tblPr>
        <w:tblW w:w="5000" w:type="pct"/>
        <w:tblCellMar>
          <w:left w:w="70" w:type="dxa"/>
          <w:right w:w="70" w:type="dxa"/>
        </w:tblCellMar>
        <w:tblLook w:val="04A0" w:firstRow="1" w:lastRow="0" w:firstColumn="1" w:lastColumn="0" w:noHBand="0" w:noVBand="1"/>
      </w:tblPr>
      <w:tblGrid>
        <w:gridCol w:w="2626"/>
        <w:gridCol w:w="1132"/>
        <w:gridCol w:w="1131"/>
        <w:gridCol w:w="1030"/>
        <w:gridCol w:w="1131"/>
        <w:gridCol w:w="1131"/>
        <w:gridCol w:w="1030"/>
      </w:tblGrid>
      <w:tr w:rsidR="00917E61" w:rsidRPr="00917E61" w:rsidTr="00917E61">
        <w:trPr>
          <w:trHeight w:val="195"/>
        </w:trPr>
        <w:tc>
          <w:tcPr>
            <w:tcW w:w="1425" w:type="pct"/>
            <w:vMerge w:val="restart"/>
            <w:tcBorders>
              <w:top w:val="single" w:sz="8" w:space="0" w:color="auto"/>
              <w:left w:val="nil"/>
              <w:bottom w:val="nil"/>
              <w:right w:val="nil"/>
            </w:tcBorders>
            <w:shd w:val="clear" w:color="auto" w:fill="auto"/>
            <w:vAlign w:val="center"/>
            <w:hideMark/>
          </w:tcPr>
          <w:p w:rsidR="00917E61" w:rsidRPr="00917E61" w:rsidRDefault="00917E61" w:rsidP="00917E61">
            <w:pPr>
              <w:ind w:left="142" w:hanging="142"/>
              <w:rPr>
                <w:rFonts w:cs="Arial"/>
                <w:b/>
                <w:bCs/>
                <w:i/>
                <w:iCs/>
                <w:sz w:val="15"/>
                <w:szCs w:val="15"/>
                <w:lang w:eastAsia="sk-SK"/>
              </w:rPr>
            </w:pPr>
            <w:bookmarkStart w:id="47" w:name="RANGE!B8:H22"/>
            <w:r w:rsidRPr="00917E61">
              <w:rPr>
                <w:rFonts w:cs="Arial"/>
                <w:b/>
                <w:bCs/>
                <w:i/>
                <w:iCs/>
                <w:sz w:val="15"/>
                <w:szCs w:val="15"/>
                <w:lang w:eastAsia="sk-SK"/>
              </w:rPr>
              <w:t> </w:t>
            </w:r>
            <w:bookmarkEnd w:id="47"/>
          </w:p>
        </w:tc>
        <w:tc>
          <w:tcPr>
            <w:tcW w:w="1787" w:type="pct"/>
            <w:gridSpan w:val="3"/>
            <w:tcBorders>
              <w:top w:val="single" w:sz="8" w:space="0" w:color="auto"/>
              <w:left w:val="nil"/>
              <w:bottom w:val="nil"/>
              <w:right w:val="nil"/>
            </w:tcBorders>
            <w:shd w:val="clear" w:color="auto" w:fill="auto"/>
            <w:vAlign w:val="center"/>
            <w:hideMark/>
          </w:tcPr>
          <w:p w:rsidR="00917E61" w:rsidRPr="00917E61" w:rsidRDefault="00917E61" w:rsidP="00917E61">
            <w:pPr>
              <w:jc w:val="center"/>
              <w:rPr>
                <w:rFonts w:cs="Arial"/>
                <w:b/>
                <w:bCs/>
                <w:i/>
                <w:iCs/>
                <w:sz w:val="15"/>
                <w:szCs w:val="15"/>
                <w:lang w:eastAsia="sk-SK"/>
              </w:rPr>
            </w:pPr>
            <w:r w:rsidRPr="00917E61">
              <w:rPr>
                <w:rFonts w:cs="Arial"/>
                <w:b/>
                <w:bCs/>
                <w:i/>
                <w:iCs/>
                <w:sz w:val="15"/>
                <w:szCs w:val="15"/>
                <w:lang w:eastAsia="sk-SK"/>
              </w:rPr>
              <w:t>2014</w:t>
            </w:r>
          </w:p>
        </w:tc>
        <w:tc>
          <w:tcPr>
            <w:tcW w:w="1787" w:type="pct"/>
            <w:gridSpan w:val="3"/>
            <w:tcBorders>
              <w:top w:val="single" w:sz="8" w:space="0" w:color="auto"/>
              <w:left w:val="nil"/>
              <w:bottom w:val="nil"/>
              <w:right w:val="nil"/>
            </w:tcBorders>
            <w:shd w:val="clear" w:color="auto" w:fill="auto"/>
            <w:vAlign w:val="center"/>
            <w:hideMark/>
          </w:tcPr>
          <w:p w:rsidR="00917E61" w:rsidRPr="00917E61" w:rsidRDefault="00917E61" w:rsidP="00917E61">
            <w:pPr>
              <w:jc w:val="center"/>
              <w:rPr>
                <w:rFonts w:cs="Arial"/>
                <w:b/>
                <w:bCs/>
                <w:i/>
                <w:iCs/>
                <w:sz w:val="15"/>
                <w:szCs w:val="15"/>
                <w:lang w:eastAsia="sk-SK"/>
              </w:rPr>
            </w:pPr>
            <w:r w:rsidRPr="00917E61">
              <w:rPr>
                <w:rFonts w:cs="Arial"/>
                <w:b/>
                <w:bCs/>
                <w:i/>
                <w:iCs/>
                <w:sz w:val="15"/>
                <w:szCs w:val="15"/>
                <w:lang w:eastAsia="sk-SK"/>
              </w:rPr>
              <w:t>2013</w:t>
            </w:r>
          </w:p>
        </w:tc>
      </w:tr>
      <w:tr w:rsidR="00917E61" w:rsidRPr="00917E61" w:rsidTr="00917E61">
        <w:trPr>
          <w:trHeight w:val="390"/>
        </w:trPr>
        <w:tc>
          <w:tcPr>
            <w:tcW w:w="1425" w:type="pct"/>
            <w:vMerge/>
            <w:tcBorders>
              <w:top w:val="single" w:sz="8" w:space="0" w:color="auto"/>
              <w:left w:val="nil"/>
              <w:bottom w:val="nil"/>
              <w:right w:val="nil"/>
            </w:tcBorders>
            <w:vAlign w:val="center"/>
            <w:hideMark/>
          </w:tcPr>
          <w:p w:rsidR="00917E61" w:rsidRPr="00917E61" w:rsidRDefault="00917E61" w:rsidP="00917E61">
            <w:pPr>
              <w:ind w:left="142" w:hanging="142"/>
              <w:jc w:val="left"/>
              <w:rPr>
                <w:rFonts w:cs="Arial"/>
                <w:b/>
                <w:bCs/>
                <w:i/>
                <w:iCs/>
                <w:sz w:val="15"/>
                <w:szCs w:val="15"/>
                <w:lang w:eastAsia="sk-SK"/>
              </w:rPr>
            </w:pPr>
          </w:p>
        </w:tc>
        <w:tc>
          <w:tcPr>
            <w:tcW w:w="614" w:type="pct"/>
            <w:tcBorders>
              <w:top w:val="single" w:sz="4" w:space="0" w:color="auto"/>
              <w:left w:val="nil"/>
              <w:bottom w:val="single" w:sz="4" w:space="0" w:color="auto"/>
              <w:right w:val="nil"/>
            </w:tcBorders>
            <w:shd w:val="clear" w:color="auto" w:fill="auto"/>
            <w:vAlign w:val="center"/>
            <w:hideMark/>
          </w:tcPr>
          <w:p w:rsidR="00917E61" w:rsidRPr="00917E61" w:rsidRDefault="00917E61" w:rsidP="00917E61">
            <w:pPr>
              <w:jc w:val="center"/>
              <w:rPr>
                <w:rFonts w:cs="Arial"/>
                <w:b/>
                <w:bCs/>
                <w:i/>
                <w:iCs/>
                <w:sz w:val="15"/>
                <w:szCs w:val="15"/>
                <w:lang w:eastAsia="sk-SK"/>
              </w:rPr>
            </w:pPr>
            <w:r w:rsidRPr="00917E61">
              <w:rPr>
                <w:rFonts w:cs="Arial"/>
                <w:b/>
                <w:bCs/>
                <w:i/>
                <w:iCs/>
                <w:sz w:val="15"/>
                <w:szCs w:val="15"/>
                <w:lang w:eastAsia="sk-SK"/>
              </w:rPr>
              <w:t>Základ dane</w:t>
            </w:r>
          </w:p>
        </w:tc>
        <w:tc>
          <w:tcPr>
            <w:tcW w:w="614" w:type="pct"/>
            <w:tcBorders>
              <w:top w:val="single" w:sz="4" w:space="0" w:color="auto"/>
              <w:left w:val="nil"/>
              <w:bottom w:val="single" w:sz="4" w:space="0" w:color="auto"/>
              <w:right w:val="nil"/>
            </w:tcBorders>
            <w:shd w:val="clear" w:color="auto" w:fill="auto"/>
            <w:vAlign w:val="center"/>
            <w:hideMark/>
          </w:tcPr>
          <w:p w:rsidR="00917E61" w:rsidRPr="00917E61" w:rsidRDefault="00917E61" w:rsidP="00917E61">
            <w:pPr>
              <w:jc w:val="center"/>
              <w:rPr>
                <w:rFonts w:cs="Arial"/>
                <w:b/>
                <w:bCs/>
                <w:i/>
                <w:iCs/>
                <w:sz w:val="15"/>
                <w:szCs w:val="15"/>
                <w:lang w:eastAsia="sk-SK"/>
              </w:rPr>
            </w:pPr>
            <w:r w:rsidRPr="00917E61">
              <w:rPr>
                <w:rFonts w:cs="Arial"/>
                <w:b/>
                <w:bCs/>
                <w:i/>
                <w:iCs/>
                <w:sz w:val="15"/>
                <w:szCs w:val="15"/>
                <w:lang w:eastAsia="sk-SK"/>
              </w:rPr>
              <w:t>Daň</w:t>
            </w:r>
          </w:p>
        </w:tc>
        <w:tc>
          <w:tcPr>
            <w:tcW w:w="559" w:type="pct"/>
            <w:tcBorders>
              <w:top w:val="single" w:sz="4" w:space="0" w:color="auto"/>
              <w:left w:val="nil"/>
              <w:bottom w:val="single" w:sz="4" w:space="0" w:color="auto"/>
              <w:right w:val="nil"/>
            </w:tcBorders>
            <w:shd w:val="clear" w:color="auto" w:fill="auto"/>
            <w:vAlign w:val="center"/>
            <w:hideMark/>
          </w:tcPr>
          <w:p w:rsidR="00917E61" w:rsidRPr="00917E61" w:rsidRDefault="00917E61" w:rsidP="00917E61">
            <w:pPr>
              <w:jc w:val="center"/>
              <w:rPr>
                <w:rFonts w:cs="Arial"/>
                <w:b/>
                <w:bCs/>
                <w:i/>
                <w:iCs/>
                <w:sz w:val="15"/>
                <w:szCs w:val="15"/>
                <w:lang w:eastAsia="sk-SK"/>
              </w:rPr>
            </w:pPr>
            <w:r w:rsidRPr="00917E61">
              <w:rPr>
                <w:rFonts w:cs="Arial"/>
                <w:b/>
                <w:bCs/>
                <w:i/>
                <w:iCs/>
                <w:sz w:val="15"/>
                <w:szCs w:val="15"/>
                <w:lang w:eastAsia="sk-SK"/>
              </w:rPr>
              <w:t>Daň v %</w:t>
            </w:r>
          </w:p>
        </w:tc>
        <w:tc>
          <w:tcPr>
            <w:tcW w:w="614" w:type="pct"/>
            <w:tcBorders>
              <w:top w:val="single" w:sz="4" w:space="0" w:color="auto"/>
              <w:left w:val="nil"/>
              <w:bottom w:val="single" w:sz="4" w:space="0" w:color="auto"/>
              <w:right w:val="nil"/>
            </w:tcBorders>
            <w:shd w:val="clear" w:color="auto" w:fill="auto"/>
            <w:vAlign w:val="center"/>
            <w:hideMark/>
          </w:tcPr>
          <w:p w:rsidR="00917E61" w:rsidRPr="00917E61" w:rsidRDefault="00917E61" w:rsidP="00917E61">
            <w:pPr>
              <w:jc w:val="center"/>
              <w:rPr>
                <w:rFonts w:cs="Arial"/>
                <w:b/>
                <w:bCs/>
                <w:i/>
                <w:iCs/>
                <w:sz w:val="15"/>
                <w:szCs w:val="15"/>
                <w:lang w:eastAsia="sk-SK"/>
              </w:rPr>
            </w:pPr>
            <w:r w:rsidRPr="00917E61">
              <w:rPr>
                <w:rFonts w:cs="Arial"/>
                <w:b/>
                <w:bCs/>
                <w:i/>
                <w:iCs/>
                <w:sz w:val="15"/>
                <w:szCs w:val="15"/>
                <w:lang w:eastAsia="sk-SK"/>
              </w:rPr>
              <w:t>Základ dane</w:t>
            </w:r>
          </w:p>
        </w:tc>
        <w:tc>
          <w:tcPr>
            <w:tcW w:w="614" w:type="pct"/>
            <w:tcBorders>
              <w:top w:val="single" w:sz="4" w:space="0" w:color="auto"/>
              <w:left w:val="nil"/>
              <w:bottom w:val="single" w:sz="4" w:space="0" w:color="auto"/>
              <w:right w:val="nil"/>
            </w:tcBorders>
            <w:shd w:val="clear" w:color="auto" w:fill="auto"/>
            <w:vAlign w:val="center"/>
            <w:hideMark/>
          </w:tcPr>
          <w:p w:rsidR="00917E61" w:rsidRPr="00917E61" w:rsidRDefault="00917E61" w:rsidP="00917E61">
            <w:pPr>
              <w:jc w:val="center"/>
              <w:rPr>
                <w:rFonts w:cs="Arial"/>
                <w:b/>
                <w:bCs/>
                <w:i/>
                <w:iCs/>
                <w:sz w:val="15"/>
                <w:szCs w:val="15"/>
                <w:lang w:eastAsia="sk-SK"/>
              </w:rPr>
            </w:pPr>
            <w:r w:rsidRPr="00917E61">
              <w:rPr>
                <w:rFonts w:cs="Arial"/>
                <w:b/>
                <w:bCs/>
                <w:i/>
                <w:iCs/>
                <w:sz w:val="15"/>
                <w:szCs w:val="15"/>
                <w:lang w:eastAsia="sk-SK"/>
              </w:rPr>
              <w:t>Daň</w:t>
            </w:r>
          </w:p>
        </w:tc>
        <w:tc>
          <w:tcPr>
            <w:tcW w:w="559" w:type="pct"/>
            <w:tcBorders>
              <w:top w:val="single" w:sz="4" w:space="0" w:color="auto"/>
              <w:left w:val="nil"/>
              <w:bottom w:val="single" w:sz="4" w:space="0" w:color="auto"/>
              <w:right w:val="nil"/>
            </w:tcBorders>
            <w:shd w:val="clear" w:color="auto" w:fill="auto"/>
            <w:vAlign w:val="center"/>
            <w:hideMark/>
          </w:tcPr>
          <w:p w:rsidR="00917E61" w:rsidRPr="00917E61" w:rsidRDefault="00917E61" w:rsidP="00917E61">
            <w:pPr>
              <w:jc w:val="center"/>
              <w:rPr>
                <w:rFonts w:cs="Arial"/>
                <w:b/>
                <w:bCs/>
                <w:i/>
                <w:iCs/>
                <w:sz w:val="15"/>
                <w:szCs w:val="15"/>
                <w:lang w:eastAsia="sk-SK"/>
              </w:rPr>
            </w:pPr>
            <w:r w:rsidRPr="00917E61">
              <w:rPr>
                <w:rFonts w:cs="Arial"/>
                <w:b/>
                <w:bCs/>
                <w:i/>
                <w:iCs/>
                <w:sz w:val="15"/>
                <w:szCs w:val="15"/>
                <w:lang w:eastAsia="sk-SK"/>
              </w:rPr>
              <w:t>Daň v %</w:t>
            </w:r>
          </w:p>
        </w:tc>
      </w:tr>
      <w:tr w:rsidR="00917E61" w:rsidRPr="00917E61" w:rsidTr="00917E61">
        <w:trPr>
          <w:trHeight w:val="390"/>
        </w:trPr>
        <w:tc>
          <w:tcPr>
            <w:tcW w:w="1425" w:type="pct"/>
            <w:tcBorders>
              <w:top w:val="single" w:sz="4" w:space="0" w:color="auto"/>
              <w:left w:val="nil"/>
              <w:bottom w:val="nil"/>
              <w:right w:val="nil"/>
            </w:tcBorders>
            <w:shd w:val="clear" w:color="auto" w:fill="auto"/>
            <w:vAlign w:val="center"/>
            <w:hideMark/>
          </w:tcPr>
          <w:p w:rsidR="00917E61" w:rsidRPr="00917E61" w:rsidRDefault="00917E61" w:rsidP="00917E61">
            <w:pPr>
              <w:ind w:left="142" w:hanging="142"/>
              <w:jc w:val="left"/>
              <w:rPr>
                <w:rFonts w:cs="Arial"/>
                <w:sz w:val="15"/>
                <w:szCs w:val="15"/>
                <w:lang w:eastAsia="sk-SK"/>
              </w:rPr>
            </w:pPr>
            <w:r w:rsidRPr="00917E61">
              <w:rPr>
                <w:rFonts w:cs="Arial"/>
                <w:sz w:val="15"/>
                <w:szCs w:val="15"/>
                <w:lang w:eastAsia="sk-SK"/>
              </w:rPr>
              <w:t>Výsledok hospodárenia pred zdanením, z toho:</w:t>
            </w:r>
          </w:p>
        </w:tc>
        <w:tc>
          <w:tcPr>
            <w:tcW w:w="614" w:type="pct"/>
            <w:tcBorders>
              <w:top w:val="nil"/>
              <w:left w:val="nil"/>
              <w:bottom w:val="nil"/>
              <w:right w:val="nil"/>
            </w:tcBorders>
            <w:shd w:val="clear" w:color="auto" w:fill="auto"/>
            <w:vAlign w:val="bottom"/>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332 056 </w:t>
            </w:r>
          </w:p>
        </w:tc>
        <w:tc>
          <w:tcPr>
            <w:tcW w:w="614" w:type="pct"/>
            <w:tcBorders>
              <w:top w:val="nil"/>
              <w:left w:val="nil"/>
              <w:bottom w:val="nil"/>
              <w:right w:val="nil"/>
            </w:tcBorders>
            <w:shd w:val="clear" w:color="auto" w:fill="auto"/>
            <w:noWrap/>
            <w:vAlign w:val="bottom"/>
            <w:hideMark/>
          </w:tcPr>
          <w:p w:rsidR="00917E61" w:rsidRPr="00917E61" w:rsidRDefault="00917E61" w:rsidP="00917E61">
            <w:pPr>
              <w:jc w:val="left"/>
              <w:rPr>
                <w:rFonts w:cs="Arial"/>
                <w:sz w:val="15"/>
                <w:szCs w:val="15"/>
                <w:lang w:eastAsia="sk-SK"/>
              </w:rPr>
            </w:pPr>
          </w:p>
        </w:tc>
        <w:tc>
          <w:tcPr>
            <w:tcW w:w="559" w:type="pct"/>
            <w:tcBorders>
              <w:top w:val="nil"/>
              <w:left w:val="nil"/>
              <w:bottom w:val="nil"/>
              <w:right w:val="nil"/>
            </w:tcBorders>
            <w:shd w:val="clear" w:color="auto" w:fill="auto"/>
            <w:vAlign w:val="bottom"/>
            <w:hideMark/>
          </w:tcPr>
          <w:p w:rsidR="00917E61" w:rsidRPr="00917E61" w:rsidRDefault="00917E61" w:rsidP="00917E61">
            <w:pPr>
              <w:jc w:val="right"/>
              <w:rPr>
                <w:rFonts w:cs="Arial"/>
                <w:sz w:val="15"/>
                <w:szCs w:val="15"/>
                <w:lang w:eastAsia="sk-SK"/>
              </w:rPr>
            </w:pPr>
          </w:p>
        </w:tc>
        <w:tc>
          <w:tcPr>
            <w:tcW w:w="614" w:type="pct"/>
            <w:tcBorders>
              <w:top w:val="nil"/>
              <w:left w:val="nil"/>
              <w:bottom w:val="nil"/>
              <w:right w:val="nil"/>
            </w:tcBorders>
            <w:shd w:val="clear" w:color="auto" w:fill="auto"/>
            <w:vAlign w:val="bottom"/>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181 398 </w:t>
            </w:r>
          </w:p>
        </w:tc>
        <w:tc>
          <w:tcPr>
            <w:tcW w:w="614" w:type="pct"/>
            <w:tcBorders>
              <w:top w:val="nil"/>
              <w:left w:val="nil"/>
              <w:bottom w:val="nil"/>
              <w:right w:val="nil"/>
            </w:tcBorders>
            <w:shd w:val="clear" w:color="auto" w:fill="auto"/>
            <w:vAlign w:val="bottom"/>
            <w:hideMark/>
          </w:tcPr>
          <w:p w:rsidR="00917E61" w:rsidRPr="00917E61" w:rsidRDefault="00917E61" w:rsidP="00917E61">
            <w:pPr>
              <w:jc w:val="right"/>
              <w:rPr>
                <w:rFonts w:cs="Arial"/>
                <w:sz w:val="15"/>
                <w:szCs w:val="15"/>
                <w:lang w:eastAsia="sk-SK"/>
              </w:rPr>
            </w:pPr>
          </w:p>
        </w:tc>
        <w:tc>
          <w:tcPr>
            <w:tcW w:w="559" w:type="pct"/>
            <w:tcBorders>
              <w:top w:val="nil"/>
              <w:left w:val="nil"/>
              <w:bottom w:val="nil"/>
              <w:right w:val="nil"/>
            </w:tcBorders>
            <w:shd w:val="clear" w:color="auto" w:fill="auto"/>
            <w:vAlign w:val="bottom"/>
            <w:hideMark/>
          </w:tcPr>
          <w:p w:rsidR="00917E61" w:rsidRPr="00917E61" w:rsidRDefault="00917E61" w:rsidP="00917E61">
            <w:pPr>
              <w:jc w:val="right"/>
              <w:rPr>
                <w:rFonts w:cs="Arial"/>
                <w:sz w:val="15"/>
                <w:szCs w:val="15"/>
                <w:lang w:eastAsia="sk-SK"/>
              </w:rPr>
            </w:pPr>
          </w:p>
        </w:tc>
      </w:tr>
      <w:tr w:rsidR="00917E61" w:rsidRPr="00917E61" w:rsidTr="00917E61">
        <w:trPr>
          <w:trHeight w:val="195"/>
        </w:trPr>
        <w:tc>
          <w:tcPr>
            <w:tcW w:w="1425" w:type="pct"/>
            <w:tcBorders>
              <w:top w:val="nil"/>
              <w:left w:val="nil"/>
              <w:bottom w:val="nil"/>
              <w:right w:val="nil"/>
            </w:tcBorders>
            <w:shd w:val="clear" w:color="auto" w:fill="auto"/>
            <w:vAlign w:val="center"/>
            <w:hideMark/>
          </w:tcPr>
          <w:p w:rsidR="00917E61" w:rsidRPr="00917E61" w:rsidRDefault="00917E61" w:rsidP="00917E61">
            <w:pPr>
              <w:ind w:left="426" w:hanging="142"/>
              <w:jc w:val="left"/>
              <w:rPr>
                <w:rFonts w:cs="Arial"/>
                <w:i/>
                <w:iCs/>
                <w:sz w:val="15"/>
                <w:szCs w:val="15"/>
                <w:lang w:eastAsia="sk-SK"/>
              </w:rPr>
            </w:pPr>
            <w:r w:rsidRPr="00917E61">
              <w:rPr>
                <w:rFonts w:cs="Arial"/>
                <w:i/>
                <w:iCs/>
                <w:sz w:val="15"/>
                <w:szCs w:val="15"/>
                <w:lang w:eastAsia="sk-SK"/>
              </w:rPr>
              <w:t>teoretická daň</w:t>
            </w:r>
          </w:p>
        </w:tc>
        <w:tc>
          <w:tcPr>
            <w:tcW w:w="614" w:type="pct"/>
            <w:tcBorders>
              <w:top w:val="nil"/>
              <w:left w:val="nil"/>
              <w:bottom w:val="nil"/>
              <w:right w:val="nil"/>
            </w:tcBorders>
            <w:shd w:val="clear" w:color="auto" w:fill="auto"/>
            <w:vAlign w:val="bottom"/>
            <w:hideMark/>
          </w:tcPr>
          <w:p w:rsidR="00917E61" w:rsidRPr="00917E61" w:rsidRDefault="00917E61" w:rsidP="00917E61">
            <w:pPr>
              <w:jc w:val="right"/>
              <w:rPr>
                <w:rFonts w:cs="Arial"/>
                <w:i/>
                <w:iCs/>
                <w:sz w:val="15"/>
                <w:szCs w:val="15"/>
                <w:lang w:eastAsia="sk-SK"/>
              </w:rPr>
            </w:pPr>
          </w:p>
        </w:tc>
        <w:tc>
          <w:tcPr>
            <w:tcW w:w="614" w:type="pct"/>
            <w:tcBorders>
              <w:top w:val="nil"/>
              <w:left w:val="nil"/>
              <w:bottom w:val="nil"/>
              <w:right w:val="nil"/>
            </w:tcBorders>
            <w:shd w:val="clear" w:color="auto" w:fill="auto"/>
            <w:vAlign w:val="bottom"/>
            <w:hideMark/>
          </w:tcPr>
          <w:p w:rsidR="00917E61" w:rsidRPr="00917E61" w:rsidRDefault="00917E61" w:rsidP="00917E61">
            <w:pPr>
              <w:jc w:val="right"/>
              <w:rPr>
                <w:rFonts w:cs="Arial"/>
                <w:i/>
                <w:iCs/>
                <w:sz w:val="15"/>
                <w:szCs w:val="15"/>
                <w:lang w:eastAsia="sk-SK"/>
              </w:rPr>
            </w:pPr>
            <w:r w:rsidRPr="00917E61">
              <w:rPr>
                <w:rFonts w:cs="Arial"/>
                <w:i/>
                <w:iCs/>
                <w:sz w:val="15"/>
                <w:szCs w:val="15"/>
                <w:lang w:eastAsia="sk-SK"/>
              </w:rPr>
              <w:t xml:space="preserve">73 053 </w:t>
            </w:r>
          </w:p>
        </w:tc>
        <w:tc>
          <w:tcPr>
            <w:tcW w:w="559" w:type="pct"/>
            <w:tcBorders>
              <w:top w:val="nil"/>
              <w:left w:val="nil"/>
              <w:bottom w:val="nil"/>
              <w:right w:val="nil"/>
            </w:tcBorders>
            <w:shd w:val="clear" w:color="auto" w:fill="auto"/>
            <w:vAlign w:val="bottom"/>
            <w:hideMark/>
          </w:tcPr>
          <w:p w:rsidR="00917E61" w:rsidRPr="00917E61" w:rsidRDefault="00917E61" w:rsidP="00917E61">
            <w:pPr>
              <w:jc w:val="right"/>
              <w:rPr>
                <w:rFonts w:cs="Arial"/>
                <w:i/>
                <w:iCs/>
                <w:sz w:val="15"/>
                <w:szCs w:val="15"/>
                <w:lang w:eastAsia="sk-SK"/>
              </w:rPr>
            </w:pPr>
            <w:r w:rsidRPr="00917E61">
              <w:rPr>
                <w:rFonts w:cs="Arial"/>
                <w:i/>
                <w:iCs/>
                <w:sz w:val="15"/>
                <w:szCs w:val="15"/>
                <w:lang w:eastAsia="sk-SK"/>
              </w:rPr>
              <w:t>22%</w:t>
            </w:r>
          </w:p>
        </w:tc>
        <w:tc>
          <w:tcPr>
            <w:tcW w:w="614" w:type="pct"/>
            <w:tcBorders>
              <w:top w:val="nil"/>
              <w:left w:val="nil"/>
              <w:bottom w:val="nil"/>
              <w:right w:val="nil"/>
            </w:tcBorders>
            <w:shd w:val="clear" w:color="auto" w:fill="auto"/>
            <w:vAlign w:val="bottom"/>
            <w:hideMark/>
          </w:tcPr>
          <w:p w:rsidR="00917E61" w:rsidRPr="00917E61" w:rsidRDefault="00917E61" w:rsidP="00917E61">
            <w:pPr>
              <w:jc w:val="right"/>
              <w:rPr>
                <w:rFonts w:cs="Arial"/>
                <w:i/>
                <w:iCs/>
                <w:sz w:val="15"/>
                <w:szCs w:val="15"/>
                <w:lang w:eastAsia="sk-SK"/>
              </w:rPr>
            </w:pPr>
          </w:p>
        </w:tc>
        <w:tc>
          <w:tcPr>
            <w:tcW w:w="614" w:type="pct"/>
            <w:tcBorders>
              <w:top w:val="nil"/>
              <w:left w:val="nil"/>
              <w:bottom w:val="nil"/>
              <w:right w:val="nil"/>
            </w:tcBorders>
            <w:shd w:val="clear" w:color="auto" w:fill="auto"/>
            <w:vAlign w:val="bottom"/>
            <w:hideMark/>
          </w:tcPr>
          <w:p w:rsidR="00917E61" w:rsidRPr="00917E61" w:rsidRDefault="00917E61" w:rsidP="00917E61">
            <w:pPr>
              <w:jc w:val="right"/>
              <w:rPr>
                <w:rFonts w:cs="Arial"/>
                <w:i/>
                <w:iCs/>
                <w:sz w:val="15"/>
                <w:szCs w:val="15"/>
                <w:lang w:eastAsia="sk-SK"/>
              </w:rPr>
            </w:pPr>
            <w:r w:rsidRPr="00917E61">
              <w:rPr>
                <w:rFonts w:cs="Arial"/>
                <w:i/>
                <w:iCs/>
                <w:sz w:val="15"/>
                <w:szCs w:val="15"/>
                <w:lang w:eastAsia="sk-SK"/>
              </w:rPr>
              <w:t xml:space="preserve">41 722 </w:t>
            </w:r>
          </w:p>
        </w:tc>
        <w:tc>
          <w:tcPr>
            <w:tcW w:w="559" w:type="pct"/>
            <w:tcBorders>
              <w:top w:val="nil"/>
              <w:left w:val="nil"/>
              <w:bottom w:val="nil"/>
              <w:right w:val="nil"/>
            </w:tcBorders>
            <w:shd w:val="clear" w:color="auto" w:fill="auto"/>
            <w:vAlign w:val="bottom"/>
            <w:hideMark/>
          </w:tcPr>
          <w:p w:rsidR="00917E61" w:rsidRPr="00917E61" w:rsidRDefault="00917E61" w:rsidP="00917E61">
            <w:pPr>
              <w:jc w:val="right"/>
              <w:rPr>
                <w:rFonts w:cs="Arial"/>
                <w:i/>
                <w:iCs/>
                <w:sz w:val="15"/>
                <w:szCs w:val="15"/>
                <w:lang w:eastAsia="sk-SK"/>
              </w:rPr>
            </w:pPr>
            <w:r w:rsidRPr="00917E61">
              <w:rPr>
                <w:rFonts w:cs="Arial"/>
                <w:i/>
                <w:iCs/>
                <w:sz w:val="15"/>
                <w:szCs w:val="15"/>
                <w:lang w:eastAsia="sk-SK"/>
              </w:rPr>
              <w:t>23%</w:t>
            </w:r>
          </w:p>
        </w:tc>
      </w:tr>
      <w:tr w:rsidR="00917E61" w:rsidRPr="00917E61" w:rsidTr="00917E61">
        <w:trPr>
          <w:trHeight w:val="195"/>
        </w:trPr>
        <w:tc>
          <w:tcPr>
            <w:tcW w:w="1425" w:type="pct"/>
            <w:tcBorders>
              <w:top w:val="nil"/>
              <w:left w:val="nil"/>
              <w:bottom w:val="nil"/>
              <w:right w:val="nil"/>
            </w:tcBorders>
            <w:shd w:val="clear" w:color="auto" w:fill="auto"/>
            <w:vAlign w:val="center"/>
            <w:hideMark/>
          </w:tcPr>
          <w:p w:rsidR="00917E61" w:rsidRPr="00917E61" w:rsidRDefault="00917E61" w:rsidP="00917E61">
            <w:pPr>
              <w:ind w:left="142" w:hanging="142"/>
              <w:jc w:val="left"/>
              <w:rPr>
                <w:rFonts w:cs="Arial"/>
                <w:sz w:val="15"/>
                <w:szCs w:val="15"/>
                <w:lang w:eastAsia="sk-SK"/>
              </w:rPr>
            </w:pPr>
            <w:r w:rsidRPr="00917E61">
              <w:rPr>
                <w:rFonts w:cs="Arial"/>
                <w:sz w:val="15"/>
                <w:szCs w:val="15"/>
                <w:lang w:eastAsia="sk-SK"/>
              </w:rPr>
              <w:t>Daňovo neuznané náklady</w:t>
            </w:r>
          </w:p>
        </w:tc>
        <w:tc>
          <w:tcPr>
            <w:tcW w:w="614" w:type="pct"/>
            <w:tcBorders>
              <w:top w:val="nil"/>
              <w:left w:val="nil"/>
              <w:bottom w:val="nil"/>
              <w:right w:val="nil"/>
            </w:tcBorders>
            <w:shd w:val="clear" w:color="auto" w:fill="auto"/>
            <w:vAlign w:val="bottom"/>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4 941 </w:t>
            </w:r>
          </w:p>
        </w:tc>
        <w:tc>
          <w:tcPr>
            <w:tcW w:w="614" w:type="pct"/>
            <w:tcBorders>
              <w:top w:val="nil"/>
              <w:left w:val="nil"/>
              <w:bottom w:val="nil"/>
              <w:right w:val="nil"/>
            </w:tcBorders>
            <w:shd w:val="clear" w:color="auto" w:fill="auto"/>
            <w:vAlign w:val="bottom"/>
            <w:hideMark/>
          </w:tcPr>
          <w:p w:rsidR="00917E61" w:rsidRPr="00917E61" w:rsidRDefault="00917E61" w:rsidP="00917E61">
            <w:pPr>
              <w:jc w:val="right"/>
              <w:rPr>
                <w:rFonts w:cs="Arial"/>
                <w:i/>
                <w:iCs/>
                <w:sz w:val="15"/>
                <w:szCs w:val="15"/>
                <w:lang w:eastAsia="sk-SK"/>
              </w:rPr>
            </w:pPr>
            <w:r w:rsidRPr="00917E61">
              <w:rPr>
                <w:rFonts w:cs="Arial"/>
                <w:i/>
                <w:iCs/>
                <w:sz w:val="15"/>
                <w:szCs w:val="15"/>
                <w:lang w:eastAsia="sk-SK"/>
              </w:rPr>
              <w:t xml:space="preserve">1 087 </w:t>
            </w:r>
          </w:p>
        </w:tc>
        <w:tc>
          <w:tcPr>
            <w:tcW w:w="559" w:type="pct"/>
            <w:tcBorders>
              <w:top w:val="nil"/>
              <w:left w:val="nil"/>
              <w:bottom w:val="nil"/>
              <w:right w:val="nil"/>
            </w:tcBorders>
            <w:shd w:val="clear" w:color="auto" w:fill="auto"/>
            <w:vAlign w:val="bottom"/>
            <w:hideMark/>
          </w:tcPr>
          <w:p w:rsidR="00917E61" w:rsidRPr="00917E61" w:rsidRDefault="00917E61" w:rsidP="00917E61">
            <w:pPr>
              <w:jc w:val="right"/>
              <w:rPr>
                <w:rFonts w:cs="Arial"/>
                <w:sz w:val="15"/>
                <w:szCs w:val="15"/>
                <w:lang w:eastAsia="sk-SK"/>
              </w:rPr>
            </w:pPr>
            <w:r w:rsidRPr="00917E61">
              <w:rPr>
                <w:rFonts w:cs="Arial"/>
                <w:sz w:val="15"/>
                <w:szCs w:val="15"/>
                <w:lang w:eastAsia="sk-SK"/>
              </w:rPr>
              <w:t>0%</w:t>
            </w:r>
          </w:p>
        </w:tc>
        <w:tc>
          <w:tcPr>
            <w:tcW w:w="614" w:type="pct"/>
            <w:tcBorders>
              <w:top w:val="nil"/>
              <w:left w:val="nil"/>
              <w:bottom w:val="nil"/>
              <w:right w:val="nil"/>
            </w:tcBorders>
            <w:shd w:val="clear" w:color="auto" w:fill="auto"/>
            <w:vAlign w:val="bottom"/>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6 061 </w:t>
            </w:r>
          </w:p>
        </w:tc>
        <w:tc>
          <w:tcPr>
            <w:tcW w:w="614" w:type="pct"/>
            <w:tcBorders>
              <w:top w:val="nil"/>
              <w:left w:val="nil"/>
              <w:bottom w:val="nil"/>
              <w:right w:val="nil"/>
            </w:tcBorders>
            <w:shd w:val="clear" w:color="auto" w:fill="auto"/>
            <w:vAlign w:val="bottom"/>
            <w:hideMark/>
          </w:tcPr>
          <w:p w:rsidR="00917E61" w:rsidRPr="00917E61" w:rsidRDefault="00917E61" w:rsidP="00917E61">
            <w:pPr>
              <w:jc w:val="right"/>
              <w:rPr>
                <w:rFonts w:cs="Arial"/>
                <w:i/>
                <w:iCs/>
                <w:sz w:val="15"/>
                <w:szCs w:val="15"/>
                <w:lang w:eastAsia="sk-SK"/>
              </w:rPr>
            </w:pPr>
            <w:r w:rsidRPr="00917E61">
              <w:rPr>
                <w:rFonts w:cs="Arial"/>
                <w:i/>
                <w:iCs/>
                <w:sz w:val="15"/>
                <w:szCs w:val="15"/>
                <w:lang w:eastAsia="sk-SK"/>
              </w:rPr>
              <w:t xml:space="preserve">1 394 </w:t>
            </w:r>
          </w:p>
        </w:tc>
        <w:tc>
          <w:tcPr>
            <w:tcW w:w="559" w:type="pct"/>
            <w:tcBorders>
              <w:top w:val="nil"/>
              <w:left w:val="nil"/>
              <w:bottom w:val="nil"/>
              <w:right w:val="nil"/>
            </w:tcBorders>
            <w:shd w:val="clear" w:color="auto" w:fill="auto"/>
            <w:vAlign w:val="bottom"/>
            <w:hideMark/>
          </w:tcPr>
          <w:p w:rsidR="00917E61" w:rsidRPr="00917E61" w:rsidRDefault="00917E61" w:rsidP="00917E61">
            <w:pPr>
              <w:jc w:val="right"/>
              <w:rPr>
                <w:rFonts w:cs="Arial"/>
                <w:sz w:val="15"/>
                <w:szCs w:val="15"/>
                <w:lang w:eastAsia="sk-SK"/>
              </w:rPr>
            </w:pPr>
            <w:r w:rsidRPr="00917E61">
              <w:rPr>
                <w:rFonts w:cs="Arial"/>
                <w:sz w:val="15"/>
                <w:szCs w:val="15"/>
                <w:lang w:eastAsia="sk-SK"/>
              </w:rPr>
              <w:t>1%</w:t>
            </w:r>
          </w:p>
        </w:tc>
      </w:tr>
      <w:tr w:rsidR="00917E61" w:rsidRPr="00917E61" w:rsidTr="00917E61">
        <w:trPr>
          <w:trHeight w:val="195"/>
        </w:trPr>
        <w:tc>
          <w:tcPr>
            <w:tcW w:w="1425" w:type="pct"/>
            <w:tcBorders>
              <w:top w:val="nil"/>
              <w:left w:val="nil"/>
              <w:bottom w:val="nil"/>
              <w:right w:val="nil"/>
            </w:tcBorders>
            <w:shd w:val="clear" w:color="auto" w:fill="auto"/>
            <w:vAlign w:val="center"/>
            <w:hideMark/>
          </w:tcPr>
          <w:p w:rsidR="00917E61" w:rsidRPr="00917E61" w:rsidRDefault="00917E61" w:rsidP="00917E61">
            <w:pPr>
              <w:ind w:left="142" w:hanging="142"/>
              <w:jc w:val="left"/>
              <w:rPr>
                <w:rFonts w:cs="Arial"/>
                <w:sz w:val="15"/>
                <w:szCs w:val="15"/>
                <w:lang w:eastAsia="sk-SK"/>
              </w:rPr>
            </w:pPr>
            <w:r w:rsidRPr="00917E61">
              <w:rPr>
                <w:rFonts w:cs="Arial"/>
                <w:sz w:val="15"/>
                <w:szCs w:val="15"/>
                <w:lang w:eastAsia="sk-SK"/>
              </w:rPr>
              <w:t>Výnosy nepodliehajúce dani</w:t>
            </w:r>
          </w:p>
        </w:tc>
        <w:tc>
          <w:tcPr>
            <w:tcW w:w="614" w:type="pct"/>
            <w:tcBorders>
              <w:top w:val="nil"/>
              <w:left w:val="nil"/>
              <w:bottom w:val="nil"/>
              <w:right w:val="nil"/>
            </w:tcBorders>
            <w:shd w:val="clear" w:color="auto" w:fill="auto"/>
            <w:vAlign w:val="bottom"/>
            <w:hideMark/>
          </w:tcPr>
          <w:p w:rsidR="00917E61" w:rsidRPr="00917E61" w:rsidRDefault="00917E61" w:rsidP="00917E61">
            <w:pPr>
              <w:jc w:val="right"/>
              <w:rPr>
                <w:rFonts w:cs="Arial"/>
                <w:sz w:val="15"/>
                <w:szCs w:val="15"/>
                <w:lang w:eastAsia="sk-SK"/>
              </w:rPr>
            </w:pPr>
          </w:p>
        </w:tc>
        <w:tc>
          <w:tcPr>
            <w:tcW w:w="614" w:type="pct"/>
            <w:tcBorders>
              <w:top w:val="nil"/>
              <w:left w:val="nil"/>
              <w:bottom w:val="nil"/>
              <w:right w:val="nil"/>
            </w:tcBorders>
            <w:shd w:val="clear" w:color="auto" w:fill="auto"/>
            <w:vAlign w:val="bottom"/>
            <w:hideMark/>
          </w:tcPr>
          <w:p w:rsidR="00917E61" w:rsidRPr="00917E61" w:rsidRDefault="00917E61" w:rsidP="00917E61">
            <w:pPr>
              <w:jc w:val="right"/>
              <w:rPr>
                <w:rFonts w:cs="Arial"/>
                <w:i/>
                <w:iCs/>
                <w:sz w:val="15"/>
                <w:szCs w:val="15"/>
                <w:lang w:eastAsia="sk-SK"/>
              </w:rPr>
            </w:pPr>
            <w:r w:rsidRPr="00917E61">
              <w:rPr>
                <w:rFonts w:cs="Arial"/>
                <w:i/>
                <w:iCs/>
                <w:sz w:val="15"/>
                <w:szCs w:val="15"/>
                <w:lang w:eastAsia="sk-SK"/>
              </w:rPr>
              <w:t xml:space="preserve">- </w:t>
            </w:r>
          </w:p>
        </w:tc>
        <w:tc>
          <w:tcPr>
            <w:tcW w:w="559" w:type="pct"/>
            <w:tcBorders>
              <w:top w:val="nil"/>
              <w:left w:val="nil"/>
              <w:bottom w:val="nil"/>
              <w:right w:val="nil"/>
            </w:tcBorders>
            <w:shd w:val="clear" w:color="auto" w:fill="auto"/>
            <w:vAlign w:val="bottom"/>
            <w:hideMark/>
          </w:tcPr>
          <w:p w:rsidR="00917E61" w:rsidRPr="00917E61" w:rsidRDefault="00917E61" w:rsidP="00917E61">
            <w:pPr>
              <w:jc w:val="right"/>
              <w:rPr>
                <w:rFonts w:cs="Arial"/>
                <w:sz w:val="15"/>
                <w:szCs w:val="15"/>
                <w:lang w:eastAsia="sk-SK"/>
              </w:rPr>
            </w:pPr>
            <w:r w:rsidRPr="00917E61">
              <w:rPr>
                <w:rFonts w:cs="Arial"/>
                <w:sz w:val="15"/>
                <w:szCs w:val="15"/>
                <w:lang w:eastAsia="sk-SK"/>
              </w:rPr>
              <w:t>0%</w:t>
            </w:r>
          </w:p>
        </w:tc>
        <w:tc>
          <w:tcPr>
            <w:tcW w:w="614" w:type="pct"/>
            <w:tcBorders>
              <w:top w:val="nil"/>
              <w:left w:val="nil"/>
              <w:bottom w:val="nil"/>
              <w:right w:val="nil"/>
            </w:tcBorders>
            <w:shd w:val="clear" w:color="auto" w:fill="auto"/>
            <w:vAlign w:val="bottom"/>
            <w:hideMark/>
          </w:tcPr>
          <w:p w:rsidR="00917E61" w:rsidRPr="00917E61" w:rsidRDefault="00917E61" w:rsidP="00917E61">
            <w:pPr>
              <w:ind w:right="-57"/>
              <w:jc w:val="right"/>
              <w:rPr>
                <w:rFonts w:cs="Arial"/>
                <w:sz w:val="15"/>
                <w:szCs w:val="15"/>
                <w:lang w:eastAsia="sk-SK"/>
              </w:rPr>
            </w:pPr>
            <w:r w:rsidRPr="00917E61">
              <w:rPr>
                <w:rFonts w:cs="Arial"/>
                <w:sz w:val="15"/>
                <w:szCs w:val="15"/>
                <w:lang w:eastAsia="sk-SK"/>
              </w:rPr>
              <w:t>(2 361)</w:t>
            </w:r>
          </w:p>
        </w:tc>
        <w:tc>
          <w:tcPr>
            <w:tcW w:w="614" w:type="pct"/>
            <w:tcBorders>
              <w:top w:val="nil"/>
              <w:left w:val="nil"/>
              <w:bottom w:val="nil"/>
              <w:right w:val="nil"/>
            </w:tcBorders>
            <w:shd w:val="clear" w:color="auto" w:fill="auto"/>
            <w:vAlign w:val="bottom"/>
            <w:hideMark/>
          </w:tcPr>
          <w:p w:rsidR="00917E61" w:rsidRPr="00917E61" w:rsidRDefault="00917E61" w:rsidP="00917E61">
            <w:pPr>
              <w:ind w:right="-57"/>
              <w:jc w:val="right"/>
              <w:rPr>
                <w:rFonts w:cs="Arial"/>
                <w:i/>
                <w:iCs/>
                <w:sz w:val="15"/>
                <w:szCs w:val="15"/>
                <w:lang w:eastAsia="sk-SK"/>
              </w:rPr>
            </w:pPr>
            <w:r w:rsidRPr="00917E61">
              <w:rPr>
                <w:rFonts w:cs="Arial"/>
                <w:i/>
                <w:iCs/>
                <w:sz w:val="15"/>
                <w:szCs w:val="15"/>
                <w:lang w:eastAsia="sk-SK"/>
              </w:rPr>
              <w:t>(543)</w:t>
            </w:r>
          </w:p>
        </w:tc>
        <w:tc>
          <w:tcPr>
            <w:tcW w:w="559" w:type="pct"/>
            <w:tcBorders>
              <w:top w:val="nil"/>
              <w:left w:val="nil"/>
              <w:bottom w:val="nil"/>
              <w:right w:val="nil"/>
            </w:tcBorders>
            <w:shd w:val="clear" w:color="auto" w:fill="auto"/>
            <w:vAlign w:val="bottom"/>
            <w:hideMark/>
          </w:tcPr>
          <w:p w:rsidR="00917E61" w:rsidRPr="00917E61" w:rsidRDefault="00917E61" w:rsidP="00917E61">
            <w:pPr>
              <w:jc w:val="right"/>
              <w:rPr>
                <w:rFonts w:cs="Arial"/>
                <w:sz w:val="15"/>
                <w:szCs w:val="15"/>
                <w:lang w:eastAsia="sk-SK"/>
              </w:rPr>
            </w:pPr>
            <w:r w:rsidRPr="00917E61">
              <w:rPr>
                <w:rFonts w:cs="Arial"/>
                <w:sz w:val="15"/>
                <w:szCs w:val="15"/>
                <w:lang w:eastAsia="sk-SK"/>
              </w:rPr>
              <w:t>0%</w:t>
            </w:r>
          </w:p>
        </w:tc>
      </w:tr>
      <w:tr w:rsidR="00917E61" w:rsidRPr="00917E61" w:rsidTr="00917E61">
        <w:trPr>
          <w:trHeight w:val="390"/>
        </w:trPr>
        <w:tc>
          <w:tcPr>
            <w:tcW w:w="1425" w:type="pct"/>
            <w:tcBorders>
              <w:top w:val="nil"/>
              <w:left w:val="nil"/>
              <w:bottom w:val="nil"/>
              <w:right w:val="nil"/>
            </w:tcBorders>
            <w:shd w:val="clear" w:color="auto" w:fill="auto"/>
            <w:vAlign w:val="center"/>
            <w:hideMark/>
          </w:tcPr>
          <w:p w:rsidR="00917E61" w:rsidRPr="00917E61" w:rsidRDefault="00917E61" w:rsidP="00917E61">
            <w:pPr>
              <w:ind w:left="142" w:hanging="142"/>
              <w:jc w:val="left"/>
              <w:rPr>
                <w:rFonts w:cs="Arial"/>
                <w:sz w:val="15"/>
                <w:szCs w:val="15"/>
                <w:lang w:eastAsia="sk-SK"/>
              </w:rPr>
            </w:pPr>
            <w:r w:rsidRPr="00917E61">
              <w:rPr>
                <w:rFonts w:cs="Arial"/>
                <w:sz w:val="15"/>
                <w:szCs w:val="15"/>
                <w:lang w:eastAsia="sk-SK"/>
              </w:rPr>
              <w:t>Vplyv nevykázanej odloženej daňovej pohľadávky</w:t>
            </w:r>
          </w:p>
        </w:tc>
        <w:tc>
          <w:tcPr>
            <w:tcW w:w="614" w:type="pct"/>
            <w:tcBorders>
              <w:top w:val="nil"/>
              <w:left w:val="nil"/>
              <w:bottom w:val="nil"/>
              <w:right w:val="nil"/>
            </w:tcBorders>
            <w:shd w:val="clear" w:color="auto" w:fill="auto"/>
            <w:vAlign w:val="bottom"/>
            <w:hideMark/>
          </w:tcPr>
          <w:p w:rsidR="00917E61" w:rsidRPr="00917E61" w:rsidRDefault="00917E61" w:rsidP="00917E61">
            <w:pPr>
              <w:jc w:val="right"/>
              <w:rPr>
                <w:rFonts w:cs="Arial"/>
                <w:sz w:val="15"/>
                <w:szCs w:val="15"/>
                <w:lang w:eastAsia="sk-SK"/>
              </w:rPr>
            </w:pPr>
          </w:p>
        </w:tc>
        <w:tc>
          <w:tcPr>
            <w:tcW w:w="614" w:type="pct"/>
            <w:tcBorders>
              <w:top w:val="nil"/>
              <w:left w:val="nil"/>
              <w:bottom w:val="nil"/>
              <w:right w:val="nil"/>
            </w:tcBorders>
            <w:shd w:val="clear" w:color="auto" w:fill="auto"/>
            <w:vAlign w:val="bottom"/>
            <w:hideMark/>
          </w:tcPr>
          <w:p w:rsidR="00917E61" w:rsidRPr="00917E61" w:rsidRDefault="00917E61" w:rsidP="00917E61">
            <w:pPr>
              <w:jc w:val="right"/>
              <w:rPr>
                <w:rFonts w:cs="Arial"/>
                <w:i/>
                <w:iCs/>
                <w:sz w:val="15"/>
                <w:szCs w:val="15"/>
                <w:lang w:eastAsia="sk-SK"/>
              </w:rPr>
            </w:pPr>
            <w:r w:rsidRPr="00917E61">
              <w:rPr>
                <w:rFonts w:cs="Arial"/>
                <w:i/>
                <w:iCs/>
                <w:sz w:val="15"/>
                <w:szCs w:val="15"/>
                <w:lang w:eastAsia="sk-SK"/>
              </w:rPr>
              <w:t xml:space="preserve">- </w:t>
            </w:r>
          </w:p>
        </w:tc>
        <w:tc>
          <w:tcPr>
            <w:tcW w:w="559" w:type="pct"/>
            <w:tcBorders>
              <w:top w:val="nil"/>
              <w:left w:val="nil"/>
              <w:bottom w:val="nil"/>
              <w:right w:val="nil"/>
            </w:tcBorders>
            <w:shd w:val="clear" w:color="auto" w:fill="auto"/>
            <w:vAlign w:val="bottom"/>
            <w:hideMark/>
          </w:tcPr>
          <w:p w:rsidR="00917E61" w:rsidRPr="00917E61" w:rsidRDefault="00917E61" w:rsidP="00917E61">
            <w:pPr>
              <w:jc w:val="right"/>
              <w:rPr>
                <w:rFonts w:cs="Arial"/>
                <w:sz w:val="15"/>
                <w:szCs w:val="15"/>
                <w:lang w:eastAsia="sk-SK"/>
              </w:rPr>
            </w:pPr>
            <w:r w:rsidRPr="00917E61">
              <w:rPr>
                <w:rFonts w:cs="Arial"/>
                <w:sz w:val="15"/>
                <w:szCs w:val="15"/>
                <w:lang w:eastAsia="sk-SK"/>
              </w:rPr>
              <w:t>0%</w:t>
            </w:r>
          </w:p>
        </w:tc>
        <w:tc>
          <w:tcPr>
            <w:tcW w:w="614" w:type="pct"/>
            <w:tcBorders>
              <w:top w:val="nil"/>
              <w:left w:val="nil"/>
              <w:bottom w:val="nil"/>
              <w:right w:val="nil"/>
            </w:tcBorders>
            <w:shd w:val="clear" w:color="auto" w:fill="auto"/>
            <w:vAlign w:val="bottom"/>
            <w:hideMark/>
          </w:tcPr>
          <w:p w:rsidR="00917E61" w:rsidRPr="00917E61" w:rsidRDefault="00917E61" w:rsidP="00917E61">
            <w:pPr>
              <w:jc w:val="right"/>
              <w:rPr>
                <w:rFonts w:cs="Arial"/>
                <w:sz w:val="15"/>
                <w:szCs w:val="15"/>
                <w:lang w:eastAsia="sk-SK"/>
              </w:rPr>
            </w:pPr>
          </w:p>
        </w:tc>
        <w:tc>
          <w:tcPr>
            <w:tcW w:w="614" w:type="pct"/>
            <w:tcBorders>
              <w:top w:val="nil"/>
              <w:left w:val="nil"/>
              <w:bottom w:val="nil"/>
              <w:right w:val="nil"/>
            </w:tcBorders>
            <w:shd w:val="clear" w:color="auto" w:fill="auto"/>
            <w:vAlign w:val="bottom"/>
            <w:hideMark/>
          </w:tcPr>
          <w:p w:rsidR="00917E61" w:rsidRPr="00917E61" w:rsidRDefault="00917E61" w:rsidP="00917E61">
            <w:pPr>
              <w:jc w:val="right"/>
              <w:rPr>
                <w:rFonts w:cs="Arial"/>
                <w:i/>
                <w:iCs/>
                <w:sz w:val="15"/>
                <w:szCs w:val="15"/>
                <w:lang w:eastAsia="sk-SK"/>
              </w:rPr>
            </w:pPr>
            <w:r w:rsidRPr="00917E61">
              <w:rPr>
                <w:rFonts w:cs="Arial"/>
                <w:i/>
                <w:iCs/>
                <w:sz w:val="15"/>
                <w:szCs w:val="15"/>
                <w:lang w:eastAsia="sk-SK"/>
              </w:rPr>
              <w:t xml:space="preserve">- </w:t>
            </w:r>
          </w:p>
        </w:tc>
        <w:tc>
          <w:tcPr>
            <w:tcW w:w="559" w:type="pct"/>
            <w:tcBorders>
              <w:top w:val="nil"/>
              <w:left w:val="nil"/>
              <w:bottom w:val="nil"/>
              <w:right w:val="nil"/>
            </w:tcBorders>
            <w:shd w:val="clear" w:color="auto" w:fill="auto"/>
            <w:vAlign w:val="bottom"/>
            <w:hideMark/>
          </w:tcPr>
          <w:p w:rsidR="00917E61" w:rsidRPr="00917E61" w:rsidRDefault="00917E61" w:rsidP="00917E61">
            <w:pPr>
              <w:jc w:val="right"/>
              <w:rPr>
                <w:rFonts w:cs="Arial"/>
                <w:sz w:val="15"/>
                <w:szCs w:val="15"/>
                <w:lang w:eastAsia="sk-SK"/>
              </w:rPr>
            </w:pPr>
            <w:r w:rsidRPr="00917E61">
              <w:rPr>
                <w:rFonts w:cs="Arial"/>
                <w:sz w:val="15"/>
                <w:szCs w:val="15"/>
                <w:lang w:eastAsia="sk-SK"/>
              </w:rPr>
              <w:t>0%</w:t>
            </w:r>
          </w:p>
        </w:tc>
      </w:tr>
      <w:tr w:rsidR="00917E61" w:rsidRPr="00917E61" w:rsidTr="00917E61">
        <w:trPr>
          <w:trHeight w:val="195"/>
        </w:trPr>
        <w:tc>
          <w:tcPr>
            <w:tcW w:w="1425" w:type="pct"/>
            <w:tcBorders>
              <w:top w:val="nil"/>
              <w:left w:val="nil"/>
              <w:bottom w:val="nil"/>
              <w:right w:val="nil"/>
            </w:tcBorders>
            <w:shd w:val="clear" w:color="auto" w:fill="auto"/>
            <w:vAlign w:val="center"/>
            <w:hideMark/>
          </w:tcPr>
          <w:p w:rsidR="00917E61" w:rsidRPr="00917E61" w:rsidRDefault="00917E61" w:rsidP="00917E61">
            <w:pPr>
              <w:ind w:left="142" w:hanging="142"/>
              <w:jc w:val="left"/>
              <w:rPr>
                <w:rFonts w:cs="Arial"/>
                <w:sz w:val="15"/>
                <w:szCs w:val="15"/>
                <w:lang w:eastAsia="sk-SK"/>
              </w:rPr>
            </w:pPr>
            <w:r w:rsidRPr="00917E61">
              <w:rPr>
                <w:rFonts w:cs="Arial"/>
                <w:sz w:val="15"/>
                <w:szCs w:val="15"/>
                <w:lang w:eastAsia="sk-SK"/>
              </w:rPr>
              <w:t>Umorenie daňovej straty</w:t>
            </w:r>
          </w:p>
        </w:tc>
        <w:tc>
          <w:tcPr>
            <w:tcW w:w="614" w:type="pct"/>
            <w:tcBorders>
              <w:top w:val="nil"/>
              <w:left w:val="nil"/>
              <w:bottom w:val="nil"/>
              <w:right w:val="nil"/>
            </w:tcBorders>
            <w:shd w:val="clear" w:color="auto" w:fill="auto"/>
            <w:vAlign w:val="bottom"/>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 </w:t>
            </w:r>
          </w:p>
        </w:tc>
        <w:tc>
          <w:tcPr>
            <w:tcW w:w="614" w:type="pct"/>
            <w:tcBorders>
              <w:top w:val="nil"/>
              <w:left w:val="nil"/>
              <w:bottom w:val="nil"/>
              <w:right w:val="nil"/>
            </w:tcBorders>
            <w:shd w:val="clear" w:color="auto" w:fill="auto"/>
            <w:vAlign w:val="bottom"/>
            <w:hideMark/>
          </w:tcPr>
          <w:p w:rsidR="00917E61" w:rsidRPr="00917E61" w:rsidRDefault="00917E61" w:rsidP="00917E61">
            <w:pPr>
              <w:jc w:val="right"/>
              <w:rPr>
                <w:rFonts w:cs="Arial"/>
                <w:i/>
                <w:iCs/>
                <w:sz w:val="15"/>
                <w:szCs w:val="15"/>
                <w:lang w:eastAsia="sk-SK"/>
              </w:rPr>
            </w:pPr>
            <w:r w:rsidRPr="00917E61">
              <w:rPr>
                <w:rFonts w:cs="Arial"/>
                <w:i/>
                <w:iCs/>
                <w:sz w:val="15"/>
                <w:szCs w:val="15"/>
                <w:lang w:eastAsia="sk-SK"/>
              </w:rPr>
              <w:t xml:space="preserve">- </w:t>
            </w:r>
          </w:p>
        </w:tc>
        <w:tc>
          <w:tcPr>
            <w:tcW w:w="559" w:type="pct"/>
            <w:tcBorders>
              <w:top w:val="nil"/>
              <w:left w:val="nil"/>
              <w:bottom w:val="nil"/>
              <w:right w:val="nil"/>
            </w:tcBorders>
            <w:shd w:val="clear" w:color="auto" w:fill="auto"/>
            <w:vAlign w:val="bottom"/>
            <w:hideMark/>
          </w:tcPr>
          <w:p w:rsidR="00917E61" w:rsidRPr="00917E61" w:rsidRDefault="00917E61" w:rsidP="00917E61">
            <w:pPr>
              <w:jc w:val="right"/>
              <w:rPr>
                <w:rFonts w:cs="Arial"/>
                <w:sz w:val="15"/>
                <w:szCs w:val="15"/>
                <w:lang w:eastAsia="sk-SK"/>
              </w:rPr>
            </w:pPr>
            <w:r w:rsidRPr="00917E61">
              <w:rPr>
                <w:rFonts w:cs="Arial"/>
                <w:sz w:val="15"/>
                <w:szCs w:val="15"/>
                <w:lang w:eastAsia="sk-SK"/>
              </w:rPr>
              <w:t>0%</w:t>
            </w:r>
          </w:p>
        </w:tc>
        <w:tc>
          <w:tcPr>
            <w:tcW w:w="614" w:type="pct"/>
            <w:tcBorders>
              <w:top w:val="nil"/>
              <w:left w:val="nil"/>
              <w:bottom w:val="nil"/>
              <w:right w:val="nil"/>
            </w:tcBorders>
            <w:shd w:val="clear" w:color="auto" w:fill="auto"/>
            <w:vAlign w:val="bottom"/>
            <w:hideMark/>
          </w:tcPr>
          <w:p w:rsidR="00917E61" w:rsidRPr="00917E61" w:rsidRDefault="00917E61" w:rsidP="00917E61">
            <w:pPr>
              <w:jc w:val="right"/>
              <w:rPr>
                <w:rFonts w:cs="Arial"/>
                <w:sz w:val="15"/>
                <w:szCs w:val="15"/>
                <w:lang w:eastAsia="sk-SK"/>
              </w:rPr>
            </w:pPr>
          </w:p>
        </w:tc>
        <w:tc>
          <w:tcPr>
            <w:tcW w:w="614" w:type="pct"/>
            <w:tcBorders>
              <w:top w:val="nil"/>
              <w:left w:val="nil"/>
              <w:bottom w:val="nil"/>
              <w:right w:val="nil"/>
            </w:tcBorders>
            <w:shd w:val="clear" w:color="auto" w:fill="auto"/>
            <w:vAlign w:val="bottom"/>
            <w:hideMark/>
          </w:tcPr>
          <w:p w:rsidR="00917E61" w:rsidRPr="00917E61" w:rsidRDefault="00917E61" w:rsidP="00917E61">
            <w:pPr>
              <w:jc w:val="right"/>
              <w:rPr>
                <w:rFonts w:cs="Arial"/>
                <w:i/>
                <w:iCs/>
                <w:sz w:val="15"/>
                <w:szCs w:val="15"/>
                <w:lang w:eastAsia="sk-SK"/>
              </w:rPr>
            </w:pPr>
            <w:r w:rsidRPr="00917E61">
              <w:rPr>
                <w:rFonts w:cs="Arial"/>
                <w:i/>
                <w:iCs/>
                <w:sz w:val="15"/>
                <w:szCs w:val="15"/>
                <w:lang w:eastAsia="sk-SK"/>
              </w:rPr>
              <w:t xml:space="preserve">- </w:t>
            </w:r>
          </w:p>
        </w:tc>
        <w:tc>
          <w:tcPr>
            <w:tcW w:w="559" w:type="pct"/>
            <w:tcBorders>
              <w:top w:val="nil"/>
              <w:left w:val="nil"/>
              <w:bottom w:val="nil"/>
              <w:right w:val="nil"/>
            </w:tcBorders>
            <w:shd w:val="clear" w:color="auto" w:fill="auto"/>
            <w:vAlign w:val="bottom"/>
            <w:hideMark/>
          </w:tcPr>
          <w:p w:rsidR="00917E61" w:rsidRPr="00917E61" w:rsidRDefault="00917E61" w:rsidP="00917E61">
            <w:pPr>
              <w:jc w:val="right"/>
              <w:rPr>
                <w:rFonts w:cs="Arial"/>
                <w:sz w:val="15"/>
                <w:szCs w:val="15"/>
                <w:lang w:eastAsia="sk-SK"/>
              </w:rPr>
            </w:pPr>
            <w:r w:rsidRPr="00917E61">
              <w:rPr>
                <w:rFonts w:cs="Arial"/>
                <w:sz w:val="15"/>
                <w:szCs w:val="15"/>
                <w:lang w:eastAsia="sk-SK"/>
              </w:rPr>
              <w:t>0%</w:t>
            </w:r>
          </w:p>
        </w:tc>
      </w:tr>
      <w:tr w:rsidR="00917E61" w:rsidRPr="00917E61" w:rsidTr="00917E61">
        <w:trPr>
          <w:trHeight w:val="195"/>
        </w:trPr>
        <w:tc>
          <w:tcPr>
            <w:tcW w:w="1425" w:type="pct"/>
            <w:tcBorders>
              <w:top w:val="nil"/>
              <w:left w:val="nil"/>
              <w:bottom w:val="nil"/>
              <w:right w:val="nil"/>
            </w:tcBorders>
            <w:shd w:val="clear" w:color="auto" w:fill="auto"/>
            <w:vAlign w:val="center"/>
            <w:hideMark/>
          </w:tcPr>
          <w:p w:rsidR="00917E61" w:rsidRPr="00917E61" w:rsidRDefault="00917E61" w:rsidP="00917E61">
            <w:pPr>
              <w:ind w:left="142" w:hanging="142"/>
              <w:jc w:val="left"/>
              <w:rPr>
                <w:rFonts w:cs="Arial"/>
                <w:sz w:val="15"/>
                <w:szCs w:val="15"/>
                <w:lang w:eastAsia="sk-SK"/>
              </w:rPr>
            </w:pPr>
            <w:r w:rsidRPr="00917E61">
              <w:rPr>
                <w:rFonts w:cs="Arial"/>
                <w:sz w:val="15"/>
                <w:szCs w:val="15"/>
                <w:lang w:eastAsia="sk-SK"/>
              </w:rPr>
              <w:t>Zmena sadzby dane</w:t>
            </w:r>
          </w:p>
        </w:tc>
        <w:tc>
          <w:tcPr>
            <w:tcW w:w="614" w:type="pct"/>
            <w:tcBorders>
              <w:top w:val="nil"/>
              <w:left w:val="nil"/>
              <w:bottom w:val="nil"/>
              <w:right w:val="nil"/>
            </w:tcBorders>
            <w:shd w:val="clear" w:color="auto" w:fill="auto"/>
            <w:vAlign w:val="bottom"/>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 </w:t>
            </w:r>
          </w:p>
        </w:tc>
        <w:tc>
          <w:tcPr>
            <w:tcW w:w="614" w:type="pct"/>
            <w:tcBorders>
              <w:top w:val="nil"/>
              <w:left w:val="nil"/>
              <w:bottom w:val="nil"/>
              <w:right w:val="nil"/>
            </w:tcBorders>
            <w:shd w:val="clear" w:color="auto" w:fill="auto"/>
            <w:vAlign w:val="bottom"/>
            <w:hideMark/>
          </w:tcPr>
          <w:p w:rsidR="00917E61" w:rsidRPr="00917E61" w:rsidRDefault="00917E61" w:rsidP="00917E61">
            <w:pPr>
              <w:jc w:val="right"/>
              <w:rPr>
                <w:rFonts w:cs="Arial"/>
                <w:i/>
                <w:iCs/>
                <w:sz w:val="15"/>
                <w:szCs w:val="15"/>
                <w:lang w:eastAsia="sk-SK"/>
              </w:rPr>
            </w:pPr>
            <w:r w:rsidRPr="00917E61">
              <w:rPr>
                <w:rFonts w:cs="Arial"/>
                <w:i/>
                <w:iCs/>
                <w:sz w:val="15"/>
                <w:szCs w:val="15"/>
                <w:lang w:eastAsia="sk-SK"/>
              </w:rPr>
              <w:t xml:space="preserve">- </w:t>
            </w:r>
          </w:p>
        </w:tc>
        <w:tc>
          <w:tcPr>
            <w:tcW w:w="559" w:type="pct"/>
            <w:tcBorders>
              <w:top w:val="nil"/>
              <w:left w:val="nil"/>
              <w:bottom w:val="nil"/>
              <w:right w:val="nil"/>
            </w:tcBorders>
            <w:shd w:val="clear" w:color="auto" w:fill="auto"/>
            <w:vAlign w:val="bottom"/>
            <w:hideMark/>
          </w:tcPr>
          <w:p w:rsidR="00917E61" w:rsidRPr="00917E61" w:rsidRDefault="00917E61" w:rsidP="00917E61">
            <w:pPr>
              <w:jc w:val="right"/>
              <w:rPr>
                <w:rFonts w:cs="Arial"/>
                <w:sz w:val="15"/>
                <w:szCs w:val="15"/>
                <w:lang w:eastAsia="sk-SK"/>
              </w:rPr>
            </w:pPr>
            <w:r w:rsidRPr="00917E61">
              <w:rPr>
                <w:rFonts w:cs="Arial"/>
                <w:sz w:val="15"/>
                <w:szCs w:val="15"/>
                <w:lang w:eastAsia="sk-SK"/>
              </w:rPr>
              <w:t>0%</w:t>
            </w:r>
          </w:p>
        </w:tc>
        <w:tc>
          <w:tcPr>
            <w:tcW w:w="614" w:type="pct"/>
            <w:tcBorders>
              <w:top w:val="nil"/>
              <w:left w:val="nil"/>
              <w:bottom w:val="nil"/>
              <w:right w:val="nil"/>
            </w:tcBorders>
            <w:shd w:val="clear" w:color="auto" w:fill="auto"/>
            <w:vAlign w:val="bottom"/>
            <w:hideMark/>
          </w:tcPr>
          <w:p w:rsidR="00917E61" w:rsidRPr="00917E61" w:rsidRDefault="00917E61" w:rsidP="00917E61">
            <w:pPr>
              <w:jc w:val="right"/>
              <w:rPr>
                <w:rFonts w:cs="Arial"/>
                <w:sz w:val="15"/>
                <w:szCs w:val="15"/>
                <w:lang w:eastAsia="sk-SK"/>
              </w:rPr>
            </w:pPr>
          </w:p>
        </w:tc>
        <w:tc>
          <w:tcPr>
            <w:tcW w:w="614" w:type="pct"/>
            <w:tcBorders>
              <w:top w:val="nil"/>
              <w:left w:val="nil"/>
              <w:bottom w:val="nil"/>
              <w:right w:val="nil"/>
            </w:tcBorders>
            <w:shd w:val="clear" w:color="auto" w:fill="auto"/>
            <w:vAlign w:val="bottom"/>
            <w:hideMark/>
          </w:tcPr>
          <w:p w:rsidR="00917E61" w:rsidRPr="00917E61" w:rsidRDefault="00917E61" w:rsidP="00917E61">
            <w:pPr>
              <w:jc w:val="right"/>
              <w:rPr>
                <w:rFonts w:cs="Arial"/>
                <w:i/>
                <w:iCs/>
                <w:sz w:val="15"/>
                <w:szCs w:val="15"/>
                <w:lang w:eastAsia="sk-SK"/>
              </w:rPr>
            </w:pPr>
            <w:r w:rsidRPr="00917E61">
              <w:rPr>
                <w:rFonts w:cs="Arial"/>
                <w:i/>
                <w:iCs/>
                <w:sz w:val="15"/>
                <w:szCs w:val="15"/>
                <w:lang w:eastAsia="sk-SK"/>
              </w:rPr>
              <w:t xml:space="preserve">- </w:t>
            </w:r>
          </w:p>
        </w:tc>
        <w:tc>
          <w:tcPr>
            <w:tcW w:w="559" w:type="pct"/>
            <w:tcBorders>
              <w:top w:val="nil"/>
              <w:left w:val="nil"/>
              <w:bottom w:val="nil"/>
              <w:right w:val="nil"/>
            </w:tcBorders>
            <w:shd w:val="clear" w:color="auto" w:fill="auto"/>
            <w:vAlign w:val="bottom"/>
            <w:hideMark/>
          </w:tcPr>
          <w:p w:rsidR="00917E61" w:rsidRPr="00917E61" w:rsidRDefault="00917E61" w:rsidP="00917E61">
            <w:pPr>
              <w:jc w:val="right"/>
              <w:rPr>
                <w:rFonts w:cs="Arial"/>
                <w:sz w:val="15"/>
                <w:szCs w:val="15"/>
                <w:lang w:eastAsia="sk-SK"/>
              </w:rPr>
            </w:pPr>
            <w:r w:rsidRPr="00917E61">
              <w:rPr>
                <w:rFonts w:cs="Arial"/>
                <w:sz w:val="15"/>
                <w:szCs w:val="15"/>
                <w:lang w:eastAsia="sk-SK"/>
              </w:rPr>
              <w:t>0%</w:t>
            </w:r>
          </w:p>
        </w:tc>
      </w:tr>
      <w:tr w:rsidR="00917E61" w:rsidRPr="00917E61" w:rsidTr="00917E61">
        <w:trPr>
          <w:trHeight w:val="195"/>
        </w:trPr>
        <w:tc>
          <w:tcPr>
            <w:tcW w:w="1425" w:type="pct"/>
            <w:tcBorders>
              <w:top w:val="nil"/>
              <w:left w:val="nil"/>
              <w:bottom w:val="nil"/>
              <w:right w:val="nil"/>
            </w:tcBorders>
            <w:shd w:val="clear" w:color="auto" w:fill="auto"/>
            <w:vAlign w:val="center"/>
            <w:hideMark/>
          </w:tcPr>
          <w:p w:rsidR="00917E61" w:rsidRPr="00917E61" w:rsidRDefault="00917E61" w:rsidP="00917E61">
            <w:pPr>
              <w:ind w:left="142" w:hanging="142"/>
              <w:jc w:val="left"/>
              <w:rPr>
                <w:rFonts w:cs="Arial"/>
                <w:sz w:val="15"/>
                <w:szCs w:val="15"/>
                <w:lang w:eastAsia="sk-SK"/>
              </w:rPr>
            </w:pPr>
            <w:r w:rsidRPr="00917E61">
              <w:rPr>
                <w:rFonts w:cs="Arial"/>
                <w:sz w:val="15"/>
                <w:szCs w:val="15"/>
                <w:lang w:eastAsia="sk-SK"/>
              </w:rPr>
              <w:t>Iné</w:t>
            </w:r>
          </w:p>
        </w:tc>
        <w:tc>
          <w:tcPr>
            <w:tcW w:w="614" w:type="pct"/>
            <w:tcBorders>
              <w:top w:val="nil"/>
              <w:left w:val="nil"/>
              <w:bottom w:val="nil"/>
              <w:right w:val="nil"/>
            </w:tcBorders>
            <w:shd w:val="clear" w:color="auto" w:fill="auto"/>
            <w:vAlign w:val="bottom"/>
            <w:hideMark/>
          </w:tcPr>
          <w:p w:rsidR="00917E61" w:rsidRPr="00917E61" w:rsidRDefault="00917E61" w:rsidP="00917E61">
            <w:pPr>
              <w:jc w:val="right"/>
              <w:rPr>
                <w:rFonts w:cs="Arial"/>
                <w:sz w:val="15"/>
                <w:szCs w:val="15"/>
                <w:lang w:eastAsia="sk-SK"/>
              </w:rPr>
            </w:pPr>
          </w:p>
        </w:tc>
        <w:tc>
          <w:tcPr>
            <w:tcW w:w="614" w:type="pct"/>
            <w:tcBorders>
              <w:top w:val="nil"/>
              <w:left w:val="nil"/>
              <w:bottom w:val="nil"/>
              <w:right w:val="nil"/>
            </w:tcBorders>
            <w:shd w:val="clear" w:color="auto" w:fill="auto"/>
            <w:vAlign w:val="bottom"/>
            <w:hideMark/>
          </w:tcPr>
          <w:p w:rsidR="00917E61" w:rsidRPr="00917E61" w:rsidRDefault="00917E61" w:rsidP="00917E61">
            <w:pPr>
              <w:jc w:val="right"/>
              <w:rPr>
                <w:rFonts w:cs="Arial"/>
                <w:i/>
                <w:iCs/>
                <w:sz w:val="15"/>
                <w:szCs w:val="15"/>
                <w:lang w:eastAsia="sk-SK"/>
              </w:rPr>
            </w:pPr>
            <w:r w:rsidRPr="00917E61">
              <w:rPr>
                <w:rFonts w:cs="Arial"/>
                <w:i/>
                <w:iCs/>
                <w:sz w:val="15"/>
                <w:szCs w:val="15"/>
                <w:lang w:eastAsia="sk-SK"/>
              </w:rPr>
              <w:t xml:space="preserve">5 </w:t>
            </w:r>
          </w:p>
        </w:tc>
        <w:tc>
          <w:tcPr>
            <w:tcW w:w="559" w:type="pct"/>
            <w:tcBorders>
              <w:top w:val="nil"/>
              <w:left w:val="nil"/>
              <w:bottom w:val="nil"/>
              <w:right w:val="nil"/>
            </w:tcBorders>
            <w:shd w:val="clear" w:color="auto" w:fill="auto"/>
            <w:vAlign w:val="bottom"/>
            <w:hideMark/>
          </w:tcPr>
          <w:p w:rsidR="00917E61" w:rsidRPr="00917E61" w:rsidRDefault="00917E61" w:rsidP="00917E61">
            <w:pPr>
              <w:jc w:val="right"/>
              <w:rPr>
                <w:rFonts w:cs="Arial"/>
                <w:sz w:val="15"/>
                <w:szCs w:val="15"/>
                <w:lang w:eastAsia="sk-SK"/>
              </w:rPr>
            </w:pPr>
            <w:r w:rsidRPr="00917E61">
              <w:rPr>
                <w:rFonts w:cs="Arial"/>
                <w:sz w:val="15"/>
                <w:szCs w:val="15"/>
                <w:lang w:eastAsia="sk-SK"/>
              </w:rPr>
              <w:t>0%</w:t>
            </w:r>
          </w:p>
        </w:tc>
        <w:tc>
          <w:tcPr>
            <w:tcW w:w="614" w:type="pct"/>
            <w:tcBorders>
              <w:top w:val="nil"/>
              <w:left w:val="nil"/>
              <w:bottom w:val="nil"/>
              <w:right w:val="nil"/>
            </w:tcBorders>
            <w:shd w:val="clear" w:color="auto" w:fill="auto"/>
            <w:vAlign w:val="bottom"/>
            <w:hideMark/>
          </w:tcPr>
          <w:p w:rsidR="00917E61" w:rsidRPr="00917E61" w:rsidRDefault="00917E61" w:rsidP="00917E61">
            <w:pPr>
              <w:jc w:val="right"/>
              <w:rPr>
                <w:rFonts w:cs="Arial"/>
                <w:sz w:val="15"/>
                <w:szCs w:val="15"/>
                <w:lang w:eastAsia="sk-SK"/>
              </w:rPr>
            </w:pPr>
          </w:p>
        </w:tc>
        <w:tc>
          <w:tcPr>
            <w:tcW w:w="614" w:type="pct"/>
            <w:tcBorders>
              <w:top w:val="nil"/>
              <w:left w:val="nil"/>
              <w:bottom w:val="nil"/>
              <w:right w:val="nil"/>
            </w:tcBorders>
            <w:shd w:val="clear" w:color="auto" w:fill="auto"/>
            <w:vAlign w:val="bottom"/>
            <w:hideMark/>
          </w:tcPr>
          <w:p w:rsidR="00917E61" w:rsidRPr="00917E61" w:rsidRDefault="00917E61" w:rsidP="00917E61">
            <w:pPr>
              <w:jc w:val="right"/>
              <w:rPr>
                <w:rFonts w:cs="Arial"/>
                <w:i/>
                <w:iCs/>
                <w:sz w:val="15"/>
                <w:szCs w:val="15"/>
                <w:lang w:eastAsia="sk-SK"/>
              </w:rPr>
            </w:pPr>
            <w:r w:rsidRPr="00917E61">
              <w:rPr>
                <w:rFonts w:cs="Arial"/>
                <w:i/>
                <w:iCs/>
                <w:sz w:val="15"/>
                <w:szCs w:val="15"/>
                <w:lang w:eastAsia="sk-SK"/>
              </w:rPr>
              <w:t xml:space="preserve">- </w:t>
            </w:r>
          </w:p>
        </w:tc>
        <w:tc>
          <w:tcPr>
            <w:tcW w:w="559" w:type="pct"/>
            <w:tcBorders>
              <w:top w:val="nil"/>
              <w:left w:val="nil"/>
              <w:bottom w:val="nil"/>
              <w:right w:val="nil"/>
            </w:tcBorders>
            <w:shd w:val="clear" w:color="auto" w:fill="auto"/>
            <w:vAlign w:val="bottom"/>
            <w:hideMark/>
          </w:tcPr>
          <w:p w:rsidR="00917E61" w:rsidRPr="00917E61" w:rsidRDefault="00917E61" w:rsidP="00917E61">
            <w:pPr>
              <w:jc w:val="right"/>
              <w:rPr>
                <w:rFonts w:cs="Arial"/>
                <w:sz w:val="15"/>
                <w:szCs w:val="15"/>
                <w:lang w:eastAsia="sk-SK"/>
              </w:rPr>
            </w:pPr>
            <w:r w:rsidRPr="00917E61">
              <w:rPr>
                <w:rFonts w:cs="Arial"/>
                <w:sz w:val="15"/>
                <w:szCs w:val="15"/>
                <w:lang w:eastAsia="sk-SK"/>
              </w:rPr>
              <w:t>0%</w:t>
            </w:r>
          </w:p>
        </w:tc>
      </w:tr>
      <w:tr w:rsidR="00917E61" w:rsidRPr="00917E61" w:rsidTr="00917E61">
        <w:trPr>
          <w:trHeight w:val="195"/>
        </w:trPr>
        <w:tc>
          <w:tcPr>
            <w:tcW w:w="1425" w:type="pct"/>
            <w:tcBorders>
              <w:top w:val="nil"/>
              <w:left w:val="nil"/>
              <w:bottom w:val="nil"/>
              <w:right w:val="nil"/>
            </w:tcBorders>
            <w:shd w:val="clear" w:color="auto" w:fill="auto"/>
            <w:vAlign w:val="center"/>
            <w:hideMark/>
          </w:tcPr>
          <w:p w:rsidR="00917E61" w:rsidRPr="00917E61" w:rsidRDefault="00917E61" w:rsidP="00917E61">
            <w:pPr>
              <w:ind w:left="142" w:hanging="142"/>
              <w:jc w:val="left"/>
              <w:rPr>
                <w:rFonts w:cs="Arial"/>
                <w:b/>
                <w:bCs/>
                <w:sz w:val="15"/>
                <w:szCs w:val="15"/>
                <w:lang w:eastAsia="sk-SK"/>
              </w:rPr>
            </w:pPr>
            <w:r w:rsidRPr="00917E61">
              <w:rPr>
                <w:rFonts w:cs="Arial"/>
                <w:b/>
                <w:bCs/>
                <w:sz w:val="15"/>
                <w:szCs w:val="15"/>
                <w:lang w:eastAsia="sk-SK"/>
              </w:rPr>
              <w:t>Spolu</w:t>
            </w:r>
          </w:p>
        </w:tc>
        <w:tc>
          <w:tcPr>
            <w:tcW w:w="614" w:type="pct"/>
            <w:tcBorders>
              <w:top w:val="single" w:sz="4" w:space="0" w:color="auto"/>
              <w:left w:val="nil"/>
              <w:bottom w:val="nil"/>
              <w:right w:val="nil"/>
            </w:tcBorders>
            <w:shd w:val="clear" w:color="auto" w:fill="auto"/>
            <w:vAlign w:val="bottom"/>
            <w:hideMark/>
          </w:tcPr>
          <w:p w:rsidR="00917E61" w:rsidRPr="00917E61" w:rsidRDefault="00917E61" w:rsidP="00917E61">
            <w:pPr>
              <w:jc w:val="right"/>
              <w:rPr>
                <w:rFonts w:cs="Arial"/>
                <w:b/>
                <w:bCs/>
                <w:sz w:val="15"/>
                <w:szCs w:val="15"/>
                <w:lang w:eastAsia="sk-SK"/>
              </w:rPr>
            </w:pPr>
            <w:r w:rsidRPr="00917E61">
              <w:rPr>
                <w:rFonts w:cs="Arial"/>
                <w:b/>
                <w:bCs/>
                <w:sz w:val="15"/>
                <w:szCs w:val="15"/>
                <w:lang w:eastAsia="sk-SK"/>
              </w:rPr>
              <w:t xml:space="preserve">336 997 </w:t>
            </w:r>
          </w:p>
        </w:tc>
        <w:tc>
          <w:tcPr>
            <w:tcW w:w="614" w:type="pct"/>
            <w:tcBorders>
              <w:top w:val="single" w:sz="4" w:space="0" w:color="auto"/>
              <w:left w:val="nil"/>
              <w:bottom w:val="nil"/>
              <w:right w:val="nil"/>
            </w:tcBorders>
            <w:shd w:val="clear" w:color="auto" w:fill="auto"/>
            <w:vAlign w:val="bottom"/>
            <w:hideMark/>
          </w:tcPr>
          <w:p w:rsidR="00917E61" w:rsidRPr="00917E61" w:rsidRDefault="00917E61" w:rsidP="00917E61">
            <w:pPr>
              <w:jc w:val="right"/>
              <w:rPr>
                <w:rFonts w:cs="Arial"/>
                <w:b/>
                <w:bCs/>
                <w:sz w:val="15"/>
                <w:szCs w:val="15"/>
                <w:lang w:eastAsia="sk-SK"/>
              </w:rPr>
            </w:pPr>
            <w:r w:rsidRPr="00917E61">
              <w:rPr>
                <w:rFonts w:cs="Arial"/>
                <w:b/>
                <w:bCs/>
                <w:sz w:val="15"/>
                <w:szCs w:val="15"/>
                <w:lang w:eastAsia="sk-SK"/>
              </w:rPr>
              <w:t xml:space="preserve">74 145 </w:t>
            </w:r>
          </w:p>
        </w:tc>
        <w:tc>
          <w:tcPr>
            <w:tcW w:w="559" w:type="pct"/>
            <w:tcBorders>
              <w:top w:val="single" w:sz="4" w:space="0" w:color="auto"/>
              <w:left w:val="nil"/>
              <w:bottom w:val="nil"/>
              <w:right w:val="nil"/>
            </w:tcBorders>
            <w:shd w:val="clear" w:color="auto" w:fill="auto"/>
            <w:vAlign w:val="bottom"/>
            <w:hideMark/>
          </w:tcPr>
          <w:p w:rsidR="00917E61" w:rsidRPr="00917E61" w:rsidRDefault="00917E61" w:rsidP="00917E61">
            <w:pPr>
              <w:jc w:val="right"/>
              <w:rPr>
                <w:rFonts w:cs="Arial"/>
                <w:b/>
                <w:bCs/>
                <w:sz w:val="15"/>
                <w:szCs w:val="15"/>
                <w:lang w:eastAsia="sk-SK"/>
              </w:rPr>
            </w:pPr>
            <w:r w:rsidRPr="00917E61">
              <w:rPr>
                <w:rFonts w:cs="Arial"/>
                <w:b/>
                <w:bCs/>
                <w:sz w:val="15"/>
                <w:szCs w:val="15"/>
                <w:lang w:eastAsia="sk-SK"/>
              </w:rPr>
              <w:t>22%</w:t>
            </w:r>
          </w:p>
        </w:tc>
        <w:tc>
          <w:tcPr>
            <w:tcW w:w="614" w:type="pct"/>
            <w:tcBorders>
              <w:top w:val="single" w:sz="4" w:space="0" w:color="auto"/>
              <w:left w:val="nil"/>
              <w:bottom w:val="nil"/>
              <w:right w:val="nil"/>
            </w:tcBorders>
            <w:shd w:val="clear" w:color="auto" w:fill="auto"/>
            <w:vAlign w:val="bottom"/>
            <w:hideMark/>
          </w:tcPr>
          <w:p w:rsidR="00917E61" w:rsidRPr="00917E61" w:rsidRDefault="00917E61" w:rsidP="00917E61">
            <w:pPr>
              <w:jc w:val="right"/>
              <w:rPr>
                <w:rFonts w:cs="Arial"/>
                <w:b/>
                <w:bCs/>
                <w:sz w:val="15"/>
                <w:szCs w:val="15"/>
                <w:lang w:eastAsia="sk-SK"/>
              </w:rPr>
            </w:pPr>
            <w:r w:rsidRPr="00917E61">
              <w:rPr>
                <w:rFonts w:cs="Arial"/>
                <w:b/>
                <w:bCs/>
                <w:sz w:val="15"/>
                <w:szCs w:val="15"/>
                <w:lang w:eastAsia="sk-SK"/>
              </w:rPr>
              <w:t xml:space="preserve">185 098 </w:t>
            </w:r>
          </w:p>
        </w:tc>
        <w:tc>
          <w:tcPr>
            <w:tcW w:w="614" w:type="pct"/>
            <w:tcBorders>
              <w:top w:val="single" w:sz="4" w:space="0" w:color="auto"/>
              <w:left w:val="nil"/>
              <w:bottom w:val="nil"/>
              <w:right w:val="nil"/>
            </w:tcBorders>
            <w:shd w:val="clear" w:color="auto" w:fill="auto"/>
            <w:vAlign w:val="bottom"/>
            <w:hideMark/>
          </w:tcPr>
          <w:p w:rsidR="00917E61" w:rsidRPr="00917E61" w:rsidRDefault="00917E61" w:rsidP="00917E61">
            <w:pPr>
              <w:jc w:val="right"/>
              <w:rPr>
                <w:rFonts w:cs="Arial"/>
                <w:b/>
                <w:bCs/>
                <w:sz w:val="15"/>
                <w:szCs w:val="15"/>
                <w:lang w:eastAsia="sk-SK"/>
              </w:rPr>
            </w:pPr>
            <w:r w:rsidRPr="00917E61">
              <w:rPr>
                <w:rFonts w:cs="Arial"/>
                <w:b/>
                <w:bCs/>
                <w:sz w:val="15"/>
                <w:szCs w:val="15"/>
                <w:lang w:eastAsia="sk-SK"/>
              </w:rPr>
              <w:t xml:space="preserve">42 573 </w:t>
            </w:r>
          </w:p>
        </w:tc>
        <w:tc>
          <w:tcPr>
            <w:tcW w:w="559" w:type="pct"/>
            <w:tcBorders>
              <w:top w:val="single" w:sz="4" w:space="0" w:color="auto"/>
              <w:left w:val="nil"/>
              <w:bottom w:val="nil"/>
              <w:right w:val="nil"/>
            </w:tcBorders>
            <w:shd w:val="clear" w:color="auto" w:fill="auto"/>
            <w:vAlign w:val="bottom"/>
            <w:hideMark/>
          </w:tcPr>
          <w:p w:rsidR="00917E61" w:rsidRPr="00917E61" w:rsidRDefault="00917E61" w:rsidP="00917E61">
            <w:pPr>
              <w:jc w:val="right"/>
              <w:rPr>
                <w:rFonts w:cs="Arial"/>
                <w:b/>
                <w:bCs/>
                <w:sz w:val="15"/>
                <w:szCs w:val="15"/>
                <w:lang w:eastAsia="sk-SK"/>
              </w:rPr>
            </w:pPr>
            <w:r w:rsidRPr="00917E61">
              <w:rPr>
                <w:rFonts w:cs="Arial"/>
                <w:b/>
                <w:bCs/>
                <w:sz w:val="15"/>
                <w:szCs w:val="15"/>
                <w:lang w:eastAsia="sk-SK"/>
              </w:rPr>
              <w:t>23%</w:t>
            </w:r>
          </w:p>
        </w:tc>
      </w:tr>
      <w:tr w:rsidR="00917E61" w:rsidRPr="00917E61" w:rsidTr="00917E61">
        <w:trPr>
          <w:trHeight w:val="210"/>
        </w:trPr>
        <w:tc>
          <w:tcPr>
            <w:tcW w:w="1425" w:type="pct"/>
            <w:tcBorders>
              <w:top w:val="nil"/>
              <w:left w:val="nil"/>
              <w:bottom w:val="nil"/>
              <w:right w:val="nil"/>
            </w:tcBorders>
            <w:shd w:val="clear" w:color="auto" w:fill="auto"/>
            <w:vAlign w:val="center"/>
            <w:hideMark/>
          </w:tcPr>
          <w:p w:rsidR="00917E61" w:rsidRPr="00917E61" w:rsidRDefault="00917E61" w:rsidP="00917E61">
            <w:pPr>
              <w:ind w:left="142" w:hanging="142"/>
              <w:jc w:val="left"/>
              <w:rPr>
                <w:rFonts w:cs="Arial"/>
                <w:sz w:val="15"/>
                <w:szCs w:val="15"/>
                <w:lang w:eastAsia="sk-SK"/>
              </w:rPr>
            </w:pPr>
          </w:p>
        </w:tc>
        <w:tc>
          <w:tcPr>
            <w:tcW w:w="614" w:type="pct"/>
            <w:tcBorders>
              <w:top w:val="nil"/>
              <w:left w:val="nil"/>
              <w:bottom w:val="nil"/>
              <w:right w:val="nil"/>
            </w:tcBorders>
            <w:shd w:val="clear" w:color="auto" w:fill="auto"/>
            <w:vAlign w:val="bottom"/>
            <w:hideMark/>
          </w:tcPr>
          <w:p w:rsidR="00917E61" w:rsidRPr="00917E61" w:rsidRDefault="00917E61" w:rsidP="00917E61">
            <w:pPr>
              <w:jc w:val="right"/>
              <w:rPr>
                <w:rFonts w:cs="Arial"/>
                <w:sz w:val="15"/>
                <w:szCs w:val="15"/>
                <w:lang w:eastAsia="sk-SK"/>
              </w:rPr>
            </w:pPr>
          </w:p>
        </w:tc>
        <w:tc>
          <w:tcPr>
            <w:tcW w:w="614" w:type="pct"/>
            <w:tcBorders>
              <w:top w:val="nil"/>
              <w:left w:val="nil"/>
              <w:bottom w:val="nil"/>
              <w:right w:val="nil"/>
            </w:tcBorders>
            <w:shd w:val="clear" w:color="auto" w:fill="auto"/>
            <w:vAlign w:val="bottom"/>
            <w:hideMark/>
          </w:tcPr>
          <w:p w:rsidR="00917E61" w:rsidRPr="00917E61" w:rsidRDefault="00917E61" w:rsidP="00917E61">
            <w:pPr>
              <w:jc w:val="right"/>
              <w:rPr>
                <w:rFonts w:cs="Arial"/>
                <w:sz w:val="15"/>
                <w:szCs w:val="15"/>
                <w:lang w:eastAsia="sk-SK"/>
              </w:rPr>
            </w:pPr>
          </w:p>
        </w:tc>
        <w:tc>
          <w:tcPr>
            <w:tcW w:w="559" w:type="pct"/>
            <w:tcBorders>
              <w:top w:val="nil"/>
              <w:left w:val="nil"/>
              <w:bottom w:val="nil"/>
              <w:right w:val="nil"/>
            </w:tcBorders>
            <w:shd w:val="clear" w:color="auto" w:fill="auto"/>
            <w:vAlign w:val="bottom"/>
            <w:hideMark/>
          </w:tcPr>
          <w:p w:rsidR="00917E61" w:rsidRPr="00917E61" w:rsidRDefault="00917E61" w:rsidP="00917E61">
            <w:pPr>
              <w:jc w:val="right"/>
              <w:rPr>
                <w:rFonts w:cs="Arial"/>
                <w:sz w:val="15"/>
                <w:szCs w:val="15"/>
                <w:lang w:eastAsia="sk-SK"/>
              </w:rPr>
            </w:pPr>
          </w:p>
        </w:tc>
        <w:tc>
          <w:tcPr>
            <w:tcW w:w="614" w:type="pct"/>
            <w:tcBorders>
              <w:top w:val="nil"/>
              <w:left w:val="nil"/>
              <w:bottom w:val="nil"/>
              <w:right w:val="nil"/>
            </w:tcBorders>
            <w:shd w:val="clear" w:color="auto" w:fill="auto"/>
            <w:vAlign w:val="bottom"/>
            <w:hideMark/>
          </w:tcPr>
          <w:p w:rsidR="00917E61" w:rsidRPr="00917E61" w:rsidRDefault="00917E61" w:rsidP="00917E61">
            <w:pPr>
              <w:jc w:val="right"/>
              <w:rPr>
                <w:rFonts w:cs="Arial"/>
                <w:sz w:val="15"/>
                <w:szCs w:val="15"/>
                <w:lang w:eastAsia="sk-SK"/>
              </w:rPr>
            </w:pPr>
          </w:p>
        </w:tc>
        <w:tc>
          <w:tcPr>
            <w:tcW w:w="614" w:type="pct"/>
            <w:tcBorders>
              <w:top w:val="nil"/>
              <w:left w:val="nil"/>
              <w:bottom w:val="nil"/>
              <w:right w:val="nil"/>
            </w:tcBorders>
            <w:shd w:val="clear" w:color="auto" w:fill="auto"/>
            <w:vAlign w:val="bottom"/>
            <w:hideMark/>
          </w:tcPr>
          <w:p w:rsidR="00917E61" w:rsidRPr="00917E61" w:rsidRDefault="00917E61" w:rsidP="00917E61">
            <w:pPr>
              <w:jc w:val="right"/>
              <w:rPr>
                <w:rFonts w:cs="Arial"/>
                <w:sz w:val="15"/>
                <w:szCs w:val="15"/>
                <w:lang w:eastAsia="sk-SK"/>
              </w:rPr>
            </w:pPr>
          </w:p>
        </w:tc>
        <w:tc>
          <w:tcPr>
            <w:tcW w:w="559" w:type="pct"/>
            <w:tcBorders>
              <w:top w:val="nil"/>
              <w:left w:val="nil"/>
              <w:bottom w:val="nil"/>
              <w:right w:val="nil"/>
            </w:tcBorders>
            <w:shd w:val="clear" w:color="auto" w:fill="auto"/>
            <w:vAlign w:val="bottom"/>
            <w:hideMark/>
          </w:tcPr>
          <w:p w:rsidR="00917E61" w:rsidRPr="00917E61" w:rsidRDefault="00917E61" w:rsidP="00917E61">
            <w:pPr>
              <w:jc w:val="right"/>
              <w:rPr>
                <w:rFonts w:cs="Arial"/>
                <w:sz w:val="15"/>
                <w:szCs w:val="15"/>
                <w:lang w:eastAsia="sk-SK"/>
              </w:rPr>
            </w:pPr>
          </w:p>
        </w:tc>
      </w:tr>
      <w:tr w:rsidR="00917E61" w:rsidRPr="00917E61" w:rsidTr="00917E61">
        <w:trPr>
          <w:trHeight w:val="195"/>
        </w:trPr>
        <w:tc>
          <w:tcPr>
            <w:tcW w:w="1425" w:type="pct"/>
            <w:tcBorders>
              <w:top w:val="nil"/>
              <w:left w:val="nil"/>
              <w:bottom w:val="nil"/>
              <w:right w:val="nil"/>
            </w:tcBorders>
            <w:shd w:val="clear" w:color="auto" w:fill="auto"/>
            <w:vAlign w:val="center"/>
            <w:hideMark/>
          </w:tcPr>
          <w:p w:rsidR="00917E61" w:rsidRPr="00917E61" w:rsidRDefault="00917E61" w:rsidP="00917E61">
            <w:pPr>
              <w:ind w:left="142" w:hanging="142"/>
              <w:jc w:val="left"/>
              <w:rPr>
                <w:rFonts w:cs="Arial"/>
                <w:sz w:val="15"/>
                <w:szCs w:val="15"/>
                <w:lang w:eastAsia="sk-SK"/>
              </w:rPr>
            </w:pPr>
            <w:r w:rsidRPr="00917E61">
              <w:rPr>
                <w:rFonts w:cs="Arial"/>
                <w:sz w:val="15"/>
                <w:szCs w:val="15"/>
                <w:lang w:eastAsia="sk-SK"/>
              </w:rPr>
              <w:t>Splatná daň z príjmov</w:t>
            </w:r>
          </w:p>
        </w:tc>
        <w:tc>
          <w:tcPr>
            <w:tcW w:w="614" w:type="pct"/>
            <w:tcBorders>
              <w:top w:val="nil"/>
              <w:left w:val="nil"/>
              <w:bottom w:val="nil"/>
              <w:right w:val="nil"/>
            </w:tcBorders>
            <w:shd w:val="clear" w:color="auto" w:fill="auto"/>
            <w:vAlign w:val="bottom"/>
            <w:hideMark/>
          </w:tcPr>
          <w:p w:rsidR="00917E61" w:rsidRPr="00917E61" w:rsidRDefault="00917E61" w:rsidP="00917E61">
            <w:pPr>
              <w:jc w:val="right"/>
              <w:rPr>
                <w:rFonts w:cs="Arial"/>
                <w:sz w:val="15"/>
                <w:szCs w:val="15"/>
                <w:lang w:eastAsia="sk-SK"/>
              </w:rPr>
            </w:pPr>
          </w:p>
        </w:tc>
        <w:tc>
          <w:tcPr>
            <w:tcW w:w="614" w:type="pct"/>
            <w:tcBorders>
              <w:top w:val="nil"/>
              <w:left w:val="nil"/>
              <w:bottom w:val="nil"/>
              <w:right w:val="nil"/>
            </w:tcBorders>
            <w:shd w:val="clear" w:color="auto" w:fill="auto"/>
            <w:vAlign w:val="bottom"/>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73 237 </w:t>
            </w:r>
          </w:p>
        </w:tc>
        <w:tc>
          <w:tcPr>
            <w:tcW w:w="559" w:type="pct"/>
            <w:tcBorders>
              <w:top w:val="nil"/>
              <w:left w:val="nil"/>
              <w:bottom w:val="nil"/>
              <w:right w:val="nil"/>
            </w:tcBorders>
            <w:shd w:val="clear" w:color="auto" w:fill="auto"/>
            <w:noWrap/>
            <w:vAlign w:val="bottom"/>
            <w:hideMark/>
          </w:tcPr>
          <w:p w:rsidR="00917E61" w:rsidRPr="00917E61" w:rsidRDefault="00917E61" w:rsidP="00917E61">
            <w:pPr>
              <w:jc w:val="right"/>
              <w:rPr>
                <w:rFonts w:cs="Arial"/>
                <w:sz w:val="15"/>
                <w:szCs w:val="15"/>
                <w:lang w:eastAsia="sk-SK"/>
              </w:rPr>
            </w:pPr>
            <w:r w:rsidRPr="00917E61">
              <w:rPr>
                <w:rFonts w:cs="Arial"/>
                <w:sz w:val="15"/>
                <w:szCs w:val="15"/>
                <w:lang w:eastAsia="sk-SK"/>
              </w:rPr>
              <w:t>22%</w:t>
            </w:r>
          </w:p>
        </w:tc>
        <w:tc>
          <w:tcPr>
            <w:tcW w:w="614" w:type="pct"/>
            <w:tcBorders>
              <w:top w:val="nil"/>
              <w:left w:val="nil"/>
              <w:bottom w:val="nil"/>
              <w:right w:val="nil"/>
            </w:tcBorders>
            <w:shd w:val="clear" w:color="auto" w:fill="auto"/>
            <w:vAlign w:val="bottom"/>
            <w:hideMark/>
          </w:tcPr>
          <w:p w:rsidR="00917E61" w:rsidRPr="00917E61" w:rsidRDefault="00917E61" w:rsidP="00917E61">
            <w:pPr>
              <w:jc w:val="right"/>
              <w:rPr>
                <w:rFonts w:cs="Arial"/>
                <w:sz w:val="15"/>
                <w:szCs w:val="15"/>
                <w:lang w:eastAsia="sk-SK"/>
              </w:rPr>
            </w:pPr>
          </w:p>
        </w:tc>
        <w:tc>
          <w:tcPr>
            <w:tcW w:w="614" w:type="pct"/>
            <w:tcBorders>
              <w:top w:val="nil"/>
              <w:left w:val="nil"/>
              <w:bottom w:val="nil"/>
              <w:right w:val="nil"/>
            </w:tcBorders>
            <w:shd w:val="clear" w:color="auto" w:fill="auto"/>
            <w:vAlign w:val="bottom"/>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42 573 </w:t>
            </w:r>
          </w:p>
        </w:tc>
        <w:tc>
          <w:tcPr>
            <w:tcW w:w="559" w:type="pct"/>
            <w:tcBorders>
              <w:top w:val="nil"/>
              <w:left w:val="nil"/>
              <w:bottom w:val="nil"/>
              <w:right w:val="nil"/>
            </w:tcBorders>
            <w:shd w:val="clear" w:color="auto" w:fill="auto"/>
            <w:noWrap/>
            <w:vAlign w:val="bottom"/>
            <w:hideMark/>
          </w:tcPr>
          <w:p w:rsidR="00917E61" w:rsidRPr="00917E61" w:rsidRDefault="00917E61" w:rsidP="00917E61">
            <w:pPr>
              <w:jc w:val="right"/>
              <w:rPr>
                <w:rFonts w:cs="Arial"/>
                <w:sz w:val="15"/>
                <w:szCs w:val="15"/>
                <w:lang w:eastAsia="sk-SK"/>
              </w:rPr>
            </w:pPr>
            <w:r w:rsidRPr="00917E61">
              <w:rPr>
                <w:rFonts w:cs="Arial"/>
                <w:sz w:val="15"/>
                <w:szCs w:val="15"/>
                <w:lang w:eastAsia="sk-SK"/>
              </w:rPr>
              <w:t>23%</w:t>
            </w:r>
          </w:p>
        </w:tc>
      </w:tr>
      <w:tr w:rsidR="00917E61" w:rsidRPr="00917E61" w:rsidTr="00917E61">
        <w:trPr>
          <w:trHeight w:val="195"/>
        </w:trPr>
        <w:tc>
          <w:tcPr>
            <w:tcW w:w="1425" w:type="pct"/>
            <w:tcBorders>
              <w:top w:val="nil"/>
              <w:left w:val="nil"/>
              <w:bottom w:val="nil"/>
              <w:right w:val="nil"/>
            </w:tcBorders>
            <w:shd w:val="clear" w:color="auto" w:fill="auto"/>
            <w:vAlign w:val="center"/>
            <w:hideMark/>
          </w:tcPr>
          <w:p w:rsidR="00917E61" w:rsidRPr="00917E61" w:rsidRDefault="00917E61" w:rsidP="00917E61">
            <w:pPr>
              <w:ind w:left="142" w:hanging="142"/>
              <w:jc w:val="left"/>
              <w:rPr>
                <w:rFonts w:cs="Arial"/>
                <w:sz w:val="15"/>
                <w:szCs w:val="15"/>
                <w:lang w:eastAsia="sk-SK"/>
              </w:rPr>
            </w:pPr>
            <w:r w:rsidRPr="00917E61">
              <w:rPr>
                <w:rFonts w:cs="Arial"/>
                <w:sz w:val="15"/>
                <w:szCs w:val="15"/>
                <w:lang w:eastAsia="sk-SK"/>
              </w:rPr>
              <w:t>Odložená daň z príjmov</w:t>
            </w:r>
          </w:p>
        </w:tc>
        <w:tc>
          <w:tcPr>
            <w:tcW w:w="614" w:type="pct"/>
            <w:tcBorders>
              <w:top w:val="nil"/>
              <w:left w:val="nil"/>
              <w:bottom w:val="nil"/>
              <w:right w:val="nil"/>
            </w:tcBorders>
            <w:shd w:val="clear" w:color="auto" w:fill="auto"/>
            <w:vAlign w:val="bottom"/>
            <w:hideMark/>
          </w:tcPr>
          <w:p w:rsidR="00917E61" w:rsidRPr="00917E61" w:rsidRDefault="00917E61" w:rsidP="00917E61">
            <w:pPr>
              <w:jc w:val="right"/>
              <w:rPr>
                <w:rFonts w:cs="Arial"/>
                <w:sz w:val="15"/>
                <w:szCs w:val="15"/>
                <w:lang w:eastAsia="sk-SK"/>
              </w:rPr>
            </w:pPr>
          </w:p>
        </w:tc>
        <w:tc>
          <w:tcPr>
            <w:tcW w:w="614" w:type="pct"/>
            <w:tcBorders>
              <w:top w:val="nil"/>
              <w:left w:val="nil"/>
              <w:bottom w:val="single" w:sz="4" w:space="0" w:color="auto"/>
              <w:right w:val="nil"/>
            </w:tcBorders>
            <w:shd w:val="clear" w:color="auto" w:fill="auto"/>
            <w:vAlign w:val="bottom"/>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907 </w:t>
            </w:r>
          </w:p>
        </w:tc>
        <w:tc>
          <w:tcPr>
            <w:tcW w:w="559" w:type="pct"/>
            <w:tcBorders>
              <w:top w:val="nil"/>
              <w:left w:val="nil"/>
              <w:bottom w:val="nil"/>
              <w:right w:val="nil"/>
            </w:tcBorders>
            <w:shd w:val="clear" w:color="auto" w:fill="auto"/>
            <w:noWrap/>
            <w:vAlign w:val="bottom"/>
            <w:hideMark/>
          </w:tcPr>
          <w:p w:rsidR="00917E61" w:rsidRPr="00917E61" w:rsidRDefault="00917E61" w:rsidP="00917E61">
            <w:pPr>
              <w:jc w:val="right"/>
              <w:rPr>
                <w:rFonts w:cs="Arial"/>
                <w:sz w:val="15"/>
                <w:szCs w:val="15"/>
                <w:lang w:eastAsia="sk-SK"/>
              </w:rPr>
            </w:pPr>
            <w:r w:rsidRPr="00917E61">
              <w:rPr>
                <w:rFonts w:cs="Arial"/>
                <w:sz w:val="15"/>
                <w:szCs w:val="15"/>
                <w:lang w:eastAsia="sk-SK"/>
              </w:rPr>
              <w:t>0%</w:t>
            </w:r>
          </w:p>
        </w:tc>
        <w:tc>
          <w:tcPr>
            <w:tcW w:w="614" w:type="pct"/>
            <w:tcBorders>
              <w:top w:val="nil"/>
              <w:left w:val="nil"/>
              <w:bottom w:val="nil"/>
              <w:right w:val="nil"/>
            </w:tcBorders>
            <w:shd w:val="clear" w:color="auto" w:fill="auto"/>
            <w:vAlign w:val="bottom"/>
            <w:hideMark/>
          </w:tcPr>
          <w:p w:rsidR="00917E61" w:rsidRPr="00917E61" w:rsidRDefault="00917E61" w:rsidP="00917E61">
            <w:pPr>
              <w:jc w:val="right"/>
              <w:rPr>
                <w:rFonts w:cs="Arial"/>
                <w:sz w:val="15"/>
                <w:szCs w:val="15"/>
                <w:lang w:eastAsia="sk-SK"/>
              </w:rPr>
            </w:pPr>
          </w:p>
        </w:tc>
        <w:tc>
          <w:tcPr>
            <w:tcW w:w="614" w:type="pct"/>
            <w:tcBorders>
              <w:top w:val="nil"/>
              <w:left w:val="nil"/>
              <w:bottom w:val="single" w:sz="4" w:space="0" w:color="auto"/>
              <w:right w:val="nil"/>
            </w:tcBorders>
            <w:shd w:val="clear" w:color="auto" w:fill="auto"/>
            <w:vAlign w:val="bottom"/>
            <w:hideMark/>
          </w:tcPr>
          <w:p w:rsidR="00917E61" w:rsidRPr="00917E61" w:rsidRDefault="00917E61" w:rsidP="00917E61">
            <w:pPr>
              <w:ind w:right="-57"/>
              <w:jc w:val="right"/>
              <w:rPr>
                <w:rFonts w:cs="Arial"/>
                <w:sz w:val="15"/>
                <w:szCs w:val="15"/>
                <w:lang w:eastAsia="sk-SK"/>
              </w:rPr>
            </w:pPr>
            <w:r w:rsidRPr="00917E61">
              <w:rPr>
                <w:rFonts w:cs="Arial"/>
                <w:sz w:val="15"/>
                <w:szCs w:val="15"/>
                <w:lang w:eastAsia="sk-SK"/>
              </w:rPr>
              <w:t>(365)</w:t>
            </w:r>
          </w:p>
        </w:tc>
        <w:tc>
          <w:tcPr>
            <w:tcW w:w="559" w:type="pct"/>
            <w:tcBorders>
              <w:top w:val="nil"/>
              <w:left w:val="nil"/>
              <w:bottom w:val="nil"/>
              <w:right w:val="nil"/>
            </w:tcBorders>
            <w:shd w:val="clear" w:color="auto" w:fill="auto"/>
            <w:noWrap/>
            <w:vAlign w:val="bottom"/>
            <w:hideMark/>
          </w:tcPr>
          <w:p w:rsidR="00917E61" w:rsidRPr="00917E61" w:rsidRDefault="00917E61" w:rsidP="00917E61">
            <w:pPr>
              <w:jc w:val="right"/>
              <w:rPr>
                <w:rFonts w:cs="Arial"/>
                <w:sz w:val="15"/>
                <w:szCs w:val="15"/>
                <w:lang w:eastAsia="sk-SK"/>
              </w:rPr>
            </w:pPr>
            <w:r w:rsidRPr="00917E61">
              <w:rPr>
                <w:rFonts w:cs="Arial"/>
                <w:sz w:val="15"/>
                <w:szCs w:val="15"/>
                <w:lang w:eastAsia="sk-SK"/>
              </w:rPr>
              <w:t>0%</w:t>
            </w:r>
          </w:p>
        </w:tc>
      </w:tr>
      <w:tr w:rsidR="00917E61" w:rsidRPr="00917E61" w:rsidTr="00917E61">
        <w:trPr>
          <w:trHeight w:val="210"/>
        </w:trPr>
        <w:tc>
          <w:tcPr>
            <w:tcW w:w="1425" w:type="pct"/>
            <w:tcBorders>
              <w:top w:val="nil"/>
              <w:left w:val="nil"/>
              <w:bottom w:val="single" w:sz="8" w:space="0" w:color="auto"/>
              <w:right w:val="nil"/>
            </w:tcBorders>
            <w:shd w:val="clear" w:color="auto" w:fill="auto"/>
            <w:vAlign w:val="center"/>
            <w:hideMark/>
          </w:tcPr>
          <w:p w:rsidR="00917E61" w:rsidRPr="00917E61" w:rsidRDefault="00917E61" w:rsidP="00917E61">
            <w:pPr>
              <w:ind w:left="142" w:hanging="142"/>
              <w:jc w:val="left"/>
              <w:rPr>
                <w:rFonts w:cs="Arial"/>
                <w:b/>
                <w:bCs/>
                <w:sz w:val="15"/>
                <w:szCs w:val="15"/>
                <w:lang w:eastAsia="sk-SK"/>
              </w:rPr>
            </w:pPr>
            <w:r w:rsidRPr="00917E61">
              <w:rPr>
                <w:rFonts w:cs="Arial"/>
                <w:b/>
                <w:bCs/>
                <w:sz w:val="15"/>
                <w:szCs w:val="15"/>
                <w:lang w:eastAsia="sk-SK"/>
              </w:rPr>
              <w:t>Celková daň z príjmov</w:t>
            </w:r>
          </w:p>
        </w:tc>
        <w:tc>
          <w:tcPr>
            <w:tcW w:w="614" w:type="pct"/>
            <w:tcBorders>
              <w:top w:val="nil"/>
              <w:left w:val="nil"/>
              <w:bottom w:val="single" w:sz="8" w:space="0" w:color="auto"/>
              <w:right w:val="nil"/>
            </w:tcBorders>
            <w:shd w:val="clear" w:color="auto" w:fill="auto"/>
            <w:vAlign w:val="bottom"/>
            <w:hideMark/>
          </w:tcPr>
          <w:p w:rsidR="00917E61" w:rsidRPr="00917E61" w:rsidRDefault="00917E61" w:rsidP="00917E61">
            <w:pPr>
              <w:jc w:val="right"/>
              <w:rPr>
                <w:rFonts w:cs="Arial"/>
                <w:b/>
                <w:bCs/>
                <w:sz w:val="15"/>
                <w:szCs w:val="15"/>
                <w:lang w:eastAsia="sk-SK"/>
              </w:rPr>
            </w:pPr>
            <w:r w:rsidRPr="00917E61">
              <w:rPr>
                <w:rFonts w:cs="Arial"/>
                <w:b/>
                <w:bCs/>
                <w:sz w:val="15"/>
                <w:szCs w:val="15"/>
                <w:lang w:eastAsia="sk-SK"/>
              </w:rPr>
              <w:t> </w:t>
            </w:r>
          </w:p>
        </w:tc>
        <w:tc>
          <w:tcPr>
            <w:tcW w:w="614" w:type="pct"/>
            <w:tcBorders>
              <w:top w:val="nil"/>
              <w:left w:val="nil"/>
              <w:bottom w:val="single" w:sz="8" w:space="0" w:color="auto"/>
              <w:right w:val="nil"/>
            </w:tcBorders>
            <w:shd w:val="clear" w:color="auto" w:fill="auto"/>
            <w:vAlign w:val="bottom"/>
            <w:hideMark/>
          </w:tcPr>
          <w:p w:rsidR="00917E61" w:rsidRPr="00917E61" w:rsidRDefault="00917E61" w:rsidP="00917E61">
            <w:pPr>
              <w:jc w:val="right"/>
              <w:rPr>
                <w:rFonts w:cs="Arial"/>
                <w:b/>
                <w:bCs/>
                <w:sz w:val="15"/>
                <w:szCs w:val="15"/>
                <w:lang w:eastAsia="sk-SK"/>
              </w:rPr>
            </w:pPr>
            <w:r w:rsidRPr="00917E61">
              <w:rPr>
                <w:rFonts w:cs="Arial"/>
                <w:b/>
                <w:bCs/>
                <w:sz w:val="15"/>
                <w:szCs w:val="15"/>
                <w:lang w:eastAsia="sk-SK"/>
              </w:rPr>
              <w:t xml:space="preserve">74 144 </w:t>
            </w:r>
          </w:p>
        </w:tc>
        <w:tc>
          <w:tcPr>
            <w:tcW w:w="559" w:type="pct"/>
            <w:tcBorders>
              <w:top w:val="nil"/>
              <w:left w:val="nil"/>
              <w:bottom w:val="single" w:sz="8" w:space="0" w:color="auto"/>
              <w:right w:val="nil"/>
            </w:tcBorders>
            <w:shd w:val="clear" w:color="auto" w:fill="auto"/>
            <w:vAlign w:val="bottom"/>
            <w:hideMark/>
          </w:tcPr>
          <w:p w:rsidR="00917E61" w:rsidRPr="00917E61" w:rsidRDefault="00917E61" w:rsidP="00917E61">
            <w:pPr>
              <w:jc w:val="right"/>
              <w:rPr>
                <w:rFonts w:cs="Arial"/>
                <w:b/>
                <w:bCs/>
                <w:sz w:val="15"/>
                <w:szCs w:val="15"/>
                <w:lang w:eastAsia="sk-SK"/>
              </w:rPr>
            </w:pPr>
            <w:r w:rsidRPr="00917E61">
              <w:rPr>
                <w:rFonts w:cs="Arial"/>
                <w:b/>
                <w:bCs/>
                <w:sz w:val="15"/>
                <w:szCs w:val="15"/>
                <w:lang w:eastAsia="sk-SK"/>
              </w:rPr>
              <w:t>22%</w:t>
            </w:r>
          </w:p>
        </w:tc>
        <w:tc>
          <w:tcPr>
            <w:tcW w:w="614" w:type="pct"/>
            <w:tcBorders>
              <w:top w:val="nil"/>
              <w:left w:val="nil"/>
              <w:bottom w:val="single" w:sz="8" w:space="0" w:color="auto"/>
              <w:right w:val="nil"/>
            </w:tcBorders>
            <w:shd w:val="clear" w:color="auto" w:fill="auto"/>
            <w:vAlign w:val="bottom"/>
            <w:hideMark/>
          </w:tcPr>
          <w:p w:rsidR="00917E61" w:rsidRPr="00917E61" w:rsidRDefault="00917E61" w:rsidP="00917E61">
            <w:pPr>
              <w:jc w:val="right"/>
              <w:rPr>
                <w:rFonts w:cs="Arial"/>
                <w:b/>
                <w:bCs/>
                <w:sz w:val="15"/>
                <w:szCs w:val="15"/>
                <w:lang w:eastAsia="sk-SK"/>
              </w:rPr>
            </w:pPr>
            <w:r w:rsidRPr="00917E61">
              <w:rPr>
                <w:rFonts w:cs="Arial"/>
                <w:b/>
                <w:bCs/>
                <w:sz w:val="15"/>
                <w:szCs w:val="15"/>
                <w:lang w:eastAsia="sk-SK"/>
              </w:rPr>
              <w:t> </w:t>
            </w:r>
          </w:p>
        </w:tc>
        <w:tc>
          <w:tcPr>
            <w:tcW w:w="614" w:type="pct"/>
            <w:tcBorders>
              <w:top w:val="nil"/>
              <w:left w:val="nil"/>
              <w:bottom w:val="single" w:sz="8" w:space="0" w:color="auto"/>
              <w:right w:val="nil"/>
            </w:tcBorders>
            <w:shd w:val="clear" w:color="auto" w:fill="auto"/>
            <w:vAlign w:val="bottom"/>
            <w:hideMark/>
          </w:tcPr>
          <w:p w:rsidR="00917E61" w:rsidRPr="00917E61" w:rsidRDefault="00917E61" w:rsidP="00917E61">
            <w:pPr>
              <w:jc w:val="right"/>
              <w:rPr>
                <w:rFonts w:cs="Arial"/>
                <w:b/>
                <w:bCs/>
                <w:sz w:val="15"/>
                <w:szCs w:val="15"/>
                <w:lang w:eastAsia="sk-SK"/>
              </w:rPr>
            </w:pPr>
            <w:r w:rsidRPr="00917E61">
              <w:rPr>
                <w:rFonts w:cs="Arial"/>
                <w:b/>
                <w:bCs/>
                <w:sz w:val="15"/>
                <w:szCs w:val="15"/>
                <w:lang w:eastAsia="sk-SK"/>
              </w:rPr>
              <w:t xml:space="preserve">42 208 </w:t>
            </w:r>
          </w:p>
        </w:tc>
        <w:tc>
          <w:tcPr>
            <w:tcW w:w="559" w:type="pct"/>
            <w:tcBorders>
              <w:top w:val="nil"/>
              <w:left w:val="nil"/>
              <w:bottom w:val="single" w:sz="8" w:space="0" w:color="auto"/>
              <w:right w:val="nil"/>
            </w:tcBorders>
            <w:shd w:val="clear" w:color="auto" w:fill="auto"/>
            <w:vAlign w:val="bottom"/>
            <w:hideMark/>
          </w:tcPr>
          <w:p w:rsidR="00917E61" w:rsidRPr="00917E61" w:rsidRDefault="00917E61" w:rsidP="00917E61">
            <w:pPr>
              <w:jc w:val="right"/>
              <w:rPr>
                <w:rFonts w:cs="Arial"/>
                <w:b/>
                <w:bCs/>
                <w:sz w:val="15"/>
                <w:szCs w:val="15"/>
                <w:lang w:eastAsia="sk-SK"/>
              </w:rPr>
            </w:pPr>
            <w:r w:rsidRPr="00917E61">
              <w:rPr>
                <w:rFonts w:cs="Arial"/>
                <w:b/>
                <w:bCs/>
                <w:sz w:val="15"/>
                <w:szCs w:val="15"/>
                <w:lang w:eastAsia="sk-SK"/>
              </w:rPr>
              <w:t>23%</w:t>
            </w:r>
          </w:p>
        </w:tc>
      </w:tr>
    </w:tbl>
    <w:p w:rsidR="00366100" w:rsidRPr="00917E61" w:rsidRDefault="00366100" w:rsidP="001E2635">
      <w:pPr>
        <w:rPr>
          <w:snapToGrid w:val="0"/>
          <w:u w:val="single"/>
          <w:lang w:eastAsia="sk-SK"/>
        </w:rPr>
      </w:pPr>
    </w:p>
    <w:bookmarkEnd w:id="46"/>
    <w:p w:rsidR="005F1651" w:rsidRPr="00917E61" w:rsidRDefault="005F1651" w:rsidP="009E172B">
      <w:pPr>
        <w:rPr>
          <w:snapToGrid w:val="0"/>
          <w:u w:val="single"/>
          <w:lang w:eastAsia="sk-SK"/>
        </w:rPr>
      </w:pPr>
    </w:p>
    <w:p w:rsidR="001E2635" w:rsidRPr="00917E61" w:rsidRDefault="001E2635" w:rsidP="001E2635">
      <w:pPr>
        <w:pStyle w:val="Heading1"/>
      </w:pPr>
      <w:r w:rsidRPr="00917E61">
        <w:t>INÉ AKTÍVA A INÉ PASÍVA</w:t>
      </w:r>
    </w:p>
    <w:p w:rsidR="001E2635" w:rsidRPr="00917E61" w:rsidRDefault="001E2635" w:rsidP="001E2635"/>
    <w:p w:rsidR="001E2635" w:rsidRPr="00917E61" w:rsidRDefault="001E2635" w:rsidP="001E2635">
      <w:pPr>
        <w:rPr>
          <w:snapToGrid w:val="0"/>
        </w:rPr>
      </w:pPr>
      <w:r w:rsidRPr="00917E61">
        <w:rPr>
          <w:snapToGrid w:val="0"/>
        </w:rPr>
        <w:t>Daňové priznania zostávajú otvorené a môžu byť predmetom kontroly počas obdobia piatich rokov. Skutočnosť, že určité obdobie alebo daňové priznanie vzťahujúce sa na toto obdobie bolo kontrolované, nemá vplyv na vylúčenie tohto obdobia z prípadnej ďalšej kontroly počas obdobia piatich rokov. V dôsledku toho sú k 31. decembru 20</w:t>
      </w:r>
      <w:r w:rsidR="00894947" w:rsidRPr="00917E61">
        <w:rPr>
          <w:snapToGrid w:val="0"/>
        </w:rPr>
        <w:t>1</w:t>
      </w:r>
      <w:r w:rsidR="00917E61" w:rsidRPr="00917E61">
        <w:rPr>
          <w:snapToGrid w:val="0"/>
        </w:rPr>
        <w:t>4</w:t>
      </w:r>
      <w:r w:rsidRPr="00917E61">
        <w:rPr>
          <w:snapToGrid w:val="0"/>
        </w:rPr>
        <w:t xml:space="preserve"> daňové priznania spoločnosti za roky 20</w:t>
      </w:r>
      <w:r w:rsidR="00917E61" w:rsidRPr="00917E61">
        <w:rPr>
          <w:snapToGrid w:val="0"/>
        </w:rPr>
        <w:t>10</w:t>
      </w:r>
      <w:r w:rsidR="00AC79A3" w:rsidRPr="00917E61">
        <w:rPr>
          <w:snapToGrid w:val="0"/>
        </w:rPr>
        <w:t xml:space="preserve"> až </w:t>
      </w:r>
      <w:r w:rsidR="002647F4" w:rsidRPr="00917E61">
        <w:rPr>
          <w:snapToGrid w:val="0"/>
        </w:rPr>
        <w:t>201</w:t>
      </w:r>
      <w:r w:rsidR="00917E61" w:rsidRPr="00917E61">
        <w:rPr>
          <w:snapToGrid w:val="0"/>
        </w:rPr>
        <w:t>4</w:t>
      </w:r>
      <w:r w:rsidRPr="00917E61">
        <w:rPr>
          <w:snapToGrid w:val="0"/>
        </w:rPr>
        <w:t xml:space="preserve"> otvorené a môžu sa stať predmetom kontroly.</w:t>
      </w:r>
    </w:p>
    <w:p w:rsidR="00786B35" w:rsidRPr="00917E61" w:rsidRDefault="00786B35" w:rsidP="001E2635">
      <w:pPr>
        <w:rPr>
          <w:snapToGrid w:val="0"/>
        </w:rPr>
      </w:pPr>
    </w:p>
    <w:p w:rsidR="00786B35" w:rsidRPr="00917E61" w:rsidRDefault="00786B35">
      <w:pPr>
        <w:jc w:val="left"/>
        <w:rPr>
          <w:rFonts w:cs="Arial"/>
          <w:b/>
          <w:bCs/>
          <w:caps/>
          <w:kern w:val="32"/>
          <w:sz w:val="18"/>
          <w:szCs w:val="32"/>
          <w:u w:val="single"/>
        </w:rPr>
      </w:pPr>
    </w:p>
    <w:p w:rsidR="001E2635" w:rsidRPr="00917E61" w:rsidRDefault="001E2635" w:rsidP="001E2635">
      <w:pPr>
        <w:pStyle w:val="Heading1"/>
      </w:pPr>
      <w:r w:rsidRPr="00917E61">
        <w:t>SPRIAZNENÉ OSOBY</w:t>
      </w:r>
    </w:p>
    <w:p w:rsidR="001E2635" w:rsidRPr="00917E61" w:rsidRDefault="001E2635" w:rsidP="001E2635">
      <w:pPr>
        <w:rPr>
          <w:b/>
          <w:snapToGrid w:val="0"/>
          <w:color w:val="000000"/>
          <w:lang w:eastAsia="sk-SK"/>
        </w:rPr>
      </w:pPr>
    </w:p>
    <w:p w:rsidR="001E2635" w:rsidRPr="00917E61" w:rsidRDefault="001E2635" w:rsidP="001E2635">
      <w:pPr>
        <w:rPr>
          <w:snapToGrid w:val="0"/>
          <w:color w:val="000000"/>
          <w:lang w:eastAsia="sk-SK"/>
        </w:rPr>
      </w:pPr>
      <w:r w:rsidRPr="00917E61">
        <w:rPr>
          <w:snapToGrid w:val="0"/>
          <w:color w:val="000000"/>
          <w:lang w:eastAsia="sk-SK"/>
        </w:rPr>
        <w:t>Medzi spriaznené osoby patria akcionári, členovia predstavenstva</w:t>
      </w:r>
      <w:r w:rsidR="00C440BC" w:rsidRPr="00917E61">
        <w:rPr>
          <w:snapToGrid w:val="0"/>
          <w:color w:val="000000"/>
          <w:lang w:eastAsia="sk-SK"/>
        </w:rPr>
        <w:t>, sesterské spoločnosti</w:t>
      </w:r>
      <w:r w:rsidRPr="00917E61">
        <w:rPr>
          <w:snapToGrid w:val="0"/>
          <w:color w:val="000000"/>
          <w:lang w:eastAsia="sk-SK"/>
        </w:rPr>
        <w:t xml:space="preserve"> a spoločnosti, v ktorých podiel na základnom imaní presahuje 20 % (dcérske a pridružené spoločnosti</w:t>
      </w:r>
      <w:r w:rsidR="002E19BA" w:rsidRPr="00917E61">
        <w:rPr>
          <w:snapToGrid w:val="0"/>
          <w:color w:val="000000"/>
          <w:lang w:eastAsia="sk-SK"/>
        </w:rPr>
        <w:t xml:space="preserve"> a spoločné podniky</w:t>
      </w:r>
      <w:r w:rsidRPr="00917E61">
        <w:rPr>
          <w:snapToGrid w:val="0"/>
          <w:color w:val="000000"/>
          <w:lang w:eastAsia="sk-SK"/>
        </w:rPr>
        <w:t>).</w:t>
      </w:r>
    </w:p>
    <w:p w:rsidR="001E2635" w:rsidRPr="00917E61" w:rsidRDefault="001E2635" w:rsidP="001E2635">
      <w:pPr>
        <w:rPr>
          <w:b/>
          <w:snapToGrid w:val="0"/>
          <w:color w:val="000000"/>
          <w:lang w:eastAsia="sk-SK"/>
        </w:rPr>
      </w:pPr>
    </w:p>
    <w:p w:rsidR="001E2635" w:rsidRPr="00917E61" w:rsidRDefault="001E2635" w:rsidP="001E2635">
      <w:pPr>
        <w:rPr>
          <w:snapToGrid w:val="0"/>
          <w:lang w:eastAsia="sk-SK"/>
        </w:rPr>
      </w:pPr>
      <w:r w:rsidRPr="00917E61">
        <w:rPr>
          <w:snapToGrid w:val="0"/>
          <w:lang w:eastAsia="sk-SK"/>
        </w:rPr>
        <w:t>Obchody medzi týmito osobami a spoločnosťou sa uskutočňujú za obvyklých podmienok a za obvyklé ceny. O obchodoch so spriaznenými osobami rozhoduje predstavenstvo. Komentár k týmto obchodom je v jednotlivých častiach poznámok.</w:t>
      </w:r>
    </w:p>
    <w:p w:rsidR="00917E61" w:rsidRPr="00917E61" w:rsidRDefault="00917E61" w:rsidP="00401CA3">
      <w:pPr>
        <w:rPr>
          <w:sz w:val="10"/>
          <w:szCs w:val="10"/>
        </w:rPr>
      </w:pPr>
      <w:bookmarkStart w:id="48" w:name="T_related_parties_1"/>
      <w:r w:rsidRPr="00917E61">
        <w:rPr>
          <w:snapToGrid w:val="0"/>
          <w:sz w:val="15"/>
          <w:szCs w:val="15"/>
          <w:lang w:eastAsia="sk-SK"/>
        </w:rPr>
        <w:t xml:space="preserve"> </w:t>
      </w:r>
    </w:p>
    <w:tbl>
      <w:tblPr>
        <w:tblW w:w="5000" w:type="pct"/>
        <w:tblCellMar>
          <w:left w:w="70" w:type="dxa"/>
          <w:right w:w="70" w:type="dxa"/>
        </w:tblCellMar>
        <w:tblLook w:val="04A0" w:firstRow="1" w:lastRow="0" w:firstColumn="1" w:lastColumn="0" w:noHBand="0" w:noVBand="1"/>
      </w:tblPr>
      <w:tblGrid>
        <w:gridCol w:w="1771"/>
        <w:gridCol w:w="993"/>
        <w:gridCol w:w="991"/>
        <w:gridCol w:w="993"/>
        <w:gridCol w:w="851"/>
        <w:gridCol w:w="864"/>
        <w:gridCol w:w="687"/>
        <w:gridCol w:w="687"/>
        <w:gridCol w:w="687"/>
        <w:gridCol w:w="687"/>
      </w:tblGrid>
      <w:tr w:rsidR="00917E61" w:rsidRPr="00917E61" w:rsidTr="00917E61">
        <w:tc>
          <w:tcPr>
            <w:tcW w:w="961" w:type="pct"/>
            <w:vMerge w:val="restart"/>
            <w:tcBorders>
              <w:top w:val="single" w:sz="8" w:space="0" w:color="auto"/>
              <w:left w:val="nil"/>
              <w:bottom w:val="nil"/>
              <w:right w:val="nil"/>
            </w:tcBorders>
            <w:shd w:val="clear" w:color="auto" w:fill="auto"/>
            <w:vAlign w:val="center"/>
            <w:hideMark/>
          </w:tcPr>
          <w:p w:rsidR="00917E61" w:rsidRPr="00917E61" w:rsidRDefault="00917E61" w:rsidP="00917E61">
            <w:pPr>
              <w:jc w:val="left"/>
              <w:rPr>
                <w:rFonts w:cs="Arial"/>
                <w:b/>
                <w:bCs/>
                <w:i/>
                <w:iCs/>
                <w:sz w:val="15"/>
                <w:szCs w:val="15"/>
                <w:lang w:eastAsia="sk-SK"/>
              </w:rPr>
            </w:pPr>
            <w:bookmarkStart w:id="49" w:name="RANGE!B8:K12"/>
            <w:r w:rsidRPr="00917E61">
              <w:rPr>
                <w:rFonts w:cs="Arial"/>
                <w:b/>
                <w:bCs/>
                <w:i/>
                <w:iCs/>
                <w:sz w:val="15"/>
                <w:szCs w:val="15"/>
                <w:lang w:eastAsia="sk-SK"/>
              </w:rPr>
              <w:t>Spriaznená osoba</w:t>
            </w:r>
            <w:bookmarkEnd w:id="49"/>
          </w:p>
        </w:tc>
        <w:tc>
          <w:tcPr>
            <w:tcW w:w="539" w:type="pct"/>
            <w:vMerge w:val="restart"/>
            <w:tcBorders>
              <w:top w:val="single" w:sz="8" w:space="0" w:color="auto"/>
              <w:left w:val="nil"/>
              <w:bottom w:val="nil"/>
              <w:right w:val="nil"/>
            </w:tcBorders>
            <w:shd w:val="clear" w:color="auto" w:fill="auto"/>
            <w:vAlign w:val="center"/>
            <w:hideMark/>
          </w:tcPr>
          <w:p w:rsidR="00917E61" w:rsidRPr="00917E61" w:rsidRDefault="00917E61" w:rsidP="00917E61">
            <w:pPr>
              <w:jc w:val="center"/>
              <w:rPr>
                <w:rFonts w:cs="Arial"/>
                <w:b/>
                <w:bCs/>
                <w:i/>
                <w:iCs/>
                <w:sz w:val="15"/>
                <w:szCs w:val="15"/>
                <w:lang w:eastAsia="sk-SK"/>
              </w:rPr>
            </w:pPr>
            <w:r w:rsidRPr="00917E61">
              <w:rPr>
                <w:rFonts w:cs="Arial"/>
                <w:b/>
                <w:bCs/>
                <w:i/>
                <w:iCs/>
                <w:sz w:val="15"/>
                <w:szCs w:val="15"/>
                <w:lang w:eastAsia="sk-SK"/>
              </w:rPr>
              <w:t>Kód druhu obchodu</w:t>
            </w:r>
          </w:p>
        </w:tc>
        <w:tc>
          <w:tcPr>
            <w:tcW w:w="1077" w:type="pct"/>
            <w:gridSpan w:val="2"/>
            <w:tcBorders>
              <w:top w:val="single" w:sz="8" w:space="0" w:color="auto"/>
              <w:left w:val="nil"/>
              <w:bottom w:val="nil"/>
              <w:right w:val="nil"/>
            </w:tcBorders>
            <w:shd w:val="clear" w:color="auto" w:fill="auto"/>
            <w:vAlign w:val="center"/>
            <w:hideMark/>
          </w:tcPr>
          <w:p w:rsidR="00917E61" w:rsidRPr="00917E61" w:rsidRDefault="00917E61" w:rsidP="00917E61">
            <w:pPr>
              <w:jc w:val="center"/>
              <w:rPr>
                <w:rFonts w:cs="Arial"/>
                <w:b/>
                <w:bCs/>
                <w:i/>
                <w:iCs/>
                <w:sz w:val="15"/>
                <w:szCs w:val="15"/>
                <w:lang w:eastAsia="sk-SK"/>
              </w:rPr>
            </w:pPr>
            <w:r w:rsidRPr="00917E61">
              <w:rPr>
                <w:rFonts w:cs="Arial"/>
                <w:b/>
                <w:bCs/>
                <w:i/>
                <w:iCs/>
                <w:sz w:val="15"/>
                <w:szCs w:val="15"/>
                <w:lang w:eastAsia="sk-SK"/>
              </w:rPr>
              <w:t>Pohľadávky</w:t>
            </w:r>
          </w:p>
        </w:tc>
        <w:tc>
          <w:tcPr>
            <w:tcW w:w="931" w:type="pct"/>
            <w:gridSpan w:val="2"/>
            <w:tcBorders>
              <w:top w:val="single" w:sz="8" w:space="0" w:color="auto"/>
              <w:left w:val="nil"/>
              <w:bottom w:val="nil"/>
              <w:right w:val="nil"/>
            </w:tcBorders>
            <w:shd w:val="clear" w:color="auto" w:fill="auto"/>
            <w:vAlign w:val="center"/>
            <w:hideMark/>
          </w:tcPr>
          <w:p w:rsidR="00917E61" w:rsidRPr="00917E61" w:rsidRDefault="00917E61" w:rsidP="00917E61">
            <w:pPr>
              <w:jc w:val="center"/>
              <w:rPr>
                <w:rFonts w:cs="Arial"/>
                <w:b/>
                <w:bCs/>
                <w:i/>
                <w:iCs/>
                <w:sz w:val="15"/>
                <w:szCs w:val="15"/>
                <w:lang w:eastAsia="sk-SK"/>
              </w:rPr>
            </w:pPr>
            <w:r w:rsidRPr="00917E61">
              <w:rPr>
                <w:rFonts w:cs="Arial"/>
                <w:b/>
                <w:bCs/>
                <w:i/>
                <w:iCs/>
                <w:sz w:val="15"/>
                <w:szCs w:val="15"/>
                <w:lang w:eastAsia="sk-SK"/>
              </w:rPr>
              <w:t>Záväzky</w:t>
            </w:r>
          </w:p>
        </w:tc>
        <w:tc>
          <w:tcPr>
            <w:tcW w:w="746" w:type="pct"/>
            <w:gridSpan w:val="2"/>
            <w:tcBorders>
              <w:top w:val="single" w:sz="8" w:space="0" w:color="auto"/>
              <w:left w:val="nil"/>
              <w:bottom w:val="nil"/>
              <w:right w:val="nil"/>
            </w:tcBorders>
            <w:shd w:val="clear" w:color="auto" w:fill="auto"/>
            <w:vAlign w:val="center"/>
            <w:hideMark/>
          </w:tcPr>
          <w:p w:rsidR="00917E61" w:rsidRPr="00917E61" w:rsidRDefault="00917E61" w:rsidP="00917E61">
            <w:pPr>
              <w:jc w:val="center"/>
              <w:rPr>
                <w:rFonts w:cs="Arial"/>
                <w:b/>
                <w:bCs/>
                <w:i/>
                <w:iCs/>
                <w:sz w:val="15"/>
                <w:szCs w:val="15"/>
                <w:lang w:eastAsia="sk-SK"/>
              </w:rPr>
            </w:pPr>
            <w:r w:rsidRPr="00917E61">
              <w:rPr>
                <w:rFonts w:cs="Arial"/>
                <w:b/>
                <w:bCs/>
                <w:i/>
                <w:iCs/>
                <w:sz w:val="15"/>
                <w:szCs w:val="15"/>
                <w:lang w:eastAsia="sk-SK"/>
              </w:rPr>
              <w:t>Náklady</w:t>
            </w:r>
          </w:p>
        </w:tc>
        <w:tc>
          <w:tcPr>
            <w:tcW w:w="746" w:type="pct"/>
            <w:gridSpan w:val="2"/>
            <w:tcBorders>
              <w:top w:val="single" w:sz="8" w:space="0" w:color="auto"/>
              <w:left w:val="nil"/>
              <w:bottom w:val="nil"/>
              <w:right w:val="nil"/>
            </w:tcBorders>
            <w:shd w:val="clear" w:color="auto" w:fill="auto"/>
            <w:vAlign w:val="center"/>
            <w:hideMark/>
          </w:tcPr>
          <w:p w:rsidR="00917E61" w:rsidRPr="00917E61" w:rsidRDefault="00917E61" w:rsidP="00917E61">
            <w:pPr>
              <w:jc w:val="center"/>
              <w:rPr>
                <w:rFonts w:cs="Arial"/>
                <w:b/>
                <w:bCs/>
                <w:i/>
                <w:iCs/>
                <w:sz w:val="15"/>
                <w:szCs w:val="15"/>
                <w:lang w:eastAsia="sk-SK"/>
              </w:rPr>
            </w:pPr>
            <w:r w:rsidRPr="00917E61">
              <w:rPr>
                <w:rFonts w:cs="Arial"/>
                <w:b/>
                <w:bCs/>
                <w:i/>
                <w:iCs/>
                <w:sz w:val="15"/>
                <w:szCs w:val="15"/>
                <w:lang w:eastAsia="sk-SK"/>
              </w:rPr>
              <w:t>Výnosy</w:t>
            </w:r>
          </w:p>
        </w:tc>
      </w:tr>
      <w:tr w:rsidR="00917E61" w:rsidRPr="00917E61" w:rsidTr="00917E61">
        <w:tc>
          <w:tcPr>
            <w:tcW w:w="961" w:type="pct"/>
            <w:vMerge/>
            <w:tcBorders>
              <w:top w:val="single" w:sz="8" w:space="0" w:color="auto"/>
              <w:left w:val="nil"/>
              <w:bottom w:val="nil"/>
              <w:right w:val="nil"/>
            </w:tcBorders>
            <w:vAlign w:val="center"/>
            <w:hideMark/>
          </w:tcPr>
          <w:p w:rsidR="00917E61" w:rsidRPr="00917E61" w:rsidRDefault="00917E61" w:rsidP="00917E61">
            <w:pPr>
              <w:jc w:val="left"/>
              <w:rPr>
                <w:rFonts w:cs="Arial"/>
                <w:b/>
                <w:bCs/>
                <w:i/>
                <w:iCs/>
                <w:sz w:val="15"/>
                <w:szCs w:val="15"/>
                <w:lang w:eastAsia="sk-SK"/>
              </w:rPr>
            </w:pPr>
          </w:p>
        </w:tc>
        <w:tc>
          <w:tcPr>
            <w:tcW w:w="539" w:type="pct"/>
            <w:vMerge/>
            <w:tcBorders>
              <w:top w:val="single" w:sz="8" w:space="0" w:color="auto"/>
              <w:left w:val="nil"/>
              <w:bottom w:val="nil"/>
              <w:right w:val="nil"/>
            </w:tcBorders>
            <w:vAlign w:val="center"/>
            <w:hideMark/>
          </w:tcPr>
          <w:p w:rsidR="00917E61" w:rsidRPr="00917E61" w:rsidRDefault="00917E61" w:rsidP="00917E61">
            <w:pPr>
              <w:jc w:val="left"/>
              <w:rPr>
                <w:rFonts w:cs="Arial"/>
                <w:b/>
                <w:bCs/>
                <w:i/>
                <w:iCs/>
                <w:sz w:val="15"/>
                <w:szCs w:val="15"/>
                <w:lang w:eastAsia="sk-SK"/>
              </w:rPr>
            </w:pPr>
          </w:p>
        </w:tc>
        <w:tc>
          <w:tcPr>
            <w:tcW w:w="538" w:type="pct"/>
            <w:tcBorders>
              <w:top w:val="single" w:sz="4" w:space="0" w:color="auto"/>
              <w:left w:val="nil"/>
              <w:bottom w:val="single" w:sz="4" w:space="0" w:color="auto"/>
              <w:right w:val="nil"/>
            </w:tcBorders>
            <w:shd w:val="clear" w:color="auto" w:fill="auto"/>
            <w:vAlign w:val="center"/>
            <w:hideMark/>
          </w:tcPr>
          <w:p w:rsidR="00917E61" w:rsidRPr="00917E61" w:rsidRDefault="00917E61" w:rsidP="00917E61">
            <w:pPr>
              <w:jc w:val="center"/>
              <w:rPr>
                <w:rFonts w:cs="Arial"/>
                <w:b/>
                <w:bCs/>
                <w:i/>
                <w:iCs/>
                <w:sz w:val="13"/>
                <w:szCs w:val="13"/>
                <w:lang w:eastAsia="sk-SK"/>
              </w:rPr>
            </w:pPr>
            <w:r w:rsidRPr="00917E61">
              <w:rPr>
                <w:rFonts w:cs="Arial"/>
                <w:b/>
                <w:bCs/>
                <w:i/>
                <w:iCs/>
                <w:sz w:val="13"/>
                <w:szCs w:val="13"/>
                <w:lang w:eastAsia="sk-SK"/>
              </w:rPr>
              <w:t>2014</w:t>
            </w:r>
          </w:p>
        </w:tc>
        <w:tc>
          <w:tcPr>
            <w:tcW w:w="539" w:type="pct"/>
            <w:tcBorders>
              <w:top w:val="single" w:sz="4" w:space="0" w:color="auto"/>
              <w:left w:val="nil"/>
              <w:bottom w:val="single" w:sz="4" w:space="0" w:color="auto"/>
              <w:right w:val="nil"/>
            </w:tcBorders>
            <w:shd w:val="clear" w:color="auto" w:fill="auto"/>
            <w:vAlign w:val="center"/>
            <w:hideMark/>
          </w:tcPr>
          <w:p w:rsidR="00917E61" w:rsidRPr="00917E61" w:rsidRDefault="00917E61" w:rsidP="00917E61">
            <w:pPr>
              <w:jc w:val="center"/>
              <w:rPr>
                <w:rFonts w:cs="Arial"/>
                <w:b/>
                <w:bCs/>
                <w:i/>
                <w:iCs/>
                <w:sz w:val="13"/>
                <w:szCs w:val="13"/>
                <w:lang w:eastAsia="sk-SK"/>
              </w:rPr>
            </w:pPr>
            <w:r w:rsidRPr="00917E61">
              <w:rPr>
                <w:rFonts w:cs="Arial"/>
                <w:b/>
                <w:bCs/>
                <w:i/>
                <w:iCs/>
                <w:sz w:val="13"/>
                <w:szCs w:val="13"/>
                <w:lang w:eastAsia="sk-SK"/>
              </w:rPr>
              <w:t>2013</w:t>
            </w:r>
          </w:p>
        </w:tc>
        <w:tc>
          <w:tcPr>
            <w:tcW w:w="462" w:type="pct"/>
            <w:tcBorders>
              <w:top w:val="single" w:sz="4" w:space="0" w:color="auto"/>
              <w:left w:val="nil"/>
              <w:bottom w:val="single" w:sz="4" w:space="0" w:color="auto"/>
              <w:right w:val="nil"/>
            </w:tcBorders>
            <w:shd w:val="clear" w:color="auto" w:fill="auto"/>
            <w:vAlign w:val="center"/>
            <w:hideMark/>
          </w:tcPr>
          <w:p w:rsidR="00917E61" w:rsidRPr="00917E61" w:rsidRDefault="00917E61" w:rsidP="00917E61">
            <w:pPr>
              <w:jc w:val="center"/>
              <w:rPr>
                <w:rFonts w:cs="Arial"/>
                <w:b/>
                <w:bCs/>
                <w:i/>
                <w:iCs/>
                <w:sz w:val="13"/>
                <w:szCs w:val="13"/>
                <w:lang w:eastAsia="sk-SK"/>
              </w:rPr>
            </w:pPr>
            <w:r w:rsidRPr="00917E61">
              <w:rPr>
                <w:rFonts w:cs="Arial"/>
                <w:b/>
                <w:bCs/>
                <w:i/>
                <w:iCs/>
                <w:sz w:val="13"/>
                <w:szCs w:val="13"/>
                <w:lang w:eastAsia="sk-SK"/>
              </w:rPr>
              <w:t>2014</w:t>
            </w:r>
          </w:p>
        </w:tc>
        <w:tc>
          <w:tcPr>
            <w:tcW w:w="469" w:type="pct"/>
            <w:tcBorders>
              <w:top w:val="single" w:sz="4" w:space="0" w:color="auto"/>
              <w:left w:val="nil"/>
              <w:bottom w:val="single" w:sz="4" w:space="0" w:color="auto"/>
              <w:right w:val="nil"/>
            </w:tcBorders>
            <w:shd w:val="clear" w:color="auto" w:fill="auto"/>
            <w:vAlign w:val="center"/>
            <w:hideMark/>
          </w:tcPr>
          <w:p w:rsidR="00917E61" w:rsidRPr="00917E61" w:rsidRDefault="00917E61" w:rsidP="00917E61">
            <w:pPr>
              <w:jc w:val="center"/>
              <w:rPr>
                <w:rFonts w:cs="Arial"/>
                <w:b/>
                <w:bCs/>
                <w:i/>
                <w:iCs/>
                <w:sz w:val="13"/>
                <w:szCs w:val="13"/>
                <w:lang w:eastAsia="sk-SK"/>
              </w:rPr>
            </w:pPr>
            <w:r w:rsidRPr="00917E61">
              <w:rPr>
                <w:rFonts w:cs="Arial"/>
                <w:b/>
                <w:bCs/>
                <w:i/>
                <w:iCs/>
                <w:sz w:val="13"/>
                <w:szCs w:val="13"/>
                <w:lang w:eastAsia="sk-SK"/>
              </w:rPr>
              <w:t>2013</w:t>
            </w:r>
          </w:p>
        </w:tc>
        <w:tc>
          <w:tcPr>
            <w:tcW w:w="373" w:type="pct"/>
            <w:tcBorders>
              <w:top w:val="single" w:sz="4" w:space="0" w:color="auto"/>
              <w:left w:val="nil"/>
              <w:bottom w:val="single" w:sz="4" w:space="0" w:color="auto"/>
              <w:right w:val="nil"/>
            </w:tcBorders>
            <w:shd w:val="clear" w:color="auto" w:fill="auto"/>
            <w:vAlign w:val="center"/>
            <w:hideMark/>
          </w:tcPr>
          <w:p w:rsidR="00917E61" w:rsidRPr="00917E61" w:rsidRDefault="00917E61" w:rsidP="00917E61">
            <w:pPr>
              <w:jc w:val="center"/>
              <w:rPr>
                <w:rFonts w:cs="Arial"/>
                <w:b/>
                <w:bCs/>
                <w:i/>
                <w:iCs/>
                <w:sz w:val="13"/>
                <w:szCs w:val="13"/>
                <w:lang w:eastAsia="sk-SK"/>
              </w:rPr>
            </w:pPr>
            <w:r w:rsidRPr="00917E61">
              <w:rPr>
                <w:rFonts w:cs="Arial"/>
                <w:b/>
                <w:bCs/>
                <w:i/>
                <w:iCs/>
                <w:sz w:val="13"/>
                <w:szCs w:val="13"/>
                <w:lang w:eastAsia="sk-SK"/>
              </w:rPr>
              <w:t>2014</w:t>
            </w:r>
          </w:p>
        </w:tc>
        <w:tc>
          <w:tcPr>
            <w:tcW w:w="373" w:type="pct"/>
            <w:tcBorders>
              <w:top w:val="single" w:sz="4" w:space="0" w:color="auto"/>
              <w:left w:val="nil"/>
              <w:bottom w:val="single" w:sz="4" w:space="0" w:color="auto"/>
              <w:right w:val="nil"/>
            </w:tcBorders>
            <w:shd w:val="clear" w:color="auto" w:fill="auto"/>
            <w:vAlign w:val="center"/>
            <w:hideMark/>
          </w:tcPr>
          <w:p w:rsidR="00917E61" w:rsidRPr="00917E61" w:rsidRDefault="00917E61" w:rsidP="00917E61">
            <w:pPr>
              <w:jc w:val="center"/>
              <w:rPr>
                <w:rFonts w:cs="Arial"/>
                <w:b/>
                <w:bCs/>
                <w:i/>
                <w:iCs/>
                <w:sz w:val="13"/>
                <w:szCs w:val="13"/>
                <w:lang w:eastAsia="sk-SK"/>
              </w:rPr>
            </w:pPr>
            <w:r w:rsidRPr="00917E61">
              <w:rPr>
                <w:rFonts w:cs="Arial"/>
                <w:b/>
                <w:bCs/>
                <w:i/>
                <w:iCs/>
                <w:sz w:val="13"/>
                <w:szCs w:val="13"/>
                <w:lang w:eastAsia="sk-SK"/>
              </w:rPr>
              <w:t>2013</w:t>
            </w:r>
          </w:p>
        </w:tc>
        <w:tc>
          <w:tcPr>
            <w:tcW w:w="373" w:type="pct"/>
            <w:tcBorders>
              <w:top w:val="single" w:sz="4" w:space="0" w:color="auto"/>
              <w:left w:val="nil"/>
              <w:bottom w:val="single" w:sz="4" w:space="0" w:color="auto"/>
              <w:right w:val="nil"/>
            </w:tcBorders>
            <w:shd w:val="clear" w:color="auto" w:fill="auto"/>
            <w:vAlign w:val="center"/>
            <w:hideMark/>
          </w:tcPr>
          <w:p w:rsidR="00917E61" w:rsidRPr="00917E61" w:rsidRDefault="00917E61" w:rsidP="00917E61">
            <w:pPr>
              <w:jc w:val="center"/>
              <w:rPr>
                <w:rFonts w:cs="Arial"/>
                <w:b/>
                <w:bCs/>
                <w:i/>
                <w:iCs/>
                <w:sz w:val="13"/>
                <w:szCs w:val="13"/>
                <w:lang w:eastAsia="sk-SK"/>
              </w:rPr>
            </w:pPr>
            <w:r w:rsidRPr="00917E61">
              <w:rPr>
                <w:rFonts w:cs="Arial"/>
                <w:b/>
                <w:bCs/>
                <w:i/>
                <w:iCs/>
                <w:sz w:val="13"/>
                <w:szCs w:val="13"/>
                <w:lang w:eastAsia="sk-SK"/>
              </w:rPr>
              <w:t>2014</w:t>
            </w:r>
          </w:p>
        </w:tc>
        <w:tc>
          <w:tcPr>
            <w:tcW w:w="373" w:type="pct"/>
            <w:tcBorders>
              <w:top w:val="single" w:sz="4" w:space="0" w:color="auto"/>
              <w:left w:val="nil"/>
              <w:bottom w:val="single" w:sz="4" w:space="0" w:color="auto"/>
              <w:right w:val="nil"/>
            </w:tcBorders>
            <w:shd w:val="clear" w:color="auto" w:fill="auto"/>
            <w:vAlign w:val="center"/>
            <w:hideMark/>
          </w:tcPr>
          <w:p w:rsidR="00917E61" w:rsidRPr="00917E61" w:rsidRDefault="00917E61" w:rsidP="00917E61">
            <w:pPr>
              <w:jc w:val="center"/>
              <w:rPr>
                <w:rFonts w:cs="Arial"/>
                <w:b/>
                <w:bCs/>
                <w:i/>
                <w:iCs/>
                <w:sz w:val="13"/>
                <w:szCs w:val="13"/>
                <w:lang w:eastAsia="sk-SK"/>
              </w:rPr>
            </w:pPr>
            <w:r w:rsidRPr="00917E61">
              <w:rPr>
                <w:rFonts w:cs="Arial"/>
                <w:b/>
                <w:bCs/>
                <w:i/>
                <w:iCs/>
                <w:sz w:val="13"/>
                <w:szCs w:val="13"/>
                <w:lang w:eastAsia="sk-SK"/>
              </w:rPr>
              <w:t>2013</w:t>
            </w:r>
          </w:p>
        </w:tc>
      </w:tr>
      <w:tr w:rsidR="00917E61" w:rsidRPr="00917E61" w:rsidTr="00917E61">
        <w:tc>
          <w:tcPr>
            <w:tcW w:w="961" w:type="pct"/>
            <w:tcBorders>
              <w:top w:val="single" w:sz="4" w:space="0" w:color="auto"/>
              <w:left w:val="nil"/>
              <w:bottom w:val="nil"/>
              <w:right w:val="nil"/>
            </w:tcBorders>
            <w:shd w:val="clear" w:color="auto" w:fill="auto"/>
            <w:vAlign w:val="center"/>
            <w:hideMark/>
          </w:tcPr>
          <w:p w:rsidR="00917E61" w:rsidRPr="00917E61" w:rsidRDefault="00917E61" w:rsidP="00917E61">
            <w:pPr>
              <w:rPr>
                <w:rFonts w:cs="Arial"/>
                <w:sz w:val="15"/>
                <w:szCs w:val="15"/>
                <w:lang w:eastAsia="sk-SK"/>
              </w:rPr>
            </w:pPr>
            <w:r w:rsidRPr="00917E61">
              <w:rPr>
                <w:rFonts w:cs="Arial"/>
                <w:sz w:val="15"/>
                <w:szCs w:val="15"/>
                <w:lang w:eastAsia="sk-SK"/>
              </w:rPr>
              <w:t>Sesterské spoločnosti</w:t>
            </w:r>
          </w:p>
        </w:tc>
        <w:tc>
          <w:tcPr>
            <w:tcW w:w="539" w:type="pct"/>
            <w:tcBorders>
              <w:top w:val="single" w:sz="4" w:space="0" w:color="auto"/>
              <w:left w:val="nil"/>
              <w:bottom w:val="nil"/>
              <w:right w:val="nil"/>
            </w:tcBorders>
            <w:shd w:val="clear" w:color="auto" w:fill="auto"/>
            <w:vAlign w:val="center"/>
            <w:hideMark/>
          </w:tcPr>
          <w:p w:rsidR="00917E61" w:rsidRPr="00917E61" w:rsidRDefault="00917E61" w:rsidP="00917E61">
            <w:pPr>
              <w:jc w:val="center"/>
              <w:rPr>
                <w:rFonts w:cs="Arial"/>
                <w:sz w:val="15"/>
                <w:szCs w:val="15"/>
                <w:lang w:eastAsia="sk-SK"/>
              </w:rPr>
            </w:pPr>
            <w:r w:rsidRPr="00917E61">
              <w:rPr>
                <w:rFonts w:cs="Arial"/>
                <w:sz w:val="15"/>
                <w:szCs w:val="15"/>
                <w:lang w:eastAsia="sk-SK"/>
              </w:rPr>
              <w:t>3</w:t>
            </w:r>
          </w:p>
        </w:tc>
        <w:tc>
          <w:tcPr>
            <w:tcW w:w="538" w:type="pct"/>
            <w:tcBorders>
              <w:top w:val="nil"/>
              <w:left w:val="nil"/>
              <w:bottom w:val="nil"/>
              <w:right w:val="nil"/>
            </w:tcBorders>
            <w:shd w:val="clear" w:color="auto" w:fill="auto"/>
            <w:vAlign w:val="bottom"/>
            <w:hideMark/>
          </w:tcPr>
          <w:p w:rsidR="00917E61" w:rsidRPr="00917E61" w:rsidRDefault="00917E61" w:rsidP="00917E61">
            <w:pPr>
              <w:jc w:val="right"/>
              <w:rPr>
                <w:rFonts w:cs="Arial"/>
                <w:sz w:val="13"/>
                <w:szCs w:val="13"/>
                <w:lang w:eastAsia="sk-SK"/>
              </w:rPr>
            </w:pPr>
            <w:r w:rsidRPr="00917E61">
              <w:rPr>
                <w:rFonts w:cs="Arial"/>
                <w:sz w:val="13"/>
                <w:szCs w:val="13"/>
                <w:lang w:eastAsia="sk-SK"/>
              </w:rPr>
              <w:t>299 175</w:t>
            </w:r>
          </w:p>
        </w:tc>
        <w:tc>
          <w:tcPr>
            <w:tcW w:w="539" w:type="pct"/>
            <w:tcBorders>
              <w:top w:val="nil"/>
              <w:left w:val="nil"/>
              <w:bottom w:val="nil"/>
              <w:right w:val="nil"/>
            </w:tcBorders>
            <w:shd w:val="clear" w:color="auto" w:fill="auto"/>
            <w:vAlign w:val="bottom"/>
            <w:hideMark/>
          </w:tcPr>
          <w:p w:rsidR="00917E61" w:rsidRPr="00917E61" w:rsidRDefault="00917E61" w:rsidP="00917E61">
            <w:pPr>
              <w:jc w:val="right"/>
              <w:rPr>
                <w:rFonts w:cs="Arial"/>
                <w:sz w:val="13"/>
                <w:szCs w:val="13"/>
                <w:lang w:eastAsia="sk-SK"/>
              </w:rPr>
            </w:pPr>
            <w:r w:rsidRPr="00917E61">
              <w:rPr>
                <w:rFonts w:cs="Arial"/>
                <w:sz w:val="13"/>
                <w:szCs w:val="13"/>
                <w:lang w:eastAsia="sk-SK"/>
              </w:rPr>
              <w:t>123 149</w:t>
            </w:r>
          </w:p>
        </w:tc>
        <w:tc>
          <w:tcPr>
            <w:tcW w:w="462" w:type="pct"/>
            <w:tcBorders>
              <w:top w:val="nil"/>
              <w:left w:val="nil"/>
              <w:bottom w:val="nil"/>
              <w:right w:val="nil"/>
            </w:tcBorders>
            <w:shd w:val="clear" w:color="auto" w:fill="auto"/>
            <w:vAlign w:val="bottom"/>
            <w:hideMark/>
          </w:tcPr>
          <w:p w:rsidR="00917E61" w:rsidRPr="00917E61" w:rsidRDefault="00917E61" w:rsidP="00917E61">
            <w:pPr>
              <w:jc w:val="right"/>
              <w:rPr>
                <w:rFonts w:cs="Arial"/>
                <w:sz w:val="13"/>
                <w:szCs w:val="13"/>
                <w:lang w:eastAsia="sk-SK"/>
              </w:rPr>
            </w:pPr>
            <w:r w:rsidRPr="00917E61">
              <w:rPr>
                <w:rFonts w:cs="Arial"/>
                <w:sz w:val="13"/>
                <w:szCs w:val="13"/>
                <w:lang w:eastAsia="sk-SK"/>
              </w:rPr>
              <w:t>-</w:t>
            </w:r>
          </w:p>
        </w:tc>
        <w:tc>
          <w:tcPr>
            <w:tcW w:w="469" w:type="pct"/>
            <w:tcBorders>
              <w:top w:val="nil"/>
              <w:left w:val="nil"/>
              <w:bottom w:val="nil"/>
              <w:right w:val="nil"/>
            </w:tcBorders>
            <w:shd w:val="clear" w:color="auto" w:fill="auto"/>
            <w:vAlign w:val="bottom"/>
            <w:hideMark/>
          </w:tcPr>
          <w:p w:rsidR="00917E61" w:rsidRPr="00917E61" w:rsidRDefault="00917E61" w:rsidP="00917E61">
            <w:pPr>
              <w:jc w:val="right"/>
              <w:rPr>
                <w:rFonts w:cs="Arial"/>
                <w:sz w:val="13"/>
                <w:szCs w:val="13"/>
                <w:lang w:eastAsia="sk-SK"/>
              </w:rPr>
            </w:pPr>
            <w:r w:rsidRPr="00917E61">
              <w:rPr>
                <w:rFonts w:cs="Arial"/>
                <w:sz w:val="13"/>
                <w:szCs w:val="13"/>
                <w:lang w:eastAsia="sk-SK"/>
              </w:rPr>
              <w:t>-</w:t>
            </w:r>
          </w:p>
        </w:tc>
        <w:tc>
          <w:tcPr>
            <w:tcW w:w="373" w:type="pct"/>
            <w:tcBorders>
              <w:top w:val="nil"/>
              <w:left w:val="nil"/>
              <w:bottom w:val="nil"/>
              <w:right w:val="nil"/>
            </w:tcBorders>
            <w:shd w:val="clear" w:color="auto" w:fill="auto"/>
            <w:vAlign w:val="bottom"/>
            <w:hideMark/>
          </w:tcPr>
          <w:p w:rsidR="00917E61" w:rsidRPr="00917E61" w:rsidRDefault="00917E61" w:rsidP="00917E61">
            <w:pPr>
              <w:jc w:val="right"/>
              <w:rPr>
                <w:rFonts w:cs="Arial"/>
                <w:sz w:val="13"/>
                <w:szCs w:val="13"/>
                <w:lang w:eastAsia="sk-SK"/>
              </w:rPr>
            </w:pPr>
            <w:r w:rsidRPr="00917E61">
              <w:rPr>
                <w:rFonts w:cs="Arial"/>
                <w:sz w:val="13"/>
                <w:szCs w:val="13"/>
                <w:lang w:eastAsia="sk-SK"/>
              </w:rPr>
              <w:t>125 215</w:t>
            </w:r>
          </w:p>
        </w:tc>
        <w:tc>
          <w:tcPr>
            <w:tcW w:w="373" w:type="pct"/>
            <w:tcBorders>
              <w:top w:val="nil"/>
              <w:left w:val="nil"/>
              <w:bottom w:val="nil"/>
              <w:right w:val="nil"/>
            </w:tcBorders>
            <w:shd w:val="clear" w:color="auto" w:fill="auto"/>
            <w:vAlign w:val="bottom"/>
            <w:hideMark/>
          </w:tcPr>
          <w:p w:rsidR="00917E61" w:rsidRPr="00917E61" w:rsidRDefault="00917E61" w:rsidP="00917E61">
            <w:pPr>
              <w:jc w:val="right"/>
              <w:rPr>
                <w:rFonts w:cs="Arial"/>
                <w:sz w:val="13"/>
                <w:szCs w:val="13"/>
                <w:lang w:eastAsia="sk-SK"/>
              </w:rPr>
            </w:pPr>
            <w:r w:rsidRPr="00917E61">
              <w:rPr>
                <w:rFonts w:cs="Arial"/>
                <w:sz w:val="13"/>
                <w:szCs w:val="13"/>
                <w:lang w:eastAsia="sk-SK"/>
              </w:rPr>
              <w:t>78 549</w:t>
            </w:r>
          </w:p>
        </w:tc>
        <w:tc>
          <w:tcPr>
            <w:tcW w:w="373" w:type="pct"/>
            <w:tcBorders>
              <w:top w:val="nil"/>
              <w:left w:val="nil"/>
              <w:bottom w:val="nil"/>
              <w:right w:val="nil"/>
            </w:tcBorders>
            <w:shd w:val="clear" w:color="auto" w:fill="auto"/>
            <w:vAlign w:val="bottom"/>
            <w:hideMark/>
          </w:tcPr>
          <w:p w:rsidR="00917E61" w:rsidRPr="00917E61" w:rsidRDefault="00917E61" w:rsidP="00917E61">
            <w:pPr>
              <w:jc w:val="right"/>
              <w:rPr>
                <w:rFonts w:cs="Arial"/>
                <w:sz w:val="13"/>
                <w:szCs w:val="13"/>
                <w:lang w:eastAsia="sk-SK"/>
              </w:rPr>
            </w:pPr>
            <w:r w:rsidRPr="00917E61">
              <w:rPr>
                <w:rFonts w:cs="Arial"/>
                <w:sz w:val="13"/>
                <w:szCs w:val="13"/>
                <w:lang w:eastAsia="sk-SK"/>
              </w:rPr>
              <w:t>216 796</w:t>
            </w:r>
          </w:p>
        </w:tc>
        <w:tc>
          <w:tcPr>
            <w:tcW w:w="373" w:type="pct"/>
            <w:tcBorders>
              <w:top w:val="nil"/>
              <w:left w:val="nil"/>
              <w:bottom w:val="nil"/>
              <w:right w:val="nil"/>
            </w:tcBorders>
            <w:shd w:val="clear" w:color="auto" w:fill="auto"/>
            <w:vAlign w:val="bottom"/>
            <w:hideMark/>
          </w:tcPr>
          <w:p w:rsidR="00917E61" w:rsidRPr="00917E61" w:rsidRDefault="00917E61" w:rsidP="00917E61">
            <w:pPr>
              <w:jc w:val="right"/>
              <w:rPr>
                <w:rFonts w:cs="Arial"/>
                <w:sz w:val="13"/>
                <w:szCs w:val="13"/>
                <w:lang w:eastAsia="sk-SK"/>
              </w:rPr>
            </w:pPr>
            <w:r w:rsidRPr="00917E61">
              <w:rPr>
                <w:rFonts w:cs="Arial"/>
                <w:sz w:val="13"/>
                <w:szCs w:val="13"/>
                <w:lang w:eastAsia="sk-SK"/>
              </w:rPr>
              <w:t>187 753</w:t>
            </w:r>
          </w:p>
        </w:tc>
      </w:tr>
      <w:tr w:rsidR="00917E61" w:rsidRPr="00917E61" w:rsidTr="00917E61">
        <w:tc>
          <w:tcPr>
            <w:tcW w:w="961" w:type="pct"/>
            <w:tcBorders>
              <w:top w:val="nil"/>
              <w:left w:val="nil"/>
              <w:bottom w:val="nil"/>
              <w:right w:val="nil"/>
            </w:tcBorders>
            <w:shd w:val="clear" w:color="auto" w:fill="auto"/>
            <w:vAlign w:val="center"/>
            <w:hideMark/>
          </w:tcPr>
          <w:p w:rsidR="00917E61" w:rsidRPr="00917E61" w:rsidRDefault="00917E61" w:rsidP="00917E61">
            <w:pPr>
              <w:rPr>
                <w:rFonts w:cs="Arial"/>
                <w:sz w:val="15"/>
                <w:szCs w:val="15"/>
                <w:lang w:eastAsia="sk-SK"/>
              </w:rPr>
            </w:pPr>
            <w:r w:rsidRPr="00917E61">
              <w:rPr>
                <w:rFonts w:cs="Arial"/>
                <w:sz w:val="15"/>
                <w:szCs w:val="15"/>
                <w:lang w:eastAsia="sk-SK"/>
              </w:rPr>
              <w:t>Dcérske spoločnosti</w:t>
            </w:r>
          </w:p>
        </w:tc>
        <w:tc>
          <w:tcPr>
            <w:tcW w:w="539" w:type="pct"/>
            <w:tcBorders>
              <w:top w:val="nil"/>
              <w:left w:val="nil"/>
              <w:bottom w:val="nil"/>
              <w:right w:val="nil"/>
            </w:tcBorders>
            <w:shd w:val="clear" w:color="auto" w:fill="auto"/>
            <w:vAlign w:val="center"/>
            <w:hideMark/>
          </w:tcPr>
          <w:p w:rsidR="00917E61" w:rsidRPr="00917E61" w:rsidRDefault="00917E61" w:rsidP="00917E61">
            <w:pPr>
              <w:jc w:val="center"/>
              <w:rPr>
                <w:rFonts w:cs="Arial"/>
                <w:sz w:val="15"/>
                <w:szCs w:val="15"/>
                <w:lang w:eastAsia="sk-SK"/>
              </w:rPr>
            </w:pPr>
            <w:r w:rsidRPr="00917E61">
              <w:rPr>
                <w:rFonts w:cs="Arial"/>
                <w:sz w:val="15"/>
                <w:szCs w:val="15"/>
                <w:lang w:eastAsia="sk-SK"/>
              </w:rPr>
              <w:t>03, 05</w:t>
            </w:r>
          </w:p>
        </w:tc>
        <w:tc>
          <w:tcPr>
            <w:tcW w:w="538" w:type="pct"/>
            <w:tcBorders>
              <w:top w:val="nil"/>
              <w:left w:val="nil"/>
              <w:bottom w:val="nil"/>
              <w:right w:val="nil"/>
            </w:tcBorders>
            <w:shd w:val="clear" w:color="auto" w:fill="auto"/>
            <w:vAlign w:val="bottom"/>
            <w:hideMark/>
          </w:tcPr>
          <w:p w:rsidR="00917E61" w:rsidRPr="00917E61" w:rsidRDefault="00917E61" w:rsidP="00917E61">
            <w:pPr>
              <w:jc w:val="right"/>
              <w:rPr>
                <w:rFonts w:cs="Arial"/>
                <w:sz w:val="13"/>
                <w:szCs w:val="13"/>
                <w:lang w:eastAsia="sk-SK"/>
              </w:rPr>
            </w:pPr>
            <w:r w:rsidRPr="00917E61">
              <w:rPr>
                <w:rFonts w:cs="Arial"/>
                <w:sz w:val="13"/>
                <w:szCs w:val="13"/>
                <w:lang w:eastAsia="sk-SK"/>
              </w:rPr>
              <w:t>17 533</w:t>
            </w:r>
          </w:p>
        </w:tc>
        <w:tc>
          <w:tcPr>
            <w:tcW w:w="539" w:type="pct"/>
            <w:tcBorders>
              <w:top w:val="nil"/>
              <w:left w:val="nil"/>
              <w:bottom w:val="nil"/>
              <w:right w:val="nil"/>
            </w:tcBorders>
            <w:shd w:val="clear" w:color="auto" w:fill="auto"/>
            <w:vAlign w:val="bottom"/>
            <w:hideMark/>
          </w:tcPr>
          <w:p w:rsidR="00917E61" w:rsidRPr="00917E61" w:rsidRDefault="00917E61" w:rsidP="00917E61">
            <w:pPr>
              <w:jc w:val="right"/>
              <w:rPr>
                <w:rFonts w:cs="Arial"/>
                <w:sz w:val="13"/>
                <w:szCs w:val="13"/>
                <w:lang w:eastAsia="sk-SK"/>
              </w:rPr>
            </w:pPr>
            <w:r w:rsidRPr="00917E61">
              <w:rPr>
                <w:rFonts w:cs="Arial"/>
                <w:sz w:val="13"/>
                <w:szCs w:val="13"/>
                <w:lang w:eastAsia="sk-SK"/>
              </w:rPr>
              <w:t>2 353</w:t>
            </w:r>
          </w:p>
        </w:tc>
        <w:tc>
          <w:tcPr>
            <w:tcW w:w="462" w:type="pct"/>
            <w:tcBorders>
              <w:top w:val="nil"/>
              <w:left w:val="nil"/>
              <w:bottom w:val="nil"/>
              <w:right w:val="nil"/>
            </w:tcBorders>
            <w:shd w:val="clear" w:color="auto" w:fill="auto"/>
            <w:vAlign w:val="bottom"/>
            <w:hideMark/>
          </w:tcPr>
          <w:p w:rsidR="00917E61" w:rsidRPr="00917E61" w:rsidRDefault="00917E61" w:rsidP="00917E61">
            <w:pPr>
              <w:jc w:val="right"/>
              <w:rPr>
                <w:rFonts w:cs="Arial"/>
                <w:sz w:val="13"/>
                <w:szCs w:val="13"/>
                <w:lang w:eastAsia="sk-SK"/>
              </w:rPr>
            </w:pPr>
            <w:r w:rsidRPr="00917E61">
              <w:rPr>
                <w:rFonts w:cs="Arial"/>
                <w:sz w:val="13"/>
                <w:szCs w:val="13"/>
                <w:lang w:eastAsia="sk-SK"/>
              </w:rPr>
              <w:t>41 960</w:t>
            </w:r>
          </w:p>
        </w:tc>
        <w:tc>
          <w:tcPr>
            <w:tcW w:w="469" w:type="pct"/>
            <w:tcBorders>
              <w:top w:val="nil"/>
              <w:left w:val="nil"/>
              <w:bottom w:val="nil"/>
              <w:right w:val="nil"/>
            </w:tcBorders>
            <w:shd w:val="clear" w:color="auto" w:fill="auto"/>
            <w:vAlign w:val="bottom"/>
            <w:hideMark/>
          </w:tcPr>
          <w:p w:rsidR="00917E61" w:rsidRPr="00917E61" w:rsidRDefault="00917E61" w:rsidP="00917E61">
            <w:pPr>
              <w:jc w:val="right"/>
              <w:rPr>
                <w:rFonts w:cs="Arial"/>
                <w:sz w:val="13"/>
                <w:szCs w:val="13"/>
                <w:lang w:eastAsia="sk-SK"/>
              </w:rPr>
            </w:pPr>
            <w:r w:rsidRPr="00917E61">
              <w:rPr>
                <w:rFonts w:cs="Arial"/>
                <w:sz w:val="13"/>
                <w:szCs w:val="13"/>
                <w:lang w:eastAsia="sk-SK"/>
              </w:rPr>
              <w:t>29 304</w:t>
            </w:r>
          </w:p>
        </w:tc>
        <w:tc>
          <w:tcPr>
            <w:tcW w:w="373" w:type="pct"/>
            <w:tcBorders>
              <w:top w:val="nil"/>
              <w:left w:val="nil"/>
              <w:bottom w:val="nil"/>
              <w:right w:val="nil"/>
            </w:tcBorders>
            <w:shd w:val="clear" w:color="auto" w:fill="auto"/>
            <w:vAlign w:val="bottom"/>
            <w:hideMark/>
          </w:tcPr>
          <w:p w:rsidR="00917E61" w:rsidRPr="00917E61" w:rsidRDefault="00917E61" w:rsidP="00917E61">
            <w:pPr>
              <w:jc w:val="right"/>
              <w:rPr>
                <w:rFonts w:cs="Arial"/>
                <w:sz w:val="13"/>
                <w:szCs w:val="13"/>
                <w:lang w:eastAsia="sk-SK"/>
              </w:rPr>
            </w:pPr>
            <w:r w:rsidRPr="00917E61">
              <w:rPr>
                <w:rFonts w:cs="Arial"/>
                <w:sz w:val="13"/>
                <w:szCs w:val="13"/>
                <w:lang w:eastAsia="sk-SK"/>
              </w:rPr>
              <w:t>80 756</w:t>
            </w:r>
          </w:p>
        </w:tc>
        <w:tc>
          <w:tcPr>
            <w:tcW w:w="373" w:type="pct"/>
            <w:tcBorders>
              <w:top w:val="nil"/>
              <w:left w:val="nil"/>
              <w:bottom w:val="nil"/>
              <w:right w:val="nil"/>
            </w:tcBorders>
            <w:shd w:val="clear" w:color="auto" w:fill="auto"/>
            <w:vAlign w:val="bottom"/>
            <w:hideMark/>
          </w:tcPr>
          <w:p w:rsidR="00917E61" w:rsidRPr="00917E61" w:rsidRDefault="00917E61" w:rsidP="00917E61">
            <w:pPr>
              <w:jc w:val="right"/>
              <w:rPr>
                <w:rFonts w:cs="Arial"/>
                <w:sz w:val="13"/>
                <w:szCs w:val="13"/>
                <w:lang w:eastAsia="sk-SK"/>
              </w:rPr>
            </w:pPr>
            <w:r w:rsidRPr="00917E61">
              <w:rPr>
                <w:rFonts w:cs="Arial"/>
                <w:sz w:val="13"/>
                <w:szCs w:val="13"/>
                <w:lang w:eastAsia="sk-SK"/>
              </w:rPr>
              <w:t>111 011</w:t>
            </w:r>
          </w:p>
        </w:tc>
        <w:tc>
          <w:tcPr>
            <w:tcW w:w="373" w:type="pct"/>
            <w:tcBorders>
              <w:top w:val="nil"/>
              <w:left w:val="nil"/>
              <w:bottom w:val="nil"/>
              <w:right w:val="nil"/>
            </w:tcBorders>
            <w:shd w:val="clear" w:color="auto" w:fill="auto"/>
            <w:vAlign w:val="bottom"/>
            <w:hideMark/>
          </w:tcPr>
          <w:p w:rsidR="00917E61" w:rsidRPr="00917E61" w:rsidRDefault="00917E61" w:rsidP="00917E61">
            <w:pPr>
              <w:jc w:val="right"/>
              <w:rPr>
                <w:rFonts w:cs="Arial"/>
                <w:sz w:val="13"/>
                <w:szCs w:val="13"/>
                <w:lang w:eastAsia="sk-SK"/>
              </w:rPr>
            </w:pPr>
            <w:r w:rsidRPr="00917E61">
              <w:rPr>
                <w:rFonts w:cs="Arial"/>
                <w:sz w:val="13"/>
                <w:szCs w:val="13"/>
                <w:lang w:eastAsia="sk-SK"/>
              </w:rPr>
              <w:t>63 674</w:t>
            </w:r>
          </w:p>
        </w:tc>
        <w:tc>
          <w:tcPr>
            <w:tcW w:w="373" w:type="pct"/>
            <w:tcBorders>
              <w:top w:val="nil"/>
              <w:left w:val="nil"/>
              <w:bottom w:val="nil"/>
              <w:right w:val="nil"/>
            </w:tcBorders>
            <w:shd w:val="clear" w:color="auto" w:fill="auto"/>
            <w:vAlign w:val="bottom"/>
            <w:hideMark/>
          </w:tcPr>
          <w:p w:rsidR="00917E61" w:rsidRPr="00917E61" w:rsidRDefault="00917E61" w:rsidP="00917E61">
            <w:pPr>
              <w:jc w:val="right"/>
              <w:rPr>
                <w:rFonts w:cs="Arial"/>
                <w:sz w:val="13"/>
                <w:szCs w:val="13"/>
                <w:lang w:eastAsia="sk-SK"/>
              </w:rPr>
            </w:pPr>
            <w:r w:rsidRPr="00917E61">
              <w:rPr>
                <w:rFonts w:cs="Arial"/>
                <w:sz w:val="13"/>
                <w:szCs w:val="13"/>
                <w:lang w:eastAsia="sk-SK"/>
              </w:rPr>
              <w:t>42 864</w:t>
            </w:r>
          </w:p>
        </w:tc>
      </w:tr>
      <w:tr w:rsidR="00917E61" w:rsidRPr="00917E61" w:rsidTr="00917E61">
        <w:tc>
          <w:tcPr>
            <w:tcW w:w="961" w:type="pct"/>
            <w:tcBorders>
              <w:top w:val="nil"/>
              <w:left w:val="nil"/>
              <w:bottom w:val="single" w:sz="8" w:space="0" w:color="auto"/>
              <w:right w:val="nil"/>
            </w:tcBorders>
            <w:shd w:val="clear" w:color="auto" w:fill="auto"/>
            <w:vAlign w:val="center"/>
            <w:hideMark/>
          </w:tcPr>
          <w:p w:rsidR="00917E61" w:rsidRPr="00917E61" w:rsidRDefault="00917E61" w:rsidP="00917E61">
            <w:pPr>
              <w:rPr>
                <w:rFonts w:cs="Arial"/>
                <w:sz w:val="15"/>
                <w:szCs w:val="15"/>
                <w:lang w:eastAsia="sk-SK"/>
              </w:rPr>
            </w:pPr>
            <w:r w:rsidRPr="00917E61">
              <w:rPr>
                <w:rFonts w:cs="Arial"/>
                <w:sz w:val="15"/>
                <w:szCs w:val="15"/>
                <w:lang w:eastAsia="sk-SK"/>
              </w:rPr>
              <w:t> </w:t>
            </w:r>
          </w:p>
        </w:tc>
        <w:tc>
          <w:tcPr>
            <w:tcW w:w="539" w:type="pct"/>
            <w:tcBorders>
              <w:top w:val="nil"/>
              <w:left w:val="nil"/>
              <w:bottom w:val="single" w:sz="8" w:space="0" w:color="auto"/>
              <w:right w:val="nil"/>
            </w:tcBorders>
            <w:shd w:val="clear" w:color="auto" w:fill="auto"/>
            <w:vAlign w:val="center"/>
            <w:hideMark/>
          </w:tcPr>
          <w:p w:rsidR="00917E61" w:rsidRPr="00917E61" w:rsidRDefault="00917E61" w:rsidP="00917E61">
            <w:pPr>
              <w:jc w:val="center"/>
              <w:rPr>
                <w:rFonts w:cs="Arial"/>
                <w:sz w:val="15"/>
                <w:szCs w:val="15"/>
                <w:lang w:eastAsia="sk-SK"/>
              </w:rPr>
            </w:pPr>
            <w:r w:rsidRPr="00917E61">
              <w:rPr>
                <w:rFonts w:cs="Arial"/>
                <w:sz w:val="15"/>
                <w:szCs w:val="15"/>
                <w:lang w:eastAsia="sk-SK"/>
              </w:rPr>
              <w:t xml:space="preserve"> </w:t>
            </w:r>
          </w:p>
        </w:tc>
        <w:tc>
          <w:tcPr>
            <w:tcW w:w="538" w:type="pct"/>
            <w:tcBorders>
              <w:top w:val="nil"/>
              <w:left w:val="nil"/>
              <w:bottom w:val="single" w:sz="8" w:space="0" w:color="auto"/>
              <w:right w:val="nil"/>
            </w:tcBorders>
            <w:shd w:val="clear" w:color="auto" w:fill="auto"/>
            <w:vAlign w:val="bottom"/>
            <w:hideMark/>
          </w:tcPr>
          <w:p w:rsidR="00917E61" w:rsidRPr="00917E61" w:rsidRDefault="00917E61" w:rsidP="00917E61">
            <w:pPr>
              <w:jc w:val="right"/>
              <w:rPr>
                <w:rFonts w:cs="Arial"/>
                <w:sz w:val="13"/>
                <w:szCs w:val="13"/>
                <w:lang w:eastAsia="sk-SK"/>
              </w:rPr>
            </w:pPr>
            <w:r w:rsidRPr="00917E61">
              <w:rPr>
                <w:rFonts w:cs="Arial"/>
                <w:sz w:val="13"/>
                <w:szCs w:val="13"/>
                <w:lang w:eastAsia="sk-SK"/>
              </w:rPr>
              <w:t>-</w:t>
            </w:r>
          </w:p>
        </w:tc>
        <w:tc>
          <w:tcPr>
            <w:tcW w:w="539" w:type="pct"/>
            <w:tcBorders>
              <w:top w:val="nil"/>
              <w:left w:val="nil"/>
              <w:bottom w:val="single" w:sz="8" w:space="0" w:color="auto"/>
              <w:right w:val="nil"/>
            </w:tcBorders>
            <w:shd w:val="clear" w:color="auto" w:fill="auto"/>
            <w:vAlign w:val="bottom"/>
            <w:hideMark/>
          </w:tcPr>
          <w:p w:rsidR="00917E61" w:rsidRPr="00917E61" w:rsidRDefault="00917E61" w:rsidP="00917E61">
            <w:pPr>
              <w:jc w:val="right"/>
              <w:rPr>
                <w:rFonts w:cs="Arial"/>
                <w:sz w:val="13"/>
                <w:szCs w:val="13"/>
                <w:lang w:eastAsia="sk-SK"/>
              </w:rPr>
            </w:pPr>
            <w:r w:rsidRPr="00917E61">
              <w:rPr>
                <w:rFonts w:cs="Arial"/>
                <w:sz w:val="13"/>
                <w:szCs w:val="13"/>
                <w:lang w:eastAsia="sk-SK"/>
              </w:rPr>
              <w:t>-</w:t>
            </w:r>
          </w:p>
        </w:tc>
        <w:tc>
          <w:tcPr>
            <w:tcW w:w="462" w:type="pct"/>
            <w:tcBorders>
              <w:top w:val="nil"/>
              <w:left w:val="nil"/>
              <w:bottom w:val="single" w:sz="8" w:space="0" w:color="auto"/>
              <w:right w:val="nil"/>
            </w:tcBorders>
            <w:shd w:val="clear" w:color="auto" w:fill="auto"/>
            <w:vAlign w:val="bottom"/>
            <w:hideMark/>
          </w:tcPr>
          <w:p w:rsidR="00917E61" w:rsidRPr="00917E61" w:rsidRDefault="00917E61" w:rsidP="00917E61">
            <w:pPr>
              <w:jc w:val="right"/>
              <w:rPr>
                <w:rFonts w:cs="Arial"/>
                <w:sz w:val="13"/>
                <w:szCs w:val="13"/>
                <w:lang w:eastAsia="sk-SK"/>
              </w:rPr>
            </w:pPr>
            <w:r w:rsidRPr="00917E61">
              <w:rPr>
                <w:rFonts w:cs="Arial"/>
                <w:sz w:val="13"/>
                <w:szCs w:val="13"/>
                <w:lang w:eastAsia="sk-SK"/>
              </w:rPr>
              <w:t>-</w:t>
            </w:r>
          </w:p>
        </w:tc>
        <w:tc>
          <w:tcPr>
            <w:tcW w:w="469" w:type="pct"/>
            <w:tcBorders>
              <w:top w:val="nil"/>
              <w:left w:val="nil"/>
              <w:bottom w:val="single" w:sz="8" w:space="0" w:color="auto"/>
              <w:right w:val="nil"/>
            </w:tcBorders>
            <w:shd w:val="clear" w:color="auto" w:fill="auto"/>
            <w:vAlign w:val="bottom"/>
            <w:hideMark/>
          </w:tcPr>
          <w:p w:rsidR="00917E61" w:rsidRPr="00917E61" w:rsidRDefault="00917E61" w:rsidP="00917E61">
            <w:pPr>
              <w:jc w:val="right"/>
              <w:rPr>
                <w:rFonts w:cs="Arial"/>
                <w:sz w:val="13"/>
                <w:szCs w:val="13"/>
                <w:lang w:eastAsia="sk-SK"/>
              </w:rPr>
            </w:pPr>
            <w:r w:rsidRPr="00917E61">
              <w:rPr>
                <w:rFonts w:cs="Arial"/>
                <w:sz w:val="13"/>
                <w:szCs w:val="13"/>
                <w:lang w:eastAsia="sk-SK"/>
              </w:rPr>
              <w:t>-</w:t>
            </w:r>
          </w:p>
        </w:tc>
        <w:tc>
          <w:tcPr>
            <w:tcW w:w="373" w:type="pct"/>
            <w:tcBorders>
              <w:top w:val="nil"/>
              <w:left w:val="nil"/>
              <w:bottom w:val="single" w:sz="8" w:space="0" w:color="auto"/>
              <w:right w:val="nil"/>
            </w:tcBorders>
            <w:shd w:val="clear" w:color="auto" w:fill="auto"/>
            <w:vAlign w:val="bottom"/>
            <w:hideMark/>
          </w:tcPr>
          <w:p w:rsidR="00917E61" w:rsidRPr="00917E61" w:rsidRDefault="00917E61" w:rsidP="00917E61">
            <w:pPr>
              <w:jc w:val="right"/>
              <w:rPr>
                <w:rFonts w:cs="Arial"/>
                <w:sz w:val="13"/>
                <w:szCs w:val="13"/>
                <w:lang w:eastAsia="sk-SK"/>
              </w:rPr>
            </w:pPr>
            <w:r w:rsidRPr="00917E61">
              <w:rPr>
                <w:rFonts w:cs="Arial"/>
                <w:sz w:val="13"/>
                <w:szCs w:val="13"/>
                <w:lang w:eastAsia="sk-SK"/>
              </w:rPr>
              <w:t>-</w:t>
            </w:r>
          </w:p>
        </w:tc>
        <w:tc>
          <w:tcPr>
            <w:tcW w:w="373" w:type="pct"/>
            <w:tcBorders>
              <w:top w:val="nil"/>
              <w:left w:val="nil"/>
              <w:bottom w:val="single" w:sz="8" w:space="0" w:color="auto"/>
              <w:right w:val="nil"/>
            </w:tcBorders>
            <w:shd w:val="clear" w:color="auto" w:fill="auto"/>
            <w:vAlign w:val="bottom"/>
            <w:hideMark/>
          </w:tcPr>
          <w:p w:rsidR="00917E61" w:rsidRPr="00917E61" w:rsidRDefault="00917E61" w:rsidP="00917E61">
            <w:pPr>
              <w:jc w:val="right"/>
              <w:rPr>
                <w:rFonts w:cs="Arial"/>
                <w:sz w:val="13"/>
                <w:szCs w:val="13"/>
                <w:lang w:eastAsia="sk-SK"/>
              </w:rPr>
            </w:pPr>
            <w:r w:rsidRPr="00917E61">
              <w:rPr>
                <w:rFonts w:cs="Arial"/>
                <w:sz w:val="13"/>
                <w:szCs w:val="13"/>
                <w:lang w:eastAsia="sk-SK"/>
              </w:rPr>
              <w:t>-</w:t>
            </w:r>
          </w:p>
        </w:tc>
        <w:tc>
          <w:tcPr>
            <w:tcW w:w="373" w:type="pct"/>
            <w:tcBorders>
              <w:top w:val="nil"/>
              <w:left w:val="nil"/>
              <w:bottom w:val="single" w:sz="8" w:space="0" w:color="auto"/>
              <w:right w:val="nil"/>
            </w:tcBorders>
            <w:shd w:val="clear" w:color="auto" w:fill="auto"/>
            <w:vAlign w:val="bottom"/>
            <w:hideMark/>
          </w:tcPr>
          <w:p w:rsidR="00917E61" w:rsidRPr="00917E61" w:rsidRDefault="00917E61" w:rsidP="00917E61">
            <w:pPr>
              <w:jc w:val="right"/>
              <w:rPr>
                <w:rFonts w:cs="Arial"/>
                <w:sz w:val="13"/>
                <w:szCs w:val="13"/>
                <w:lang w:eastAsia="sk-SK"/>
              </w:rPr>
            </w:pPr>
            <w:r w:rsidRPr="00917E61">
              <w:rPr>
                <w:rFonts w:cs="Arial"/>
                <w:sz w:val="13"/>
                <w:szCs w:val="13"/>
                <w:lang w:eastAsia="sk-SK"/>
              </w:rPr>
              <w:t>-</w:t>
            </w:r>
          </w:p>
        </w:tc>
        <w:tc>
          <w:tcPr>
            <w:tcW w:w="373" w:type="pct"/>
            <w:tcBorders>
              <w:top w:val="nil"/>
              <w:left w:val="nil"/>
              <w:bottom w:val="single" w:sz="8" w:space="0" w:color="auto"/>
              <w:right w:val="nil"/>
            </w:tcBorders>
            <w:shd w:val="clear" w:color="auto" w:fill="auto"/>
            <w:vAlign w:val="bottom"/>
            <w:hideMark/>
          </w:tcPr>
          <w:p w:rsidR="00917E61" w:rsidRPr="00917E61" w:rsidRDefault="00917E61" w:rsidP="00917E61">
            <w:pPr>
              <w:jc w:val="right"/>
              <w:rPr>
                <w:rFonts w:cs="Arial"/>
                <w:sz w:val="13"/>
                <w:szCs w:val="13"/>
                <w:lang w:eastAsia="sk-SK"/>
              </w:rPr>
            </w:pPr>
            <w:r w:rsidRPr="00917E61">
              <w:rPr>
                <w:rFonts w:cs="Arial"/>
                <w:sz w:val="13"/>
                <w:szCs w:val="13"/>
                <w:lang w:eastAsia="sk-SK"/>
              </w:rPr>
              <w:t>-</w:t>
            </w:r>
          </w:p>
        </w:tc>
      </w:tr>
    </w:tbl>
    <w:p w:rsidR="00401CA3" w:rsidRPr="00917E61" w:rsidRDefault="00401CA3" w:rsidP="00401CA3">
      <w:pPr>
        <w:rPr>
          <w:sz w:val="10"/>
          <w:szCs w:val="10"/>
        </w:rPr>
      </w:pPr>
    </w:p>
    <w:p w:rsidR="00917E61" w:rsidRPr="00917E61" w:rsidRDefault="00917E61" w:rsidP="001E2635">
      <w:pPr>
        <w:rPr>
          <w:snapToGrid w:val="0"/>
          <w:sz w:val="15"/>
          <w:szCs w:val="15"/>
          <w:lang w:eastAsia="sk-SK"/>
        </w:rPr>
      </w:pPr>
      <w:bookmarkStart w:id="50" w:name="T_related_parties_2"/>
      <w:bookmarkEnd w:id="48"/>
      <w:r w:rsidRPr="00917E61">
        <w:rPr>
          <w:sz w:val="10"/>
          <w:szCs w:val="10"/>
        </w:rPr>
        <w:t xml:space="preserve"> </w:t>
      </w:r>
    </w:p>
    <w:tbl>
      <w:tblPr>
        <w:tblW w:w="5000" w:type="pct"/>
        <w:tblCellMar>
          <w:left w:w="70" w:type="dxa"/>
          <w:right w:w="70" w:type="dxa"/>
        </w:tblCellMar>
        <w:tblLook w:val="04A0" w:firstRow="1" w:lastRow="0" w:firstColumn="1" w:lastColumn="0" w:noHBand="0" w:noVBand="1"/>
      </w:tblPr>
      <w:tblGrid>
        <w:gridCol w:w="2858"/>
        <w:gridCol w:w="859"/>
        <w:gridCol w:w="685"/>
        <w:gridCol w:w="687"/>
        <w:gridCol w:w="687"/>
        <w:gridCol w:w="687"/>
        <w:gridCol w:w="687"/>
        <w:gridCol w:w="687"/>
        <w:gridCol w:w="687"/>
        <w:gridCol w:w="687"/>
      </w:tblGrid>
      <w:tr w:rsidR="00917E61" w:rsidRPr="00917E61" w:rsidTr="00917E61">
        <w:trPr>
          <w:trHeight w:val="420"/>
        </w:trPr>
        <w:tc>
          <w:tcPr>
            <w:tcW w:w="1551" w:type="pct"/>
            <w:vMerge w:val="restart"/>
            <w:tcBorders>
              <w:top w:val="single" w:sz="8" w:space="0" w:color="auto"/>
              <w:left w:val="nil"/>
              <w:bottom w:val="nil"/>
              <w:right w:val="nil"/>
            </w:tcBorders>
            <w:shd w:val="clear" w:color="auto" w:fill="auto"/>
            <w:vAlign w:val="center"/>
            <w:hideMark/>
          </w:tcPr>
          <w:p w:rsidR="00917E61" w:rsidRPr="00917E61" w:rsidRDefault="00917E61" w:rsidP="00917E61">
            <w:pPr>
              <w:jc w:val="left"/>
              <w:rPr>
                <w:rFonts w:cs="Arial"/>
                <w:b/>
                <w:bCs/>
                <w:i/>
                <w:iCs/>
                <w:sz w:val="15"/>
                <w:szCs w:val="15"/>
                <w:lang w:eastAsia="sk-SK"/>
              </w:rPr>
            </w:pPr>
            <w:bookmarkStart w:id="51" w:name="RANGE!B15:K19"/>
            <w:r w:rsidRPr="00917E61">
              <w:rPr>
                <w:rFonts w:cs="Arial"/>
                <w:b/>
                <w:bCs/>
                <w:i/>
                <w:iCs/>
                <w:sz w:val="15"/>
                <w:szCs w:val="15"/>
                <w:lang w:eastAsia="sk-SK"/>
              </w:rPr>
              <w:t>Dcérska účtovná jednotka/Materská účtovná jednotka</w:t>
            </w:r>
            <w:bookmarkEnd w:id="51"/>
          </w:p>
        </w:tc>
        <w:tc>
          <w:tcPr>
            <w:tcW w:w="466" w:type="pct"/>
            <w:vMerge w:val="restart"/>
            <w:tcBorders>
              <w:top w:val="single" w:sz="8" w:space="0" w:color="auto"/>
              <w:left w:val="nil"/>
              <w:bottom w:val="nil"/>
              <w:right w:val="nil"/>
            </w:tcBorders>
            <w:shd w:val="clear" w:color="auto" w:fill="auto"/>
            <w:vAlign w:val="center"/>
            <w:hideMark/>
          </w:tcPr>
          <w:p w:rsidR="00917E61" w:rsidRPr="00917E61" w:rsidRDefault="00917E61" w:rsidP="00917E61">
            <w:pPr>
              <w:jc w:val="center"/>
              <w:rPr>
                <w:rFonts w:cs="Arial"/>
                <w:b/>
                <w:bCs/>
                <w:i/>
                <w:iCs/>
                <w:sz w:val="15"/>
                <w:szCs w:val="15"/>
                <w:lang w:eastAsia="sk-SK"/>
              </w:rPr>
            </w:pPr>
            <w:r w:rsidRPr="00917E61">
              <w:rPr>
                <w:rFonts w:cs="Arial"/>
                <w:b/>
                <w:bCs/>
                <w:i/>
                <w:iCs/>
                <w:sz w:val="15"/>
                <w:szCs w:val="15"/>
                <w:lang w:eastAsia="sk-SK"/>
              </w:rPr>
              <w:t>Kód druhu obchodu</w:t>
            </w:r>
          </w:p>
        </w:tc>
        <w:tc>
          <w:tcPr>
            <w:tcW w:w="745" w:type="pct"/>
            <w:gridSpan w:val="2"/>
            <w:tcBorders>
              <w:top w:val="single" w:sz="8" w:space="0" w:color="auto"/>
              <w:left w:val="nil"/>
              <w:bottom w:val="nil"/>
              <w:right w:val="nil"/>
            </w:tcBorders>
            <w:shd w:val="clear" w:color="auto" w:fill="auto"/>
            <w:vAlign w:val="center"/>
            <w:hideMark/>
          </w:tcPr>
          <w:p w:rsidR="00917E61" w:rsidRPr="00917E61" w:rsidRDefault="00917E61" w:rsidP="00917E61">
            <w:pPr>
              <w:jc w:val="center"/>
              <w:rPr>
                <w:rFonts w:cs="Arial"/>
                <w:b/>
                <w:bCs/>
                <w:i/>
                <w:iCs/>
                <w:sz w:val="15"/>
                <w:szCs w:val="15"/>
                <w:lang w:eastAsia="sk-SK"/>
              </w:rPr>
            </w:pPr>
            <w:r w:rsidRPr="00917E61">
              <w:rPr>
                <w:rFonts w:cs="Arial"/>
                <w:b/>
                <w:bCs/>
                <w:i/>
                <w:iCs/>
                <w:sz w:val="15"/>
                <w:szCs w:val="15"/>
                <w:lang w:eastAsia="sk-SK"/>
              </w:rPr>
              <w:t>Pohľadávky</w:t>
            </w:r>
          </w:p>
        </w:tc>
        <w:tc>
          <w:tcPr>
            <w:tcW w:w="746" w:type="pct"/>
            <w:gridSpan w:val="2"/>
            <w:tcBorders>
              <w:top w:val="single" w:sz="8" w:space="0" w:color="auto"/>
              <w:left w:val="nil"/>
              <w:bottom w:val="nil"/>
              <w:right w:val="nil"/>
            </w:tcBorders>
            <w:shd w:val="clear" w:color="auto" w:fill="auto"/>
            <w:vAlign w:val="center"/>
            <w:hideMark/>
          </w:tcPr>
          <w:p w:rsidR="00917E61" w:rsidRPr="00917E61" w:rsidRDefault="00917E61" w:rsidP="00917E61">
            <w:pPr>
              <w:jc w:val="center"/>
              <w:rPr>
                <w:rFonts w:cs="Arial"/>
                <w:b/>
                <w:bCs/>
                <w:i/>
                <w:iCs/>
                <w:sz w:val="15"/>
                <w:szCs w:val="15"/>
                <w:lang w:eastAsia="sk-SK"/>
              </w:rPr>
            </w:pPr>
            <w:r w:rsidRPr="00917E61">
              <w:rPr>
                <w:rFonts w:cs="Arial"/>
                <w:b/>
                <w:bCs/>
                <w:i/>
                <w:iCs/>
                <w:sz w:val="15"/>
                <w:szCs w:val="15"/>
                <w:lang w:eastAsia="sk-SK"/>
              </w:rPr>
              <w:t>Záväzky</w:t>
            </w:r>
          </w:p>
        </w:tc>
        <w:tc>
          <w:tcPr>
            <w:tcW w:w="746" w:type="pct"/>
            <w:gridSpan w:val="2"/>
            <w:tcBorders>
              <w:top w:val="single" w:sz="8" w:space="0" w:color="auto"/>
              <w:left w:val="nil"/>
              <w:bottom w:val="nil"/>
              <w:right w:val="nil"/>
            </w:tcBorders>
            <w:shd w:val="clear" w:color="auto" w:fill="auto"/>
            <w:vAlign w:val="center"/>
            <w:hideMark/>
          </w:tcPr>
          <w:p w:rsidR="00917E61" w:rsidRPr="00917E61" w:rsidRDefault="00917E61" w:rsidP="00917E61">
            <w:pPr>
              <w:jc w:val="center"/>
              <w:rPr>
                <w:rFonts w:cs="Arial"/>
                <w:b/>
                <w:bCs/>
                <w:i/>
                <w:iCs/>
                <w:sz w:val="15"/>
                <w:szCs w:val="15"/>
                <w:lang w:eastAsia="sk-SK"/>
              </w:rPr>
            </w:pPr>
            <w:r w:rsidRPr="00917E61">
              <w:rPr>
                <w:rFonts w:cs="Arial"/>
                <w:b/>
                <w:bCs/>
                <w:i/>
                <w:iCs/>
                <w:sz w:val="15"/>
                <w:szCs w:val="15"/>
                <w:lang w:eastAsia="sk-SK"/>
              </w:rPr>
              <w:t>Náklady</w:t>
            </w:r>
          </w:p>
        </w:tc>
        <w:tc>
          <w:tcPr>
            <w:tcW w:w="746" w:type="pct"/>
            <w:gridSpan w:val="2"/>
            <w:tcBorders>
              <w:top w:val="single" w:sz="8" w:space="0" w:color="auto"/>
              <w:left w:val="nil"/>
              <w:bottom w:val="nil"/>
              <w:right w:val="nil"/>
            </w:tcBorders>
            <w:shd w:val="clear" w:color="auto" w:fill="auto"/>
            <w:vAlign w:val="center"/>
            <w:hideMark/>
          </w:tcPr>
          <w:p w:rsidR="00917E61" w:rsidRPr="00917E61" w:rsidRDefault="00917E61" w:rsidP="00917E61">
            <w:pPr>
              <w:jc w:val="center"/>
              <w:rPr>
                <w:rFonts w:cs="Arial"/>
                <w:b/>
                <w:bCs/>
                <w:i/>
                <w:iCs/>
                <w:sz w:val="15"/>
                <w:szCs w:val="15"/>
                <w:lang w:eastAsia="sk-SK"/>
              </w:rPr>
            </w:pPr>
            <w:r w:rsidRPr="00917E61">
              <w:rPr>
                <w:rFonts w:cs="Arial"/>
                <w:b/>
                <w:bCs/>
                <w:i/>
                <w:iCs/>
                <w:sz w:val="15"/>
                <w:szCs w:val="15"/>
                <w:lang w:eastAsia="sk-SK"/>
              </w:rPr>
              <w:t>Výnosy</w:t>
            </w:r>
          </w:p>
        </w:tc>
      </w:tr>
      <w:tr w:rsidR="00917E61" w:rsidRPr="00917E61" w:rsidTr="00917E61">
        <w:trPr>
          <w:trHeight w:val="195"/>
        </w:trPr>
        <w:tc>
          <w:tcPr>
            <w:tcW w:w="1551" w:type="pct"/>
            <w:vMerge/>
            <w:tcBorders>
              <w:top w:val="single" w:sz="8" w:space="0" w:color="auto"/>
              <w:left w:val="nil"/>
              <w:bottom w:val="nil"/>
              <w:right w:val="nil"/>
            </w:tcBorders>
            <w:vAlign w:val="center"/>
            <w:hideMark/>
          </w:tcPr>
          <w:p w:rsidR="00917E61" w:rsidRPr="00917E61" w:rsidRDefault="00917E61" w:rsidP="00917E61">
            <w:pPr>
              <w:jc w:val="left"/>
              <w:rPr>
                <w:rFonts w:cs="Arial"/>
                <w:b/>
                <w:bCs/>
                <w:i/>
                <w:iCs/>
                <w:sz w:val="15"/>
                <w:szCs w:val="15"/>
                <w:lang w:eastAsia="sk-SK"/>
              </w:rPr>
            </w:pPr>
          </w:p>
        </w:tc>
        <w:tc>
          <w:tcPr>
            <w:tcW w:w="466" w:type="pct"/>
            <w:vMerge/>
            <w:tcBorders>
              <w:top w:val="single" w:sz="8" w:space="0" w:color="auto"/>
              <w:left w:val="nil"/>
              <w:bottom w:val="nil"/>
              <w:right w:val="nil"/>
            </w:tcBorders>
            <w:vAlign w:val="center"/>
            <w:hideMark/>
          </w:tcPr>
          <w:p w:rsidR="00917E61" w:rsidRPr="00917E61" w:rsidRDefault="00917E61" w:rsidP="00917E61">
            <w:pPr>
              <w:jc w:val="left"/>
              <w:rPr>
                <w:rFonts w:cs="Arial"/>
                <w:b/>
                <w:bCs/>
                <w:i/>
                <w:iCs/>
                <w:sz w:val="15"/>
                <w:szCs w:val="15"/>
                <w:lang w:eastAsia="sk-SK"/>
              </w:rPr>
            </w:pPr>
          </w:p>
        </w:tc>
        <w:tc>
          <w:tcPr>
            <w:tcW w:w="372" w:type="pct"/>
            <w:tcBorders>
              <w:top w:val="single" w:sz="4" w:space="0" w:color="auto"/>
              <w:left w:val="nil"/>
              <w:bottom w:val="single" w:sz="4" w:space="0" w:color="auto"/>
              <w:right w:val="nil"/>
            </w:tcBorders>
            <w:shd w:val="clear" w:color="auto" w:fill="auto"/>
            <w:vAlign w:val="center"/>
            <w:hideMark/>
          </w:tcPr>
          <w:p w:rsidR="00917E61" w:rsidRPr="00917E61" w:rsidRDefault="00917E61" w:rsidP="00917E61">
            <w:pPr>
              <w:jc w:val="center"/>
              <w:rPr>
                <w:rFonts w:cs="Arial"/>
                <w:b/>
                <w:bCs/>
                <w:i/>
                <w:iCs/>
                <w:sz w:val="15"/>
                <w:szCs w:val="15"/>
                <w:lang w:eastAsia="sk-SK"/>
              </w:rPr>
            </w:pPr>
            <w:r w:rsidRPr="00917E61">
              <w:rPr>
                <w:rFonts w:cs="Arial"/>
                <w:b/>
                <w:bCs/>
                <w:i/>
                <w:iCs/>
                <w:sz w:val="15"/>
                <w:szCs w:val="15"/>
                <w:lang w:eastAsia="sk-SK"/>
              </w:rPr>
              <w:t>2014</w:t>
            </w:r>
          </w:p>
        </w:tc>
        <w:tc>
          <w:tcPr>
            <w:tcW w:w="373" w:type="pct"/>
            <w:tcBorders>
              <w:top w:val="single" w:sz="4" w:space="0" w:color="auto"/>
              <w:left w:val="nil"/>
              <w:bottom w:val="single" w:sz="4" w:space="0" w:color="auto"/>
              <w:right w:val="nil"/>
            </w:tcBorders>
            <w:shd w:val="clear" w:color="auto" w:fill="auto"/>
            <w:vAlign w:val="center"/>
            <w:hideMark/>
          </w:tcPr>
          <w:p w:rsidR="00917E61" w:rsidRPr="00917E61" w:rsidRDefault="00917E61" w:rsidP="00917E61">
            <w:pPr>
              <w:jc w:val="center"/>
              <w:rPr>
                <w:rFonts w:cs="Arial"/>
                <w:b/>
                <w:bCs/>
                <w:i/>
                <w:iCs/>
                <w:sz w:val="15"/>
                <w:szCs w:val="15"/>
                <w:lang w:eastAsia="sk-SK"/>
              </w:rPr>
            </w:pPr>
            <w:r w:rsidRPr="00917E61">
              <w:rPr>
                <w:rFonts w:cs="Arial"/>
                <w:b/>
                <w:bCs/>
                <w:i/>
                <w:iCs/>
                <w:sz w:val="15"/>
                <w:szCs w:val="15"/>
                <w:lang w:eastAsia="sk-SK"/>
              </w:rPr>
              <w:t>2013</w:t>
            </w:r>
          </w:p>
        </w:tc>
        <w:tc>
          <w:tcPr>
            <w:tcW w:w="373" w:type="pct"/>
            <w:tcBorders>
              <w:top w:val="single" w:sz="4" w:space="0" w:color="auto"/>
              <w:left w:val="nil"/>
              <w:bottom w:val="single" w:sz="4" w:space="0" w:color="auto"/>
              <w:right w:val="nil"/>
            </w:tcBorders>
            <w:shd w:val="clear" w:color="auto" w:fill="auto"/>
            <w:vAlign w:val="center"/>
            <w:hideMark/>
          </w:tcPr>
          <w:p w:rsidR="00917E61" w:rsidRPr="00917E61" w:rsidRDefault="00917E61" w:rsidP="00917E61">
            <w:pPr>
              <w:jc w:val="center"/>
              <w:rPr>
                <w:rFonts w:cs="Arial"/>
                <w:b/>
                <w:bCs/>
                <w:i/>
                <w:iCs/>
                <w:sz w:val="15"/>
                <w:szCs w:val="15"/>
                <w:lang w:eastAsia="sk-SK"/>
              </w:rPr>
            </w:pPr>
            <w:r w:rsidRPr="00917E61">
              <w:rPr>
                <w:rFonts w:cs="Arial"/>
                <w:b/>
                <w:bCs/>
                <w:i/>
                <w:iCs/>
                <w:sz w:val="15"/>
                <w:szCs w:val="15"/>
                <w:lang w:eastAsia="sk-SK"/>
              </w:rPr>
              <w:t>2014</w:t>
            </w:r>
          </w:p>
        </w:tc>
        <w:tc>
          <w:tcPr>
            <w:tcW w:w="373" w:type="pct"/>
            <w:tcBorders>
              <w:top w:val="single" w:sz="4" w:space="0" w:color="auto"/>
              <w:left w:val="nil"/>
              <w:bottom w:val="single" w:sz="4" w:space="0" w:color="auto"/>
              <w:right w:val="nil"/>
            </w:tcBorders>
            <w:shd w:val="clear" w:color="auto" w:fill="auto"/>
            <w:vAlign w:val="center"/>
            <w:hideMark/>
          </w:tcPr>
          <w:p w:rsidR="00917E61" w:rsidRPr="00917E61" w:rsidRDefault="00917E61" w:rsidP="00917E61">
            <w:pPr>
              <w:jc w:val="center"/>
              <w:rPr>
                <w:rFonts w:cs="Arial"/>
                <w:b/>
                <w:bCs/>
                <w:i/>
                <w:iCs/>
                <w:sz w:val="15"/>
                <w:szCs w:val="15"/>
                <w:lang w:eastAsia="sk-SK"/>
              </w:rPr>
            </w:pPr>
            <w:r w:rsidRPr="00917E61">
              <w:rPr>
                <w:rFonts w:cs="Arial"/>
                <w:b/>
                <w:bCs/>
                <w:i/>
                <w:iCs/>
                <w:sz w:val="15"/>
                <w:szCs w:val="15"/>
                <w:lang w:eastAsia="sk-SK"/>
              </w:rPr>
              <w:t>2013</w:t>
            </w:r>
          </w:p>
        </w:tc>
        <w:tc>
          <w:tcPr>
            <w:tcW w:w="373" w:type="pct"/>
            <w:tcBorders>
              <w:top w:val="single" w:sz="4" w:space="0" w:color="auto"/>
              <w:left w:val="nil"/>
              <w:bottom w:val="single" w:sz="4" w:space="0" w:color="auto"/>
              <w:right w:val="nil"/>
            </w:tcBorders>
            <w:shd w:val="clear" w:color="auto" w:fill="auto"/>
            <w:vAlign w:val="center"/>
            <w:hideMark/>
          </w:tcPr>
          <w:p w:rsidR="00917E61" w:rsidRPr="00917E61" w:rsidRDefault="00917E61" w:rsidP="00917E61">
            <w:pPr>
              <w:jc w:val="center"/>
              <w:rPr>
                <w:rFonts w:cs="Arial"/>
                <w:b/>
                <w:bCs/>
                <w:i/>
                <w:iCs/>
                <w:sz w:val="15"/>
                <w:szCs w:val="15"/>
                <w:lang w:eastAsia="sk-SK"/>
              </w:rPr>
            </w:pPr>
            <w:r w:rsidRPr="00917E61">
              <w:rPr>
                <w:rFonts w:cs="Arial"/>
                <w:b/>
                <w:bCs/>
                <w:i/>
                <w:iCs/>
                <w:sz w:val="15"/>
                <w:szCs w:val="15"/>
                <w:lang w:eastAsia="sk-SK"/>
              </w:rPr>
              <w:t>2014</w:t>
            </w:r>
          </w:p>
        </w:tc>
        <w:tc>
          <w:tcPr>
            <w:tcW w:w="373" w:type="pct"/>
            <w:tcBorders>
              <w:top w:val="single" w:sz="4" w:space="0" w:color="auto"/>
              <w:left w:val="nil"/>
              <w:bottom w:val="single" w:sz="4" w:space="0" w:color="auto"/>
              <w:right w:val="nil"/>
            </w:tcBorders>
            <w:shd w:val="clear" w:color="auto" w:fill="auto"/>
            <w:vAlign w:val="center"/>
            <w:hideMark/>
          </w:tcPr>
          <w:p w:rsidR="00917E61" w:rsidRPr="00917E61" w:rsidRDefault="00917E61" w:rsidP="00917E61">
            <w:pPr>
              <w:jc w:val="center"/>
              <w:rPr>
                <w:rFonts w:cs="Arial"/>
                <w:b/>
                <w:bCs/>
                <w:i/>
                <w:iCs/>
                <w:sz w:val="15"/>
                <w:szCs w:val="15"/>
                <w:lang w:eastAsia="sk-SK"/>
              </w:rPr>
            </w:pPr>
            <w:r w:rsidRPr="00917E61">
              <w:rPr>
                <w:rFonts w:cs="Arial"/>
                <w:b/>
                <w:bCs/>
                <w:i/>
                <w:iCs/>
                <w:sz w:val="15"/>
                <w:szCs w:val="15"/>
                <w:lang w:eastAsia="sk-SK"/>
              </w:rPr>
              <w:t>2013</w:t>
            </w:r>
          </w:p>
        </w:tc>
        <w:tc>
          <w:tcPr>
            <w:tcW w:w="373" w:type="pct"/>
            <w:tcBorders>
              <w:top w:val="single" w:sz="4" w:space="0" w:color="auto"/>
              <w:left w:val="nil"/>
              <w:bottom w:val="single" w:sz="4" w:space="0" w:color="auto"/>
              <w:right w:val="nil"/>
            </w:tcBorders>
            <w:shd w:val="clear" w:color="auto" w:fill="auto"/>
            <w:vAlign w:val="center"/>
            <w:hideMark/>
          </w:tcPr>
          <w:p w:rsidR="00917E61" w:rsidRPr="00917E61" w:rsidRDefault="00917E61" w:rsidP="00917E61">
            <w:pPr>
              <w:jc w:val="center"/>
              <w:rPr>
                <w:rFonts w:cs="Arial"/>
                <w:b/>
                <w:bCs/>
                <w:i/>
                <w:iCs/>
                <w:sz w:val="15"/>
                <w:szCs w:val="15"/>
                <w:lang w:eastAsia="sk-SK"/>
              </w:rPr>
            </w:pPr>
            <w:r w:rsidRPr="00917E61">
              <w:rPr>
                <w:rFonts w:cs="Arial"/>
                <w:b/>
                <w:bCs/>
                <w:i/>
                <w:iCs/>
                <w:sz w:val="15"/>
                <w:szCs w:val="15"/>
                <w:lang w:eastAsia="sk-SK"/>
              </w:rPr>
              <w:t>2014</w:t>
            </w:r>
          </w:p>
        </w:tc>
        <w:tc>
          <w:tcPr>
            <w:tcW w:w="373" w:type="pct"/>
            <w:tcBorders>
              <w:top w:val="single" w:sz="4" w:space="0" w:color="auto"/>
              <w:left w:val="nil"/>
              <w:bottom w:val="single" w:sz="4" w:space="0" w:color="auto"/>
              <w:right w:val="nil"/>
            </w:tcBorders>
            <w:shd w:val="clear" w:color="auto" w:fill="auto"/>
            <w:vAlign w:val="center"/>
            <w:hideMark/>
          </w:tcPr>
          <w:p w:rsidR="00917E61" w:rsidRPr="00917E61" w:rsidRDefault="00917E61" w:rsidP="00917E61">
            <w:pPr>
              <w:jc w:val="center"/>
              <w:rPr>
                <w:rFonts w:cs="Arial"/>
                <w:b/>
                <w:bCs/>
                <w:i/>
                <w:iCs/>
                <w:sz w:val="15"/>
                <w:szCs w:val="15"/>
                <w:lang w:eastAsia="sk-SK"/>
              </w:rPr>
            </w:pPr>
            <w:r w:rsidRPr="00917E61">
              <w:rPr>
                <w:rFonts w:cs="Arial"/>
                <w:b/>
                <w:bCs/>
                <w:i/>
                <w:iCs/>
                <w:sz w:val="15"/>
                <w:szCs w:val="15"/>
                <w:lang w:eastAsia="sk-SK"/>
              </w:rPr>
              <w:t>2013</w:t>
            </w:r>
          </w:p>
        </w:tc>
      </w:tr>
      <w:tr w:rsidR="00917E61" w:rsidRPr="00917E61" w:rsidTr="00917E61">
        <w:trPr>
          <w:trHeight w:val="195"/>
        </w:trPr>
        <w:tc>
          <w:tcPr>
            <w:tcW w:w="1551" w:type="pct"/>
            <w:tcBorders>
              <w:top w:val="single" w:sz="4" w:space="0" w:color="auto"/>
              <w:left w:val="nil"/>
              <w:right w:val="nil"/>
            </w:tcBorders>
            <w:shd w:val="clear" w:color="auto" w:fill="auto"/>
            <w:vAlign w:val="center"/>
            <w:hideMark/>
          </w:tcPr>
          <w:p w:rsidR="00917E61" w:rsidRPr="00917E61" w:rsidRDefault="00917E61" w:rsidP="00917E61">
            <w:pPr>
              <w:jc w:val="left"/>
              <w:rPr>
                <w:rFonts w:cs="Arial"/>
                <w:sz w:val="15"/>
                <w:szCs w:val="15"/>
                <w:lang w:eastAsia="sk-SK"/>
              </w:rPr>
            </w:pPr>
            <w:r w:rsidRPr="00917E61">
              <w:rPr>
                <w:rFonts w:cs="Arial"/>
                <w:sz w:val="15"/>
                <w:szCs w:val="15"/>
                <w:lang w:eastAsia="sk-SK"/>
              </w:rPr>
              <w:t>Deloitte Central Europe Limited</w:t>
            </w:r>
          </w:p>
        </w:tc>
        <w:tc>
          <w:tcPr>
            <w:tcW w:w="466" w:type="pct"/>
            <w:tcBorders>
              <w:top w:val="single" w:sz="4" w:space="0" w:color="auto"/>
              <w:left w:val="nil"/>
              <w:right w:val="nil"/>
            </w:tcBorders>
            <w:shd w:val="clear" w:color="auto" w:fill="auto"/>
            <w:vAlign w:val="center"/>
            <w:hideMark/>
          </w:tcPr>
          <w:p w:rsidR="00917E61" w:rsidRPr="00917E61" w:rsidRDefault="00917E61" w:rsidP="00917E61">
            <w:pPr>
              <w:jc w:val="center"/>
              <w:rPr>
                <w:rFonts w:cs="Arial"/>
                <w:sz w:val="15"/>
                <w:szCs w:val="15"/>
                <w:lang w:eastAsia="sk-SK"/>
              </w:rPr>
            </w:pPr>
            <w:r w:rsidRPr="00917E61">
              <w:rPr>
                <w:rFonts w:cs="Arial"/>
                <w:sz w:val="15"/>
                <w:szCs w:val="15"/>
                <w:lang w:eastAsia="sk-SK"/>
              </w:rPr>
              <w:t>3</w:t>
            </w:r>
          </w:p>
        </w:tc>
        <w:tc>
          <w:tcPr>
            <w:tcW w:w="372" w:type="pct"/>
            <w:tcBorders>
              <w:top w:val="nil"/>
              <w:left w:val="nil"/>
              <w:right w:val="nil"/>
            </w:tcBorders>
            <w:shd w:val="clear" w:color="auto" w:fill="auto"/>
            <w:vAlign w:val="bottom"/>
            <w:hideMark/>
          </w:tcPr>
          <w:p w:rsidR="00917E61" w:rsidRPr="00917E61" w:rsidRDefault="00917E61" w:rsidP="00917E61">
            <w:pPr>
              <w:jc w:val="right"/>
              <w:rPr>
                <w:rFonts w:cs="Arial"/>
                <w:sz w:val="13"/>
                <w:szCs w:val="15"/>
                <w:lang w:eastAsia="sk-SK"/>
              </w:rPr>
            </w:pPr>
            <w:r w:rsidRPr="00917E61">
              <w:rPr>
                <w:rFonts w:cs="Arial"/>
                <w:sz w:val="13"/>
                <w:szCs w:val="15"/>
                <w:lang w:eastAsia="sk-SK"/>
              </w:rPr>
              <w:t xml:space="preserve">17 533 </w:t>
            </w:r>
          </w:p>
        </w:tc>
        <w:tc>
          <w:tcPr>
            <w:tcW w:w="373" w:type="pct"/>
            <w:tcBorders>
              <w:top w:val="nil"/>
              <w:left w:val="nil"/>
              <w:right w:val="nil"/>
            </w:tcBorders>
            <w:shd w:val="clear" w:color="auto" w:fill="auto"/>
            <w:vAlign w:val="bottom"/>
            <w:hideMark/>
          </w:tcPr>
          <w:p w:rsidR="00917E61" w:rsidRPr="00917E61" w:rsidRDefault="00917E61" w:rsidP="00917E61">
            <w:pPr>
              <w:jc w:val="right"/>
              <w:rPr>
                <w:rFonts w:cs="Arial"/>
                <w:sz w:val="13"/>
                <w:szCs w:val="15"/>
                <w:lang w:eastAsia="sk-SK"/>
              </w:rPr>
            </w:pPr>
            <w:r w:rsidRPr="00917E61">
              <w:rPr>
                <w:rFonts w:cs="Arial"/>
                <w:sz w:val="13"/>
                <w:szCs w:val="15"/>
                <w:lang w:eastAsia="sk-SK"/>
              </w:rPr>
              <w:t xml:space="preserve">2 353 </w:t>
            </w:r>
          </w:p>
        </w:tc>
        <w:tc>
          <w:tcPr>
            <w:tcW w:w="373" w:type="pct"/>
            <w:tcBorders>
              <w:top w:val="nil"/>
              <w:left w:val="nil"/>
              <w:right w:val="nil"/>
            </w:tcBorders>
            <w:shd w:val="clear" w:color="auto" w:fill="auto"/>
            <w:vAlign w:val="bottom"/>
            <w:hideMark/>
          </w:tcPr>
          <w:p w:rsidR="00917E61" w:rsidRPr="00917E61" w:rsidRDefault="00917E61" w:rsidP="00917E61">
            <w:pPr>
              <w:jc w:val="right"/>
              <w:rPr>
                <w:rFonts w:cs="Arial"/>
                <w:sz w:val="13"/>
                <w:szCs w:val="15"/>
                <w:lang w:eastAsia="sk-SK"/>
              </w:rPr>
            </w:pPr>
            <w:r w:rsidRPr="00917E61">
              <w:rPr>
                <w:rFonts w:cs="Arial"/>
                <w:sz w:val="13"/>
                <w:szCs w:val="15"/>
                <w:lang w:eastAsia="sk-SK"/>
              </w:rPr>
              <w:t xml:space="preserve">21 271 </w:t>
            </w:r>
          </w:p>
        </w:tc>
        <w:tc>
          <w:tcPr>
            <w:tcW w:w="373" w:type="pct"/>
            <w:tcBorders>
              <w:top w:val="nil"/>
              <w:left w:val="nil"/>
              <w:right w:val="nil"/>
            </w:tcBorders>
            <w:shd w:val="clear" w:color="auto" w:fill="auto"/>
            <w:vAlign w:val="bottom"/>
            <w:hideMark/>
          </w:tcPr>
          <w:p w:rsidR="00917E61" w:rsidRPr="00917E61" w:rsidRDefault="00917E61" w:rsidP="00917E61">
            <w:pPr>
              <w:jc w:val="right"/>
              <w:rPr>
                <w:rFonts w:cs="Arial"/>
                <w:sz w:val="13"/>
                <w:szCs w:val="15"/>
                <w:lang w:eastAsia="sk-SK"/>
              </w:rPr>
            </w:pPr>
            <w:r w:rsidRPr="00917E61">
              <w:rPr>
                <w:rFonts w:cs="Arial"/>
                <w:sz w:val="13"/>
                <w:szCs w:val="15"/>
                <w:lang w:eastAsia="sk-SK"/>
              </w:rPr>
              <w:t xml:space="preserve">7 635 </w:t>
            </w:r>
          </w:p>
        </w:tc>
        <w:tc>
          <w:tcPr>
            <w:tcW w:w="373" w:type="pct"/>
            <w:tcBorders>
              <w:top w:val="nil"/>
              <w:left w:val="nil"/>
              <w:right w:val="nil"/>
            </w:tcBorders>
            <w:shd w:val="clear" w:color="auto" w:fill="auto"/>
            <w:vAlign w:val="bottom"/>
            <w:hideMark/>
          </w:tcPr>
          <w:p w:rsidR="00917E61" w:rsidRPr="00917E61" w:rsidRDefault="00917E61" w:rsidP="00917E61">
            <w:pPr>
              <w:jc w:val="right"/>
              <w:rPr>
                <w:rFonts w:cs="Arial"/>
                <w:sz w:val="13"/>
                <w:szCs w:val="15"/>
                <w:lang w:eastAsia="sk-SK"/>
              </w:rPr>
            </w:pPr>
            <w:r w:rsidRPr="00917E61">
              <w:rPr>
                <w:rFonts w:cs="Arial"/>
                <w:sz w:val="13"/>
                <w:szCs w:val="15"/>
                <w:lang w:eastAsia="sk-SK"/>
              </w:rPr>
              <w:t xml:space="preserve">52 960 </w:t>
            </w:r>
          </w:p>
        </w:tc>
        <w:tc>
          <w:tcPr>
            <w:tcW w:w="373" w:type="pct"/>
            <w:tcBorders>
              <w:top w:val="nil"/>
              <w:left w:val="nil"/>
              <w:right w:val="nil"/>
            </w:tcBorders>
            <w:shd w:val="clear" w:color="auto" w:fill="auto"/>
            <w:vAlign w:val="bottom"/>
            <w:hideMark/>
          </w:tcPr>
          <w:p w:rsidR="00917E61" w:rsidRPr="00917E61" w:rsidRDefault="00917E61" w:rsidP="00917E61">
            <w:pPr>
              <w:jc w:val="right"/>
              <w:rPr>
                <w:rFonts w:cs="Arial"/>
                <w:sz w:val="13"/>
                <w:szCs w:val="15"/>
                <w:lang w:eastAsia="sk-SK"/>
              </w:rPr>
            </w:pPr>
            <w:r w:rsidRPr="00917E61">
              <w:rPr>
                <w:rFonts w:cs="Arial"/>
                <w:sz w:val="13"/>
                <w:szCs w:val="15"/>
                <w:lang w:eastAsia="sk-SK"/>
              </w:rPr>
              <w:t xml:space="preserve">86 907 </w:t>
            </w:r>
          </w:p>
        </w:tc>
        <w:tc>
          <w:tcPr>
            <w:tcW w:w="373" w:type="pct"/>
            <w:tcBorders>
              <w:top w:val="nil"/>
              <w:left w:val="nil"/>
              <w:right w:val="nil"/>
            </w:tcBorders>
            <w:shd w:val="clear" w:color="auto" w:fill="auto"/>
            <w:vAlign w:val="bottom"/>
            <w:hideMark/>
          </w:tcPr>
          <w:p w:rsidR="00917E61" w:rsidRPr="00917E61" w:rsidRDefault="00917E61" w:rsidP="00917E61">
            <w:pPr>
              <w:jc w:val="right"/>
              <w:rPr>
                <w:rFonts w:cs="Arial"/>
                <w:sz w:val="13"/>
                <w:szCs w:val="15"/>
                <w:lang w:eastAsia="sk-SK"/>
              </w:rPr>
            </w:pPr>
            <w:r w:rsidRPr="00917E61">
              <w:rPr>
                <w:rFonts w:cs="Arial"/>
                <w:sz w:val="13"/>
                <w:szCs w:val="15"/>
                <w:lang w:eastAsia="sk-SK"/>
              </w:rPr>
              <w:t xml:space="preserve">63 674 </w:t>
            </w:r>
          </w:p>
        </w:tc>
        <w:tc>
          <w:tcPr>
            <w:tcW w:w="373" w:type="pct"/>
            <w:tcBorders>
              <w:top w:val="nil"/>
              <w:left w:val="nil"/>
              <w:right w:val="nil"/>
            </w:tcBorders>
            <w:shd w:val="clear" w:color="auto" w:fill="auto"/>
            <w:vAlign w:val="bottom"/>
            <w:hideMark/>
          </w:tcPr>
          <w:p w:rsidR="00917E61" w:rsidRPr="00917E61" w:rsidRDefault="00917E61" w:rsidP="00917E61">
            <w:pPr>
              <w:jc w:val="right"/>
              <w:rPr>
                <w:rFonts w:cs="Arial"/>
                <w:sz w:val="13"/>
                <w:szCs w:val="15"/>
                <w:lang w:eastAsia="sk-SK"/>
              </w:rPr>
            </w:pPr>
            <w:r w:rsidRPr="00917E61">
              <w:rPr>
                <w:rFonts w:cs="Arial"/>
                <w:sz w:val="13"/>
                <w:szCs w:val="15"/>
                <w:lang w:eastAsia="sk-SK"/>
              </w:rPr>
              <w:t xml:space="preserve">42 864 </w:t>
            </w:r>
          </w:p>
        </w:tc>
      </w:tr>
      <w:tr w:rsidR="00917E61" w:rsidRPr="00917E61" w:rsidTr="00917E61">
        <w:trPr>
          <w:trHeight w:val="195"/>
        </w:trPr>
        <w:tc>
          <w:tcPr>
            <w:tcW w:w="1551" w:type="pct"/>
            <w:tcBorders>
              <w:top w:val="nil"/>
              <w:left w:val="nil"/>
              <w:bottom w:val="single" w:sz="8" w:space="0" w:color="auto"/>
              <w:right w:val="nil"/>
            </w:tcBorders>
            <w:shd w:val="clear" w:color="auto" w:fill="auto"/>
            <w:vAlign w:val="center"/>
            <w:hideMark/>
          </w:tcPr>
          <w:p w:rsidR="00917E61" w:rsidRPr="00917E61" w:rsidRDefault="00917E61" w:rsidP="00917E61">
            <w:pPr>
              <w:jc w:val="left"/>
              <w:rPr>
                <w:rFonts w:cs="Arial"/>
                <w:sz w:val="15"/>
                <w:szCs w:val="15"/>
                <w:lang w:eastAsia="sk-SK"/>
              </w:rPr>
            </w:pPr>
            <w:r w:rsidRPr="00917E61">
              <w:rPr>
                <w:rFonts w:cs="Arial"/>
                <w:sz w:val="15"/>
                <w:szCs w:val="15"/>
                <w:lang w:eastAsia="sk-SK"/>
              </w:rPr>
              <w:t>Deloitte Central Europe Holding Limited</w:t>
            </w:r>
          </w:p>
        </w:tc>
        <w:tc>
          <w:tcPr>
            <w:tcW w:w="466" w:type="pct"/>
            <w:tcBorders>
              <w:top w:val="nil"/>
              <w:left w:val="nil"/>
              <w:bottom w:val="single" w:sz="8" w:space="0" w:color="auto"/>
              <w:right w:val="nil"/>
            </w:tcBorders>
            <w:shd w:val="clear" w:color="auto" w:fill="auto"/>
            <w:vAlign w:val="center"/>
            <w:hideMark/>
          </w:tcPr>
          <w:p w:rsidR="00917E61" w:rsidRPr="00917E61" w:rsidRDefault="00917E61" w:rsidP="00917E61">
            <w:pPr>
              <w:jc w:val="center"/>
              <w:rPr>
                <w:rFonts w:cs="Arial"/>
                <w:sz w:val="15"/>
                <w:szCs w:val="15"/>
                <w:lang w:eastAsia="sk-SK"/>
              </w:rPr>
            </w:pPr>
            <w:r w:rsidRPr="00917E61">
              <w:rPr>
                <w:rFonts w:cs="Arial"/>
                <w:sz w:val="15"/>
                <w:szCs w:val="15"/>
                <w:lang w:eastAsia="sk-SK"/>
              </w:rPr>
              <w:t>5</w:t>
            </w:r>
          </w:p>
        </w:tc>
        <w:tc>
          <w:tcPr>
            <w:tcW w:w="372" w:type="pct"/>
            <w:tcBorders>
              <w:top w:val="nil"/>
              <w:left w:val="nil"/>
              <w:bottom w:val="single" w:sz="8" w:space="0" w:color="auto"/>
              <w:right w:val="nil"/>
            </w:tcBorders>
            <w:shd w:val="clear" w:color="auto" w:fill="auto"/>
            <w:vAlign w:val="bottom"/>
            <w:hideMark/>
          </w:tcPr>
          <w:p w:rsidR="00917E61" w:rsidRPr="00917E61" w:rsidRDefault="00917E61" w:rsidP="00917E61">
            <w:pPr>
              <w:jc w:val="right"/>
              <w:rPr>
                <w:rFonts w:cs="Arial"/>
                <w:sz w:val="13"/>
                <w:szCs w:val="15"/>
                <w:lang w:eastAsia="sk-SK"/>
              </w:rPr>
            </w:pPr>
            <w:r w:rsidRPr="00917E61">
              <w:rPr>
                <w:rFonts w:cs="Arial"/>
                <w:sz w:val="13"/>
                <w:szCs w:val="15"/>
                <w:lang w:eastAsia="sk-SK"/>
              </w:rPr>
              <w:t xml:space="preserve">- </w:t>
            </w:r>
          </w:p>
        </w:tc>
        <w:tc>
          <w:tcPr>
            <w:tcW w:w="373" w:type="pct"/>
            <w:tcBorders>
              <w:top w:val="nil"/>
              <w:left w:val="nil"/>
              <w:bottom w:val="single" w:sz="8" w:space="0" w:color="auto"/>
              <w:right w:val="nil"/>
            </w:tcBorders>
            <w:shd w:val="clear" w:color="auto" w:fill="auto"/>
            <w:vAlign w:val="bottom"/>
            <w:hideMark/>
          </w:tcPr>
          <w:p w:rsidR="00917E61" w:rsidRPr="00917E61" w:rsidRDefault="00917E61" w:rsidP="00917E61">
            <w:pPr>
              <w:jc w:val="right"/>
              <w:rPr>
                <w:rFonts w:cs="Arial"/>
                <w:sz w:val="13"/>
                <w:szCs w:val="15"/>
                <w:lang w:eastAsia="sk-SK"/>
              </w:rPr>
            </w:pPr>
            <w:r w:rsidRPr="00917E61">
              <w:rPr>
                <w:rFonts w:cs="Arial"/>
                <w:sz w:val="13"/>
                <w:szCs w:val="15"/>
                <w:lang w:eastAsia="sk-SK"/>
              </w:rPr>
              <w:t xml:space="preserve">- </w:t>
            </w:r>
          </w:p>
        </w:tc>
        <w:tc>
          <w:tcPr>
            <w:tcW w:w="373" w:type="pct"/>
            <w:tcBorders>
              <w:top w:val="nil"/>
              <w:left w:val="nil"/>
              <w:bottom w:val="single" w:sz="8" w:space="0" w:color="auto"/>
              <w:right w:val="nil"/>
            </w:tcBorders>
            <w:shd w:val="clear" w:color="auto" w:fill="auto"/>
            <w:vAlign w:val="bottom"/>
            <w:hideMark/>
          </w:tcPr>
          <w:p w:rsidR="00917E61" w:rsidRPr="00917E61" w:rsidRDefault="00917E61" w:rsidP="00917E61">
            <w:pPr>
              <w:jc w:val="right"/>
              <w:rPr>
                <w:rFonts w:cs="Arial"/>
                <w:sz w:val="13"/>
                <w:szCs w:val="15"/>
                <w:lang w:eastAsia="sk-SK"/>
              </w:rPr>
            </w:pPr>
            <w:r w:rsidRPr="00917E61">
              <w:rPr>
                <w:rFonts w:cs="Arial"/>
                <w:sz w:val="13"/>
                <w:szCs w:val="15"/>
                <w:lang w:eastAsia="sk-SK"/>
              </w:rPr>
              <w:t xml:space="preserve">20 689 </w:t>
            </w:r>
          </w:p>
        </w:tc>
        <w:tc>
          <w:tcPr>
            <w:tcW w:w="373" w:type="pct"/>
            <w:tcBorders>
              <w:top w:val="nil"/>
              <w:left w:val="nil"/>
              <w:bottom w:val="single" w:sz="8" w:space="0" w:color="auto"/>
              <w:right w:val="nil"/>
            </w:tcBorders>
            <w:shd w:val="clear" w:color="auto" w:fill="auto"/>
            <w:vAlign w:val="bottom"/>
            <w:hideMark/>
          </w:tcPr>
          <w:p w:rsidR="00917E61" w:rsidRPr="00917E61" w:rsidRDefault="00917E61" w:rsidP="00917E61">
            <w:pPr>
              <w:jc w:val="right"/>
              <w:rPr>
                <w:rFonts w:cs="Arial"/>
                <w:sz w:val="13"/>
                <w:szCs w:val="15"/>
                <w:lang w:eastAsia="sk-SK"/>
              </w:rPr>
            </w:pPr>
            <w:r w:rsidRPr="00917E61">
              <w:rPr>
                <w:rFonts w:cs="Arial"/>
                <w:sz w:val="13"/>
                <w:szCs w:val="15"/>
                <w:lang w:eastAsia="sk-SK"/>
              </w:rPr>
              <w:t xml:space="preserve">21 669 </w:t>
            </w:r>
          </w:p>
        </w:tc>
        <w:tc>
          <w:tcPr>
            <w:tcW w:w="373" w:type="pct"/>
            <w:tcBorders>
              <w:top w:val="nil"/>
              <w:left w:val="nil"/>
              <w:bottom w:val="single" w:sz="8" w:space="0" w:color="auto"/>
              <w:right w:val="nil"/>
            </w:tcBorders>
            <w:shd w:val="clear" w:color="auto" w:fill="auto"/>
            <w:vAlign w:val="bottom"/>
            <w:hideMark/>
          </w:tcPr>
          <w:p w:rsidR="00917E61" w:rsidRPr="00917E61" w:rsidRDefault="00917E61" w:rsidP="00917E61">
            <w:pPr>
              <w:jc w:val="right"/>
              <w:rPr>
                <w:rFonts w:cs="Arial"/>
                <w:sz w:val="13"/>
                <w:szCs w:val="15"/>
                <w:lang w:eastAsia="sk-SK"/>
              </w:rPr>
            </w:pPr>
            <w:r w:rsidRPr="00917E61">
              <w:rPr>
                <w:rFonts w:cs="Arial"/>
                <w:sz w:val="13"/>
                <w:szCs w:val="15"/>
                <w:lang w:eastAsia="sk-SK"/>
              </w:rPr>
              <w:t xml:space="preserve">27 796 </w:t>
            </w:r>
          </w:p>
        </w:tc>
        <w:tc>
          <w:tcPr>
            <w:tcW w:w="373" w:type="pct"/>
            <w:tcBorders>
              <w:top w:val="nil"/>
              <w:left w:val="nil"/>
              <w:bottom w:val="single" w:sz="8" w:space="0" w:color="auto"/>
              <w:right w:val="nil"/>
            </w:tcBorders>
            <w:shd w:val="clear" w:color="auto" w:fill="auto"/>
            <w:vAlign w:val="bottom"/>
            <w:hideMark/>
          </w:tcPr>
          <w:p w:rsidR="00917E61" w:rsidRPr="00917E61" w:rsidRDefault="00917E61" w:rsidP="00917E61">
            <w:pPr>
              <w:jc w:val="right"/>
              <w:rPr>
                <w:rFonts w:cs="Arial"/>
                <w:sz w:val="13"/>
                <w:szCs w:val="15"/>
                <w:lang w:eastAsia="sk-SK"/>
              </w:rPr>
            </w:pPr>
            <w:r w:rsidRPr="00917E61">
              <w:rPr>
                <w:rFonts w:cs="Arial"/>
                <w:sz w:val="13"/>
                <w:szCs w:val="15"/>
                <w:lang w:eastAsia="sk-SK"/>
              </w:rPr>
              <w:t xml:space="preserve">24 104 </w:t>
            </w:r>
          </w:p>
        </w:tc>
        <w:tc>
          <w:tcPr>
            <w:tcW w:w="373" w:type="pct"/>
            <w:tcBorders>
              <w:top w:val="nil"/>
              <w:left w:val="nil"/>
              <w:bottom w:val="single" w:sz="8" w:space="0" w:color="auto"/>
              <w:right w:val="nil"/>
            </w:tcBorders>
            <w:shd w:val="clear" w:color="auto" w:fill="auto"/>
            <w:vAlign w:val="bottom"/>
            <w:hideMark/>
          </w:tcPr>
          <w:p w:rsidR="00917E61" w:rsidRPr="00917E61" w:rsidRDefault="00917E61" w:rsidP="00917E61">
            <w:pPr>
              <w:jc w:val="right"/>
              <w:rPr>
                <w:rFonts w:cs="Arial"/>
                <w:sz w:val="13"/>
                <w:szCs w:val="15"/>
                <w:lang w:eastAsia="sk-SK"/>
              </w:rPr>
            </w:pPr>
            <w:r w:rsidRPr="00917E61">
              <w:rPr>
                <w:rFonts w:cs="Arial"/>
                <w:sz w:val="13"/>
                <w:szCs w:val="15"/>
                <w:lang w:eastAsia="sk-SK"/>
              </w:rPr>
              <w:t xml:space="preserve">- </w:t>
            </w:r>
          </w:p>
        </w:tc>
        <w:tc>
          <w:tcPr>
            <w:tcW w:w="373" w:type="pct"/>
            <w:tcBorders>
              <w:top w:val="nil"/>
              <w:left w:val="nil"/>
              <w:bottom w:val="single" w:sz="8" w:space="0" w:color="auto"/>
              <w:right w:val="nil"/>
            </w:tcBorders>
            <w:shd w:val="clear" w:color="auto" w:fill="auto"/>
            <w:vAlign w:val="bottom"/>
            <w:hideMark/>
          </w:tcPr>
          <w:p w:rsidR="00917E61" w:rsidRPr="00917E61" w:rsidRDefault="00917E61" w:rsidP="00917E61">
            <w:pPr>
              <w:jc w:val="right"/>
              <w:rPr>
                <w:rFonts w:cs="Arial"/>
                <w:sz w:val="13"/>
                <w:szCs w:val="15"/>
                <w:lang w:eastAsia="sk-SK"/>
              </w:rPr>
            </w:pPr>
            <w:r w:rsidRPr="00917E61">
              <w:rPr>
                <w:rFonts w:cs="Arial"/>
                <w:sz w:val="13"/>
                <w:szCs w:val="15"/>
                <w:lang w:eastAsia="sk-SK"/>
              </w:rPr>
              <w:t xml:space="preserve">- </w:t>
            </w:r>
          </w:p>
        </w:tc>
      </w:tr>
    </w:tbl>
    <w:p w:rsidR="00401CA3" w:rsidRPr="00917E61" w:rsidRDefault="00401CA3" w:rsidP="001E2635">
      <w:pPr>
        <w:rPr>
          <w:snapToGrid w:val="0"/>
          <w:sz w:val="15"/>
          <w:szCs w:val="15"/>
          <w:lang w:eastAsia="sk-SK"/>
        </w:rPr>
      </w:pPr>
    </w:p>
    <w:bookmarkEnd w:id="50"/>
    <w:p w:rsidR="00B93233" w:rsidRPr="00917E61" w:rsidRDefault="00634E56" w:rsidP="00B93233">
      <w:pPr>
        <w:rPr>
          <w:i/>
        </w:rPr>
      </w:pPr>
      <w:r w:rsidRPr="00917E61">
        <w:rPr>
          <w:i/>
        </w:rPr>
        <w:t>Kód druhu obchodu</w:t>
      </w:r>
      <w:r w:rsidR="00B93233" w:rsidRPr="00917E61">
        <w:rPr>
          <w:i/>
        </w:rPr>
        <w:t>:</w:t>
      </w:r>
    </w:p>
    <w:p w:rsidR="00B93233" w:rsidRPr="00917E61" w:rsidRDefault="00B93233" w:rsidP="00B93233">
      <w:pPr>
        <w:rPr>
          <w:i/>
        </w:rPr>
      </w:pPr>
      <w:r w:rsidRPr="00917E61">
        <w:rPr>
          <w:i/>
        </w:rPr>
        <w:t>01 – kúpa, 02 – predaj, 03 – poskytnutie služby, 04 – obchodné zastúpenie, 05 – licencia, 06 – transfer, 07 – know-how, 08 – úver, pôžička, 09 – výpomoc, 10 – záruka, 11 – iný obchod</w:t>
      </w:r>
    </w:p>
    <w:p w:rsidR="00B93233" w:rsidRPr="00917E61" w:rsidRDefault="00B93233" w:rsidP="001E2635">
      <w:pPr>
        <w:rPr>
          <w:snapToGrid w:val="0"/>
          <w:sz w:val="15"/>
          <w:szCs w:val="15"/>
          <w:lang w:eastAsia="sk-SK"/>
        </w:rPr>
      </w:pPr>
    </w:p>
    <w:p w:rsidR="00B93233" w:rsidRPr="00917E61" w:rsidRDefault="00B93233" w:rsidP="00530F08"/>
    <w:p w:rsidR="001E2635" w:rsidRPr="00917E61" w:rsidRDefault="001E2635" w:rsidP="001E2635">
      <w:pPr>
        <w:pStyle w:val="Heading1"/>
      </w:pPr>
      <w:r w:rsidRPr="00917E61">
        <w:t>SKUTOČNOSTI, KTORÉ NASTALI PO DNI, KU KTORÉMU SA ZOSTAVUJE ÚČTOVNÁ ZÁVIERKA, A DO DŇA ZOSTAVENIA ÚČTOVNEJ ZÁVIERKY</w:t>
      </w:r>
    </w:p>
    <w:p w:rsidR="001E2635" w:rsidRPr="00917E61" w:rsidRDefault="001E2635" w:rsidP="001E2635">
      <w:pPr>
        <w:rPr>
          <w:u w:val="single"/>
        </w:rPr>
      </w:pPr>
    </w:p>
    <w:p w:rsidR="001E2635" w:rsidRPr="00917E61" w:rsidRDefault="001E2635" w:rsidP="001E2635">
      <w:pPr>
        <w:rPr>
          <w:snapToGrid w:val="0"/>
          <w:lang w:eastAsia="sk-SK"/>
        </w:rPr>
      </w:pPr>
      <w:r w:rsidRPr="00917E61">
        <w:rPr>
          <w:snapToGrid w:val="0"/>
          <w:lang w:eastAsia="sk-SK"/>
        </w:rPr>
        <w:t>Po 31. decembri 20</w:t>
      </w:r>
      <w:r w:rsidR="00894947" w:rsidRPr="00917E61">
        <w:rPr>
          <w:snapToGrid w:val="0"/>
          <w:lang w:eastAsia="sk-SK"/>
        </w:rPr>
        <w:t>1</w:t>
      </w:r>
      <w:r w:rsidR="00917E61" w:rsidRPr="00917E61">
        <w:rPr>
          <w:snapToGrid w:val="0"/>
          <w:lang w:eastAsia="sk-SK"/>
        </w:rPr>
        <w:t>4</w:t>
      </w:r>
      <w:r w:rsidRPr="00917E61">
        <w:rPr>
          <w:snapToGrid w:val="0"/>
          <w:lang w:eastAsia="sk-SK"/>
        </w:rPr>
        <w:t xml:space="preserve"> a do dňa zostavenia účtovnej závierky nenastali žiadne také udalosti, ktoré by významným spôsobom ovplyvnili aktíva a pasíva spoločnosti, okrem tých, ktoré sú výsledkom bežnej činnosti.</w:t>
      </w:r>
    </w:p>
    <w:p w:rsidR="001E2635" w:rsidRPr="00917E61" w:rsidRDefault="001E2635" w:rsidP="001E2635">
      <w:pPr>
        <w:rPr>
          <w:snapToGrid w:val="0"/>
          <w:lang w:eastAsia="sk-SK"/>
        </w:rPr>
      </w:pPr>
    </w:p>
    <w:p w:rsidR="001E2635" w:rsidRPr="00917E61" w:rsidRDefault="001E2635" w:rsidP="001E2635">
      <w:pPr>
        <w:pStyle w:val="Heading1"/>
      </w:pPr>
      <w:r w:rsidRPr="00917E61">
        <w:t>PREHĽAD ZMIEN VLASTNÉHO IMANIA</w:t>
      </w:r>
    </w:p>
    <w:p w:rsidR="00DF3A12" w:rsidRPr="00917E61" w:rsidRDefault="00DF3A12" w:rsidP="001E2635">
      <w:pPr>
        <w:rPr>
          <w:i/>
          <w:snapToGrid w:val="0"/>
          <w:color w:val="FF0000"/>
          <w:lang w:eastAsia="sk-SK"/>
        </w:rPr>
      </w:pPr>
    </w:p>
    <w:p w:rsidR="00B93233" w:rsidRPr="00917E61" w:rsidRDefault="00B93233" w:rsidP="00B93233">
      <w:pPr>
        <w:rPr>
          <w:snapToGrid w:val="0"/>
          <w:color w:val="000000"/>
          <w:u w:val="single"/>
          <w:lang w:eastAsia="sk-SK"/>
        </w:rPr>
      </w:pPr>
      <w:r w:rsidRPr="00917E61">
        <w:rPr>
          <w:snapToGrid w:val="0"/>
          <w:color w:val="000000"/>
          <w:u w:val="single"/>
          <w:lang w:eastAsia="sk-SK"/>
        </w:rPr>
        <w:t>31. december 201</w:t>
      </w:r>
      <w:r w:rsidR="00917E61" w:rsidRPr="00917E61">
        <w:rPr>
          <w:snapToGrid w:val="0"/>
          <w:color w:val="000000"/>
          <w:u w:val="single"/>
          <w:lang w:eastAsia="sk-SK"/>
        </w:rPr>
        <w:t>4</w:t>
      </w:r>
    </w:p>
    <w:p w:rsidR="00917E61" w:rsidRPr="00917E61" w:rsidRDefault="00917E61" w:rsidP="001E2635">
      <w:pPr>
        <w:rPr>
          <w:snapToGrid w:val="0"/>
          <w:lang w:eastAsia="sk-SK"/>
        </w:rPr>
      </w:pPr>
      <w:bookmarkStart w:id="52" w:name="T_changes_in_equity_1"/>
      <w:r w:rsidRPr="00917E61">
        <w:rPr>
          <w:snapToGrid w:val="0"/>
          <w:color w:val="000000"/>
          <w:lang w:eastAsia="sk-SK"/>
        </w:rPr>
        <w:t xml:space="preserve"> </w:t>
      </w:r>
    </w:p>
    <w:tbl>
      <w:tblPr>
        <w:tblW w:w="5000" w:type="pct"/>
        <w:tblCellMar>
          <w:left w:w="70" w:type="dxa"/>
          <w:right w:w="70" w:type="dxa"/>
        </w:tblCellMar>
        <w:tblLook w:val="04A0" w:firstRow="1" w:lastRow="0" w:firstColumn="1" w:lastColumn="0" w:noHBand="0" w:noVBand="1"/>
      </w:tblPr>
      <w:tblGrid>
        <w:gridCol w:w="3733"/>
        <w:gridCol w:w="1111"/>
        <w:gridCol w:w="1013"/>
        <w:gridCol w:w="1013"/>
        <w:gridCol w:w="1013"/>
        <w:gridCol w:w="1328"/>
      </w:tblGrid>
      <w:tr w:rsidR="00917E61" w:rsidRPr="00917E61" w:rsidTr="00917E61">
        <w:tc>
          <w:tcPr>
            <w:tcW w:w="2026" w:type="pct"/>
            <w:vMerge w:val="restart"/>
            <w:tcBorders>
              <w:top w:val="single" w:sz="8" w:space="0" w:color="auto"/>
              <w:left w:val="nil"/>
              <w:bottom w:val="single" w:sz="4" w:space="0" w:color="000000"/>
              <w:right w:val="nil"/>
            </w:tcBorders>
            <w:shd w:val="clear" w:color="auto" w:fill="auto"/>
            <w:vAlign w:val="center"/>
            <w:hideMark/>
          </w:tcPr>
          <w:p w:rsidR="00917E61" w:rsidRPr="00917E61" w:rsidRDefault="00917E61" w:rsidP="00917E61">
            <w:pPr>
              <w:ind w:left="142" w:hanging="142"/>
              <w:jc w:val="left"/>
              <w:rPr>
                <w:rFonts w:cs="Arial"/>
                <w:b/>
                <w:bCs/>
                <w:i/>
                <w:iCs/>
                <w:sz w:val="15"/>
                <w:szCs w:val="15"/>
                <w:lang w:eastAsia="sk-SK"/>
              </w:rPr>
            </w:pPr>
            <w:bookmarkStart w:id="53" w:name="RANGE!B11:G31"/>
            <w:r w:rsidRPr="00917E61">
              <w:rPr>
                <w:rFonts w:cs="Arial"/>
                <w:b/>
                <w:bCs/>
                <w:i/>
                <w:iCs/>
                <w:sz w:val="15"/>
                <w:szCs w:val="15"/>
                <w:lang w:eastAsia="sk-SK"/>
              </w:rPr>
              <w:t>Položka</w:t>
            </w:r>
            <w:bookmarkEnd w:id="53"/>
          </w:p>
        </w:tc>
        <w:tc>
          <w:tcPr>
            <w:tcW w:w="603" w:type="pct"/>
            <w:tcBorders>
              <w:top w:val="single" w:sz="8" w:space="0" w:color="auto"/>
              <w:left w:val="nil"/>
              <w:bottom w:val="nil"/>
              <w:right w:val="nil"/>
            </w:tcBorders>
            <w:shd w:val="clear" w:color="auto" w:fill="auto"/>
            <w:vAlign w:val="center"/>
            <w:hideMark/>
          </w:tcPr>
          <w:p w:rsidR="00917E61" w:rsidRPr="00917E61" w:rsidRDefault="00917E61" w:rsidP="00917E61">
            <w:pPr>
              <w:jc w:val="center"/>
              <w:rPr>
                <w:rFonts w:cs="Arial"/>
                <w:b/>
                <w:bCs/>
                <w:i/>
                <w:iCs/>
                <w:sz w:val="15"/>
                <w:szCs w:val="15"/>
                <w:lang w:eastAsia="sk-SK"/>
              </w:rPr>
            </w:pPr>
            <w:r w:rsidRPr="00917E61">
              <w:rPr>
                <w:rFonts w:cs="Arial"/>
                <w:b/>
                <w:bCs/>
                <w:i/>
                <w:iCs/>
                <w:sz w:val="15"/>
                <w:szCs w:val="15"/>
                <w:lang w:eastAsia="sk-SK"/>
              </w:rPr>
              <w:t>Stav</w:t>
            </w:r>
          </w:p>
        </w:tc>
        <w:tc>
          <w:tcPr>
            <w:tcW w:w="550" w:type="pct"/>
            <w:vMerge w:val="restart"/>
            <w:tcBorders>
              <w:top w:val="single" w:sz="8" w:space="0" w:color="auto"/>
              <w:left w:val="nil"/>
              <w:bottom w:val="nil"/>
              <w:right w:val="nil"/>
            </w:tcBorders>
            <w:shd w:val="clear" w:color="auto" w:fill="auto"/>
            <w:vAlign w:val="center"/>
            <w:hideMark/>
          </w:tcPr>
          <w:p w:rsidR="00917E61" w:rsidRPr="00917E61" w:rsidRDefault="00917E61" w:rsidP="00917E61">
            <w:pPr>
              <w:jc w:val="center"/>
              <w:rPr>
                <w:rFonts w:cs="Arial"/>
                <w:b/>
                <w:bCs/>
                <w:i/>
                <w:iCs/>
                <w:sz w:val="15"/>
                <w:szCs w:val="15"/>
                <w:lang w:eastAsia="sk-SK"/>
              </w:rPr>
            </w:pPr>
            <w:r w:rsidRPr="00917E61">
              <w:rPr>
                <w:rFonts w:cs="Arial"/>
                <w:b/>
                <w:bCs/>
                <w:i/>
                <w:iCs/>
                <w:sz w:val="15"/>
                <w:szCs w:val="15"/>
                <w:lang w:eastAsia="sk-SK"/>
              </w:rPr>
              <w:t>Prírastky</w:t>
            </w:r>
          </w:p>
        </w:tc>
        <w:tc>
          <w:tcPr>
            <w:tcW w:w="550" w:type="pct"/>
            <w:vMerge w:val="restart"/>
            <w:tcBorders>
              <w:top w:val="single" w:sz="8" w:space="0" w:color="auto"/>
              <w:left w:val="nil"/>
              <w:bottom w:val="nil"/>
              <w:right w:val="nil"/>
            </w:tcBorders>
            <w:shd w:val="clear" w:color="auto" w:fill="auto"/>
            <w:vAlign w:val="center"/>
            <w:hideMark/>
          </w:tcPr>
          <w:p w:rsidR="00917E61" w:rsidRPr="00917E61" w:rsidRDefault="00917E61" w:rsidP="00917E61">
            <w:pPr>
              <w:jc w:val="center"/>
              <w:rPr>
                <w:rFonts w:cs="Arial"/>
                <w:b/>
                <w:bCs/>
                <w:i/>
                <w:iCs/>
                <w:sz w:val="15"/>
                <w:szCs w:val="15"/>
                <w:lang w:eastAsia="sk-SK"/>
              </w:rPr>
            </w:pPr>
            <w:r w:rsidRPr="00917E61">
              <w:rPr>
                <w:rFonts w:cs="Arial"/>
                <w:b/>
                <w:bCs/>
                <w:i/>
                <w:iCs/>
                <w:sz w:val="15"/>
                <w:szCs w:val="15"/>
                <w:lang w:eastAsia="sk-SK"/>
              </w:rPr>
              <w:t>Úbytky</w:t>
            </w:r>
          </w:p>
        </w:tc>
        <w:tc>
          <w:tcPr>
            <w:tcW w:w="550" w:type="pct"/>
            <w:vMerge w:val="restart"/>
            <w:tcBorders>
              <w:top w:val="single" w:sz="8" w:space="0" w:color="auto"/>
              <w:left w:val="nil"/>
              <w:bottom w:val="nil"/>
              <w:right w:val="nil"/>
            </w:tcBorders>
            <w:shd w:val="clear" w:color="auto" w:fill="auto"/>
            <w:vAlign w:val="center"/>
            <w:hideMark/>
          </w:tcPr>
          <w:p w:rsidR="00917E61" w:rsidRPr="00917E61" w:rsidRDefault="00917E61" w:rsidP="00917E61">
            <w:pPr>
              <w:jc w:val="center"/>
              <w:rPr>
                <w:rFonts w:cs="Arial"/>
                <w:b/>
                <w:bCs/>
                <w:i/>
                <w:iCs/>
                <w:sz w:val="15"/>
                <w:szCs w:val="15"/>
                <w:lang w:eastAsia="sk-SK"/>
              </w:rPr>
            </w:pPr>
            <w:r w:rsidRPr="00917E61">
              <w:rPr>
                <w:rFonts w:cs="Arial"/>
                <w:b/>
                <w:bCs/>
                <w:i/>
                <w:iCs/>
                <w:sz w:val="15"/>
                <w:szCs w:val="15"/>
                <w:lang w:eastAsia="sk-SK"/>
              </w:rPr>
              <w:t>Presuny</w:t>
            </w:r>
          </w:p>
        </w:tc>
        <w:tc>
          <w:tcPr>
            <w:tcW w:w="722" w:type="pct"/>
            <w:tcBorders>
              <w:top w:val="single" w:sz="8" w:space="0" w:color="auto"/>
              <w:left w:val="nil"/>
              <w:bottom w:val="nil"/>
              <w:right w:val="nil"/>
            </w:tcBorders>
            <w:shd w:val="clear" w:color="auto" w:fill="auto"/>
            <w:vAlign w:val="center"/>
            <w:hideMark/>
          </w:tcPr>
          <w:p w:rsidR="00917E61" w:rsidRPr="00917E61" w:rsidRDefault="00917E61" w:rsidP="00917E61">
            <w:pPr>
              <w:jc w:val="center"/>
              <w:rPr>
                <w:rFonts w:cs="Arial"/>
                <w:b/>
                <w:bCs/>
                <w:i/>
                <w:iCs/>
                <w:sz w:val="15"/>
                <w:szCs w:val="15"/>
                <w:lang w:eastAsia="sk-SK"/>
              </w:rPr>
            </w:pPr>
            <w:r w:rsidRPr="00917E61">
              <w:rPr>
                <w:rFonts w:cs="Arial"/>
                <w:b/>
                <w:bCs/>
                <w:i/>
                <w:iCs/>
                <w:sz w:val="15"/>
                <w:szCs w:val="15"/>
                <w:lang w:eastAsia="sk-SK"/>
              </w:rPr>
              <w:t>Stav</w:t>
            </w:r>
          </w:p>
        </w:tc>
      </w:tr>
      <w:tr w:rsidR="00917E61" w:rsidRPr="00917E61" w:rsidTr="00917E61">
        <w:tc>
          <w:tcPr>
            <w:tcW w:w="2026" w:type="pct"/>
            <w:vMerge/>
            <w:tcBorders>
              <w:top w:val="single" w:sz="8" w:space="0" w:color="auto"/>
              <w:left w:val="nil"/>
              <w:bottom w:val="single" w:sz="4" w:space="0" w:color="000000"/>
              <w:right w:val="nil"/>
            </w:tcBorders>
            <w:vAlign w:val="center"/>
            <w:hideMark/>
          </w:tcPr>
          <w:p w:rsidR="00917E61" w:rsidRPr="00917E61" w:rsidRDefault="00917E61" w:rsidP="00917E61">
            <w:pPr>
              <w:ind w:left="142" w:hanging="142"/>
              <w:jc w:val="left"/>
              <w:rPr>
                <w:rFonts w:cs="Arial"/>
                <w:b/>
                <w:bCs/>
                <w:i/>
                <w:iCs/>
                <w:sz w:val="15"/>
                <w:szCs w:val="15"/>
                <w:lang w:eastAsia="sk-SK"/>
              </w:rPr>
            </w:pPr>
          </w:p>
        </w:tc>
        <w:tc>
          <w:tcPr>
            <w:tcW w:w="603" w:type="pct"/>
            <w:tcBorders>
              <w:top w:val="nil"/>
              <w:left w:val="nil"/>
              <w:bottom w:val="nil"/>
              <w:right w:val="nil"/>
            </w:tcBorders>
            <w:shd w:val="clear" w:color="auto" w:fill="auto"/>
            <w:vAlign w:val="center"/>
            <w:hideMark/>
          </w:tcPr>
          <w:p w:rsidR="00917E61" w:rsidRPr="00917E61" w:rsidRDefault="00917E61" w:rsidP="00917E61">
            <w:pPr>
              <w:jc w:val="center"/>
              <w:rPr>
                <w:rFonts w:cs="Arial"/>
                <w:b/>
                <w:bCs/>
                <w:i/>
                <w:iCs/>
                <w:sz w:val="15"/>
                <w:szCs w:val="15"/>
                <w:lang w:eastAsia="sk-SK"/>
              </w:rPr>
            </w:pPr>
            <w:r w:rsidRPr="00917E61">
              <w:rPr>
                <w:rFonts w:cs="Arial"/>
                <w:b/>
                <w:bCs/>
                <w:i/>
                <w:iCs/>
                <w:sz w:val="15"/>
                <w:szCs w:val="15"/>
                <w:lang w:eastAsia="sk-SK"/>
              </w:rPr>
              <w:t>k 1. 1. 2014</w:t>
            </w:r>
          </w:p>
        </w:tc>
        <w:tc>
          <w:tcPr>
            <w:tcW w:w="550" w:type="pct"/>
            <w:vMerge/>
            <w:tcBorders>
              <w:top w:val="single" w:sz="8" w:space="0" w:color="auto"/>
              <w:left w:val="nil"/>
              <w:bottom w:val="nil"/>
              <w:right w:val="nil"/>
            </w:tcBorders>
            <w:vAlign w:val="center"/>
            <w:hideMark/>
          </w:tcPr>
          <w:p w:rsidR="00917E61" w:rsidRPr="00917E61" w:rsidRDefault="00917E61" w:rsidP="00917E61">
            <w:pPr>
              <w:jc w:val="left"/>
              <w:rPr>
                <w:rFonts w:cs="Arial"/>
                <w:b/>
                <w:bCs/>
                <w:i/>
                <w:iCs/>
                <w:sz w:val="15"/>
                <w:szCs w:val="15"/>
                <w:lang w:eastAsia="sk-SK"/>
              </w:rPr>
            </w:pPr>
          </w:p>
        </w:tc>
        <w:tc>
          <w:tcPr>
            <w:tcW w:w="550" w:type="pct"/>
            <w:vMerge/>
            <w:tcBorders>
              <w:top w:val="single" w:sz="8" w:space="0" w:color="auto"/>
              <w:left w:val="nil"/>
              <w:bottom w:val="nil"/>
              <w:right w:val="nil"/>
            </w:tcBorders>
            <w:vAlign w:val="center"/>
            <w:hideMark/>
          </w:tcPr>
          <w:p w:rsidR="00917E61" w:rsidRPr="00917E61" w:rsidRDefault="00917E61" w:rsidP="00917E61">
            <w:pPr>
              <w:jc w:val="left"/>
              <w:rPr>
                <w:rFonts w:cs="Arial"/>
                <w:b/>
                <w:bCs/>
                <w:i/>
                <w:iCs/>
                <w:sz w:val="15"/>
                <w:szCs w:val="15"/>
                <w:lang w:eastAsia="sk-SK"/>
              </w:rPr>
            </w:pPr>
          </w:p>
        </w:tc>
        <w:tc>
          <w:tcPr>
            <w:tcW w:w="550" w:type="pct"/>
            <w:vMerge/>
            <w:tcBorders>
              <w:top w:val="single" w:sz="8" w:space="0" w:color="auto"/>
              <w:left w:val="nil"/>
              <w:bottom w:val="nil"/>
              <w:right w:val="nil"/>
            </w:tcBorders>
            <w:vAlign w:val="center"/>
            <w:hideMark/>
          </w:tcPr>
          <w:p w:rsidR="00917E61" w:rsidRPr="00917E61" w:rsidRDefault="00917E61" w:rsidP="00917E61">
            <w:pPr>
              <w:jc w:val="left"/>
              <w:rPr>
                <w:rFonts w:cs="Arial"/>
                <w:b/>
                <w:bCs/>
                <w:i/>
                <w:iCs/>
                <w:sz w:val="15"/>
                <w:szCs w:val="15"/>
                <w:lang w:eastAsia="sk-SK"/>
              </w:rPr>
            </w:pPr>
          </w:p>
        </w:tc>
        <w:tc>
          <w:tcPr>
            <w:tcW w:w="722" w:type="pct"/>
            <w:tcBorders>
              <w:top w:val="nil"/>
              <w:left w:val="nil"/>
              <w:bottom w:val="nil"/>
              <w:right w:val="nil"/>
            </w:tcBorders>
            <w:shd w:val="clear" w:color="auto" w:fill="auto"/>
            <w:vAlign w:val="center"/>
            <w:hideMark/>
          </w:tcPr>
          <w:p w:rsidR="00917E61" w:rsidRPr="00917E61" w:rsidRDefault="00917E61" w:rsidP="00917E61">
            <w:pPr>
              <w:jc w:val="center"/>
              <w:rPr>
                <w:rFonts w:cs="Arial"/>
                <w:b/>
                <w:bCs/>
                <w:i/>
                <w:iCs/>
                <w:sz w:val="15"/>
                <w:szCs w:val="15"/>
                <w:lang w:eastAsia="sk-SK"/>
              </w:rPr>
            </w:pPr>
            <w:r w:rsidRPr="00917E61">
              <w:rPr>
                <w:rFonts w:cs="Arial"/>
                <w:b/>
                <w:bCs/>
                <w:i/>
                <w:iCs/>
                <w:sz w:val="15"/>
                <w:szCs w:val="15"/>
                <w:lang w:eastAsia="sk-SK"/>
              </w:rPr>
              <w:t>k 31. 12. 2014</w:t>
            </w:r>
          </w:p>
        </w:tc>
      </w:tr>
      <w:tr w:rsidR="00917E61" w:rsidRPr="00917E61" w:rsidTr="00917E61">
        <w:tc>
          <w:tcPr>
            <w:tcW w:w="2026" w:type="pct"/>
            <w:tcBorders>
              <w:top w:val="nil"/>
              <w:left w:val="nil"/>
              <w:bottom w:val="nil"/>
              <w:right w:val="nil"/>
            </w:tcBorders>
            <w:shd w:val="clear" w:color="auto" w:fill="auto"/>
            <w:vAlign w:val="center"/>
            <w:hideMark/>
          </w:tcPr>
          <w:p w:rsidR="00917E61" w:rsidRPr="00917E61" w:rsidRDefault="00917E61" w:rsidP="00917E61">
            <w:pPr>
              <w:ind w:left="142" w:hanging="142"/>
              <w:jc w:val="left"/>
              <w:rPr>
                <w:rFonts w:cs="Arial"/>
                <w:sz w:val="15"/>
                <w:szCs w:val="15"/>
                <w:lang w:eastAsia="sk-SK"/>
              </w:rPr>
            </w:pPr>
            <w:r w:rsidRPr="00917E61">
              <w:rPr>
                <w:rFonts w:cs="Arial"/>
                <w:sz w:val="15"/>
                <w:szCs w:val="15"/>
                <w:lang w:eastAsia="sk-SK"/>
              </w:rPr>
              <w:t>Základné imanie</w:t>
            </w:r>
          </w:p>
        </w:tc>
        <w:tc>
          <w:tcPr>
            <w:tcW w:w="603" w:type="pct"/>
            <w:tcBorders>
              <w:top w:val="single" w:sz="4" w:space="0" w:color="auto"/>
              <w:left w:val="nil"/>
              <w:bottom w:val="nil"/>
              <w:right w:val="nil"/>
            </w:tcBorders>
            <w:shd w:val="clear" w:color="auto" w:fill="auto"/>
            <w:vAlign w:val="bottom"/>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7 500 </w:t>
            </w:r>
          </w:p>
        </w:tc>
        <w:tc>
          <w:tcPr>
            <w:tcW w:w="550" w:type="pct"/>
            <w:tcBorders>
              <w:top w:val="single" w:sz="4" w:space="0" w:color="auto"/>
              <w:left w:val="nil"/>
              <w:bottom w:val="nil"/>
              <w:right w:val="nil"/>
            </w:tcBorders>
            <w:shd w:val="clear" w:color="auto" w:fill="auto"/>
            <w:vAlign w:val="bottom"/>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 </w:t>
            </w:r>
          </w:p>
        </w:tc>
        <w:tc>
          <w:tcPr>
            <w:tcW w:w="550" w:type="pct"/>
            <w:tcBorders>
              <w:top w:val="single" w:sz="4" w:space="0" w:color="auto"/>
              <w:left w:val="nil"/>
              <w:bottom w:val="nil"/>
              <w:right w:val="nil"/>
            </w:tcBorders>
            <w:shd w:val="clear" w:color="auto" w:fill="auto"/>
            <w:vAlign w:val="bottom"/>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 </w:t>
            </w:r>
          </w:p>
        </w:tc>
        <w:tc>
          <w:tcPr>
            <w:tcW w:w="550" w:type="pct"/>
            <w:tcBorders>
              <w:top w:val="single" w:sz="4" w:space="0" w:color="auto"/>
              <w:left w:val="nil"/>
              <w:bottom w:val="nil"/>
              <w:right w:val="nil"/>
            </w:tcBorders>
            <w:shd w:val="clear" w:color="auto" w:fill="auto"/>
            <w:vAlign w:val="bottom"/>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 </w:t>
            </w:r>
          </w:p>
        </w:tc>
        <w:tc>
          <w:tcPr>
            <w:tcW w:w="722" w:type="pct"/>
            <w:tcBorders>
              <w:top w:val="single" w:sz="4" w:space="0" w:color="auto"/>
              <w:left w:val="nil"/>
              <w:bottom w:val="nil"/>
              <w:right w:val="nil"/>
            </w:tcBorders>
            <w:shd w:val="clear" w:color="auto" w:fill="auto"/>
            <w:vAlign w:val="bottom"/>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7 500 </w:t>
            </w:r>
          </w:p>
        </w:tc>
      </w:tr>
      <w:tr w:rsidR="00917E61" w:rsidRPr="00917E61" w:rsidTr="00917E61">
        <w:tc>
          <w:tcPr>
            <w:tcW w:w="2026" w:type="pct"/>
            <w:tcBorders>
              <w:top w:val="nil"/>
              <w:left w:val="nil"/>
              <w:bottom w:val="nil"/>
              <w:right w:val="nil"/>
            </w:tcBorders>
            <w:shd w:val="clear" w:color="auto" w:fill="auto"/>
            <w:vAlign w:val="center"/>
            <w:hideMark/>
          </w:tcPr>
          <w:p w:rsidR="00917E61" w:rsidRPr="00917E61" w:rsidRDefault="00917E61" w:rsidP="00917E61">
            <w:pPr>
              <w:ind w:left="142" w:hanging="142"/>
              <w:jc w:val="left"/>
              <w:rPr>
                <w:rFonts w:cs="Arial"/>
                <w:sz w:val="15"/>
                <w:szCs w:val="15"/>
                <w:lang w:eastAsia="sk-SK"/>
              </w:rPr>
            </w:pPr>
            <w:r w:rsidRPr="00917E61">
              <w:rPr>
                <w:rFonts w:cs="Arial"/>
                <w:sz w:val="15"/>
                <w:szCs w:val="15"/>
                <w:lang w:eastAsia="sk-SK"/>
              </w:rPr>
              <w:t>Vlastné akcie a vlastné obchodné podiely</w:t>
            </w:r>
          </w:p>
        </w:tc>
        <w:tc>
          <w:tcPr>
            <w:tcW w:w="603" w:type="pct"/>
            <w:tcBorders>
              <w:top w:val="nil"/>
              <w:left w:val="nil"/>
              <w:bottom w:val="nil"/>
              <w:right w:val="nil"/>
            </w:tcBorders>
            <w:shd w:val="clear" w:color="auto" w:fill="auto"/>
            <w:vAlign w:val="bottom"/>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 </w:t>
            </w:r>
          </w:p>
        </w:tc>
        <w:tc>
          <w:tcPr>
            <w:tcW w:w="722" w:type="pct"/>
            <w:tcBorders>
              <w:top w:val="nil"/>
              <w:left w:val="nil"/>
              <w:bottom w:val="nil"/>
              <w:right w:val="nil"/>
            </w:tcBorders>
            <w:shd w:val="clear" w:color="auto" w:fill="auto"/>
            <w:vAlign w:val="bottom"/>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 </w:t>
            </w:r>
          </w:p>
        </w:tc>
      </w:tr>
      <w:tr w:rsidR="00917E61" w:rsidRPr="00917E61" w:rsidTr="00917E61">
        <w:tc>
          <w:tcPr>
            <w:tcW w:w="2026" w:type="pct"/>
            <w:tcBorders>
              <w:top w:val="nil"/>
              <w:left w:val="nil"/>
              <w:bottom w:val="nil"/>
              <w:right w:val="nil"/>
            </w:tcBorders>
            <w:shd w:val="clear" w:color="auto" w:fill="auto"/>
            <w:vAlign w:val="center"/>
            <w:hideMark/>
          </w:tcPr>
          <w:p w:rsidR="00917E61" w:rsidRPr="00917E61" w:rsidRDefault="00917E61" w:rsidP="00917E61">
            <w:pPr>
              <w:ind w:left="142" w:hanging="142"/>
              <w:jc w:val="left"/>
              <w:rPr>
                <w:rFonts w:cs="Arial"/>
                <w:sz w:val="15"/>
                <w:szCs w:val="15"/>
                <w:lang w:eastAsia="sk-SK"/>
              </w:rPr>
            </w:pPr>
            <w:r w:rsidRPr="00917E61">
              <w:rPr>
                <w:rFonts w:cs="Arial"/>
                <w:sz w:val="15"/>
                <w:szCs w:val="15"/>
                <w:lang w:eastAsia="sk-SK"/>
              </w:rPr>
              <w:t>Zmena základného imania</w:t>
            </w:r>
          </w:p>
        </w:tc>
        <w:tc>
          <w:tcPr>
            <w:tcW w:w="603" w:type="pct"/>
            <w:tcBorders>
              <w:top w:val="nil"/>
              <w:left w:val="nil"/>
              <w:bottom w:val="nil"/>
              <w:right w:val="nil"/>
            </w:tcBorders>
            <w:shd w:val="clear" w:color="auto" w:fill="auto"/>
            <w:vAlign w:val="bottom"/>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 </w:t>
            </w:r>
          </w:p>
        </w:tc>
        <w:tc>
          <w:tcPr>
            <w:tcW w:w="722" w:type="pct"/>
            <w:tcBorders>
              <w:top w:val="nil"/>
              <w:left w:val="nil"/>
              <w:bottom w:val="nil"/>
              <w:right w:val="nil"/>
            </w:tcBorders>
            <w:shd w:val="clear" w:color="auto" w:fill="auto"/>
            <w:vAlign w:val="bottom"/>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 </w:t>
            </w:r>
          </w:p>
        </w:tc>
      </w:tr>
      <w:tr w:rsidR="00917E61" w:rsidRPr="00917E61" w:rsidTr="00917E61">
        <w:tc>
          <w:tcPr>
            <w:tcW w:w="2026" w:type="pct"/>
            <w:tcBorders>
              <w:top w:val="nil"/>
              <w:left w:val="nil"/>
              <w:bottom w:val="nil"/>
              <w:right w:val="nil"/>
            </w:tcBorders>
            <w:shd w:val="clear" w:color="auto" w:fill="auto"/>
            <w:vAlign w:val="center"/>
            <w:hideMark/>
          </w:tcPr>
          <w:p w:rsidR="00917E61" w:rsidRPr="00917E61" w:rsidRDefault="00917E61" w:rsidP="00917E61">
            <w:pPr>
              <w:ind w:left="142" w:hanging="142"/>
              <w:jc w:val="left"/>
              <w:rPr>
                <w:rFonts w:cs="Arial"/>
                <w:sz w:val="15"/>
                <w:szCs w:val="15"/>
                <w:lang w:eastAsia="sk-SK"/>
              </w:rPr>
            </w:pPr>
            <w:r w:rsidRPr="00917E61">
              <w:rPr>
                <w:rFonts w:cs="Arial"/>
                <w:sz w:val="15"/>
                <w:szCs w:val="15"/>
                <w:lang w:eastAsia="sk-SK"/>
              </w:rPr>
              <w:t>Pohľadávky za upísané vlastné imanie</w:t>
            </w:r>
          </w:p>
        </w:tc>
        <w:tc>
          <w:tcPr>
            <w:tcW w:w="603" w:type="pct"/>
            <w:tcBorders>
              <w:top w:val="nil"/>
              <w:left w:val="nil"/>
              <w:bottom w:val="nil"/>
              <w:right w:val="nil"/>
            </w:tcBorders>
            <w:shd w:val="clear" w:color="auto" w:fill="auto"/>
            <w:vAlign w:val="bottom"/>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 </w:t>
            </w:r>
          </w:p>
        </w:tc>
        <w:tc>
          <w:tcPr>
            <w:tcW w:w="722" w:type="pct"/>
            <w:tcBorders>
              <w:top w:val="nil"/>
              <w:left w:val="nil"/>
              <w:bottom w:val="nil"/>
              <w:right w:val="nil"/>
            </w:tcBorders>
            <w:shd w:val="clear" w:color="auto" w:fill="auto"/>
            <w:vAlign w:val="bottom"/>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 </w:t>
            </w:r>
          </w:p>
        </w:tc>
      </w:tr>
      <w:tr w:rsidR="00917E61" w:rsidRPr="00917E61" w:rsidTr="00917E61">
        <w:tc>
          <w:tcPr>
            <w:tcW w:w="2026" w:type="pct"/>
            <w:tcBorders>
              <w:top w:val="nil"/>
              <w:left w:val="nil"/>
              <w:bottom w:val="nil"/>
              <w:right w:val="nil"/>
            </w:tcBorders>
            <w:shd w:val="clear" w:color="auto" w:fill="auto"/>
            <w:vAlign w:val="center"/>
            <w:hideMark/>
          </w:tcPr>
          <w:p w:rsidR="00917E61" w:rsidRPr="00917E61" w:rsidRDefault="00917E61" w:rsidP="00917E61">
            <w:pPr>
              <w:ind w:left="142" w:hanging="142"/>
              <w:jc w:val="left"/>
              <w:rPr>
                <w:rFonts w:cs="Arial"/>
                <w:sz w:val="15"/>
                <w:szCs w:val="15"/>
                <w:lang w:eastAsia="sk-SK"/>
              </w:rPr>
            </w:pPr>
            <w:r w:rsidRPr="00917E61">
              <w:rPr>
                <w:rFonts w:cs="Arial"/>
                <w:sz w:val="15"/>
                <w:szCs w:val="15"/>
                <w:lang w:eastAsia="sk-SK"/>
              </w:rPr>
              <w:t>Emisné ážio</w:t>
            </w:r>
          </w:p>
        </w:tc>
        <w:tc>
          <w:tcPr>
            <w:tcW w:w="603" w:type="pct"/>
            <w:tcBorders>
              <w:top w:val="nil"/>
              <w:left w:val="nil"/>
              <w:bottom w:val="nil"/>
              <w:right w:val="nil"/>
            </w:tcBorders>
            <w:shd w:val="clear" w:color="auto" w:fill="auto"/>
            <w:vAlign w:val="bottom"/>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 </w:t>
            </w:r>
          </w:p>
        </w:tc>
        <w:tc>
          <w:tcPr>
            <w:tcW w:w="722" w:type="pct"/>
            <w:tcBorders>
              <w:top w:val="nil"/>
              <w:left w:val="nil"/>
              <w:bottom w:val="nil"/>
              <w:right w:val="nil"/>
            </w:tcBorders>
            <w:shd w:val="clear" w:color="auto" w:fill="auto"/>
            <w:vAlign w:val="bottom"/>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 </w:t>
            </w:r>
          </w:p>
        </w:tc>
      </w:tr>
      <w:tr w:rsidR="00917E61" w:rsidRPr="00917E61" w:rsidTr="00917E61">
        <w:tc>
          <w:tcPr>
            <w:tcW w:w="2026" w:type="pct"/>
            <w:tcBorders>
              <w:top w:val="nil"/>
              <w:left w:val="nil"/>
              <w:bottom w:val="nil"/>
              <w:right w:val="nil"/>
            </w:tcBorders>
            <w:shd w:val="clear" w:color="auto" w:fill="auto"/>
            <w:vAlign w:val="center"/>
            <w:hideMark/>
          </w:tcPr>
          <w:p w:rsidR="00917E61" w:rsidRPr="00917E61" w:rsidRDefault="00917E61" w:rsidP="00917E61">
            <w:pPr>
              <w:ind w:left="142" w:hanging="142"/>
              <w:jc w:val="left"/>
              <w:rPr>
                <w:rFonts w:cs="Arial"/>
                <w:sz w:val="15"/>
                <w:szCs w:val="15"/>
                <w:lang w:eastAsia="sk-SK"/>
              </w:rPr>
            </w:pPr>
            <w:r w:rsidRPr="00917E61">
              <w:rPr>
                <w:rFonts w:cs="Arial"/>
                <w:sz w:val="15"/>
                <w:szCs w:val="15"/>
                <w:lang w:eastAsia="sk-SK"/>
              </w:rPr>
              <w:t>Ostatné kapitálové fondy</w:t>
            </w:r>
          </w:p>
        </w:tc>
        <w:tc>
          <w:tcPr>
            <w:tcW w:w="603" w:type="pct"/>
            <w:tcBorders>
              <w:top w:val="nil"/>
              <w:left w:val="nil"/>
              <w:bottom w:val="nil"/>
              <w:right w:val="nil"/>
            </w:tcBorders>
            <w:shd w:val="clear" w:color="auto" w:fill="auto"/>
            <w:vAlign w:val="bottom"/>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 </w:t>
            </w:r>
          </w:p>
        </w:tc>
        <w:tc>
          <w:tcPr>
            <w:tcW w:w="722" w:type="pct"/>
            <w:tcBorders>
              <w:top w:val="nil"/>
              <w:left w:val="nil"/>
              <w:bottom w:val="nil"/>
              <w:right w:val="nil"/>
            </w:tcBorders>
            <w:shd w:val="clear" w:color="auto" w:fill="auto"/>
            <w:vAlign w:val="bottom"/>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 </w:t>
            </w:r>
          </w:p>
        </w:tc>
      </w:tr>
      <w:tr w:rsidR="00917E61" w:rsidRPr="00917E61" w:rsidTr="00917E61">
        <w:tc>
          <w:tcPr>
            <w:tcW w:w="2026" w:type="pct"/>
            <w:tcBorders>
              <w:top w:val="nil"/>
              <w:left w:val="nil"/>
              <w:bottom w:val="nil"/>
              <w:right w:val="nil"/>
            </w:tcBorders>
            <w:shd w:val="clear" w:color="auto" w:fill="auto"/>
            <w:vAlign w:val="center"/>
            <w:hideMark/>
          </w:tcPr>
          <w:p w:rsidR="00917E61" w:rsidRPr="00917E61" w:rsidRDefault="00917E61" w:rsidP="00917E61">
            <w:pPr>
              <w:ind w:left="142" w:hanging="142"/>
              <w:jc w:val="left"/>
              <w:rPr>
                <w:rFonts w:cs="Arial"/>
                <w:sz w:val="15"/>
                <w:szCs w:val="15"/>
                <w:lang w:eastAsia="sk-SK"/>
              </w:rPr>
            </w:pPr>
            <w:r w:rsidRPr="00917E61">
              <w:rPr>
                <w:rFonts w:cs="Arial"/>
                <w:sz w:val="15"/>
                <w:szCs w:val="15"/>
                <w:lang w:eastAsia="sk-SK"/>
              </w:rPr>
              <w:t>Zákonný rezervný fond (nedeliteľný fond) z kapitálových vkladov</w:t>
            </w:r>
          </w:p>
        </w:tc>
        <w:tc>
          <w:tcPr>
            <w:tcW w:w="603" w:type="pct"/>
            <w:tcBorders>
              <w:top w:val="nil"/>
              <w:left w:val="nil"/>
              <w:bottom w:val="nil"/>
              <w:right w:val="nil"/>
            </w:tcBorders>
            <w:shd w:val="clear" w:color="auto" w:fill="auto"/>
            <w:vAlign w:val="bottom"/>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 </w:t>
            </w:r>
          </w:p>
        </w:tc>
        <w:tc>
          <w:tcPr>
            <w:tcW w:w="722" w:type="pct"/>
            <w:tcBorders>
              <w:top w:val="nil"/>
              <w:left w:val="nil"/>
              <w:bottom w:val="nil"/>
              <w:right w:val="nil"/>
            </w:tcBorders>
            <w:shd w:val="clear" w:color="auto" w:fill="auto"/>
            <w:vAlign w:val="bottom"/>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 </w:t>
            </w:r>
          </w:p>
        </w:tc>
      </w:tr>
      <w:tr w:rsidR="00917E61" w:rsidRPr="00917E61" w:rsidTr="00917E61">
        <w:tc>
          <w:tcPr>
            <w:tcW w:w="2026" w:type="pct"/>
            <w:tcBorders>
              <w:top w:val="nil"/>
              <w:left w:val="nil"/>
              <w:bottom w:val="nil"/>
              <w:right w:val="nil"/>
            </w:tcBorders>
            <w:shd w:val="clear" w:color="auto" w:fill="auto"/>
            <w:vAlign w:val="center"/>
            <w:hideMark/>
          </w:tcPr>
          <w:p w:rsidR="00917E61" w:rsidRPr="00917E61" w:rsidRDefault="00917E61" w:rsidP="00917E61">
            <w:pPr>
              <w:ind w:left="142" w:hanging="142"/>
              <w:jc w:val="left"/>
              <w:rPr>
                <w:rFonts w:cs="Arial"/>
                <w:sz w:val="15"/>
                <w:szCs w:val="15"/>
                <w:lang w:eastAsia="sk-SK"/>
              </w:rPr>
            </w:pPr>
            <w:r w:rsidRPr="00917E61">
              <w:rPr>
                <w:rFonts w:cs="Arial"/>
                <w:sz w:val="15"/>
                <w:szCs w:val="15"/>
                <w:lang w:eastAsia="sk-SK"/>
              </w:rPr>
              <w:t>Oceňovacie rozdiely z precenenia majetku a záväzkov</w:t>
            </w:r>
          </w:p>
        </w:tc>
        <w:tc>
          <w:tcPr>
            <w:tcW w:w="603" w:type="pct"/>
            <w:tcBorders>
              <w:top w:val="nil"/>
              <w:left w:val="nil"/>
              <w:bottom w:val="nil"/>
              <w:right w:val="nil"/>
            </w:tcBorders>
            <w:shd w:val="clear" w:color="auto" w:fill="auto"/>
            <w:vAlign w:val="bottom"/>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 </w:t>
            </w:r>
          </w:p>
        </w:tc>
        <w:tc>
          <w:tcPr>
            <w:tcW w:w="722" w:type="pct"/>
            <w:tcBorders>
              <w:top w:val="nil"/>
              <w:left w:val="nil"/>
              <w:bottom w:val="nil"/>
              <w:right w:val="nil"/>
            </w:tcBorders>
            <w:shd w:val="clear" w:color="auto" w:fill="auto"/>
            <w:vAlign w:val="bottom"/>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 </w:t>
            </w:r>
          </w:p>
        </w:tc>
      </w:tr>
      <w:tr w:rsidR="00917E61" w:rsidRPr="00917E61" w:rsidTr="00917E61">
        <w:tc>
          <w:tcPr>
            <w:tcW w:w="2026" w:type="pct"/>
            <w:tcBorders>
              <w:top w:val="nil"/>
              <w:left w:val="nil"/>
              <w:bottom w:val="nil"/>
              <w:right w:val="nil"/>
            </w:tcBorders>
            <w:shd w:val="clear" w:color="auto" w:fill="auto"/>
            <w:vAlign w:val="center"/>
            <w:hideMark/>
          </w:tcPr>
          <w:p w:rsidR="00917E61" w:rsidRPr="00917E61" w:rsidRDefault="00917E61" w:rsidP="00917E61">
            <w:pPr>
              <w:ind w:left="142" w:hanging="142"/>
              <w:jc w:val="left"/>
              <w:rPr>
                <w:rFonts w:cs="Arial"/>
                <w:sz w:val="15"/>
                <w:szCs w:val="15"/>
                <w:lang w:eastAsia="sk-SK"/>
              </w:rPr>
            </w:pPr>
            <w:r w:rsidRPr="00917E61">
              <w:rPr>
                <w:rFonts w:cs="Arial"/>
                <w:sz w:val="15"/>
                <w:szCs w:val="15"/>
                <w:lang w:eastAsia="sk-SK"/>
              </w:rPr>
              <w:t>Oceňovacie rozdiely z kapitálových účastín</w:t>
            </w:r>
          </w:p>
        </w:tc>
        <w:tc>
          <w:tcPr>
            <w:tcW w:w="603" w:type="pct"/>
            <w:tcBorders>
              <w:top w:val="nil"/>
              <w:left w:val="nil"/>
              <w:bottom w:val="nil"/>
              <w:right w:val="nil"/>
            </w:tcBorders>
            <w:shd w:val="clear" w:color="auto" w:fill="auto"/>
            <w:vAlign w:val="bottom"/>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 </w:t>
            </w:r>
          </w:p>
        </w:tc>
        <w:tc>
          <w:tcPr>
            <w:tcW w:w="722" w:type="pct"/>
            <w:tcBorders>
              <w:top w:val="nil"/>
              <w:left w:val="nil"/>
              <w:bottom w:val="nil"/>
              <w:right w:val="nil"/>
            </w:tcBorders>
            <w:shd w:val="clear" w:color="auto" w:fill="auto"/>
            <w:vAlign w:val="bottom"/>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 </w:t>
            </w:r>
          </w:p>
        </w:tc>
      </w:tr>
      <w:tr w:rsidR="00917E61" w:rsidRPr="00917E61" w:rsidTr="00917E61">
        <w:tc>
          <w:tcPr>
            <w:tcW w:w="2026" w:type="pct"/>
            <w:tcBorders>
              <w:top w:val="nil"/>
              <w:left w:val="nil"/>
              <w:bottom w:val="nil"/>
              <w:right w:val="nil"/>
            </w:tcBorders>
            <w:shd w:val="clear" w:color="auto" w:fill="auto"/>
            <w:vAlign w:val="center"/>
            <w:hideMark/>
          </w:tcPr>
          <w:p w:rsidR="00917E61" w:rsidRPr="00917E61" w:rsidRDefault="00917E61" w:rsidP="00917E61">
            <w:pPr>
              <w:ind w:left="142" w:hanging="142"/>
              <w:jc w:val="left"/>
              <w:rPr>
                <w:rFonts w:cs="Arial"/>
                <w:sz w:val="15"/>
                <w:szCs w:val="15"/>
                <w:lang w:eastAsia="sk-SK"/>
              </w:rPr>
            </w:pPr>
            <w:r w:rsidRPr="00917E61">
              <w:rPr>
                <w:rFonts w:cs="Arial"/>
                <w:sz w:val="15"/>
                <w:szCs w:val="15"/>
                <w:lang w:eastAsia="sk-SK"/>
              </w:rPr>
              <w:t>Oceňovacie rozdiely z precenenia pri zlúčení, splynutí a rozdelení</w:t>
            </w:r>
          </w:p>
        </w:tc>
        <w:tc>
          <w:tcPr>
            <w:tcW w:w="603" w:type="pct"/>
            <w:tcBorders>
              <w:top w:val="nil"/>
              <w:left w:val="nil"/>
              <w:bottom w:val="nil"/>
              <w:right w:val="nil"/>
            </w:tcBorders>
            <w:shd w:val="clear" w:color="auto" w:fill="auto"/>
            <w:vAlign w:val="bottom"/>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 </w:t>
            </w:r>
          </w:p>
        </w:tc>
        <w:tc>
          <w:tcPr>
            <w:tcW w:w="722" w:type="pct"/>
            <w:tcBorders>
              <w:top w:val="nil"/>
              <w:left w:val="nil"/>
              <w:bottom w:val="nil"/>
              <w:right w:val="nil"/>
            </w:tcBorders>
            <w:shd w:val="clear" w:color="auto" w:fill="auto"/>
            <w:vAlign w:val="bottom"/>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 </w:t>
            </w:r>
          </w:p>
        </w:tc>
      </w:tr>
      <w:tr w:rsidR="00917E61" w:rsidRPr="00917E61" w:rsidTr="00917E61">
        <w:tc>
          <w:tcPr>
            <w:tcW w:w="2026" w:type="pct"/>
            <w:tcBorders>
              <w:top w:val="nil"/>
              <w:left w:val="nil"/>
              <w:bottom w:val="nil"/>
              <w:right w:val="nil"/>
            </w:tcBorders>
            <w:shd w:val="clear" w:color="auto" w:fill="auto"/>
            <w:vAlign w:val="center"/>
            <w:hideMark/>
          </w:tcPr>
          <w:p w:rsidR="00917E61" w:rsidRPr="00917E61" w:rsidRDefault="00917E61" w:rsidP="00917E61">
            <w:pPr>
              <w:ind w:left="142" w:hanging="142"/>
              <w:jc w:val="left"/>
              <w:rPr>
                <w:rFonts w:cs="Arial"/>
                <w:sz w:val="15"/>
                <w:szCs w:val="15"/>
                <w:lang w:eastAsia="sk-SK"/>
              </w:rPr>
            </w:pPr>
            <w:r w:rsidRPr="00917E61">
              <w:rPr>
                <w:rFonts w:cs="Arial"/>
                <w:sz w:val="15"/>
                <w:szCs w:val="15"/>
                <w:lang w:eastAsia="sk-SK"/>
              </w:rPr>
              <w:t xml:space="preserve">Zákonný rezervný fond </w:t>
            </w:r>
          </w:p>
        </w:tc>
        <w:tc>
          <w:tcPr>
            <w:tcW w:w="603" w:type="pct"/>
            <w:tcBorders>
              <w:top w:val="nil"/>
              <w:left w:val="nil"/>
              <w:bottom w:val="nil"/>
              <w:right w:val="nil"/>
            </w:tcBorders>
            <w:shd w:val="clear" w:color="auto" w:fill="auto"/>
            <w:vAlign w:val="bottom"/>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750 </w:t>
            </w:r>
          </w:p>
        </w:tc>
        <w:tc>
          <w:tcPr>
            <w:tcW w:w="550" w:type="pct"/>
            <w:tcBorders>
              <w:top w:val="nil"/>
              <w:left w:val="nil"/>
              <w:bottom w:val="nil"/>
              <w:right w:val="nil"/>
            </w:tcBorders>
            <w:shd w:val="clear" w:color="auto" w:fill="auto"/>
            <w:vAlign w:val="bottom"/>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 </w:t>
            </w:r>
          </w:p>
        </w:tc>
        <w:tc>
          <w:tcPr>
            <w:tcW w:w="722" w:type="pct"/>
            <w:tcBorders>
              <w:top w:val="nil"/>
              <w:left w:val="nil"/>
              <w:bottom w:val="nil"/>
              <w:right w:val="nil"/>
            </w:tcBorders>
            <w:shd w:val="clear" w:color="auto" w:fill="auto"/>
            <w:vAlign w:val="bottom"/>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750 </w:t>
            </w:r>
          </w:p>
        </w:tc>
      </w:tr>
      <w:tr w:rsidR="00917E61" w:rsidRPr="00917E61" w:rsidTr="00917E61">
        <w:tc>
          <w:tcPr>
            <w:tcW w:w="2026" w:type="pct"/>
            <w:tcBorders>
              <w:top w:val="nil"/>
              <w:left w:val="nil"/>
              <w:bottom w:val="nil"/>
              <w:right w:val="nil"/>
            </w:tcBorders>
            <w:shd w:val="clear" w:color="auto" w:fill="auto"/>
            <w:vAlign w:val="center"/>
            <w:hideMark/>
          </w:tcPr>
          <w:p w:rsidR="00917E61" w:rsidRPr="00917E61" w:rsidRDefault="00917E61" w:rsidP="00917E61">
            <w:pPr>
              <w:ind w:left="142" w:hanging="142"/>
              <w:jc w:val="left"/>
              <w:rPr>
                <w:rFonts w:cs="Arial"/>
                <w:sz w:val="15"/>
                <w:szCs w:val="15"/>
                <w:lang w:eastAsia="sk-SK"/>
              </w:rPr>
            </w:pPr>
            <w:r w:rsidRPr="00917E61">
              <w:rPr>
                <w:rFonts w:cs="Arial"/>
                <w:sz w:val="15"/>
                <w:szCs w:val="15"/>
                <w:lang w:eastAsia="sk-SK"/>
              </w:rPr>
              <w:t>Nedeliteľný fond</w:t>
            </w:r>
          </w:p>
        </w:tc>
        <w:tc>
          <w:tcPr>
            <w:tcW w:w="603" w:type="pct"/>
            <w:tcBorders>
              <w:top w:val="nil"/>
              <w:left w:val="nil"/>
              <w:bottom w:val="nil"/>
              <w:right w:val="nil"/>
            </w:tcBorders>
            <w:shd w:val="clear" w:color="auto" w:fill="auto"/>
            <w:vAlign w:val="bottom"/>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 </w:t>
            </w:r>
          </w:p>
        </w:tc>
        <w:tc>
          <w:tcPr>
            <w:tcW w:w="722" w:type="pct"/>
            <w:tcBorders>
              <w:top w:val="nil"/>
              <w:left w:val="nil"/>
              <w:bottom w:val="nil"/>
              <w:right w:val="nil"/>
            </w:tcBorders>
            <w:shd w:val="clear" w:color="auto" w:fill="auto"/>
            <w:vAlign w:val="bottom"/>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 </w:t>
            </w:r>
          </w:p>
        </w:tc>
      </w:tr>
      <w:tr w:rsidR="00917E61" w:rsidRPr="00917E61" w:rsidTr="00917E61">
        <w:tc>
          <w:tcPr>
            <w:tcW w:w="2026" w:type="pct"/>
            <w:tcBorders>
              <w:top w:val="nil"/>
              <w:left w:val="nil"/>
              <w:bottom w:val="nil"/>
              <w:right w:val="nil"/>
            </w:tcBorders>
            <w:shd w:val="clear" w:color="auto" w:fill="auto"/>
            <w:vAlign w:val="center"/>
            <w:hideMark/>
          </w:tcPr>
          <w:p w:rsidR="00917E61" w:rsidRPr="00917E61" w:rsidRDefault="00917E61" w:rsidP="00917E61">
            <w:pPr>
              <w:ind w:left="142" w:hanging="142"/>
              <w:jc w:val="left"/>
              <w:rPr>
                <w:rFonts w:cs="Arial"/>
                <w:sz w:val="15"/>
                <w:szCs w:val="15"/>
                <w:lang w:eastAsia="sk-SK"/>
              </w:rPr>
            </w:pPr>
            <w:r w:rsidRPr="00917E61">
              <w:rPr>
                <w:rFonts w:cs="Arial"/>
                <w:sz w:val="15"/>
                <w:szCs w:val="15"/>
                <w:lang w:eastAsia="sk-SK"/>
              </w:rPr>
              <w:t>Štatutárne fondy a ostatné fondy</w:t>
            </w:r>
          </w:p>
        </w:tc>
        <w:tc>
          <w:tcPr>
            <w:tcW w:w="603" w:type="pct"/>
            <w:tcBorders>
              <w:top w:val="nil"/>
              <w:left w:val="nil"/>
              <w:bottom w:val="nil"/>
              <w:right w:val="nil"/>
            </w:tcBorders>
            <w:shd w:val="clear" w:color="auto" w:fill="auto"/>
            <w:vAlign w:val="bottom"/>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 </w:t>
            </w:r>
          </w:p>
        </w:tc>
        <w:tc>
          <w:tcPr>
            <w:tcW w:w="722" w:type="pct"/>
            <w:tcBorders>
              <w:top w:val="nil"/>
              <w:left w:val="nil"/>
              <w:bottom w:val="nil"/>
              <w:right w:val="nil"/>
            </w:tcBorders>
            <w:shd w:val="clear" w:color="auto" w:fill="auto"/>
            <w:vAlign w:val="bottom"/>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 </w:t>
            </w:r>
          </w:p>
        </w:tc>
      </w:tr>
      <w:tr w:rsidR="00917E61" w:rsidRPr="00917E61" w:rsidTr="00917E61">
        <w:tc>
          <w:tcPr>
            <w:tcW w:w="2026" w:type="pct"/>
            <w:tcBorders>
              <w:top w:val="nil"/>
              <w:left w:val="nil"/>
              <w:bottom w:val="nil"/>
              <w:right w:val="nil"/>
            </w:tcBorders>
            <w:shd w:val="clear" w:color="auto" w:fill="auto"/>
            <w:vAlign w:val="center"/>
            <w:hideMark/>
          </w:tcPr>
          <w:p w:rsidR="00917E61" w:rsidRPr="00917E61" w:rsidRDefault="00917E61" w:rsidP="00917E61">
            <w:pPr>
              <w:ind w:left="142" w:hanging="142"/>
              <w:jc w:val="left"/>
              <w:rPr>
                <w:rFonts w:cs="Arial"/>
                <w:sz w:val="15"/>
                <w:szCs w:val="15"/>
                <w:lang w:eastAsia="sk-SK"/>
              </w:rPr>
            </w:pPr>
            <w:r w:rsidRPr="00917E61">
              <w:rPr>
                <w:rFonts w:cs="Arial"/>
                <w:sz w:val="15"/>
                <w:szCs w:val="15"/>
                <w:lang w:eastAsia="sk-SK"/>
              </w:rPr>
              <w:t>Nerozdelený zisk minulých rokov</w:t>
            </w:r>
          </w:p>
        </w:tc>
        <w:tc>
          <w:tcPr>
            <w:tcW w:w="603" w:type="pct"/>
            <w:tcBorders>
              <w:top w:val="nil"/>
              <w:left w:val="nil"/>
              <w:bottom w:val="nil"/>
              <w:right w:val="nil"/>
            </w:tcBorders>
            <w:shd w:val="clear" w:color="auto" w:fill="auto"/>
            <w:vAlign w:val="bottom"/>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143 883 </w:t>
            </w:r>
          </w:p>
        </w:tc>
        <w:tc>
          <w:tcPr>
            <w:tcW w:w="550" w:type="pct"/>
            <w:tcBorders>
              <w:top w:val="nil"/>
              <w:left w:val="nil"/>
              <w:bottom w:val="nil"/>
              <w:right w:val="nil"/>
            </w:tcBorders>
            <w:shd w:val="clear" w:color="auto" w:fill="auto"/>
            <w:vAlign w:val="bottom"/>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139 190 </w:t>
            </w:r>
          </w:p>
        </w:tc>
        <w:tc>
          <w:tcPr>
            <w:tcW w:w="722" w:type="pct"/>
            <w:tcBorders>
              <w:top w:val="nil"/>
              <w:left w:val="nil"/>
              <w:bottom w:val="nil"/>
              <w:right w:val="nil"/>
            </w:tcBorders>
            <w:shd w:val="clear" w:color="auto" w:fill="auto"/>
            <w:vAlign w:val="bottom"/>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283 073 </w:t>
            </w:r>
          </w:p>
        </w:tc>
      </w:tr>
      <w:tr w:rsidR="00917E61" w:rsidRPr="00917E61" w:rsidTr="00917E61">
        <w:tc>
          <w:tcPr>
            <w:tcW w:w="2026" w:type="pct"/>
            <w:tcBorders>
              <w:top w:val="nil"/>
              <w:left w:val="nil"/>
              <w:bottom w:val="nil"/>
              <w:right w:val="nil"/>
            </w:tcBorders>
            <w:shd w:val="clear" w:color="auto" w:fill="auto"/>
            <w:vAlign w:val="center"/>
            <w:hideMark/>
          </w:tcPr>
          <w:p w:rsidR="00917E61" w:rsidRPr="00917E61" w:rsidRDefault="00917E61" w:rsidP="00917E61">
            <w:pPr>
              <w:ind w:left="142" w:hanging="142"/>
              <w:jc w:val="left"/>
              <w:rPr>
                <w:rFonts w:cs="Arial"/>
                <w:sz w:val="15"/>
                <w:szCs w:val="15"/>
                <w:lang w:eastAsia="sk-SK"/>
              </w:rPr>
            </w:pPr>
            <w:r w:rsidRPr="00917E61">
              <w:rPr>
                <w:rFonts w:cs="Arial"/>
                <w:sz w:val="15"/>
                <w:szCs w:val="15"/>
                <w:lang w:eastAsia="sk-SK"/>
              </w:rPr>
              <w:t>Neuhradená strata minulých rokov</w:t>
            </w:r>
          </w:p>
        </w:tc>
        <w:tc>
          <w:tcPr>
            <w:tcW w:w="603" w:type="pct"/>
            <w:tcBorders>
              <w:top w:val="nil"/>
              <w:left w:val="nil"/>
              <w:bottom w:val="nil"/>
              <w:right w:val="nil"/>
            </w:tcBorders>
            <w:shd w:val="clear" w:color="auto" w:fill="auto"/>
            <w:vAlign w:val="bottom"/>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 </w:t>
            </w:r>
          </w:p>
        </w:tc>
        <w:tc>
          <w:tcPr>
            <w:tcW w:w="722" w:type="pct"/>
            <w:tcBorders>
              <w:top w:val="nil"/>
              <w:left w:val="nil"/>
              <w:bottom w:val="nil"/>
              <w:right w:val="nil"/>
            </w:tcBorders>
            <w:shd w:val="clear" w:color="auto" w:fill="auto"/>
            <w:vAlign w:val="bottom"/>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 </w:t>
            </w:r>
          </w:p>
        </w:tc>
      </w:tr>
      <w:tr w:rsidR="00917E61" w:rsidRPr="00917E61" w:rsidTr="00917E61">
        <w:tc>
          <w:tcPr>
            <w:tcW w:w="2026" w:type="pct"/>
            <w:tcBorders>
              <w:top w:val="nil"/>
              <w:left w:val="nil"/>
              <w:bottom w:val="nil"/>
              <w:right w:val="nil"/>
            </w:tcBorders>
            <w:shd w:val="clear" w:color="auto" w:fill="auto"/>
            <w:vAlign w:val="center"/>
            <w:hideMark/>
          </w:tcPr>
          <w:p w:rsidR="00917E61" w:rsidRPr="00917E61" w:rsidRDefault="00917E61" w:rsidP="00917E61">
            <w:pPr>
              <w:ind w:left="142" w:hanging="142"/>
              <w:jc w:val="left"/>
              <w:rPr>
                <w:rFonts w:cs="Arial"/>
                <w:sz w:val="15"/>
                <w:szCs w:val="15"/>
                <w:lang w:eastAsia="sk-SK"/>
              </w:rPr>
            </w:pPr>
            <w:r w:rsidRPr="00917E61">
              <w:rPr>
                <w:rFonts w:cs="Arial"/>
                <w:sz w:val="15"/>
                <w:szCs w:val="15"/>
                <w:lang w:eastAsia="sk-SK"/>
              </w:rPr>
              <w:t>Výsledok hospodárenia bežného účtovného obdobia</w:t>
            </w:r>
          </w:p>
        </w:tc>
        <w:tc>
          <w:tcPr>
            <w:tcW w:w="603" w:type="pct"/>
            <w:tcBorders>
              <w:top w:val="nil"/>
              <w:left w:val="nil"/>
              <w:bottom w:val="nil"/>
              <w:right w:val="nil"/>
            </w:tcBorders>
            <w:shd w:val="clear" w:color="auto" w:fill="auto"/>
            <w:vAlign w:val="bottom"/>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139 190 </w:t>
            </w:r>
          </w:p>
        </w:tc>
        <w:tc>
          <w:tcPr>
            <w:tcW w:w="550" w:type="pct"/>
            <w:tcBorders>
              <w:top w:val="nil"/>
              <w:left w:val="nil"/>
              <w:bottom w:val="nil"/>
              <w:right w:val="nil"/>
            </w:tcBorders>
            <w:shd w:val="clear" w:color="auto" w:fill="auto"/>
            <w:vAlign w:val="bottom"/>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257 912 </w:t>
            </w:r>
          </w:p>
        </w:tc>
        <w:tc>
          <w:tcPr>
            <w:tcW w:w="550" w:type="pct"/>
            <w:tcBorders>
              <w:top w:val="nil"/>
              <w:left w:val="nil"/>
              <w:bottom w:val="nil"/>
              <w:right w:val="nil"/>
            </w:tcBorders>
            <w:shd w:val="clear" w:color="auto" w:fill="auto"/>
            <w:vAlign w:val="bottom"/>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917E61" w:rsidRPr="00917E61" w:rsidRDefault="00917E61" w:rsidP="00917E61">
            <w:pPr>
              <w:jc w:val="right"/>
              <w:rPr>
                <w:rFonts w:cs="Arial"/>
                <w:sz w:val="15"/>
                <w:szCs w:val="15"/>
                <w:lang w:eastAsia="sk-SK"/>
              </w:rPr>
            </w:pPr>
            <w:r w:rsidRPr="00917E61">
              <w:rPr>
                <w:rFonts w:cs="Arial"/>
                <w:sz w:val="15"/>
                <w:szCs w:val="15"/>
                <w:lang w:eastAsia="sk-SK"/>
              </w:rPr>
              <w:t>(139 190)</w:t>
            </w:r>
          </w:p>
        </w:tc>
        <w:tc>
          <w:tcPr>
            <w:tcW w:w="722" w:type="pct"/>
            <w:tcBorders>
              <w:top w:val="nil"/>
              <w:left w:val="nil"/>
              <w:bottom w:val="nil"/>
              <w:right w:val="nil"/>
            </w:tcBorders>
            <w:shd w:val="clear" w:color="auto" w:fill="auto"/>
            <w:vAlign w:val="bottom"/>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257 912 </w:t>
            </w:r>
          </w:p>
        </w:tc>
      </w:tr>
      <w:tr w:rsidR="00917E61" w:rsidRPr="00917E61" w:rsidTr="00917E61">
        <w:tc>
          <w:tcPr>
            <w:tcW w:w="2026" w:type="pct"/>
            <w:tcBorders>
              <w:top w:val="nil"/>
              <w:left w:val="nil"/>
              <w:bottom w:val="nil"/>
              <w:right w:val="nil"/>
            </w:tcBorders>
            <w:shd w:val="clear" w:color="auto" w:fill="auto"/>
            <w:vAlign w:val="center"/>
            <w:hideMark/>
          </w:tcPr>
          <w:p w:rsidR="00917E61" w:rsidRPr="00917E61" w:rsidRDefault="00917E61" w:rsidP="00917E61">
            <w:pPr>
              <w:ind w:left="142" w:hanging="142"/>
              <w:jc w:val="left"/>
              <w:rPr>
                <w:rFonts w:cs="Arial"/>
                <w:sz w:val="15"/>
                <w:szCs w:val="15"/>
                <w:lang w:eastAsia="sk-SK"/>
              </w:rPr>
            </w:pPr>
            <w:r w:rsidRPr="00917E61">
              <w:rPr>
                <w:rFonts w:cs="Arial"/>
                <w:sz w:val="15"/>
                <w:szCs w:val="15"/>
                <w:lang w:eastAsia="sk-SK"/>
              </w:rPr>
              <w:t>Vyplatené dividendy</w:t>
            </w:r>
          </w:p>
        </w:tc>
        <w:tc>
          <w:tcPr>
            <w:tcW w:w="603" w:type="pct"/>
            <w:tcBorders>
              <w:top w:val="nil"/>
              <w:left w:val="nil"/>
              <w:bottom w:val="nil"/>
              <w:right w:val="nil"/>
            </w:tcBorders>
            <w:shd w:val="clear" w:color="auto" w:fill="auto"/>
            <w:vAlign w:val="bottom"/>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 </w:t>
            </w:r>
          </w:p>
        </w:tc>
        <w:tc>
          <w:tcPr>
            <w:tcW w:w="722" w:type="pct"/>
            <w:tcBorders>
              <w:top w:val="nil"/>
              <w:left w:val="nil"/>
              <w:bottom w:val="nil"/>
              <w:right w:val="nil"/>
            </w:tcBorders>
            <w:shd w:val="clear" w:color="auto" w:fill="auto"/>
            <w:vAlign w:val="bottom"/>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 </w:t>
            </w:r>
          </w:p>
        </w:tc>
      </w:tr>
      <w:tr w:rsidR="00917E61" w:rsidRPr="00917E61" w:rsidTr="00917E61">
        <w:tc>
          <w:tcPr>
            <w:tcW w:w="2026" w:type="pct"/>
            <w:tcBorders>
              <w:top w:val="nil"/>
              <w:left w:val="nil"/>
              <w:bottom w:val="nil"/>
              <w:right w:val="nil"/>
            </w:tcBorders>
            <w:shd w:val="clear" w:color="auto" w:fill="auto"/>
            <w:vAlign w:val="center"/>
            <w:hideMark/>
          </w:tcPr>
          <w:p w:rsidR="00917E61" w:rsidRPr="00917E61" w:rsidRDefault="00917E61" w:rsidP="00917E61">
            <w:pPr>
              <w:ind w:left="142" w:hanging="142"/>
              <w:jc w:val="left"/>
              <w:rPr>
                <w:rFonts w:cs="Arial"/>
                <w:sz w:val="15"/>
                <w:szCs w:val="15"/>
                <w:lang w:eastAsia="sk-SK"/>
              </w:rPr>
            </w:pPr>
            <w:r w:rsidRPr="00917E61">
              <w:rPr>
                <w:rFonts w:cs="Arial"/>
                <w:sz w:val="15"/>
                <w:szCs w:val="15"/>
                <w:lang w:eastAsia="sk-SK"/>
              </w:rPr>
              <w:t>Ostatné položky vlastného imania</w:t>
            </w:r>
          </w:p>
        </w:tc>
        <w:tc>
          <w:tcPr>
            <w:tcW w:w="603" w:type="pct"/>
            <w:tcBorders>
              <w:top w:val="nil"/>
              <w:left w:val="nil"/>
              <w:bottom w:val="nil"/>
              <w:right w:val="nil"/>
            </w:tcBorders>
            <w:shd w:val="clear" w:color="auto" w:fill="auto"/>
            <w:vAlign w:val="bottom"/>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 </w:t>
            </w:r>
          </w:p>
        </w:tc>
        <w:tc>
          <w:tcPr>
            <w:tcW w:w="722" w:type="pct"/>
            <w:tcBorders>
              <w:top w:val="nil"/>
              <w:left w:val="nil"/>
              <w:bottom w:val="nil"/>
              <w:right w:val="nil"/>
            </w:tcBorders>
            <w:shd w:val="clear" w:color="auto" w:fill="auto"/>
            <w:vAlign w:val="bottom"/>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 </w:t>
            </w:r>
          </w:p>
        </w:tc>
      </w:tr>
      <w:tr w:rsidR="00917E61" w:rsidRPr="00917E61" w:rsidTr="00917E61">
        <w:tc>
          <w:tcPr>
            <w:tcW w:w="2026" w:type="pct"/>
            <w:tcBorders>
              <w:top w:val="nil"/>
              <w:left w:val="nil"/>
              <w:bottom w:val="single" w:sz="8" w:space="0" w:color="auto"/>
              <w:right w:val="nil"/>
            </w:tcBorders>
            <w:shd w:val="clear" w:color="auto" w:fill="auto"/>
            <w:vAlign w:val="center"/>
            <w:hideMark/>
          </w:tcPr>
          <w:p w:rsidR="00917E61" w:rsidRPr="00917E61" w:rsidRDefault="00917E61" w:rsidP="00917E61">
            <w:pPr>
              <w:ind w:left="142" w:hanging="142"/>
              <w:jc w:val="left"/>
              <w:rPr>
                <w:rFonts w:cs="Arial"/>
                <w:sz w:val="15"/>
                <w:szCs w:val="15"/>
                <w:lang w:eastAsia="sk-SK"/>
              </w:rPr>
            </w:pPr>
            <w:r w:rsidRPr="00917E61">
              <w:rPr>
                <w:rFonts w:cs="Arial"/>
                <w:sz w:val="15"/>
                <w:szCs w:val="15"/>
                <w:lang w:eastAsia="sk-SK"/>
              </w:rPr>
              <w:t xml:space="preserve">Účet 491 – Vlastné imanie fyzickej osoby – podnikateľa </w:t>
            </w:r>
          </w:p>
        </w:tc>
        <w:tc>
          <w:tcPr>
            <w:tcW w:w="603" w:type="pct"/>
            <w:tcBorders>
              <w:top w:val="nil"/>
              <w:left w:val="nil"/>
              <w:bottom w:val="single" w:sz="8" w:space="0" w:color="auto"/>
              <w:right w:val="nil"/>
            </w:tcBorders>
            <w:shd w:val="clear" w:color="auto" w:fill="auto"/>
            <w:vAlign w:val="bottom"/>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 </w:t>
            </w:r>
          </w:p>
        </w:tc>
        <w:tc>
          <w:tcPr>
            <w:tcW w:w="550" w:type="pct"/>
            <w:tcBorders>
              <w:top w:val="nil"/>
              <w:left w:val="nil"/>
              <w:bottom w:val="single" w:sz="8" w:space="0" w:color="auto"/>
              <w:right w:val="nil"/>
            </w:tcBorders>
            <w:shd w:val="clear" w:color="auto" w:fill="auto"/>
            <w:vAlign w:val="bottom"/>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 </w:t>
            </w:r>
          </w:p>
        </w:tc>
        <w:tc>
          <w:tcPr>
            <w:tcW w:w="550" w:type="pct"/>
            <w:tcBorders>
              <w:top w:val="nil"/>
              <w:left w:val="nil"/>
              <w:bottom w:val="single" w:sz="8" w:space="0" w:color="auto"/>
              <w:right w:val="nil"/>
            </w:tcBorders>
            <w:shd w:val="clear" w:color="auto" w:fill="auto"/>
            <w:vAlign w:val="bottom"/>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 </w:t>
            </w:r>
          </w:p>
        </w:tc>
        <w:tc>
          <w:tcPr>
            <w:tcW w:w="550" w:type="pct"/>
            <w:tcBorders>
              <w:top w:val="nil"/>
              <w:left w:val="nil"/>
              <w:bottom w:val="single" w:sz="8" w:space="0" w:color="auto"/>
              <w:right w:val="nil"/>
            </w:tcBorders>
            <w:shd w:val="clear" w:color="auto" w:fill="auto"/>
            <w:vAlign w:val="bottom"/>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 </w:t>
            </w:r>
          </w:p>
        </w:tc>
        <w:tc>
          <w:tcPr>
            <w:tcW w:w="722" w:type="pct"/>
            <w:tcBorders>
              <w:top w:val="nil"/>
              <w:left w:val="nil"/>
              <w:bottom w:val="single" w:sz="8" w:space="0" w:color="auto"/>
              <w:right w:val="nil"/>
            </w:tcBorders>
            <w:shd w:val="clear" w:color="auto" w:fill="auto"/>
            <w:vAlign w:val="bottom"/>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 </w:t>
            </w:r>
          </w:p>
        </w:tc>
      </w:tr>
    </w:tbl>
    <w:p w:rsidR="00B93233" w:rsidRPr="00917E61" w:rsidRDefault="00B93233" w:rsidP="001E2635">
      <w:pPr>
        <w:rPr>
          <w:snapToGrid w:val="0"/>
          <w:lang w:eastAsia="sk-SK"/>
        </w:rPr>
      </w:pPr>
    </w:p>
    <w:bookmarkEnd w:id="52"/>
    <w:p w:rsidR="00E9254D" w:rsidRPr="00917E61" w:rsidRDefault="00E9254D" w:rsidP="00E9254D">
      <w:pPr>
        <w:rPr>
          <w:snapToGrid w:val="0"/>
          <w:color w:val="000000"/>
          <w:u w:val="single"/>
          <w:lang w:eastAsia="sk-SK"/>
        </w:rPr>
      </w:pPr>
      <w:r w:rsidRPr="00917E61">
        <w:rPr>
          <w:snapToGrid w:val="0"/>
          <w:color w:val="000000"/>
          <w:u w:val="single"/>
          <w:lang w:eastAsia="sk-SK"/>
        </w:rPr>
        <w:t>31. december 201</w:t>
      </w:r>
      <w:r w:rsidR="00917E61" w:rsidRPr="00917E61">
        <w:rPr>
          <w:snapToGrid w:val="0"/>
          <w:color w:val="000000"/>
          <w:u w:val="single"/>
          <w:lang w:eastAsia="sk-SK"/>
        </w:rPr>
        <w:t>3</w:t>
      </w:r>
    </w:p>
    <w:p w:rsidR="00917E61" w:rsidRPr="00917E61" w:rsidRDefault="00917E61" w:rsidP="001E2635">
      <w:pPr>
        <w:rPr>
          <w:snapToGrid w:val="0"/>
          <w:lang w:eastAsia="sk-SK"/>
        </w:rPr>
      </w:pPr>
      <w:bookmarkStart w:id="54" w:name="T_changes_in_equity_2"/>
      <w:r w:rsidRPr="00917E61">
        <w:rPr>
          <w:snapToGrid w:val="0"/>
          <w:color w:val="000000"/>
          <w:lang w:eastAsia="sk-SK"/>
        </w:rPr>
        <w:t xml:space="preserve"> </w:t>
      </w:r>
    </w:p>
    <w:tbl>
      <w:tblPr>
        <w:tblW w:w="5000" w:type="pct"/>
        <w:tblCellMar>
          <w:left w:w="70" w:type="dxa"/>
          <w:right w:w="70" w:type="dxa"/>
        </w:tblCellMar>
        <w:tblLook w:val="04A0" w:firstRow="1" w:lastRow="0" w:firstColumn="1" w:lastColumn="0" w:noHBand="0" w:noVBand="1"/>
      </w:tblPr>
      <w:tblGrid>
        <w:gridCol w:w="3733"/>
        <w:gridCol w:w="1111"/>
        <w:gridCol w:w="1013"/>
        <w:gridCol w:w="1013"/>
        <w:gridCol w:w="1013"/>
        <w:gridCol w:w="1328"/>
      </w:tblGrid>
      <w:tr w:rsidR="00917E61" w:rsidRPr="00917E61" w:rsidTr="00917E61">
        <w:tc>
          <w:tcPr>
            <w:tcW w:w="2026" w:type="pct"/>
            <w:vMerge w:val="restart"/>
            <w:tcBorders>
              <w:top w:val="single" w:sz="8" w:space="0" w:color="auto"/>
              <w:left w:val="nil"/>
              <w:bottom w:val="nil"/>
              <w:right w:val="nil"/>
            </w:tcBorders>
            <w:shd w:val="clear" w:color="auto" w:fill="auto"/>
            <w:vAlign w:val="center"/>
            <w:hideMark/>
          </w:tcPr>
          <w:p w:rsidR="00917E61" w:rsidRPr="00917E61" w:rsidRDefault="00917E61" w:rsidP="00917E61">
            <w:pPr>
              <w:ind w:left="142" w:hanging="142"/>
              <w:jc w:val="left"/>
              <w:rPr>
                <w:rFonts w:cs="Arial"/>
                <w:b/>
                <w:bCs/>
                <w:i/>
                <w:iCs/>
                <w:sz w:val="15"/>
                <w:szCs w:val="15"/>
                <w:lang w:eastAsia="sk-SK"/>
              </w:rPr>
            </w:pPr>
            <w:bookmarkStart w:id="55" w:name="RANGE!B35:G55"/>
            <w:r w:rsidRPr="00917E61">
              <w:rPr>
                <w:rFonts w:cs="Arial"/>
                <w:b/>
                <w:bCs/>
                <w:i/>
                <w:iCs/>
                <w:sz w:val="15"/>
                <w:szCs w:val="15"/>
                <w:lang w:eastAsia="sk-SK"/>
              </w:rPr>
              <w:t>Položka</w:t>
            </w:r>
            <w:bookmarkEnd w:id="55"/>
          </w:p>
        </w:tc>
        <w:tc>
          <w:tcPr>
            <w:tcW w:w="603" w:type="pct"/>
            <w:tcBorders>
              <w:top w:val="single" w:sz="8" w:space="0" w:color="auto"/>
              <w:left w:val="nil"/>
              <w:bottom w:val="nil"/>
              <w:right w:val="nil"/>
            </w:tcBorders>
            <w:shd w:val="clear" w:color="auto" w:fill="auto"/>
            <w:vAlign w:val="center"/>
            <w:hideMark/>
          </w:tcPr>
          <w:p w:rsidR="00917E61" w:rsidRPr="00917E61" w:rsidRDefault="00917E61" w:rsidP="00917E61">
            <w:pPr>
              <w:jc w:val="center"/>
              <w:rPr>
                <w:rFonts w:cs="Arial"/>
                <w:b/>
                <w:bCs/>
                <w:i/>
                <w:iCs/>
                <w:sz w:val="15"/>
                <w:szCs w:val="15"/>
                <w:lang w:eastAsia="sk-SK"/>
              </w:rPr>
            </w:pPr>
            <w:r w:rsidRPr="00917E61">
              <w:rPr>
                <w:rFonts w:cs="Arial"/>
                <w:b/>
                <w:bCs/>
                <w:i/>
                <w:iCs/>
                <w:sz w:val="15"/>
                <w:szCs w:val="15"/>
                <w:lang w:eastAsia="sk-SK"/>
              </w:rPr>
              <w:t>Stav</w:t>
            </w:r>
          </w:p>
        </w:tc>
        <w:tc>
          <w:tcPr>
            <w:tcW w:w="550" w:type="pct"/>
            <w:vMerge w:val="restart"/>
            <w:tcBorders>
              <w:top w:val="single" w:sz="8" w:space="0" w:color="auto"/>
              <w:left w:val="nil"/>
              <w:bottom w:val="nil"/>
              <w:right w:val="nil"/>
            </w:tcBorders>
            <w:shd w:val="clear" w:color="auto" w:fill="auto"/>
            <w:vAlign w:val="center"/>
            <w:hideMark/>
          </w:tcPr>
          <w:p w:rsidR="00917E61" w:rsidRPr="00917E61" w:rsidRDefault="00917E61" w:rsidP="00917E61">
            <w:pPr>
              <w:jc w:val="center"/>
              <w:rPr>
                <w:rFonts w:cs="Arial"/>
                <w:b/>
                <w:bCs/>
                <w:i/>
                <w:iCs/>
                <w:sz w:val="15"/>
                <w:szCs w:val="15"/>
                <w:lang w:eastAsia="sk-SK"/>
              </w:rPr>
            </w:pPr>
            <w:r w:rsidRPr="00917E61">
              <w:rPr>
                <w:rFonts w:cs="Arial"/>
                <w:b/>
                <w:bCs/>
                <w:i/>
                <w:iCs/>
                <w:sz w:val="15"/>
                <w:szCs w:val="15"/>
                <w:lang w:eastAsia="sk-SK"/>
              </w:rPr>
              <w:t>Prírastky</w:t>
            </w:r>
          </w:p>
        </w:tc>
        <w:tc>
          <w:tcPr>
            <w:tcW w:w="550" w:type="pct"/>
            <w:vMerge w:val="restart"/>
            <w:tcBorders>
              <w:top w:val="single" w:sz="8" w:space="0" w:color="auto"/>
              <w:left w:val="nil"/>
              <w:bottom w:val="nil"/>
              <w:right w:val="nil"/>
            </w:tcBorders>
            <w:shd w:val="clear" w:color="auto" w:fill="auto"/>
            <w:vAlign w:val="center"/>
            <w:hideMark/>
          </w:tcPr>
          <w:p w:rsidR="00917E61" w:rsidRPr="00917E61" w:rsidRDefault="00917E61" w:rsidP="00917E61">
            <w:pPr>
              <w:jc w:val="center"/>
              <w:rPr>
                <w:rFonts w:cs="Arial"/>
                <w:b/>
                <w:bCs/>
                <w:i/>
                <w:iCs/>
                <w:sz w:val="15"/>
                <w:szCs w:val="15"/>
                <w:lang w:eastAsia="sk-SK"/>
              </w:rPr>
            </w:pPr>
            <w:r w:rsidRPr="00917E61">
              <w:rPr>
                <w:rFonts w:cs="Arial"/>
                <w:b/>
                <w:bCs/>
                <w:i/>
                <w:iCs/>
                <w:sz w:val="15"/>
                <w:szCs w:val="15"/>
                <w:lang w:eastAsia="sk-SK"/>
              </w:rPr>
              <w:t>Úbytky</w:t>
            </w:r>
          </w:p>
        </w:tc>
        <w:tc>
          <w:tcPr>
            <w:tcW w:w="550" w:type="pct"/>
            <w:vMerge w:val="restart"/>
            <w:tcBorders>
              <w:top w:val="single" w:sz="8" w:space="0" w:color="auto"/>
              <w:left w:val="nil"/>
              <w:bottom w:val="nil"/>
              <w:right w:val="nil"/>
            </w:tcBorders>
            <w:shd w:val="clear" w:color="auto" w:fill="auto"/>
            <w:vAlign w:val="center"/>
            <w:hideMark/>
          </w:tcPr>
          <w:p w:rsidR="00917E61" w:rsidRPr="00917E61" w:rsidRDefault="00917E61" w:rsidP="00917E61">
            <w:pPr>
              <w:jc w:val="center"/>
              <w:rPr>
                <w:rFonts w:cs="Arial"/>
                <w:b/>
                <w:bCs/>
                <w:i/>
                <w:iCs/>
                <w:sz w:val="15"/>
                <w:szCs w:val="15"/>
                <w:lang w:eastAsia="sk-SK"/>
              </w:rPr>
            </w:pPr>
            <w:r w:rsidRPr="00917E61">
              <w:rPr>
                <w:rFonts w:cs="Arial"/>
                <w:b/>
                <w:bCs/>
                <w:i/>
                <w:iCs/>
                <w:sz w:val="15"/>
                <w:szCs w:val="15"/>
                <w:lang w:eastAsia="sk-SK"/>
              </w:rPr>
              <w:t>Presuny</w:t>
            </w:r>
          </w:p>
        </w:tc>
        <w:tc>
          <w:tcPr>
            <w:tcW w:w="722" w:type="pct"/>
            <w:tcBorders>
              <w:top w:val="single" w:sz="8" w:space="0" w:color="auto"/>
              <w:left w:val="nil"/>
              <w:bottom w:val="nil"/>
              <w:right w:val="nil"/>
            </w:tcBorders>
            <w:shd w:val="clear" w:color="auto" w:fill="auto"/>
            <w:vAlign w:val="center"/>
            <w:hideMark/>
          </w:tcPr>
          <w:p w:rsidR="00917E61" w:rsidRPr="00917E61" w:rsidRDefault="00917E61" w:rsidP="00917E61">
            <w:pPr>
              <w:jc w:val="center"/>
              <w:rPr>
                <w:rFonts w:cs="Arial"/>
                <w:b/>
                <w:bCs/>
                <w:i/>
                <w:iCs/>
                <w:sz w:val="15"/>
                <w:szCs w:val="15"/>
                <w:lang w:eastAsia="sk-SK"/>
              </w:rPr>
            </w:pPr>
            <w:r w:rsidRPr="00917E61">
              <w:rPr>
                <w:rFonts w:cs="Arial"/>
                <w:b/>
                <w:bCs/>
                <w:i/>
                <w:iCs/>
                <w:sz w:val="15"/>
                <w:szCs w:val="15"/>
                <w:lang w:eastAsia="sk-SK"/>
              </w:rPr>
              <w:t>Stav</w:t>
            </w:r>
          </w:p>
        </w:tc>
      </w:tr>
      <w:tr w:rsidR="00917E61" w:rsidRPr="00917E61" w:rsidTr="00917E61">
        <w:tc>
          <w:tcPr>
            <w:tcW w:w="2026" w:type="pct"/>
            <w:vMerge/>
            <w:tcBorders>
              <w:top w:val="single" w:sz="8" w:space="0" w:color="auto"/>
              <w:left w:val="nil"/>
              <w:bottom w:val="nil"/>
              <w:right w:val="nil"/>
            </w:tcBorders>
            <w:vAlign w:val="center"/>
            <w:hideMark/>
          </w:tcPr>
          <w:p w:rsidR="00917E61" w:rsidRPr="00917E61" w:rsidRDefault="00917E61" w:rsidP="00917E61">
            <w:pPr>
              <w:ind w:left="142" w:hanging="142"/>
              <w:jc w:val="left"/>
              <w:rPr>
                <w:rFonts w:cs="Arial"/>
                <w:b/>
                <w:bCs/>
                <w:i/>
                <w:iCs/>
                <w:sz w:val="15"/>
                <w:szCs w:val="15"/>
                <w:lang w:eastAsia="sk-SK"/>
              </w:rPr>
            </w:pPr>
          </w:p>
        </w:tc>
        <w:tc>
          <w:tcPr>
            <w:tcW w:w="603" w:type="pct"/>
            <w:tcBorders>
              <w:top w:val="nil"/>
              <w:left w:val="nil"/>
              <w:bottom w:val="nil"/>
              <w:right w:val="nil"/>
            </w:tcBorders>
            <w:shd w:val="clear" w:color="auto" w:fill="auto"/>
            <w:vAlign w:val="center"/>
            <w:hideMark/>
          </w:tcPr>
          <w:p w:rsidR="00917E61" w:rsidRPr="00917E61" w:rsidRDefault="00917E61" w:rsidP="00917E61">
            <w:pPr>
              <w:jc w:val="center"/>
              <w:rPr>
                <w:rFonts w:cs="Arial"/>
                <w:b/>
                <w:bCs/>
                <w:i/>
                <w:iCs/>
                <w:sz w:val="15"/>
                <w:szCs w:val="15"/>
                <w:lang w:eastAsia="sk-SK"/>
              </w:rPr>
            </w:pPr>
            <w:r w:rsidRPr="00917E61">
              <w:rPr>
                <w:rFonts w:cs="Arial"/>
                <w:b/>
                <w:bCs/>
                <w:i/>
                <w:iCs/>
                <w:sz w:val="15"/>
                <w:szCs w:val="15"/>
                <w:lang w:eastAsia="sk-SK"/>
              </w:rPr>
              <w:t>k 1. 1. 2013</w:t>
            </w:r>
          </w:p>
        </w:tc>
        <w:tc>
          <w:tcPr>
            <w:tcW w:w="550" w:type="pct"/>
            <w:vMerge/>
            <w:tcBorders>
              <w:top w:val="single" w:sz="8" w:space="0" w:color="auto"/>
              <w:left w:val="nil"/>
              <w:bottom w:val="nil"/>
              <w:right w:val="nil"/>
            </w:tcBorders>
            <w:vAlign w:val="center"/>
            <w:hideMark/>
          </w:tcPr>
          <w:p w:rsidR="00917E61" w:rsidRPr="00917E61" w:rsidRDefault="00917E61" w:rsidP="00917E61">
            <w:pPr>
              <w:jc w:val="left"/>
              <w:rPr>
                <w:rFonts w:cs="Arial"/>
                <w:b/>
                <w:bCs/>
                <w:i/>
                <w:iCs/>
                <w:sz w:val="15"/>
                <w:szCs w:val="15"/>
                <w:lang w:eastAsia="sk-SK"/>
              </w:rPr>
            </w:pPr>
          </w:p>
        </w:tc>
        <w:tc>
          <w:tcPr>
            <w:tcW w:w="550" w:type="pct"/>
            <w:vMerge/>
            <w:tcBorders>
              <w:top w:val="single" w:sz="8" w:space="0" w:color="auto"/>
              <w:left w:val="nil"/>
              <w:bottom w:val="nil"/>
              <w:right w:val="nil"/>
            </w:tcBorders>
            <w:vAlign w:val="center"/>
            <w:hideMark/>
          </w:tcPr>
          <w:p w:rsidR="00917E61" w:rsidRPr="00917E61" w:rsidRDefault="00917E61" w:rsidP="00917E61">
            <w:pPr>
              <w:jc w:val="left"/>
              <w:rPr>
                <w:rFonts w:cs="Arial"/>
                <w:b/>
                <w:bCs/>
                <w:i/>
                <w:iCs/>
                <w:sz w:val="15"/>
                <w:szCs w:val="15"/>
                <w:lang w:eastAsia="sk-SK"/>
              </w:rPr>
            </w:pPr>
          </w:p>
        </w:tc>
        <w:tc>
          <w:tcPr>
            <w:tcW w:w="550" w:type="pct"/>
            <w:vMerge/>
            <w:tcBorders>
              <w:top w:val="single" w:sz="8" w:space="0" w:color="auto"/>
              <w:left w:val="nil"/>
              <w:bottom w:val="nil"/>
              <w:right w:val="nil"/>
            </w:tcBorders>
            <w:vAlign w:val="center"/>
            <w:hideMark/>
          </w:tcPr>
          <w:p w:rsidR="00917E61" w:rsidRPr="00917E61" w:rsidRDefault="00917E61" w:rsidP="00917E61">
            <w:pPr>
              <w:jc w:val="left"/>
              <w:rPr>
                <w:rFonts w:cs="Arial"/>
                <w:b/>
                <w:bCs/>
                <w:i/>
                <w:iCs/>
                <w:sz w:val="15"/>
                <w:szCs w:val="15"/>
                <w:lang w:eastAsia="sk-SK"/>
              </w:rPr>
            </w:pPr>
          </w:p>
        </w:tc>
        <w:tc>
          <w:tcPr>
            <w:tcW w:w="722" w:type="pct"/>
            <w:tcBorders>
              <w:top w:val="nil"/>
              <w:left w:val="nil"/>
              <w:bottom w:val="nil"/>
              <w:right w:val="nil"/>
            </w:tcBorders>
            <w:shd w:val="clear" w:color="auto" w:fill="auto"/>
            <w:vAlign w:val="center"/>
            <w:hideMark/>
          </w:tcPr>
          <w:p w:rsidR="00917E61" w:rsidRPr="00917E61" w:rsidRDefault="00917E61" w:rsidP="00917E61">
            <w:pPr>
              <w:jc w:val="center"/>
              <w:rPr>
                <w:rFonts w:cs="Arial"/>
                <w:b/>
                <w:bCs/>
                <w:i/>
                <w:iCs/>
                <w:sz w:val="15"/>
                <w:szCs w:val="15"/>
                <w:lang w:eastAsia="sk-SK"/>
              </w:rPr>
            </w:pPr>
            <w:r w:rsidRPr="00917E61">
              <w:rPr>
                <w:rFonts w:cs="Arial"/>
                <w:b/>
                <w:bCs/>
                <w:i/>
                <w:iCs/>
                <w:sz w:val="15"/>
                <w:szCs w:val="15"/>
                <w:lang w:eastAsia="sk-SK"/>
              </w:rPr>
              <w:t>k 31. 12. 2013</w:t>
            </w:r>
          </w:p>
        </w:tc>
      </w:tr>
      <w:tr w:rsidR="00917E61" w:rsidRPr="00917E61" w:rsidTr="00917E61">
        <w:tc>
          <w:tcPr>
            <w:tcW w:w="2026" w:type="pct"/>
            <w:tcBorders>
              <w:top w:val="single" w:sz="4" w:space="0" w:color="auto"/>
              <w:left w:val="nil"/>
              <w:bottom w:val="nil"/>
              <w:right w:val="nil"/>
            </w:tcBorders>
            <w:shd w:val="clear" w:color="auto" w:fill="auto"/>
            <w:vAlign w:val="center"/>
            <w:hideMark/>
          </w:tcPr>
          <w:p w:rsidR="00917E61" w:rsidRPr="00917E61" w:rsidRDefault="00917E61" w:rsidP="00917E61">
            <w:pPr>
              <w:ind w:left="142" w:hanging="142"/>
              <w:jc w:val="left"/>
              <w:rPr>
                <w:rFonts w:cs="Arial"/>
                <w:sz w:val="15"/>
                <w:szCs w:val="15"/>
                <w:lang w:eastAsia="sk-SK"/>
              </w:rPr>
            </w:pPr>
            <w:r w:rsidRPr="00917E61">
              <w:rPr>
                <w:rFonts w:cs="Arial"/>
                <w:sz w:val="15"/>
                <w:szCs w:val="15"/>
                <w:lang w:eastAsia="sk-SK"/>
              </w:rPr>
              <w:t>Základné imanie</w:t>
            </w:r>
          </w:p>
        </w:tc>
        <w:tc>
          <w:tcPr>
            <w:tcW w:w="603" w:type="pct"/>
            <w:tcBorders>
              <w:top w:val="single" w:sz="4" w:space="0" w:color="auto"/>
              <w:left w:val="nil"/>
              <w:bottom w:val="nil"/>
              <w:right w:val="nil"/>
            </w:tcBorders>
            <w:shd w:val="clear" w:color="auto" w:fill="auto"/>
            <w:vAlign w:val="bottom"/>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5 000 </w:t>
            </w:r>
          </w:p>
        </w:tc>
        <w:tc>
          <w:tcPr>
            <w:tcW w:w="550" w:type="pct"/>
            <w:tcBorders>
              <w:top w:val="single" w:sz="4" w:space="0" w:color="auto"/>
              <w:left w:val="nil"/>
              <w:bottom w:val="nil"/>
              <w:right w:val="nil"/>
            </w:tcBorders>
            <w:shd w:val="clear" w:color="auto" w:fill="auto"/>
            <w:vAlign w:val="bottom"/>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2 500 </w:t>
            </w:r>
          </w:p>
        </w:tc>
        <w:tc>
          <w:tcPr>
            <w:tcW w:w="550" w:type="pct"/>
            <w:tcBorders>
              <w:top w:val="single" w:sz="4" w:space="0" w:color="auto"/>
              <w:left w:val="nil"/>
              <w:bottom w:val="nil"/>
              <w:right w:val="nil"/>
            </w:tcBorders>
            <w:shd w:val="clear" w:color="auto" w:fill="auto"/>
            <w:vAlign w:val="bottom"/>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 </w:t>
            </w:r>
          </w:p>
        </w:tc>
        <w:tc>
          <w:tcPr>
            <w:tcW w:w="550" w:type="pct"/>
            <w:tcBorders>
              <w:top w:val="single" w:sz="4" w:space="0" w:color="auto"/>
              <w:left w:val="nil"/>
              <w:bottom w:val="nil"/>
              <w:right w:val="nil"/>
            </w:tcBorders>
            <w:shd w:val="clear" w:color="auto" w:fill="auto"/>
            <w:vAlign w:val="bottom"/>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 </w:t>
            </w:r>
          </w:p>
        </w:tc>
        <w:tc>
          <w:tcPr>
            <w:tcW w:w="722" w:type="pct"/>
            <w:tcBorders>
              <w:top w:val="single" w:sz="4" w:space="0" w:color="auto"/>
              <w:left w:val="nil"/>
              <w:bottom w:val="nil"/>
              <w:right w:val="nil"/>
            </w:tcBorders>
            <w:shd w:val="clear" w:color="auto" w:fill="auto"/>
            <w:vAlign w:val="bottom"/>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7 500 </w:t>
            </w:r>
          </w:p>
        </w:tc>
      </w:tr>
      <w:tr w:rsidR="00917E61" w:rsidRPr="00917E61" w:rsidTr="00917E61">
        <w:tc>
          <w:tcPr>
            <w:tcW w:w="2026" w:type="pct"/>
            <w:tcBorders>
              <w:top w:val="nil"/>
              <w:left w:val="nil"/>
              <w:bottom w:val="nil"/>
              <w:right w:val="nil"/>
            </w:tcBorders>
            <w:shd w:val="clear" w:color="auto" w:fill="auto"/>
            <w:vAlign w:val="center"/>
            <w:hideMark/>
          </w:tcPr>
          <w:p w:rsidR="00917E61" w:rsidRPr="00917E61" w:rsidRDefault="00917E61" w:rsidP="00917E61">
            <w:pPr>
              <w:ind w:left="142" w:hanging="142"/>
              <w:jc w:val="left"/>
              <w:rPr>
                <w:rFonts w:cs="Arial"/>
                <w:sz w:val="15"/>
                <w:szCs w:val="15"/>
                <w:lang w:eastAsia="sk-SK"/>
              </w:rPr>
            </w:pPr>
            <w:r w:rsidRPr="00917E61">
              <w:rPr>
                <w:rFonts w:cs="Arial"/>
                <w:sz w:val="15"/>
                <w:szCs w:val="15"/>
                <w:lang w:eastAsia="sk-SK"/>
              </w:rPr>
              <w:t>Vlastné akcie a vlastné obchodné podiely</w:t>
            </w:r>
          </w:p>
        </w:tc>
        <w:tc>
          <w:tcPr>
            <w:tcW w:w="603" w:type="pct"/>
            <w:tcBorders>
              <w:top w:val="nil"/>
              <w:left w:val="nil"/>
              <w:bottom w:val="nil"/>
              <w:right w:val="nil"/>
            </w:tcBorders>
            <w:shd w:val="clear" w:color="auto" w:fill="auto"/>
            <w:vAlign w:val="bottom"/>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 </w:t>
            </w:r>
          </w:p>
        </w:tc>
        <w:tc>
          <w:tcPr>
            <w:tcW w:w="722" w:type="pct"/>
            <w:tcBorders>
              <w:top w:val="nil"/>
              <w:left w:val="nil"/>
              <w:bottom w:val="nil"/>
              <w:right w:val="nil"/>
            </w:tcBorders>
            <w:shd w:val="clear" w:color="auto" w:fill="auto"/>
            <w:vAlign w:val="bottom"/>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 </w:t>
            </w:r>
          </w:p>
        </w:tc>
      </w:tr>
      <w:tr w:rsidR="00917E61" w:rsidRPr="00917E61" w:rsidTr="00917E61">
        <w:tc>
          <w:tcPr>
            <w:tcW w:w="2026" w:type="pct"/>
            <w:tcBorders>
              <w:top w:val="nil"/>
              <w:left w:val="nil"/>
              <w:bottom w:val="nil"/>
              <w:right w:val="nil"/>
            </w:tcBorders>
            <w:shd w:val="clear" w:color="auto" w:fill="auto"/>
            <w:vAlign w:val="center"/>
            <w:hideMark/>
          </w:tcPr>
          <w:p w:rsidR="00917E61" w:rsidRPr="00917E61" w:rsidRDefault="00917E61" w:rsidP="00917E61">
            <w:pPr>
              <w:ind w:left="142" w:hanging="142"/>
              <w:jc w:val="left"/>
              <w:rPr>
                <w:rFonts w:cs="Arial"/>
                <w:sz w:val="15"/>
                <w:szCs w:val="15"/>
                <w:lang w:eastAsia="sk-SK"/>
              </w:rPr>
            </w:pPr>
            <w:r w:rsidRPr="00917E61">
              <w:rPr>
                <w:rFonts w:cs="Arial"/>
                <w:sz w:val="15"/>
                <w:szCs w:val="15"/>
                <w:lang w:eastAsia="sk-SK"/>
              </w:rPr>
              <w:t>Zmena základného imania</w:t>
            </w:r>
          </w:p>
        </w:tc>
        <w:tc>
          <w:tcPr>
            <w:tcW w:w="603" w:type="pct"/>
            <w:tcBorders>
              <w:top w:val="nil"/>
              <w:left w:val="nil"/>
              <w:bottom w:val="nil"/>
              <w:right w:val="nil"/>
            </w:tcBorders>
            <w:shd w:val="clear" w:color="auto" w:fill="auto"/>
            <w:vAlign w:val="bottom"/>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 </w:t>
            </w:r>
          </w:p>
        </w:tc>
        <w:tc>
          <w:tcPr>
            <w:tcW w:w="722" w:type="pct"/>
            <w:tcBorders>
              <w:top w:val="nil"/>
              <w:left w:val="nil"/>
              <w:bottom w:val="nil"/>
              <w:right w:val="nil"/>
            </w:tcBorders>
            <w:shd w:val="clear" w:color="auto" w:fill="auto"/>
            <w:vAlign w:val="bottom"/>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 </w:t>
            </w:r>
          </w:p>
        </w:tc>
      </w:tr>
      <w:tr w:rsidR="00917E61" w:rsidRPr="00917E61" w:rsidTr="00917E61">
        <w:tc>
          <w:tcPr>
            <w:tcW w:w="2026" w:type="pct"/>
            <w:tcBorders>
              <w:top w:val="nil"/>
              <w:left w:val="nil"/>
              <w:bottom w:val="nil"/>
              <w:right w:val="nil"/>
            </w:tcBorders>
            <w:shd w:val="clear" w:color="auto" w:fill="auto"/>
            <w:vAlign w:val="center"/>
            <w:hideMark/>
          </w:tcPr>
          <w:p w:rsidR="00917E61" w:rsidRPr="00917E61" w:rsidRDefault="00917E61" w:rsidP="00917E61">
            <w:pPr>
              <w:ind w:left="142" w:hanging="142"/>
              <w:jc w:val="left"/>
              <w:rPr>
                <w:rFonts w:cs="Arial"/>
                <w:sz w:val="15"/>
                <w:szCs w:val="15"/>
                <w:lang w:eastAsia="sk-SK"/>
              </w:rPr>
            </w:pPr>
            <w:r w:rsidRPr="00917E61">
              <w:rPr>
                <w:rFonts w:cs="Arial"/>
                <w:sz w:val="15"/>
                <w:szCs w:val="15"/>
                <w:lang w:eastAsia="sk-SK"/>
              </w:rPr>
              <w:t>Pohľadávky za upísané vlastné imanie</w:t>
            </w:r>
          </w:p>
        </w:tc>
        <w:tc>
          <w:tcPr>
            <w:tcW w:w="603" w:type="pct"/>
            <w:tcBorders>
              <w:top w:val="nil"/>
              <w:left w:val="nil"/>
              <w:bottom w:val="nil"/>
              <w:right w:val="nil"/>
            </w:tcBorders>
            <w:shd w:val="clear" w:color="auto" w:fill="auto"/>
            <w:vAlign w:val="bottom"/>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 </w:t>
            </w:r>
          </w:p>
        </w:tc>
        <w:tc>
          <w:tcPr>
            <w:tcW w:w="722" w:type="pct"/>
            <w:tcBorders>
              <w:top w:val="nil"/>
              <w:left w:val="nil"/>
              <w:bottom w:val="nil"/>
              <w:right w:val="nil"/>
            </w:tcBorders>
            <w:shd w:val="clear" w:color="auto" w:fill="auto"/>
            <w:vAlign w:val="bottom"/>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 </w:t>
            </w:r>
          </w:p>
        </w:tc>
      </w:tr>
      <w:tr w:rsidR="00917E61" w:rsidRPr="00917E61" w:rsidTr="00917E61">
        <w:tc>
          <w:tcPr>
            <w:tcW w:w="2026" w:type="pct"/>
            <w:tcBorders>
              <w:top w:val="nil"/>
              <w:left w:val="nil"/>
              <w:bottom w:val="nil"/>
              <w:right w:val="nil"/>
            </w:tcBorders>
            <w:shd w:val="clear" w:color="auto" w:fill="auto"/>
            <w:vAlign w:val="center"/>
            <w:hideMark/>
          </w:tcPr>
          <w:p w:rsidR="00917E61" w:rsidRPr="00917E61" w:rsidRDefault="00917E61" w:rsidP="00917E61">
            <w:pPr>
              <w:ind w:left="142" w:hanging="142"/>
              <w:jc w:val="left"/>
              <w:rPr>
                <w:rFonts w:cs="Arial"/>
                <w:sz w:val="15"/>
                <w:szCs w:val="15"/>
                <w:lang w:eastAsia="sk-SK"/>
              </w:rPr>
            </w:pPr>
            <w:r w:rsidRPr="00917E61">
              <w:rPr>
                <w:rFonts w:cs="Arial"/>
                <w:sz w:val="15"/>
                <w:szCs w:val="15"/>
                <w:lang w:eastAsia="sk-SK"/>
              </w:rPr>
              <w:t>Emisné ážio</w:t>
            </w:r>
          </w:p>
        </w:tc>
        <w:tc>
          <w:tcPr>
            <w:tcW w:w="603" w:type="pct"/>
            <w:tcBorders>
              <w:top w:val="nil"/>
              <w:left w:val="nil"/>
              <w:bottom w:val="nil"/>
              <w:right w:val="nil"/>
            </w:tcBorders>
            <w:shd w:val="clear" w:color="auto" w:fill="auto"/>
            <w:vAlign w:val="bottom"/>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 </w:t>
            </w:r>
          </w:p>
        </w:tc>
        <w:tc>
          <w:tcPr>
            <w:tcW w:w="722" w:type="pct"/>
            <w:tcBorders>
              <w:top w:val="nil"/>
              <w:left w:val="nil"/>
              <w:bottom w:val="nil"/>
              <w:right w:val="nil"/>
            </w:tcBorders>
            <w:shd w:val="clear" w:color="auto" w:fill="auto"/>
            <w:vAlign w:val="bottom"/>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 </w:t>
            </w:r>
          </w:p>
        </w:tc>
      </w:tr>
      <w:tr w:rsidR="00917E61" w:rsidRPr="00917E61" w:rsidTr="00917E61">
        <w:tc>
          <w:tcPr>
            <w:tcW w:w="2026" w:type="pct"/>
            <w:tcBorders>
              <w:top w:val="nil"/>
              <w:left w:val="nil"/>
              <w:bottom w:val="nil"/>
              <w:right w:val="nil"/>
            </w:tcBorders>
            <w:shd w:val="clear" w:color="auto" w:fill="auto"/>
            <w:vAlign w:val="center"/>
            <w:hideMark/>
          </w:tcPr>
          <w:p w:rsidR="00917E61" w:rsidRPr="00917E61" w:rsidRDefault="00917E61" w:rsidP="00917E61">
            <w:pPr>
              <w:ind w:left="142" w:hanging="142"/>
              <w:jc w:val="left"/>
              <w:rPr>
                <w:rFonts w:cs="Arial"/>
                <w:sz w:val="15"/>
                <w:szCs w:val="15"/>
                <w:lang w:eastAsia="sk-SK"/>
              </w:rPr>
            </w:pPr>
            <w:r w:rsidRPr="00917E61">
              <w:rPr>
                <w:rFonts w:cs="Arial"/>
                <w:sz w:val="15"/>
                <w:szCs w:val="15"/>
                <w:lang w:eastAsia="sk-SK"/>
              </w:rPr>
              <w:t>Ostatné kapitálové fondy</w:t>
            </w:r>
          </w:p>
        </w:tc>
        <w:tc>
          <w:tcPr>
            <w:tcW w:w="603" w:type="pct"/>
            <w:tcBorders>
              <w:top w:val="nil"/>
              <w:left w:val="nil"/>
              <w:bottom w:val="nil"/>
              <w:right w:val="nil"/>
            </w:tcBorders>
            <w:shd w:val="clear" w:color="auto" w:fill="auto"/>
            <w:vAlign w:val="bottom"/>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 </w:t>
            </w:r>
          </w:p>
        </w:tc>
        <w:tc>
          <w:tcPr>
            <w:tcW w:w="722" w:type="pct"/>
            <w:tcBorders>
              <w:top w:val="nil"/>
              <w:left w:val="nil"/>
              <w:bottom w:val="nil"/>
              <w:right w:val="nil"/>
            </w:tcBorders>
            <w:shd w:val="clear" w:color="auto" w:fill="auto"/>
            <w:vAlign w:val="bottom"/>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 </w:t>
            </w:r>
          </w:p>
        </w:tc>
      </w:tr>
      <w:tr w:rsidR="00917E61" w:rsidRPr="00917E61" w:rsidTr="00917E61">
        <w:tc>
          <w:tcPr>
            <w:tcW w:w="2026" w:type="pct"/>
            <w:tcBorders>
              <w:top w:val="nil"/>
              <w:left w:val="nil"/>
              <w:bottom w:val="nil"/>
              <w:right w:val="nil"/>
            </w:tcBorders>
            <w:shd w:val="clear" w:color="auto" w:fill="auto"/>
            <w:vAlign w:val="center"/>
            <w:hideMark/>
          </w:tcPr>
          <w:p w:rsidR="00917E61" w:rsidRPr="00917E61" w:rsidRDefault="00917E61" w:rsidP="00917E61">
            <w:pPr>
              <w:ind w:left="142" w:hanging="142"/>
              <w:jc w:val="left"/>
              <w:rPr>
                <w:rFonts w:cs="Arial"/>
                <w:sz w:val="15"/>
                <w:szCs w:val="15"/>
                <w:lang w:eastAsia="sk-SK"/>
              </w:rPr>
            </w:pPr>
            <w:r w:rsidRPr="00917E61">
              <w:rPr>
                <w:rFonts w:cs="Arial"/>
                <w:sz w:val="15"/>
                <w:szCs w:val="15"/>
                <w:lang w:eastAsia="sk-SK"/>
              </w:rPr>
              <w:t>Zákonný rezervný fond (nedeliteľný fond) z kapitálových vkladov</w:t>
            </w:r>
          </w:p>
        </w:tc>
        <w:tc>
          <w:tcPr>
            <w:tcW w:w="603" w:type="pct"/>
            <w:tcBorders>
              <w:top w:val="nil"/>
              <w:left w:val="nil"/>
              <w:bottom w:val="nil"/>
              <w:right w:val="nil"/>
            </w:tcBorders>
            <w:shd w:val="clear" w:color="auto" w:fill="auto"/>
            <w:vAlign w:val="bottom"/>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 </w:t>
            </w:r>
          </w:p>
        </w:tc>
        <w:tc>
          <w:tcPr>
            <w:tcW w:w="722" w:type="pct"/>
            <w:tcBorders>
              <w:top w:val="nil"/>
              <w:left w:val="nil"/>
              <w:bottom w:val="nil"/>
              <w:right w:val="nil"/>
            </w:tcBorders>
            <w:shd w:val="clear" w:color="auto" w:fill="auto"/>
            <w:vAlign w:val="bottom"/>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 </w:t>
            </w:r>
          </w:p>
        </w:tc>
      </w:tr>
      <w:tr w:rsidR="00917E61" w:rsidRPr="00917E61" w:rsidTr="00917E61">
        <w:tc>
          <w:tcPr>
            <w:tcW w:w="2026" w:type="pct"/>
            <w:tcBorders>
              <w:top w:val="nil"/>
              <w:left w:val="nil"/>
              <w:bottom w:val="nil"/>
              <w:right w:val="nil"/>
            </w:tcBorders>
            <w:shd w:val="clear" w:color="auto" w:fill="auto"/>
            <w:vAlign w:val="center"/>
            <w:hideMark/>
          </w:tcPr>
          <w:p w:rsidR="00917E61" w:rsidRPr="00917E61" w:rsidRDefault="00917E61" w:rsidP="00917E61">
            <w:pPr>
              <w:ind w:left="142" w:hanging="142"/>
              <w:jc w:val="left"/>
              <w:rPr>
                <w:rFonts w:cs="Arial"/>
                <w:sz w:val="15"/>
                <w:szCs w:val="15"/>
                <w:lang w:eastAsia="sk-SK"/>
              </w:rPr>
            </w:pPr>
            <w:r w:rsidRPr="00917E61">
              <w:rPr>
                <w:rFonts w:cs="Arial"/>
                <w:sz w:val="15"/>
                <w:szCs w:val="15"/>
                <w:lang w:eastAsia="sk-SK"/>
              </w:rPr>
              <w:t>Oceňovacie rozdiely z precenenia majetku a záväzkov</w:t>
            </w:r>
          </w:p>
        </w:tc>
        <w:tc>
          <w:tcPr>
            <w:tcW w:w="603" w:type="pct"/>
            <w:tcBorders>
              <w:top w:val="nil"/>
              <w:left w:val="nil"/>
              <w:bottom w:val="nil"/>
              <w:right w:val="nil"/>
            </w:tcBorders>
            <w:shd w:val="clear" w:color="auto" w:fill="auto"/>
            <w:vAlign w:val="bottom"/>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 </w:t>
            </w:r>
          </w:p>
        </w:tc>
        <w:tc>
          <w:tcPr>
            <w:tcW w:w="722" w:type="pct"/>
            <w:tcBorders>
              <w:top w:val="nil"/>
              <w:left w:val="nil"/>
              <w:bottom w:val="nil"/>
              <w:right w:val="nil"/>
            </w:tcBorders>
            <w:shd w:val="clear" w:color="auto" w:fill="auto"/>
            <w:vAlign w:val="bottom"/>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 </w:t>
            </w:r>
          </w:p>
        </w:tc>
      </w:tr>
      <w:tr w:rsidR="00917E61" w:rsidRPr="00917E61" w:rsidTr="00917E61">
        <w:tc>
          <w:tcPr>
            <w:tcW w:w="2026" w:type="pct"/>
            <w:tcBorders>
              <w:top w:val="nil"/>
              <w:left w:val="nil"/>
              <w:bottom w:val="nil"/>
              <w:right w:val="nil"/>
            </w:tcBorders>
            <w:shd w:val="clear" w:color="auto" w:fill="auto"/>
            <w:vAlign w:val="center"/>
            <w:hideMark/>
          </w:tcPr>
          <w:p w:rsidR="00917E61" w:rsidRPr="00917E61" w:rsidRDefault="00917E61" w:rsidP="00917E61">
            <w:pPr>
              <w:ind w:left="142" w:hanging="142"/>
              <w:jc w:val="left"/>
              <w:rPr>
                <w:rFonts w:cs="Arial"/>
                <w:sz w:val="15"/>
                <w:szCs w:val="15"/>
                <w:lang w:eastAsia="sk-SK"/>
              </w:rPr>
            </w:pPr>
            <w:r w:rsidRPr="00917E61">
              <w:rPr>
                <w:rFonts w:cs="Arial"/>
                <w:sz w:val="15"/>
                <w:szCs w:val="15"/>
                <w:lang w:eastAsia="sk-SK"/>
              </w:rPr>
              <w:t>Oceňovacie rozdiely z kapitálových účastín</w:t>
            </w:r>
          </w:p>
        </w:tc>
        <w:tc>
          <w:tcPr>
            <w:tcW w:w="603" w:type="pct"/>
            <w:tcBorders>
              <w:top w:val="nil"/>
              <w:left w:val="nil"/>
              <w:bottom w:val="nil"/>
              <w:right w:val="nil"/>
            </w:tcBorders>
            <w:shd w:val="clear" w:color="auto" w:fill="auto"/>
            <w:vAlign w:val="bottom"/>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 </w:t>
            </w:r>
          </w:p>
        </w:tc>
        <w:tc>
          <w:tcPr>
            <w:tcW w:w="722" w:type="pct"/>
            <w:tcBorders>
              <w:top w:val="nil"/>
              <w:left w:val="nil"/>
              <w:bottom w:val="nil"/>
              <w:right w:val="nil"/>
            </w:tcBorders>
            <w:shd w:val="clear" w:color="auto" w:fill="auto"/>
            <w:vAlign w:val="bottom"/>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 </w:t>
            </w:r>
          </w:p>
        </w:tc>
      </w:tr>
      <w:tr w:rsidR="00917E61" w:rsidRPr="00917E61" w:rsidTr="00917E61">
        <w:tc>
          <w:tcPr>
            <w:tcW w:w="2026" w:type="pct"/>
            <w:tcBorders>
              <w:top w:val="nil"/>
              <w:left w:val="nil"/>
              <w:bottom w:val="nil"/>
              <w:right w:val="nil"/>
            </w:tcBorders>
            <w:shd w:val="clear" w:color="auto" w:fill="auto"/>
            <w:vAlign w:val="center"/>
            <w:hideMark/>
          </w:tcPr>
          <w:p w:rsidR="00917E61" w:rsidRPr="00917E61" w:rsidRDefault="00917E61" w:rsidP="00917E61">
            <w:pPr>
              <w:ind w:left="142" w:hanging="142"/>
              <w:jc w:val="left"/>
              <w:rPr>
                <w:rFonts w:cs="Arial"/>
                <w:sz w:val="15"/>
                <w:szCs w:val="15"/>
                <w:lang w:eastAsia="sk-SK"/>
              </w:rPr>
            </w:pPr>
            <w:r w:rsidRPr="00917E61">
              <w:rPr>
                <w:rFonts w:cs="Arial"/>
                <w:sz w:val="15"/>
                <w:szCs w:val="15"/>
                <w:lang w:eastAsia="sk-SK"/>
              </w:rPr>
              <w:t>Oceňovacie rozdiely z precenenia pri zlúčení, splynutí a rozdelení</w:t>
            </w:r>
          </w:p>
        </w:tc>
        <w:tc>
          <w:tcPr>
            <w:tcW w:w="603" w:type="pct"/>
            <w:tcBorders>
              <w:top w:val="nil"/>
              <w:left w:val="nil"/>
              <w:bottom w:val="nil"/>
              <w:right w:val="nil"/>
            </w:tcBorders>
            <w:shd w:val="clear" w:color="auto" w:fill="auto"/>
            <w:vAlign w:val="bottom"/>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 </w:t>
            </w:r>
          </w:p>
        </w:tc>
        <w:tc>
          <w:tcPr>
            <w:tcW w:w="722" w:type="pct"/>
            <w:tcBorders>
              <w:top w:val="nil"/>
              <w:left w:val="nil"/>
              <w:bottom w:val="nil"/>
              <w:right w:val="nil"/>
            </w:tcBorders>
            <w:shd w:val="clear" w:color="auto" w:fill="auto"/>
            <w:vAlign w:val="bottom"/>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 </w:t>
            </w:r>
          </w:p>
        </w:tc>
      </w:tr>
      <w:tr w:rsidR="00917E61" w:rsidRPr="00917E61" w:rsidTr="00917E61">
        <w:tc>
          <w:tcPr>
            <w:tcW w:w="2026" w:type="pct"/>
            <w:tcBorders>
              <w:top w:val="nil"/>
              <w:left w:val="nil"/>
              <w:bottom w:val="nil"/>
              <w:right w:val="nil"/>
            </w:tcBorders>
            <w:shd w:val="clear" w:color="auto" w:fill="auto"/>
            <w:vAlign w:val="center"/>
            <w:hideMark/>
          </w:tcPr>
          <w:p w:rsidR="00917E61" w:rsidRPr="00917E61" w:rsidRDefault="00917E61" w:rsidP="00917E61">
            <w:pPr>
              <w:ind w:left="142" w:hanging="142"/>
              <w:jc w:val="left"/>
              <w:rPr>
                <w:rFonts w:cs="Arial"/>
                <w:sz w:val="15"/>
                <w:szCs w:val="15"/>
                <w:lang w:eastAsia="sk-SK"/>
              </w:rPr>
            </w:pPr>
            <w:r w:rsidRPr="00917E61">
              <w:rPr>
                <w:rFonts w:cs="Arial"/>
                <w:sz w:val="15"/>
                <w:szCs w:val="15"/>
                <w:lang w:eastAsia="sk-SK"/>
              </w:rPr>
              <w:t xml:space="preserve">Zákonný rezervný fond </w:t>
            </w:r>
          </w:p>
        </w:tc>
        <w:tc>
          <w:tcPr>
            <w:tcW w:w="603" w:type="pct"/>
            <w:tcBorders>
              <w:top w:val="nil"/>
              <w:left w:val="nil"/>
              <w:bottom w:val="nil"/>
              <w:right w:val="nil"/>
            </w:tcBorders>
            <w:shd w:val="clear" w:color="auto" w:fill="auto"/>
            <w:vAlign w:val="bottom"/>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750 </w:t>
            </w:r>
          </w:p>
        </w:tc>
        <w:tc>
          <w:tcPr>
            <w:tcW w:w="550" w:type="pct"/>
            <w:tcBorders>
              <w:top w:val="nil"/>
              <w:left w:val="nil"/>
              <w:bottom w:val="nil"/>
              <w:right w:val="nil"/>
            </w:tcBorders>
            <w:shd w:val="clear" w:color="auto" w:fill="auto"/>
            <w:vAlign w:val="bottom"/>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 </w:t>
            </w:r>
          </w:p>
        </w:tc>
        <w:tc>
          <w:tcPr>
            <w:tcW w:w="722" w:type="pct"/>
            <w:tcBorders>
              <w:top w:val="nil"/>
              <w:left w:val="nil"/>
              <w:bottom w:val="nil"/>
              <w:right w:val="nil"/>
            </w:tcBorders>
            <w:shd w:val="clear" w:color="auto" w:fill="auto"/>
            <w:vAlign w:val="bottom"/>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750 </w:t>
            </w:r>
          </w:p>
        </w:tc>
      </w:tr>
      <w:tr w:rsidR="00917E61" w:rsidRPr="00917E61" w:rsidTr="00917E61">
        <w:tc>
          <w:tcPr>
            <w:tcW w:w="2026" w:type="pct"/>
            <w:tcBorders>
              <w:top w:val="nil"/>
              <w:left w:val="nil"/>
              <w:bottom w:val="nil"/>
              <w:right w:val="nil"/>
            </w:tcBorders>
            <w:shd w:val="clear" w:color="auto" w:fill="auto"/>
            <w:vAlign w:val="center"/>
            <w:hideMark/>
          </w:tcPr>
          <w:p w:rsidR="00917E61" w:rsidRPr="00917E61" w:rsidRDefault="00917E61" w:rsidP="00917E61">
            <w:pPr>
              <w:ind w:left="142" w:hanging="142"/>
              <w:jc w:val="left"/>
              <w:rPr>
                <w:rFonts w:cs="Arial"/>
                <w:sz w:val="15"/>
                <w:szCs w:val="15"/>
                <w:lang w:eastAsia="sk-SK"/>
              </w:rPr>
            </w:pPr>
            <w:r w:rsidRPr="00917E61">
              <w:rPr>
                <w:rFonts w:cs="Arial"/>
                <w:sz w:val="15"/>
                <w:szCs w:val="15"/>
                <w:lang w:eastAsia="sk-SK"/>
              </w:rPr>
              <w:t>Nedeliteľný fond</w:t>
            </w:r>
          </w:p>
        </w:tc>
        <w:tc>
          <w:tcPr>
            <w:tcW w:w="603" w:type="pct"/>
            <w:tcBorders>
              <w:top w:val="nil"/>
              <w:left w:val="nil"/>
              <w:bottom w:val="nil"/>
              <w:right w:val="nil"/>
            </w:tcBorders>
            <w:shd w:val="clear" w:color="auto" w:fill="auto"/>
            <w:vAlign w:val="bottom"/>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917E61" w:rsidRPr="00917E61" w:rsidRDefault="00917E61" w:rsidP="00917E61">
            <w:pPr>
              <w:jc w:val="right"/>
              <w:rPr>
                <w:rFonts w:cs="Arial"/>
                <w:sz w:val="15"/>
                <w:szCs w:val="15"/>
                <w:lang w:eastAsia="sk-SK"/>
              </w:rPr>
            </w:pPr>
          </w:p>
        </w:tc>
        <w:tc>
          <w:tcPr>
            <w:tcW w:w="550" w:type="pct"/>
            <w:tcBorders>
              <w:top w:val="nil"/>
              <w:left w:val="nil"/>
              <w:bottom w:val="nil"/>
              <w:right w:val="nil"/>
            </w:tcBorders>
            <w:shd w:val="clear" w:color="auto" w:fill="auto"/>
            <w:vAlign w:val="bottom"/>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 </w:t>
            </w:r>
          </w:p>
        </w:tc>
        <w:tc>
          <w:tcPr>
            <w:tcW w:w="722" w:type="pct"/>
            <w:tcBorders>
              <w:top w:val="nil"/>
              <w:left w:val="nil"/>
              <w:bottom w:val="nil"/>
              <w:right w:val="nil"/>
            </w:tcBorders>
            <w:shd w:val="clear" w:color="auto" w:fill="auto"/>
            <w:vAlign w:val="bottom"/>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 </w:t>
            </w:r>
          </w:p>
        </w:tc>
      </w:tr>
      <w:tr w:rsidR="00917E61" w:rsidRPr="00917E61" w:rsidTr="00917E61">
        <w:tc>
          <w:tcPr>
            <w:tcW w:w="2026" w:type="pct"/>
            <w:tcBorders>
              <w:top w:val="nil"/>
              <w:left w:val="nil"/>
              <w:bottom w:val="nil"/>
              <w:right w:val="nil"/>
            </w:tcBorders>
            <w:shd w:val="clear" w:color="auto" w:fill="auto"/>
            <w:vAlign w:val="center"/>
            <w:hideMark/>
          </w:tcPr>
          <w:p w:rsidR="00917E61" w:rsidRPr="00917E61" w:rsidRDefault="00917E61" w:rsidP="00917E61">
            <w:pPr>
              <w:ind w:left="142" w:hanging="142"/>
              <w:jc w:val="left"/>
              <w:rPr>
                <w:rFonts w:cs="Arial"/>
                <w:sz w:val="15"/>
                <w:szCs w:val="15"/>
                <w:lang w:eastAsia="sk-SK"/>
              </w:rPr>
            </w:pPr>
            <w:r w:rsidRPr="00917E61">
              <w:rPr>
                <w:rFonts w:cs="Arial"/>
                <w:sz w:val="15"/>
                <w:szCs w:val="15"/>
                <w:lang w:eastAsia="sk-SK"/>
              </w:rPr>
              <w:t>Štatutárne fondy a ostatné fondy</w:t>
            </w:r>
          </w:p>
        </w:tc>
        <w:tc>
          <w:tcPr>
            <w:tcW w:w="603" w:type="pct"/>
            <w:tcBorders>
              <w:top w:val="nil"/>
              <w:left w:val="nil"/>
              <w:bottom w:val="nil"/>
              <w:right w:val="nil"/>
            </w:tcBorders>
            <w:shd w:val="clear" w:color="auto" w:fill="auto"/>
            <w:vAlign w:val="bottom"/>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 </w:t>
            </w:r>
          </w:p>
        </w:tc>
        <w:tc>
          <w:tcPr>
            <w:tcW w:w="722" w:type="pct"/>
            <w:tcBorders>
              <w:top w:val="nil"/>
              <w:left w:val="nil"/>
              <w:bottom w:val="nil"/>
              <w:right w:val="nil"/>
            </w:tcBorders>
            <w:shd w:val="clear" w:color="auto" w:fill="auto"/>
            <w:vAlign w:val="bottom"/>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 </w:t>
            </w:r>
          </w:p>
        </w:tc>
      </w:tr>
      <w:tr w:rsidR="00917E61" w:rsidRPr="00917E61" w:rsidTr="00917E61">
        <w:tc>
          <w:tcPr>
            <w:tcW w:w="2026" w:type="pct"/>
            <w:tcBorders>
              <w:top w:val="nil"/>
              <w:left w:val="nil"/>
              <w:bottom w:val="nil"/>
              <w:right w:val="nil"/>
            </w:tcBorders>
            <w:shd w:val="clear" w:color="auto" w:fill="auto"/>
            <w:vAlign w:val="center"/>
            <w:hideMark/>
          </w:tcPr>
          <w:p w:rsidR="00917E61" w:rsidRPr="00917E61" w:rsidRDefault="00917E61" w:rsidP="00917E61">
            <w:pPr>
              <w:ind w:left="142" w:hanging="142"/>
              <w:jc w:val="left"/>
              <w:rPr>
                <w:rFonts w:cs="Arial"/>
                <w:sz w:val="15"/>
                <w:szCs w:val="15"/>
                <w:lang w:eastAsia="sk-SK"/>
              </w:rPr>
            </w:pPr>
            <w:r w:rsidRPr="00917E61">
              <w:rPr>
                <w:rFonts w:cs="Arial"/>
                <w:sz w:val="15"/>
                <w:szCs w:val="15"/>
                <w:lang w:eastAsia="sk-SK"/>
              </w:rPr>
              <w:t>Nerozdelený zisk minulých rokov</w:t>
            </w:r>
          </w:p>
        </w:tc>
        <w:tc>
          <w:tcPr>
            <w:tcW w:w="603" w:type="pct"/>
            <w:tcBorders>
              <w:top w:val="nil"/>
              <w:left w:val="nil"/>
              <w:bottom w:val="nil"/>
              <w:right w:val="nil"/>
            </w:tcBorders>
            <w:shd w:val="clear" w:color="auto" w:fill="auto"/>
            <w:vAlign w:val="bottom"/>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38 074 </w:t>
            </w:r>
          </w:p>
        </w:tc>
        <w:tc>
          <w:tcPr>
            <w:tcW w:w="550" w:type="pct"/>
            <w:tcBorders>
              <w:top w:val="nil"/>
              <w:left w:val="nil"/>
              <w:bottom w:val="nil"/>
              <w:right w:val="nil"/>
            </w:tcBorders>
            <w:shd w:val="clear" w:color="auto" w:fill="auto"/>
            <w:vAlign w:val="bottom"/>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917E61" w:rsidRPr="00917E61" w:rsidRDefault="00917E61" w:rsidP="00917E61">
            <w:pPr>
              <w:jc w:val="right"/>
              <w:rPr>
                <w:rFonts w:cs="Arial"/>
                <w:sz w:val="15"/>
                <w:szCs w:val="15"/>
                <w:lang w:eastAsia="sk-SK"/>
              </w:rPr>
            </w:pPr>
            <w:r w:rsidRPr="00917E61">
              <w:rPr>
                <w:rFonts w:cs="Arial"/>
                <w:sz w:val="15"/>
                <w:szCs w:val="15"/>
                <w:lang w:eastAsia="sk-SK"/>
              </w:rPr>
              <w:t>(1 750)</w:t>
            </w:r>
          </w:p>
        </w:tc>
        <w:tc>
          <w:tcPr>
            <w:tcW w:w="550" w:type="pct"/>
            <w:tcBorders>
              <w:top w:val="nil"/>
              <w:left w:val="nil"/>
              <w:bottom w:val="nil"/>
              <w:right w:val="nil"/>
            </w:tcBorders>
            <w:shd w:val="clear" w:color="auto" w:fill="auto"/>
            <w:vAlign w:val="bottom"/>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107 559 </w:t>
            </w:r>
          </w:p>
        </w:tc>
        <w:tc>
          <w:tcPr>
            <w:tcW w:w="722" w:type="pct"/>
            <w:tcBorders>
              <w:top w:val="nil"/>
              <w:left w:val="nil"/>
              <w:bottom w:val="nil"/>
              <w:right w:val="nil"/>
            </w:tcBorders>
            <w:shd w:val="clear" w:color="auto" w:fill="auto"/>
            <w:vAlign w:val="bottom"/>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143 883 </w:t>
            </w:r>
          </w:p>
        </w:tc>
      </w:tr>
      <w:tr w:rsidR="00917E61" w:rsidRPr="00917E61" w:rsidTr="00917E61">
        <w:tc>
          <w:tcPr>
            <w:tcW w:w="2026" w:type="pct"/>
            <w:tcBorders>
              <w:top w:val="nil"/>
              <w:left w:val="nil"/>
              <w:bottom w:val="nil"/>
              <w:right w:val="nil"/>
            </w:tcBorders>
            <w:shd w:val="clear" w:color="auto" w:fill="auto"/>
            <w:vAlign w:val="center"/>
            <w:hideMark/>
          </w:tcPr>
          <w:p w:rsidR="00917E61" w:rsidRPr="00917E61" w:rsidRDefault="00917E61" w:rsidP="00917E61">
            <w:pPr>
              <w:ind w:left="142" w:hanging="142"/>
              <w:jc w:val="left"/>
              <w:rPr>
                <w:rFonts w:cs="Arial"/>
                <w:sz w:val="15"/>
                <w:szCs w:val="15"/>
                <w:lang w:eastAsia="sk-SK"/>
              </w:rPr>
            </w:pPr>
            <w:r w:rsidRPr="00917E61">
              <w:rPr>
                <w:rFonts w:cs="Arial"/>
                <w:sz w:val="15"/>
                <w:szCs w:val="15"/>
                <w:lang w:eastAsia="sk-SK"/>
              </w:rPr>
              <w:t>Neuhradená strata minulých rokov</w:t>
            </w:r>
          </w:p>
        </w:tc>
        <w:tc>
          <w:tcPr>
            <w:tcW w:w="603" w:type="pct"/>
            <w:tcBorders>
              <w:top w:val="nil"/>
              <w:left w:val="nil"/>
              <w:bottom w:val="nil"/>
              <w:right w:val="nil"/>
            </w:tcBorders>
            <w:shd w:val="clear" w:color="auto" w:fill="auto"/>
            <w:vAlign w:val="bottom"/>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 </w:t>
            </w:r>
          </w:p>
        </w:tc>
        <w:tc>
          <w:tcPr>
            <w:tcW w:w="722" w:type="pct"/>
            <w:tcBorders>
              <w:top w:val="nil"/>
              <w:left w:val="nil"/>
              <w:bottom w:val="nil"/>
              <w:right w:val="nil"/>
            </w:tcBorders>
            <w:shd w:val="clear" w:color="auto" w:fill="auto"/>
            <w:vAlign w:val="bottom"/>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 </w:t>
            </w:r>
          </w:p>
        </w:tc>
      </w:tr>
      <w:tr w:rsidR="00917E61" w:rsidRPr="00917E61" w:rsidTr="00917E61">
        <w:tc>
          <w:tcPr>
            <w:tcW w:w="2026" w:type="pct"/>
            <w:tcBorders>
              <w:top w:val="nil"/>
              <w:left w:val="nil"/>
              <w:bottom w:val="nil"/>
              <w:right w:val="nil"/>
            </w:tcBorders>
            <w:shd w:val="clear" w:color="auto" w:fill="auto"/>
            <w:vAlign w:val="center"/>
            <w:hideMark/>
          </w:tcPr>
          <w:p w:rsidR="00917E61" w:rsidRPr="00917E61" w:rsidRDefault="00917E61" w:rsidP="00917E61">
            <w:pPr>
              <w:ind w:left="142" w:hanging="142"/>
              <w:jc w:val="left"/>
              <w:rPr>
                <w:rFonts w:cs="Arial"/>
                <w:sz w:val="15"/>
                <w:szCs w:val="15"/>
                <w:lang w:eastAsia="sk-SK"/>
              </w:rPr>
            </w:pPr>
            <w:r w:rsidRPr="00917E61">
              <w:rPr>
                <w:rFonts w:cs="Arial"/>
                <w:sz w:val="15"/>
                <w:szCs w:val="15"/>
                <w:lang w:eastAsia="sk-SK"/>
              </w:rPr>
              <w:t>Výsledok hospodárenia bežného účtovného obdobia</w:t>
            </w:r>
          </w:p>
        </w:tc>
        <w:tc>
          <w:tcPr>
            <w:tcW w:w="603" w:type="pct"/>
            <w:tcBorders>
              <w:top w:val="nil"/>
              <w:left w:val="nil"/>
              <w:bottom w:val="nil"/>
              <w:right w:val="nil"/>
            </w:tcBorders>
            <w:shd w:val="clear" w:color="auto" w:fill="auto"/>
            <w:vAlign w:val="bottom"/>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107 559 </w:t>
            </w:r>
          </w:p>
        </w:tc>
        <w:tc>
          <w:tcPr>
            <w:tcW w:w="550" w:type="pct"/>
            <w:tcBorders>
              <w:top w:val="nil"/>
              <w:left w:val="nil"/>
              <w:bottom w:val="nil"/>
              <w:right w:val="nil"/>
            </w:tcBorders>
            <w:shd w:val="clear" w:color="auto" w:fill="auto"/>
            <w:vAlign w:val="bottom"/>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139 190 </w:t>
            </w:r>
          </w:p>
        </w:tc>
        <w:tc>
          <w:tcPr>
            <w:tcW w:w="550" w:type="pct"/>
            <w:tcBorders>
              <w:top w:val="nil"/>
              <w:left w:val="nil"/>
              <w:bottom w:val="nil"/>
              <w:right w:val="nil"/>
            </w:tcBorders>
            <w:shd w:val="clear" w:color="auto" w:fill="auto"/>
            <w:vAlign w:val="bottom"/>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917E61" w:rsidRPr="00917E61" w:rsidRDefault="00917E61" w:rsidP="00917E61">
            <w:pPr>
              <w:jc w:val="right"/>
              <w:rPr>
                <w:rFonts w:cs="Arial"/>
                <w:sz w:val="15"/>
                <w:szCs w:val="15"/>
                <w:lang w:eastAsia="sk-SK"/>
              </w:rPr>
            </w:pPr>
            <w:r w:rsidRPr="00917E61">
              <w:rPr>
                <w:rFonts w:cs="Arial"/>
                <w:sz w:val="15"/>
                <w:szCs w:val="15"/>
                <w:lang w:eastAsia="sk-SK"/>
              </w:rPr>
              <w:t>(107 559)</w:t>
            </w:r>
          </w:p>
        </w:tc>
        <w:tc>
          <w:tcPr>
            <w:tcW w:w="722" w:type="pct"/>
            <w:tcBorders>
              <w:top w:val="nil"/>
              <w:left w:val="nil"/>
              <w:bottom w:val="nil"/>
              <w:right w:val="nil"/>
            </w:tcBorders>
            <w:shd w:val="clear" w:color="auto" w:fill="auto"/>
            <w:vAlign w:val="bottom"/>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139 190 </w:t>
            </w:r>
          </w:p>
        </w:tc>
      </w:tr>
      <w:tr w:rsidR="00917E61" w:rsidRPr="00917E61" w:rsidTr="00917E61">
        <w:tc>
          <w:tcPr>
            <w:tcW w:w="2026" w:type="pct"/>
            <w:tcBorders>
              <w:top w:val="nil"/>
              <w:left w:val="nil"/>
              <w:bottom w:val="nil"/>
              <w:right w:val="nil"/>
            </w:tcBorders>
            <w:shd w:val="clear" w:color="auto" w:fill="auto"/>
            <w:vAlign w:val="center"/>
            <w:hideMark/>
          </w:tcPr>
          <w:p w:rsidR="00917E61" w:rsidRPr="00917E61" w:rsidRDefault="00917E61" w:rsidP="00917E61">
            <w:pPr>
              <w:ind w:left="142" w:hanging="142"/>
              <w:jc w:val="left"/>
              <w:rPr>
                <w:rFonts w:cs="Arial"/>
                <w:sz w:val="15"/>
                <w:szCs w:val="15"/>
                <w:lang w:eastAsia="sk-SK"/>
              </w:rPr>
            </w:pPr>
            <w:r w:rsidRPr="00917E61">
              <w:rPr>
                <w:rFonts w:cs="Arial"/>
                <w:sz w:val="15"/>
                <w:szCs w:val="15"/>
                <w:lang w:eastAsia="sk-SK"/>
              </w:rPr>
              <w:t>Vyplatené dividendy</w:t>
            </w:r>
          </w:p>
        </w:tc>
        <w:tc>
          <w:tcPr>
            <w:tcW w:w="603" w:type="pct"/>
            <w:tcBorders>
              <w:top w:val="nil"/>
              <w:left w:val="nil"/>
              <w:bottom w:val="nil"/>
              <w:right w:val="nil"/>
            </w:tcBorders>
            <w:shd w:val="clear" w:color="auto" w:fill="auto"/>
            <w:vAlign w:val="bottom"/>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 </w:t>
            </w:r>
          </w:p>
        </w:tc>
        <w:tc>
          <w:tcPr>
            <w:tcW w:w="722" w:type="pct"/>
            <w:tcBorders>
              <w:top w:val="nil"/>
              <w:left w:val="nil"/>
              <w:bottom w:val="nil"/>
              <w:right w:val="nil"/>
            </w:tcBorders>
            <w:shd w:val="clear" w:color="auto" w:fill="auto"/>
            <w:vAlign w:val="bottom"/>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 </w:t>
            </w:r>
          </w:p>
        </w:tc>
      </w:tr>
      <w:tr w:rsidR="00917E61" w:rsidRPr="00917E61" w:rsidTr="00917E61">
        <w:tc>
          <w:tcPr>
            <w:tcW w:w="2026" w:type="pct"/>
            <w:tcBorders>
              <w:top w:val="nil"/>
              <w:left w:val="nil"/>
              <w:bottom w:val="nil"/>
              <w:right w:val="nil"/>
            </w:tcBorders>
            <w:shd w:val="clear" w:color="auto" w:fill="auto"/>
            <w:vAlign w:val="center"/>
            <w:hideMark/>
          </w:tcPr>
          <w:p w:rsidR="00917E61" w:rsidRPr="00917E61" w:rsidRDefault="00917E61" w:rsidP="00917E61">
            <w:pPr>
              <w:ind w:left="142" w:hanging="142"/>
              <w:jc w:val="left"/>
              <w:rPr>
                <w:rFonts w:cs="Arial"/>
                <w:sz w:val="15"/>
                <w:szCs w:val="15"/>
                <w:lang w:eastAsia="sk-SK"/>
              </w:rPr>
            </w:pPr>
            <w:r w:rsidRPr="00917E61">
              <w:rPr>
                <w:rFonts w:cs="Arial"/>
                <w:sz w:val="15"/>
                <w:szCs w:val="15"/>
                <w:lang w:eastAsia="sk-SK"/>
              </w:rPr>
              <w:t>Ostatné položky vlastného imania</w:t>
            </w:r>
          </w:p>
        </w:tc>
        <w:tc>
          <w:tcPr>
            <w:tcW w:w="603" w:type="pct"/>
            <w:tcBorders>
              <w:top w:val="nil"/>
              <w:left w:val="nil"/>
              <w:bottom w:val="nil"/>
              <w:right w:val="nil"/>
            </w:tcBorders>
            <w:shd w:val="clear" w:color="auto" w:fill="auto"/>
            <w:vAlign w:val="bottom"/>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 </w:t>
            </w:r>
          </w:p>
        </w:tc>
        <w:tc>
          <w:tcPr>
            <w:tcW w:w="722" w:type="pct"/>
            <w:tcBorders>
              <w:top w:val="nil"/>
              <w:left w:val="nil"/>
              <w:bottom w:val="nil"/>
              <w:right w:val="nil"/>
            </w:tcBorders>
            <w:shd w:val="clear" w:color="auto" w:fill="auto"/>
            <w:vAlign w:val="bottom"/>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 </w:t>
            </w:r>
          </w:p>
        </w:tc>
      </w:tr>
      <w:tr w:rsidR="00917E61" w:rsidRPr="00917E61" w:rsidTr="00917E61">
        <w:tc>
          <w:tcPr>
            <w:tcW w:w="2026" w:type="pct"/>
            <w:tcBorders>
              <w:top w:val="nil"/>
              <w:left w:val="nil"/>
              <w:bottom w:val="single" w:sz="8" w:space="0" w:color="auto"/>
              <w:right w:val="nil"/>
            </w:tcBorders>
            <w:shd w:val="clear" w:color="auto" w:fill="auto"/>
            <w:vAlign w:val="center"/>
            <w:hideMark/>
          </w:tcPr>
          <w:p w:rsidR="00917E61" w:rsidRPr="00917E61" w:rsidRDefault="00917E61" w:rsidP="00917E61">
            <w:pPr>
              <w:ind w:left="142" w:hanging="142"/>
              <w:jc w:val="left"/>
              <w:rPr>
                <w:rFonts w:cs="Arial"/>
                <w:sz w:val="15"/>
                <w:szCs w:val="15"/>
                <w:lang w:eastAsia="sk-SK"/>
              </w:rPr>
            </w:pPr>
            <w:r w:rsidRPr="00917E61">
              <w:rPr>
                <w:rFonts w:cs="Arial"/>
                <w:sz w:val="15"/>
                <w:szCs w:val="15"/>
                <w:lang w:eastAsia="sk-SK"/>
              </w:rPr>
              <w:t xml:space="preserve">Účet 491 – Vlastné imanie fyzickej osoby – podnikateľa </w:t>
            </w:r>
          </w:p>
        </w:tc>
        <w:tc>
          <w:tcPr>
            <w:tcW w:w="603" w:type="pct"/>
            <w:tcBorders>
              <w:top w:val="nil"/>
              <w:left w:val="nil"/>
              <w:bottom w:val="single" w:sz="8" w:space="0" w:color="auto"/>
              <w:right w:val="nil"/>
            </w:tcBorders>
            <w:shd w:val="clear" w:color="auto" w:fill="auto"/>
            <w:vAlign w:val="bottom"/>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 </w:t>
            </w:r>
          </w:p>
        </w:tc>
        <w:tc>
          <w:tcPr>
            <w:tcW w:w="550" w:type="pct"/>
            <w:tcBorders>
              <w:top w:val="nil"/>
              <w:left w:val="nil"/>
              <w:bottom w:val="single" w:sz="8" w:space="0" w:color="auto"/>
              <w:right w:val="nil"/>
            </w:tcBorders>
            <w:shd w:val="clear" w:color="auto" w:fill="auto"/>
            <w:vAlign w:val="bottom"/>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 </w:t>
            </w:r>
          </w:p>
        </w:tc>
        <w:tc>
          <w:tcPr>
            <w:tcW w:w="550" w:type="pct"/>
            <w:tcBorders>
              <w:top w:val="nil"/>
              <w:left w:val="nil"/>
              <w:bottom w:val="single" w:sz="8" w:space="0" w:color="auto"/>
              <w:right w:val="nil"/>
            </w:tcBorders>
            <w:shd w:val="clear" w:color="auto" w:fill="auto"/>
            <w:vAlign w:val="bottom"/>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 </w:t>
            </w:r>
          </w:p>
        </w:tc>
        <w:tc>
          <w:tcPr>
            <w:tcW w:w="550" w:type="pct"/>
            <w:tcBorders>
              <w:top w:val="nil"/>
              <w:left w:val="nil"/>
              <w:bottom w:val="single" w:sz="8" w:space="0" w:color="auto"/>
              <w:right w:val="nil"/>
            </w:tcBorders>
            <w:shd w:val="clear" w:color="auto" w:fill="auto"/>
            <w:vAlign w:val="bottom"/>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 </w:t>
            </w:r>
          </w:p>
        </w:tc>
        <w:tc>
          <w:tcPr>
            <w:tcW w:w="722" w:type="pct"/>
            <w:tcBorders>
              <w:top w:val="nil"/>
              <w:left w:val="nil"/>
              <w:bottom w:val="single" w:sz="8" w:space="0" w:color="auto"/>
              <w:right w:val="nil"/>
            </w:tcBorders>
            <w:shd w:val="clear" w:color="auto" w:fill="auto"/>
            <w:vAlign w:val="bottom"/>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 </w:t>
            </w:r>
          </w:p>
        </w:tc>
      </w:tr>
    </w:tbl>
    <w:p w:rsidR="00E9254D" w:rsidRPr="00917E61" w:rsidRDefault="00E9254D" w:rsidP="001E2635">
      <w:pPr>
        <w:rPr>
          <w:snapToGrid w:val="0"/>
          <w:lang w:eastAsia="sk-SK"/>
        </w:rPr>
      </w:pPr>
    </w:p>
    <w:bookmarkEnd w:id="54"/>
    <w:p w:rsidR="00917E61" w:rsidRPr="00917E61" w:rsidRDefault="00917E61">
      <w:pPr>
        <w:jc w:val="left"/>
        <w:rPr>
          <w:snapToGrid w:val="0"/>
        </w:rPr>
      </w:pPr>
      <w:r w:rsidRPr="00917E61">
        <w:rPr>
          <w:snapToGrid w:val="0"/>
        </w:rPr>
        <w:br w:type="page"/>
      </w:r>
    </w:p>
    <w:p w:rsidR="007B3973" w:rsidRPr="00917E61" w:rsidRDefault="007B3973" w:rsidP="007B3973">
      <w:pPr>
        <w:rPr>
          <w:snapToGrid w:val="0"/>
        </w:rPr>
      </w:pPr>
      <w:r w:rsidRPr="00917E61">
        <w:rPr>
          <w:snapToGrid w:val="0"/>
        </w:rPr>
        <w:lastRenderedPageBreak/>
        <w:t>Štruktúra peňažných prostriedkov a peňažných ekvivalentov:</w:t>
      </w:r>
    </w:p>
    <w:p w:rsidR="001E2635" w:rsidRPr="00917E61" w:rsidRDefault="001E2635" w:rsidP="001E2635">
      <w:pPr>
        <w:rPr>
          <w:snapToGrid w:val="0"/>
          <w:lang w:eastAsia="sk-SK"/>
        </w:rPr>
      </w:pPr>
    </w:p>
    <w:p w:rsidR="001E2635" w:rsidRPr="00917E61" w:rsidRDefault="001E2635" w:rsidP="001E2635">
      <w:pPr>
        <w:rPr>
          <w:snapToGrid w:val="0"/>
          <w:lang w:eastAsia="sk-SK"/>
        </w:rPr>
      </w:pPr>
      <w:r w:rsidRPr="00917E61">
        <w:rPr>
          <w:snapToGrid w:val="0"/>
          <w:lang w:eastAsia="sk-SK"/>
        </w:rPr>
        <w:t>Peňažné prostriedky sú peňažné hotovosti, ekvivalenty peňažných hotovostí, peňažné prostriedky na bežných účtoch v bankách, kontokorentný účet a časť zostatku účtu „Peniaze na ceste“.</w:t>
      </w:r>
    </w:p>
    <w:p w:rsidR="001E2635" w:rsidRPr="00917E61" w:rsidRDefault="001E2635" w:rsidP="001E2635">
      <w:pPr>
        <w:rPr>
          <w:snapToGrid w:val="0"/>
          <w:lang w:eastAsia="sk-SK"/>
        </w:rPr>
      </w:pPr>
    </w:p>
    <w:p w:rsidR="001E2635" w:rsidRPr="00917E61" w:rsidRDefault="001E2635" w:rsidP="001E2635">
      <w:r w:rsidRPr="00917E61">
        <w:t>Peňažné ekvivalenty sú krátkodobý finančný majetok, ktorý je zameniteľný za vopred známu sumu peňažných prostriedkov, pri ktorom nehrozí riziko výraznej zmeny jeho hodnoty v najbližších troch mesiacoch ku dňu, ku ktorému sa zostavuje účtovná závierka.</w:t>
      </w:r>
    </w:p>
    <w:p w:rsidR="00917E61" w:rsidRPr="00917E61" w:rsidRDefault="00917E61" w:rsidP="001E2635">
      <w:pPr>
        <w:rPr>
          <w:snapToGrid w:val="0"/>
        </w:rPr>
      </w:pPr>
      <w:bookmarkStart w:id="56" w:name="T_breakdown_of_cash"/>
      <w:r w:rsidRPr="00917E61">
        <w:rPr>
          <w:snapToGrid w:val="0"/>
        </w:rPr>
        <w:t xml:space="preserve"> </w:t>
      </w:r>
    </w:p>
    <w:tbl>
      <w:tblPr>
        <w:tblW w:w="5000" w:type="pct"/>
        <w:tblCellMar>
          <w:left w:w="70" w:type="dxa"/>
          <w:right w:w="70" w:type="dxa"/>
        </w:tblCellMar>
        <w:tblLook w:val="04A0" w:firstRow="1" w:lastRow="0" w:firstColumn="1" w:lastColumn="0" w:noHBand="0" w:noVBand="1"/>
      </w:tblPr>
      <w:tblGrid>
        <w:gridCol w:w="5464"/>
        <w:gridCol w:w="1105"/>
        <w:gridCol w:w="1321"/>
        <w:gridCol w:w="1321"/>
      </w:tblGrid>
      <w:tr w:rsidR="00917E61" w:rsidRPr="00917E61" w:rsidTr="00917E61">
        <w:trPr>
          <w:trHeight w:val="195"/>
        </w:trPr>
        <w:tc>
          <w:tcPr>
            <w:tcW w:w="2966" w:type="pct"/>
            <w:tcBorders>
              <w:top w:val="single" w:sz="8" w:space="0" w:color="auto"/>
              <w:left w:val="nil"/>
              <w:bottom w:val="nil"/>
              <w:right w:val="nil"/>
            </w:tcBorders>
            <w:shd w:val="clear" w:color="auto" w:fill="auto"/>
            <w:vAlign w:val="center"/>
            <w:hideMark/>
          </w:tcPr>
          <w:p w:rsidR="00917E61" w:rsidRPr="00917E61" w:rsidRDefault="00917E61" w:rsidP="00917E61">
            <w:pPr>
              <w:jc w:val="left"/>
              <w:rPr>
                <w:rFonts w:cs="Arial"/>
                <w:b/>
                <w:bCs/>
                <w:i/>
                <w:iCs/>
                <w:sz w:val="15"/>
                <w:szCs w:val="15"/>
                <w:lang w:eastAsia="sk-SK"/>
              </w:rPr>
            </w:pPr>
            <w:bookmarkStart w:id="57" w:name="RANGE!B9:E16"/>
            <w:r w:rsidRPr="00917E61">
              <w:rPr>
                <w:rFonts w:cs="Arial"/>
                <w:b/>
                <w:bCs/>
                <w:i/>
                <w:iCs/>
                <w:sz w:val="15"/>
                <w:szCs w:val="15"/>
                <w:lang w:eastAsia="sk-SK"/>
              </w:rPr>
              <w:t>Položka</w:t>
            </w:r>
            <w:bookmarkEnd w:id="57"/>
          </w:p>
        </w:tc>
        <w:tc>
          <w:tcPr>
            <w:tcW w:w="600" w:type="pct"/>
            <w:tcBorders>
              <w:top w:val="single" w:sz="8" w:space="0" w:color="auto"/>
              <w:left w:val="nil"/>
              <w:bottom w:val="nil"/>
              <w:right w:val="nil"/>
            </w:tcBorders>
            <w:shd w:val="clear" w:color="auto" w:fill="auto"/>
            <w:vAlign w:val="center"/>
            <w:hideMark/>
          </w:tcPr>
          <w:p w:rsidR="00917E61" w:rsidRPr="00917E61" w:rsidRDefault="00917E61" w:rsidP="00917E61">
            <w:pPr>
              <w:jc w:val="center"/>
              <w:rPr>
                <w:rFonts w:cs="Arial"/>
                <w:b/>
                <w:bCs/>
                <w:i/>
                <w:iCs/>
                <w:sz w:val="15"/>
                <w:szCs w:val="15"/>
                <w:lang w:eastAsia="sk-SK"/>
              </w:rPr>
            </w:pPr>
            <w:r w:rsidRPr="00917E61">
              <w:rPr>
                <w:rFonts w:cs="Arial"/>
                <w:b/>
                <w:bCs/>
                <w:i/>
                <w:iCs/>
                <w:sz w:val="15"/>
                <w:szCs w:val="15"/>
                <w:lang w:eastAsia="sk-SK"/>
              </w:rPr>
              <w:t>Účet</w:t>
            </w:r>
          </w:p>
        </w:tc>
        <w:tc>
          <w:tcPr>
            <w:tcW w:w="717" w:type="pct"/>
            <w:tcBorders>
              <w:top w:val="single" w:sz="8" w:space="0" w:color="auto"/>
              <w:left w:val="nil"/>
              <w:bottom w:val="nil"/>
              <w:right w:val="nil"/>
            </w:tcBorders>
            <w:shd w:val="clear" w:color="auto" w:fill="auto"/>
            <w:vAlign w:val="center"/>
            <w:hideMark/>
          </w:tcPr>
          <w:p w:rsidR="00917E61" w:rsidRPr="00917E61" w:rsidRDefault="00917E61" w:rsidP="00917E61">
            <w:pPr>
              <w:jc w:val="center"/>
              <w:rPr>
                <w:rFonts w:cs="Arial"/>
                <w:b/>
                <w:bCs/>
                <w:i/>
                <w:iCs/>
                <w:sz w:val="15"/>
                <w:szCs w:val="15"/>
                <w:lang w:eastAsia="sk-SK"/>
              </w:rPr>
            </w:pPr>
            <w:r w:rsidRPr="00917E61">
              <w:rPr>
                <w:rFonts w:cs="Arial"/>
                <w:b/>
                <w:bCs/>
                <w:i/>
                <w:iCs/>
                <w:sz w:val="15"/>
                <w:szCs w:val="15"/>
                <w:lang w:eastAsia="sk-SK"/>
              </w:rPr>
              <w:t>31.12.2014</w:t>
            </w:r>
          </w:p>
        </w:tc>
        <w:tc>
          <w:tcPr>
            <w:tcW w:w="717" w:type="pct"/>
            <w:tcBorders>
              <w:top w:val="single" w:sz="8" w:space="0" w:color="auto"/>
              <w:left w:val="nil"/>
              <w:bottom w:val="nil"/>
              <w:right w:val="nil"/>
            </w:tcBorders>
            <w:shd w:val="clear" w:color="auto" w:fill="auto"/>
            <w:vAlign w:val="center"/>
            <w:hideMark/>
          </w:tcPr>
          <w:p w:rsidR="00917E61" w:rsidRPr="00917E61" w:rsidRDefault="00917E61" w:rsidP="00917E61">
            <w:pPr>
              <w:jc w:val="center"/>
              <w:rPr>
                <w:rFonts w:cs="Arial"/>
                <w:b/>
                <w:bCs/>
                <w:i/>
                <w:iCs/>
                <w:sz w:val="15"/>
                <w:szCs w:val="15"/>
                <w:lang w:eastAsia="sk-SK"/>
              </w:rPr>
            </w:pPr>
            <w:r w:rsidRPr="00917E61">
              <w:rPr>
                <w:rFonts w:cs="Arial"/>
                <w:b/>
                <w:bCs/>
                <w:i/>
                <w:iCs/>
                <w:sz w:val="15"/>
                <w:szCs w:val="15"/>
                <w:lang w:eastAsia="sk-SK"/>
              </w:rPr>
              <w:t>31.12.2013</w:t>
            </w:r>
          </w:p>
        </w:tc>
      </w:tr>
      <w:tr w:rsidR="00917E61" w:rsidRPr="00917E61" w:rsidTr="00917E61">
        <w:trPr>
          <w:trHeight w:val="195"/>
        </w:trPr>
        <w:tc>
          <w:tcPr>
            <w:tcW w:w="2966" w:type="pct"/>
            <w:tcBorders>
              <w:top w:val="single" w:sz="4" w:space="0" w:color="auto"/>
              <w:left w:val="nil"/>
              <w:bottom w:val="nil"/>
              <w:right w:val="nil"/>
            </w:tcBorders>
            <w:shd w:val="clear" w:color="auto" w:fill="auto"/>
            <w:vAlign w:val="center"/>
            <w:hideMark/>
          </w:tcPr>
          <w:p w:rsidR="00917E61" w:rsidRPr="00917E61" w:rsidRDefault="00917E61" w:rsidP="00917E61">
            <w:pPr>
              <w:rPr>
                <w:rFonts w:cs="Arial"/>
                <w:sz w:val="15"/>
                <w:szCs w:val="15"/>
                <w:lang w:eastAsia="sk-SK"/>
              </w:rPr>
            </w:pPr>
            <w:r w:rsidRPr="00917E61">
              <w:rPr>
                <w:rFonts w:cs="Arial"/>
                <w:sz w:val="15"/>
                <w:szCs w:val="15"/>
                <w:lang w:eastAsia="sk-SK"/>
              </w:rPr>
              <w:t>Peniaze</w:t>
            </w:r>
          </w:p>
        </w:tc>
        <w:tc>
          <w:tcPr>
            <w:tcW w:w="600" w:type="pct"/>
            <w:tcBorders>
              <w:top w:val="single" w:sz="4" w:space="0" w:color="auto"/>
              <w:left w:val="nil"/>
              <w:bottom w:val="nil"/>
              <w:right w:val="nil"/>
            </w:tcBorders>
            <w:shd w:val="clear" w:color="auto" w:fill="auto"/>
            <w:vAlign w:val="center"/>
            <w:hideMark/>
          </w:tcPr>
          <w:p w:rsidR="00917E61" w:rsidRPr="00917E61" w:rsidRDefault="00917E61" w:rsidP="00917E61">
            <w:pPr>
              <w:jc w:val="center"/>
              <w:rPr>
                <w:rFonts w:cs="Arial"/>
                <w:sz w:val="15"/>
                <w:szCs w:val="15"/>
                <w:lang w:eastAsia="sk-SK"/>
              </w:rPr>
            </w:pPr>
            <w:r w:rsidRPr="00917E61">
              <w:rPr>
                <w:rFonts w:cs="Arial"/>
                <w:sz w:val="15"/>
                <w:szCs w:val="15"/>
                <w:lang w:eastAsia="sk-SK"/>
              </w:rPr>
              <w:t>211</w:t>
            </w:r>
          </w:p>
        </w:tc>
        <w:tc>
          <w:tcPr>
            <w:tcW w:w="717" w:type="pct"/>
            <w:tcBorders>
              <w:top w:val="single" w:sz="4" w:space="0" w:color="auto"/>
              <w:left w:val="nil"/>
              <w:bottom w:val="nil"/>
              <w:right w:val="nil"/>
            </w:tcBorders>
            <w:shd w:val="clear" w:color="auto" w:fill="auto"/>
            <w:vAlign w:val="center"/>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114 </w:t>
            </w:r>
          </w:p>
        </w:tc>
        <w:tc>
          <w:tcPr>
            <w:tcW w:w="717" w:type="pct"/>
            <w:tcBorders>
              <w:top w:val="single" w:sz="4" w:space="0" w:color="auto"/>
              <w:left w:val="nil"/>
              <w:bottom w:val="nil"/>
              <w:right w:val="nil"/>
            </w:tcBorders>
            <w:shd w:val="clear" w:color="auto" w:fill="auto"/>
            <w:vAlign w:val="center"/>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109 </w:t>
            </w:r>
          </w:p>
        </w:tc>
      </w:tr>
      <w:tr w:rsidR="00917E61" w:rsidRPr="00917E61" w:rsidTr="00917E61">
        <w:trPr>
          <w:trHeight w:val="195"/>
        </w:trPr>
        <w:tc>
          <w:tcPr>
            <w:tcW w:w="2966" w:type="pct"/>
            <w:tcBorders>
              <w:top w:val="nil"/>
              <w:left w:val="nil"/>
              <w:bottom w:val="nil"/>
              <w:right w:val="nil"/>
            </w:tcBorders>
            <w:shd w:val="clear" w:color="auto" w:fill="auto"/>
            <w:vAlign w:val="center"/>
            <w:hideMark/>
          </w:tcPr>
          <w:p w:rsidR="00917E61" w:rsidRPr="00917E61" w:rsidRDefault="00917E61" w:rsidP="00917E61">
            <w:pPr>
              <w:rPr>
                <w:rFonts w:cs="Arial"/>
                <w:sz w:val="15"/>
                <w:szCs w:val="15"/>
                <w:lang w:eastAsia="sk-SK"/>
              </w:rPr>
            </w:pPr>
            <w:r w:rsidRPr="00917E61">
              <w:rPr>
                <w:rFonts w:cs="Arial"/>
                <w:sz w:val="15"/>
                <w:szCs w:val="15"/>
                <w:lang w:eastAsia="sk-SK"/>
              </w:rPr>
              <w:t>Ceniny</w:t>
            </w:r>
          </w:p>
        </w:tc>
        <w:tc>
          <w:tcPr>
            <w:tcW w:w="600" w:type="pct"/>
            <w:tcBorders>
              <w:top w:val="nil"/>
              <w:left w:val="nil"/>
              <w:bottom w:val="nil"/>
              <w:right w:val="nil"/>
            </w:tcBorders>
            <w:shd w:val="clear" w:color="auto" w:fill="auto"/>
            <w:vAlign w:val="center"/>
            <w:hideMark/>
          </w:tcPr>
          <w:p w:rsidR="00917E61" w:rsidRPr="00917E61" w:rsidRDefault="00917E61" w:rsidP="00917E61">
            <w:pPr>
              <w:jc w:val="center"/>
              <w:rPr>
                <w:rFonts w:cs="Arial"/>
                <w:sz w:val="15"/>
                <w:szCs w:val="15"/>
                <w:lang w:eastAsia="sk-SK"/>
              </w:rPr>
            </w:pPr>
            <w:r w:rsidRPr="00917E61">
              <w:rPr>
                <w:rFonts w:cs="Arial"/>
                <w:sz w:val="15"/>
                <w:szCs w:val="15"/>
                <w:lang w:eastAsia="sk-SK"/>
              </w:rPr>
              <w:t>213</w:t>
            </w:r>
          </w:p>
        </w:tc>
        <w:tc>
          <w:tcPr>
            <w:tcW w:w="717" w:type="pct"/>
            <w:tcBorders>
              <w:top w:val="nil"/>
              <w:left w:val="nil"/>
              <w:bottom w:val="nil"/>
              <w:right w:val="nil"/>
            </w:tcBorders>
            <w:shd w:val="clear" w:color="auto" w:fill="auto"/>
            <w:vAlign w:val="center"/>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 </w:t>
            </w:r>
          </w:p>
        </w:tc>
        <w:tc>
          <w:tcPr>
            <w:tcW w:w="717" w:type="pct"/>
            <w:tcBorders>
              <w:top w:val="nil"/>
              <w:left w:val="nil"/>
              <w:bottom w:val="nil"/>
              <w:right w:val="nil"/>
            </w:tcBorders>
            <w:shd w:val="clear" w:color="auto" w:fill="auto"/>
            <w:vAlign w:val="center"/>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 </w:t>
            </w:r>
          </w:p>
        </w:tc>
      </w:tr>
      <w:tr w:rsidR="00917E61" w:rsidRPr="00917E61" w:rsidTr="00917E61">
        <w:trPr>
          <w:trHeight w:val="195"/>
        </w:trPr>
        <w:tc>
          <w:tcPr>
            <w:tcW w:w="2966" w:type="pct"/>
            <w:tcBorders>
              <w:top w:val="nil"/>
              <w:left w:val="nil"/>
              <w:bottom w:val="nil"/>
              <w:right w:val="nil"/>
            </w:tcBorders>
            <w:shd w:val="clear" w:color="auto" w:fill="auto"/>
            <w:vAlign w:val="center"/>
            <w:hideMark/>
          </w:tcPr>
          <w:p w:rsidR="00917E61" w:rsidRPr="00917E61" w:rsidRDefault="00917E61" w:rsidP="00917E61">
            <w:pPr>
              <w:rPr>
                <w:rFonts w:cs="Arial"/>
                <w:sz w:val="15"/>
                <w:szCs w:val="15"/>
                <w:lang w:eastAsia="sk-SK"/>
              </w:rPr>
            </w:pPr>
            <w:r w:rsidRPr="00917E61">
              <w:rPr>
                <w:rFonts w:cs="Arial"/>
                <w:sz w:val="15"/>
                <w:szCs w:val="15"/>
                <w:lang w:eastAsia="sk-SK"/>
              </w:rPr>
              <w:t>Účty v bankách</w:t>
            </w:r>
          </w:p>
        </w:tc>
        <w:tc>
          <w:tcPr>
            <w:tcW w:w="600" w:type="pct"/>
            <w:tcBorders>
              <w:top w:val="nil"/>
              <w:left w:val="nil"/>
              <w:bottom w:val="nil"/>
              <w:right w:val="nil"/>
            </w:tcBorders>
            <w:shd w:val="clear" w:color="auto" w:fill="auto"/>
            <w:vAlign w:val="center"/>
            <w:hideMark/>
          </w:tcPr>
          <w:p w:rsidR="00917E61" w:rsidRPr="00917E61" w:rsidRDefault="00917E61" w:rsidP="00917E61">
            <w:pPr>
              <w:jc w:val="center"/>
              <w:rPr>
                <w:rFonts w:cs="Arial"/>
                <w:sz w:val="15"/>
                <w:szCs w:val="15"/>
                <w:lang w:eastAsia="sk-SK"/>
              </w:rPr>
            </w:pPr>
            <w:r w:rsidRPr="00917E61">
              <w:rPr>
                <w:rFonts w:cs="Arial"/>
                <w:sz w:val="15"/>
                <w:szCs w:val="15"/>
                <w:lang w:eastAsia="sk-SK"/>
              </w:rPr>
              <w:t>221</w:t>
            </w:r>
          </w:p>
        </w:tc>
        <w:tc>
          <w:tcPr>
            <w:tcW w:w="717" w:type="pct"/>
            <w:tcBorders>
              <w:top w:val="nil"/>
              <w:left w:val="nil"/>
              <w:bottom w:val="nil"/>
              <w:right w:val="nil"/>
            </w:tcBorders>
            <w:shd w:val="clear" w:color="auto" w:fill="auto"/>
            <w:vAlign w:val="center"/>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110 083 </w:t>
            </w:r>
          </w:p>
        </w:tc>
        <w:tc>
          <w:tcPr>
            <w:tcW w:w="717" w:type="pct"/>
            <w:tcBorders>
              <w:top w:val="nil"/>
              <w:left w:val="nil"/>
              <w:bottom w:val="nil"/>
              <w:right w:val="nil"/>
            </w:tcBorders>
            <w:shd w:val="clear" w:color="auto" w:fill="auto"/>
            <w:vAlign w:val="center"/>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140 421 </w:t>
            </w:r>
          </w:p>
        </w:tc>
      </w:tr>
      <w:tr w:rsidR="00917E61" w:rsidRPr="00917E61" w:rsidTr="00917E61">
        <w:trPr>
          <w:trHeight w:val="195"/>
        </w:trPr>
        <w:tc>
          <w:tcPr>
            <w:tcW w:w="2966" w:type="pct"/>
            <w:tcBorders>
              <w:top w:val="nil"/>
              <w:left w:val="nil"/>
              <w:bottom w:val="nil"/>
              <w:right w:val="nil"/>
            </w:tcBorders>
            <w:shd w:val="clear" w:color="auto" w:fill="auto"/>
            <w:vAlign w:val="center"/>
            <w:hideMark/>
          </w:tcPr>
          <w:p w:rsidR="00917E61" w:rsidRPr="00917E61" w:rsidRDefault="00917E61" w:rsidP="00917E61">
            <w:pPr>
              <w:rPr>
                <w:rFonts w:cs="Arial"/>
                <w:sz w:val="15"/>
                <w:szCs w:val="15"/>
                <w:lang w:eastAsia="sk-SK"/>
              </w:rPr>
            </w:pPr>
            <w:r w:rsidRPr="00917E61">
              <w:rPr>
                <w:rFonts w:cs="Arial"/>
                <w:sz w:val="15"/>
                <w:szCs w:val="15"/>
                <w:lang w:eastAsia="sk-SK"/>
              </w:rPr>
              <w:t>Kontokorentný účet</w:t>
            </w:r>
          </w:p>
        </w:tc>
        <w:tc>
          <w:tcPr>
            <w:tcW w:w="600" w:type="pct"/>
            <w:tcBorders>
              <w:top w:val="nil"/>
              <w:left w:val="nil"/>
              <w:bottom w:val="nil"/>
              <w:right w:val="nil"/>
            </w:tcBorders>
            <w:shd w:val="clear" w:color="auto" w:fill="auto"/>
            <w:vAlign w:val="center"/>
            <w:hideMark/>
          </w:tcPr>
          <w:p w:rsidR="00917E61" w:rsidRPr="00917E61" w:rsidRDefault="00917E61" w:rsidP="00917E61">
            <w:pPr>
              <w:jc w:val="center"/>
              <w:rPr>
                <w:rFonts w:cs="Arial"/>
                <w:sz w:val="15"/>
                <w:szCs w:val="15"/>
                <w:lang w:eastAsia="sk-SK"/>
              </w:rPr>
            </w:pPr>
            <w:r w:rsidRPr="00917E61">
              <w:rPr>
                <w:rFonts w:cs="Arial"/>
                <w:sz w:val="15"/>
                <w:szCs w:val="15"/>
                <w:lang w:eastAsia="sk-SK"/>
              </w:rPr>
              <w:t>221</w:t>
            </w:r>
          </w:p>
        </w:tc>
        <w:tc>
          <w:tcPr>
            <w:tcW w:w="717" w:type="pct"/>
            <w:tcBorders>
              <w:top w:val="nil"/>
              <w:left w:val="nil"/>
              <w:bottom w:val="nil"/>
              <w:right w:val="nil"/>
            </w:tcBorders>
            <w:shd w:val="clear" w:color="auto" w:fill="auto"/>
            <w:vAlign w:val="center"/>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 </w:t>
            </w:r>
          </w:p>
        </w:tc>
        <w:tc>
          <w:tcPr>
            <w:tcW w:w="717" w:type="pct"/>
            <w:tcBorders>
              <w:top w:val="nil"/>
              <w:left w:val="nil"/>
              <w:bottom w:val="nil"/>
              <w:right w:val="nil"/>
            </w:tcBorders>
            <w:shd w:val="clear" w:color="auto" w:fill="auto"/>
            <w:vAlign w:val="center"/>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 </w:t>
            </w:r>
          </w:p>
        </w:tc>
      </w:tr>
      <w:tr w:rsidR="00917E61" w:rsidRPr="00917E61" w:rsidTr="00917E61">
        <w:trPr>
          <w:trHeight w:val="195"/>
        </w:trPr>
        <w:tc>
          <w:tcPr>
            <w:tcW w:w="2966" w:type="pct"/>
            <w:tcBorders>
              <w:top w:val="nil"/>
              <w:left w:val="nil"/>
              <w:bottom w:val="nil"/>
              <w:right w:val="nil"/>
            </w:tcBorders>
            <w:shd w:val="clear" w:color="auto" w:fill="auto"/>
            <w:vAlign w:val="center"/>
            <w:hideMark/>
          </w:tcPr>
          <w:p w:rsidR="00917E61" w:rsidRPr="00917E61" w:rsidRDefault="00917E61" w:rsidP="00917E61">
            <w:pPr>
              <w:rPr>
                <w:rFonts w:cs="Arial"/>
                <w:b/>
                <w:bCs/>
                <w:sz w:val="15"/>
                <w:szCs w:val="15"/>
                <w:lang w:eastAsia="sk-SK"/>
              </w:rPr>
            </w:pPr>
            <w:r w:rsidRPr="00917E61">
              <w:rPr>
                <w:rFonts w:cs="Arial"/>
                <w:b/>
                <w:bCs/>
                <w:sz w:val="15"/>
                <w:szCs w:val="15"/>
                <w:lang w:eastAsia="sk-SK"/>
              </w:rPr>
              <w:t>Peňažné prostriedky a peňažné ekvivalenty</w:t>
            </w:r>
          </w:p>
        </w:tc>
        <w:tc>
          <w:tcPr>
            <w:tcW w:w="600" w:type="pct"/>
            <w:tcBorders>
              <w:top w:val="nil"/>
              <w:left w:val="nil"/>
              <w:bottom w:val="nil"/>
              <w:right w:val="nil"/>
            </w:tcBorders>
            <w:shd w:val="clear" w:color="auto" w:fill="auto"/>
            <w:vAlign w:val="center"/>
            <w:hideMark/>
          </w:tcPr>
          <w:p w:rsidR="00917E61" w:rsidRPr="00917E61" w:rsidRDefault="00917E61" w:rsidP="00917E61">
            <w:pPr>
              <w:jc w:val="center"/>
              <w:rPr>
                <w:rFonts w:cs="Arial"/>
                <w:b/>
                <w:bCs/>
                <w:sz w:val="15"/>
                <w:szCs w:val="15"/>
                <w:lang w:eastAsia="sk-SK"/>
              </w:rPr>
            </w:pPr>
          </w:p>
        </w:tc>
        <w:tc>
          <w:tcPr>
            <w:tcW w:w="717" w:type="pct"/>
            <w:tcBorders>
              <w:top w:val="single" w:sz="4" w:space="0" w:color="auto"/>
              <w:left w:val="nil"/>
              <w:bottom w:val="single" w:sz="4" w:space="0" w:color="auto"/>
              <w:right w:val="nil"/>
            </w:tcBorders>
            <w:shd w:val="clear" w:color="auto" w:fill="auto"/>
            <w:vAlign w:val="center"/>
            <w:hideMark/>
          </w:tcPr>
          <w:p w:rsidR="00917E61" w:rsidRPr="00917E61" w:rsidRDefault="00917E61" w:rsidP="00917E61">
            <w:pPr>
              <w:jc w:val="right"/>
              <w:rPr>
                <w:rFonts w:cs="Arial"/>
                <w:b/>
                <w:bCs/>
                <w:sz w:val="15"/>
                <w:szCs w:val="15"/>
                <w:lang w:eastAsia="sk-SK"/>
              </w:rPr>
            </w:pPr>
            <w:r w:rsidRPr="00917E61">
              <w:rPr>
                <w:rFonts w:cs="Arial"/>
                <w:b/>
                <w:bCs/>
                <w:sz w:val="15"/>
                <w:szCs w:val="15"/>
                <w:lang w:eastAsia="sk-SK"/>
              </w:rPr>
              <w:t xml:space="preserve">110 197 </w:t>
            </w:r>
          </w:p>
        </w:tc>
        <w:tc>
          <w:tcPr>
            <w:tcW w:w="717" w:type="pct"/>
            <w:tcBorders>
              <w:top w:val="single" w:sz="4" w:space="0" w:color="auto"/>
              <w:left w:val="nil"/>
              <w:bottom w:val="single" w:sz="4" w:space="0" w:color="auto"/>
              <w:right w:val="nil"/>
            </w:tcBorders>
            <w:shd w:val="clear" w:color="auto" w:fill="auto"/>
            <w:vAlign w:val="center"/>
            <w:hideMark/>
          </w:tcPr>
          <w:p w:rsidR="00917E61" w:rsidRPr="00917E61" w:rsidRDefault="00917E61" w:rsidP="00917E61">
            <w:pPr>
              <w:jc w:val="right"/>
              <w:rPr>
                <w:rFonts w:cs="Arial"/>
                <w:b/>
                <w:bCs/>
                <w:sz w:val="15"/>
                <w:szCs w:val="15"/>
                <w:lang w:eastAsia="sk-SK"/>
              </w:rPr>
            </w:pPr>
            <w:r w:rsidRPr="00917E61">
              <w:rPr>
                <w:rFonts w:cs="Arial"/>
                <w:b/>
                <w:bCs/>
                <w:sz w:val="15"/>
                <w:szCs w:val="15"/>
                <w:lang w:eastAsia="sk-SK"/>
              </w:rPr>
              <w:t xml:space="preserve">140 530 </w:t>
            </w:r>
          </w:p>
        </w:tc>
      </w:tr>
      <w:tr w:rsidR="00917E61" w:rsidRPr="00917E61" w:rsidTr="00917E61">
        <w:trPr>
          <w:trHeight w:val="195"/>
        </w:trPr>
        <w:tc>
          <w:tcPr>
            <w:tcW w:w="2966" w:type="pct"/>
            <w:tcBorders>
              <w:top w:val="nil"/>
              <w:left w:val="nil"/>
              <w:bottom w:val="nil"/>
              <w:right w:val="nil"/>
            </w:tcBorders>
            <w:shd w:val="clear" w:color="auto" w:fill="auto"/>
            <w:vAlign w:val="center"/>
            <w:hideMark/>
          </w:tcPr>
          <w:p w:rsidR="00917E61" w:rsidRPr="00917E61" w:rsidRDefault="00917E61" w:rsidP="00917E61">
            <w:pPr>
              <w:rPr>
                <w:rFonts w:cs="Arial"/>
                <w:b/>
                <w:bCs/>
                <w:sz w:val="15"/>
                <w:szCs w:val="15"/>
                <w:lang w:eastAsia="sk-SK"/>
              </w:rPr>
            </w:pPr>
            <w:r w:rsidRPr="00917E61">
              <w:rPr>
                <w:rFonts w:cs="Arial"/>
                <w:b/>
                <w:bCs/>
                <w:sz w:val="15"/>
                <w:szCs w:val="15"/>
                <w:lang w:eastAsia="sk-SK"/>
              </w:rPr>
              <w:t>Finančné účty spolu</w:t>
            </w:r>
          </w:p>
        </w:tc>
        <w:tc>
          <w:tcPr>
            <w:tcW w:w="600" w:type="pct"/>
            <w:tcBorders>
              <w:top w:val="nil"/>
              <w:left w:val="nil"/>
              <w:bottom w:val="nil"/>
              <w:right w:val="nil"/>
            </w:tcBorders>
            <w:shd w:val="clear" w:color="auto" w:fill="auto"/>
            <w:vAlign w:val="center"/>
            <w:hideMark/>
          </w:tcPr>
          <w:p w:rsidR="00917E61" w:rsidRPr="00917E61" w:rsidRDefault="00917E61" w:rsidP="00917E61">
            <w:pPr>
              <w:jc w:val="center"/>
              <w:rPr>
                <w:rFonts w:cs="Arial"/>
                <w:b/>
                <w:bCs/>
                <w:sz w:val="15"/>
                <w:szCs w:val="15"/>
                <w:lang w:eastAsia="sk-SK"/>
              </w:rPr>
            </w:pPr>
          </w:p>
        </w:tc>
        <w:tc>
          <w:tcPr>
            <w:tcW w:w="717" w:type="pct"/>
            <w:tcBorders>
              <w:top w:val="nil"/>
              <w:left w:val="nil"/>
              <w:bottom w:val="nil"/>
              <w:right w:val="nil"/>
            </w:tcBorders>
            <w:shd w:val="clear" w:color="auto" w:fill="auto"/>
            <w:vAlign w:val="center"/>
            <w:hideMark/>
          </w:tcPr>
          <w:p w:rsidR="00917E61" w:rsidRPr="00917E61" w:rsidRDefault="00917E61" w:rsidP="00917E61">
            <w:pPr>
              <w:jc w:val="right"/>
              <w:rPr>
                <w:rFonts w:cs="Arial"/>
                <w:b/>
                <w:bCs/>
                <w:sz w:val="15"/>
                <w:szCs w:val="15"/>
                <w:lang w:eastAsia="sk-SK"/>
              </w:rPr>
            </w:pPr>
            <w:r w:rsidRPr="00917E61">
              <w:rPr>
                <w:rFonts w:cs="Arial"/>
                <w:b/>
                <w:bCs/>
                <w:sz w:val="15"/>
                <w:szCs w:val="15"/>
                <w:lang w:eastAsia="sk-SK"/>
              </w:rPr>
              <w:t xml:space="preserve">110 197 </w:t>
            </w:r>
          </w:p>
        </w:tc>
        <w:tc>
          <w:tcPr>
            <w:tcW w:w="717" w:type="pct"/>
            <w:tcBorders>
              <w:top w:val="nil"/>
              <w:left w:val="nil"/>
              <w:bottom w:val="nil"/>
              <w:right w:val="nil"/>
            </w:tcBorders>
            <w:shd w:val="clear" w:color="auto" w:fill="auto"/>
            <w:vAlign w:val="center"/>
            <w:hideMark/>
          </w:tcPr>
          <w:p w:rsidR="00917E61" w:rsidRPr="00917E61" w:rsidRDefault="00917E61" w:rsidP="00917E61">
            <w:pPr>
              <w:jc w:val="right"/>
              <w:rPr>
                <w:rFonts w:cs="Arial"/>
                <w:b/>
                <w:bCs/>
                <w:sz w:val="15"/>
                <w:szCs w:val="15"/>
                <w:lang w:eastAsia="sk-SK"/>
              </w:rPr>
            </w:pPr>
            <w:r w:rsidRPr="00917E61">
              <w:rPr>
                <w:rFonts w:cs="Arial"/>
                <w:b/>
                <w:bCs/>
                <w:sz w:val="15"/>
                <w:szCs w:val="15"/>
                <w:lang w:eastAsia="sk-SK"/>
              </w:rPr>
              <w:t xml:space="preserve">140 530 </w:t>
            </w:r>
          </w:p>
        </w:tc>
      </w:tr>
      <w:tr w:rsidR="00917E61" w:rsidRPr="00917E61" w:rsidTr="00917E61">
        <w:trPr>
          <w:trHeight w:val="210"/>
        </w:trPr>
        <w:tc>
          <w:tcPr>
            <w:tcW w:w="2966" w:type="pct"/>
            <w:tcBorders>
              <w:top w:val="nil"/>
              <w:left w:val="nil"/>
              <w:bottom w:val="single" w:sz="8" w:space="0" w:color="auto"/>
              <w:right w:val="nil"/>
            </w:tcBorders>
            <w:shd w:val="clear" w:color="auto" w:fill="auto"/>
            <w:vAlign w:val="center"/>
            <w:hideMark/>
          </w:tcPr>
          <w:p w:rsidR="00917E61" w:rsidRPr="00917E61" w:rsidRDefault="00917E61" w:rsidP="00917E61">
            <w:pPr>
              <w:rPr>
                <w:rFonts w:cs="Arial"/>
                <w:sz w:val="15"/>
                <w:szCs w:val="15"/>
                <w:lang w:eastAsia="sk-SK"/>
              </w:rPr>
            </w:pPr>
            <w:r w:rsidRPr="00917E61">
              <w:rPr>
                <w:rFonts w:cs="Arial"/>
                <w:sz w:val="15"/>
                <w:szCs w:val="15"/>
                <w:lang w:eastAsia="sk-SK"/>
              </w:rPr>
              <w:t>Rozdiel</w:t>
            </w:r>
          </w:p>
        </w:tc>
        <w:tc>
          <w:tcPr>
            <w:tcW w:w="600" w:type="pct"/>
            <w:tcBorders>
              <w:top w:val="nil"/>
              <w:left w:val="nil"/>
              <w:bottom w:val="single" w:sz="8" w:space="0" w:color="auto"/>
              <w:right w:val="nil"/>
            </w:tcBorders>
            <w:shd w:val="clear" w:color="auto" w:fill="auto"/>
            <w:vAlign w:val="center"/>
            <w:hideMark/>
          </w:tcPr>
          <w:p w:rsidR="00917E61" w:rsidRPr="00917E61" w:rsidRDefault="00917E61" w:rsidP="00917E61">
            <w:pPr>
              <w:jc w:val="center"/>
              <w:rPr>
                <w:rFonts w:cs="Arial"/>
                <w:sz w:val="15"/>
                <w:szCs w:val="15"/>
                <w:lang w:eastAsia="sk-SK"/>
              </w:rPr>
            </w:pPr>
            <w:r w:rsidRPr="00917E61">
              <w:rPr>
                <w:rFonts w:cs="Arial"/>
                <w:sz w:val="15"/>
                <w:szCs w:val="15"/>
                <w:lang w:eastAsia="sk-SK"/>
              </w:rPr>
              <w:t> </w:t>
            </w:r>
          </w:p>
        </w:tc>
        <w:tc>
          <w:tcPr>
            <w:tcW w:w="717" w:type="pct"/>
            <w:tcBorders>
              <w:top w:val="nil"/>
              <w:left w:val="nil"/>
              <w:bottom w:val="single" w:sz="8" w:space="0" w:color="auto"/>
              <w:right w:val="nil"/>
            </w:tcBorders>
            <w:shd w:val="clear" w:color="auto" w:fill="auto"/>
            <w:vAlign w:val="center"/>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 </w:t>
            </w:r>
          </w:p>
        </w:tc>
        <w:tc>
          <w:tcPr>
            <w:tcW w:w="717" w:type="pct"/>
            <w:tcBorders>
              <w:top w:val="nil"/>
              <w:left w:val="nil"/>
              <w:bottom w:val="single" w:sz="8" w:space="0" w:color="auto"/>
              <w:right w:val="nil"/>
            </w:tcBorders>
            <w:shd w:val="clear" w:color="auto" w:fill="auto"/>
            <w:vAlign w:val="center"/>
            <w:hideMark/>
          </w:tcPr>
          <w:p w:rsidR="00917E61" w:rsidRPr="00917E61" w:rsidRDefault="00917E61" w:rsidP="00917E61">
            <w:pPr>
              <w:jc w:val="right"/>
              <w:rPr>
                <w:rFonts w:cs="Arial"/>
                <w:sz w:val="15"/>
                <w:szCs w:val="15"/>
                <w:lang w:eastAsia="sk-SK"/>
              </w:rPr>
            </w:pPr>
            <w:r w:rsidRPr="00917E61">
              <w:rPr>
                <w:rFonts w:cs="Arial"/>
                <w:sz w:val="15"/>
                <w:szCs w:val="15"/>
                <w:lang w:eastAsia="sk-SK"/>
              </w:rPr>
              <w:t xml:space="preserve">- </w:t>
            </w:r>
          </w:p>
        </w:tc>
      </w:tr>
    </w:tbl>
    <w:p w:rsidR="00917E61" w:rsidRPr="00917E61" w:rsidRDefault="00917E61" w:rsidP="00917E61">
      <w:pPr>
        <w:rPr>
          <w:snapToGrid w:val="0"/>
        </w:rPr>
      </w:pPr>
    </w:p>
    <w:p w:rsidR="001145C2" w:rsidRPr="00917E61" w:rsidRDefault="001145C2" w:rsidP="001E2635">
      <w:pPr>
        <w:rPr>
          <w:snapToGrid w:val="0"/>
        </w:rPr>
      </w:pPr>
    </w:p>
    <w:p w:rsidR="00917E61" w:rsidRPr="00917E61" w:rsidRDefault="00917E61" w:rsidP="001E2635">
      <w:pPr>
        <w:rPr>
          <w:snapToGrid w:val="0"/>
        </w:rPr>
      </w:pPr>
    </w:p>
    <w:p w:rsidR="00917E61" w:rsidRPr="00917E61" w:rsidRDefault="00917E61" w:rsidP="001E2635">
      <w:pPr>
        <w:rPr>
          <w:snapToGrid w:val="0"/>
        </w:rPr>
      </w:pPr>
    </w:p>
    <w:p w:rsidR="00917E61" w:rsidRPr="00917E61" w:rsidRDefault="00917E61" w:rsidP="001E2635">
      <w:pPr>
        <w:rPr>
          <w:snapToGrid w:val="0"/>
        </w:rPr>
      </w:pPr>
    </w:p>
    <w:bookmarkEnd w:id="56"/>
    <w:p w:rsidR="00917E61" w:rsidRPr="00917E61" w:rsidRDefault="00917E61">
      <w:pPr>
        <w:rPr>
          <w:snapToGrid w:val="0"/>
        </w:rPr>
      </w:pPr>
    </w:p>
    <w:tbl>
      <w:tblPr>
        <w:tblW w:w="9129" w:type="dxa"/>
        <w:tblInd w:w="108" w:type="dxa"/>
        <w:tblBorders>
          <w:top w:val="single" w:sz="8" w:space="0" w:color="auto"/>
          <w:bottom w:val="single" w:sz="8" w:space="0" w:color="auto"/>
        </w:tblBorders>
        <w:tblLook w:val="04A0" w:firstRow="1" w:lastRow="0" w:firstColumn="1" w:lastColumn="0" w:noHBand="0" w:noVBand="1"/>
      </w:tblPr>
      <w:tblGrid>
        <w:gridCol w:w="1843"/>
        <w:gridCol w:w="2428"/>
        <w:gridCol w:w="2429"/>
        <w:gridCol w:w="2429"/>
      </w:tblGrid>
      <w:tr w:rsidR="00917E61" w:rsidRPr="00917E61" w:rsidTr="0078180D">
        <w:tc>
          <w:tcPr>
            <w:tcW w:w="1843" w:type="dxa"/>
            <w:tcBorders>
              <w:top w:val="single" w:sz="8" w:space="0" w:color="auto"/>
              <w:left w:val="nil"/>
              <w:bottom w:val="single" w:sz="4" w:space="0" w:color="auto"/>
              <w:right w:val="nil"/>
            </w:tcBorders>
          </w:tcPr>
          <w:p w:rsidR="00917E61" w:rsidRPr="00917E61" w:rsidRDefault="00917E61" w:rsidP="0078180D">
            <w:pPr>
              <w:rPr>
                <w:b/>
                <w:i/>
                <w:sz w:val="15"/>
                <w:szCs w:val="15"/>
              </w:rPr>
            </w:pPr>
            <w:r w:rsidRPr="00917E61">
              <w:rPr>
                <w:b/>
                <w:i/>
                <w:sz w:val="15"/>
                <w:szCs w:val="15"/>
              </w:rPr>
              <w:t>Zostavené dňa:</w:t>
            </w:r>
          </w:p>
          <w:p w:rsidR="00917E61" w:rsidRPr="00917E61" w:rsidRDefault="00917E61" w:rsidP="0078180D">
            <w:pPr>
              <w:rPr>
                <w:snapToGrid w:val="0"/>
                <w:sz w:val="15"/>
                <w:szCs w:val="15"/>
                <w:lang w:eastAsia="sk-SK"/>
              </w:rPr>
            </w:pPr>
          </w:p>
          <w:p w:rsidR="00917E61" w:rsidRPr="0005474D" w:rsidRDefault="0005474D" w:rsidP="0078180D">
            <w:pPr>
              <w:rPr>
                <w:b/>
                <w:snapToGrid w:val="0"/>
                <w:sz w:val="15"/>
                <w:szCs w:val="15"/>
                <w:lang w:eastAsia="sk-SK"/>
              </w:rPr>
            </w:pPr>
            <w:r w:rsidRPr="0005474D">
              <w:rPr>
                <w:b/>
                <w:snapToGrid w:val="0"/>
                <w:sz w:val="15"/>
                <w:szCs w:val="15"/>
                <w:lang w:eastAsia="sk-SK"/>
              </w:rPr>
              <w:t>30.3.2015</w:t>
            </w:r>
          </w:p>
          <w:p w:rsidR="00917E61" w:rsidRPr="00917E61" w:rsidRDefault="00917E61" w:rsidP="0078180D">
            <w:pPr>
              <w:rPr>
                <w:snapToGrid w:val="0"/>
                <w:sz w:val="15"/>
                <w:szCs w:val="15"/>
                <w:lang w:eastAsia="sk-SK"/>
              </w:rPr>
            </w:pPr>
          </w:p>
        </w:tc>
        <w:tc>
          <w:tcPr>
            <w:tcW w:w="2428" w:type="dxa"/>
            <w:tcBorders>
              <w:top w:val="single" w:sz="8" w:space="0" w:color="auto"/>
              <w:left w:val="nil"/>
              <w:bottom w:val="single" w:sz="4" w:space="0" w:color="auto"/>
              <w:right w:val="nil"/>
            </w:tcBorders>
            <w:vAlign w:val="center"/>
            <w:hideMark/>
          </w:tcPr>
          <w:p w:rsidR="00917E61" w:rsidRDefault="00917E61" w:rsidP="0078180D">
            <w:pPr>
              <w:jc w:val="center"/>
              <w:rPr>
                <w:b/>
                <w:i/>
                <w:sz w:val="15"/>
                <w:szCs w:val="15"/>
              </w:rPr>
            </w:pPr>
            <w:r w:rsidRPr="00917E61">
              <w:rPr>
                <w:b/>
                <w:i/>
                <w:sz w:val="15"/>
                <w:szCs w:val="15"/>
              </w:rPr>
              <w:t>Podpisový záznam člena štatutárneho orgánu účtovnej jednotky alebo fyzickej osoby, ktorá je účtovnou jednotkou:</w:t>
            </w:r>
          </w:p>
          <w:p w:rsidR="0005474D" w:rsidRDefault="0005474D" w:rsidP="0078180D">
            <w:pPr>
              <w:jc w:val="center"/>
              <w:rPr>
                <w:b/>
                <w:i/>
                <w:sz w:val="15"/>
                <w:szCs w:val="15"/>
              </w:rPr>
            </w:pPr>
          </w:p>
          <w:p w:rsidR="0005474D" w:rsidRDefault="0005474D" w:rsidP="0078180D">
            <w:pPr>
              <w:jc w:val="center"/>
              <w:rPr>
                <w:b/>
                <w:i/>
                <w:sz w:val="15"/>
                <w:szCs w:val="15"/>
              </w:rPr>
            </w:pPr>
          </w:p>
          <w:p w:rsidR="0005474D" w:rsidRDefault="0005474D" w:rsidP="0078180D">
            <w:pPr>
              <w:jc w:val="center"/>
              <w:rPr>
                <w:b/>
                <w:i/>
                <w:sz w:val="15"/>
                <w:szCs w:val="15"/>
              </w:rPr>
            </w:pPr>
            <w:bookmarkStart w:id="58" w:name="_GoBack"/>
            <w:bookmarkEnd w:id="58"/>
          </w:p>
          <w:p w:rsidR="0005474D" w:rsidRPr="00917E61" w:rsidRDefault="0005474D" w:rsidP="0078180D">
            <w:pPr>
              <w:jc w:val="center"/>
              <w:rPr>
                <w:b/>
                <w:i/>
                <w:sz w:val="15"/>
                <w:szCs w:val="15"/>
              </w:rPr>
            </w:pPr>
          </w:p>
        </w:tc>
        <w:tc>
          <w:tcPr>
            <w:tcW w:w="2429" w:type="dxa"/>
            <w:tcBorders>
              <w:top w:val="single" w:sz="8" w:space="0" w:color="auto"/>
              <w:left w:val="nil"/>
              <w:bottom w:val="single" w:sz="4" w:space="0" w:color="auto"/>
              <w:right w:val="nil"/>
            </w:tcBorders>
            <w:vAlign w:val="center"/>
            <w:hideMark/>
          </w:tcPr>
          <w:p w:rsidR="00917E61" w:rsidRDefault="00917E61" w:rsidP="0078180D">
            <w:pPr>
              <w:jc w:val="center"/>
              <w:rPr>
                <w:b/>
                <w:i/>
                <w:sz w:val="15"/>
                <w:szCs w:val="15"/>
              </w:rPr>
            </w:pPr>
            <w:r w:rsidRPr="00917E61">
              <w:rPr>
                <w:b/>
                <w:i/>
                <w:sz w:val="15"/>
                <w:szCs w:val="15"/>
              </w:rPr>
              <w:t>Podpisový záznam osoby zodpovednej za zostavenie účtovnej závierky:</w:t>
            </w:r>
          </w:p>
          <w:p w:rsidR="0005474D" w:rsidRDefault="0005474D" w:rsidP="0078180D">
            <w:pPr>
              <w:jc w:val="center"/>
              <w:rPr>
                <w:b/>
                <w:i/>
                <w:sz w:val="15"/>
                <w:szCs w:val="15"/>
              </w:rPr>
            </w:pPr>
          </w:p>
          <w:p w:rsidR="0005474D" w:rsidRDefault="0005474D" w:rsidP="0078180D">
            <w:pPr>
              <w:jc w:val="center"/>
              <w:rPr>
                <w:b/>
                <w:i/>
                <w:sz w:val="15"/>
                <w:szCs w:val="15"/>
              </w:rPr>
            </w:pPr>
          </w:p>
          <w:p w:rsidR="0005474D" w:rsidRDefault="0005474D" w:rsidP="0078180D">
            <w:pPr>
              <w:jc w:val="center"/>
              <w:rPr>
                <w:b/>
                <w:i/>
                <w:sz w:val="15"/>
                <w:szCs w:val="15"/>
              </w:rPr>
            </w:pPr>
          </w:p>
          <w:p w:rsidR="0005474D" w:rsidRPr="00917E61" w:rsidRDefault="0005474D" w:rsidP="0078180D">
            <w:pPr>
              <w:jc w:val="center"/>
              <w:rPr>
                <w:b/>
                <w:i/>
                <w:sz w:val="15"/>
                <w:szCs w:val="15"/>
              </w:rPr>
            </w:pPr>
          </w:p>
        </w:tc>
        <w:tc>
          <w:tcPr>
            <w:tcW w:w="2429" w:type="dxa"/>
            <w:tcBorders>
              <w:top w:val="single" w:sz="8" w:space="0" w:color="auto"/>
              <w:left w:val="nil"/>
              <w:bottom w:val="single" w:sz="4" w:space="0" w:color="auto"/>
              <w:right w:val="nil"/>
            </w:tcBorders>
            <w:vAlign w:val="center"/>
            <w:hideMark/>
          </w:tcPr>
          <w:p w:rsidR="00917E61" w:rsidRDefault="00917E61" w:rsidP="0078180D">
            <w:pPr>
              <w:jc w:val="center"/>
              <w:rPr>
                <w:b/>
                <w:i/>
                <w:sz w:val="15"/>
                <w:szCs w:val="15"/>
              </w:rPr>
            </w:pPr>
            <w:r w:rsidRPr="00917E61">
              <w:rPr>
                <w:b/>
                <w:i/>
                <w:sz w:val="15"/>
                <w:szCs w:val="15"/>
              </w:rPr>
              <w:t>Podpisový záznam osoby zodpovednej za vedenie účtovníctva:</w:t>
            </w:r>
          </w:p>
          <w:p w:rsidR="0005474D" w:rsidRDefault="0005474D" w:rsidP="0078180D">
            <w:pPr>
              <w:jc w:val="center"/>
              <w:rPr>
                <w:b/>
                <w:i/>
                <w:sz w:val="15"/>
                <w:szCs w:val="15"/>
              </w:rPr>
            </w:pPr>
          </w:p>
          <w:p w:rsidR="0005474D" w:rsidRDefault="0005474D" w:rsidP="0078180D">
            <w:pPr>
              <w:jc w:val="center"/>
              <w:rPr>
                <w:b/>
                <w:i/>
                <w:sz w:val="15"/>
                <w:szCs w:val="15"/>
              </w:rPr>
            </w:pPr>
          </w:p>
          <w:p w:rsidR="0005474D" w:rsidRDefault="0005474D" w:rsidP="0078180D">
            <w:pPr>
              <w:jc w:val="center"/>
              <w:rPr>
                <w:b/>
                <w:i/>
                <w:sz w:val="15"/>
                <w:szCs w:val="15"/>
              </w:rPr>
            </w:pPr>
          </w:p>
          <w:p w:rsidR="0005474D" w:rsidRDefault="0005474D" w:rsidP="0078180D">
            <w:pPr>
              <w:jc w:val="center"/>
              <w:rPr>
                <w:b/>
                <w:i/>
                <w:sz w:val="15"/>
                <w:szCs w:val="15"/>
              </w:rPr>
            </w:pPr>
          </w:p>
          <w:p w:rsidR="0005474D" w:rsidRPr="00917E61" w:rsidRDefault="0005474D" w:rsidP="0078180D">
            <w:pPr>
              <w:jc w:val="center"/>
              <w:rPr>
                <w:b/>
                <w:i/>
                <w:sz w:val="15"/>
                <w:szCs w:val="15"/>
              </w:rPr>
            </w:pPr>
          </w:p>
        </w:tc>
      </w:tr>
      <w:tr w:rsidR="00917E61" w:rsidRPr="00917E61" w:rsidTr="0078180D">
        <w:tc>
          <w:tcPr>
            <w:tcW w:w="1843" w:type="dxa"/>
            <w:tcBorders>
              <w:top w:val="single" w:sz="4" w:space="0" w:color="auto"/>
              <w:left w:val="nil"/>
              <w:bottom w:val="single" w:sz="8" w:space="0" w:color="auto"/>
              <w:right w:val="nil"/>
            </w:tcBorders>
          </w:tcPr>
          <w:p w:rsidR="00917E61" w:rsidRPr="00917E61" w:rsidRDefault="00917E61" w:rsidP="0078180D">
            <w:pPr>
              <w:rPr>
                <w:sz w:val="15"/>
                <w:szCs w:val="15"/>
              </w:rPr>
            </w:pPr>
            <w:r w:rsidRPr="00917E61">
              <w:rPr>
                <w:b/>
                <w:i/>
                <w:sz w:val="15"/>
                <w:szCs w:val="15"/>
              </w:rPr>
              <w:t>Schválené dňa:</w:t>
            </w:r>
          </w:p>
          <w:p w:rsidR="00917E61" w:rsidRPr="00917E61" w:rsidRDefault="00917E61" w:rsidP="0078180D">
            <w:pPr>
              <w:rPr>
                <w:snapToGrid w:val="0"/>
                <w:sz w:val="15"/>
                <w:szCs w:val="15"/>
                <w:lang w:eastAsia="sk-SK"/>
              </w:rPr>
            </w:pPr>
          </w:p>
          <w:p w:rsidR="00917E61" w:rsidRPr="00917E61" w:rsidRDefault="00917E61" w:rsidP="0078180D">
            <w:pPr>
              <w:rPr>
                <w:snapToGrid w:val="0"/>
                <w:sz w:val="15"/>
                <w:szCs w:val="15"/>
                <w:lang w:eastAsia="sk-SK"/>
              </w:rPr>
            </w:pPr>
          </w:p>
          <w:p w:rsidR="00917E61" w:rsidRPr="00917E61" w:rsidRDefault="00917E61" w:rsidP="0078180D">
            <w:pPr>
              <w:rPr>
                <w:snapToGrid w:val="0"/>
                <w:sz w:val="15"/>
                <w:szCs w:val="15"/>
                <w:lang w:eastAsia="sk-SK"/>
              </w:rPr>
            </w:pPr>
          </w:p>
        </w:tc>
        <w:tc>
          <w:tcPr>
            <w:tcW w:w="2428" w:type="dxa"/>
            <w:tcBorders>
              <w:top w:val="single" w:sz="4" w:space="0" w:color="auto"/>
              <w:left w:val="nil"/>
              <w:bottom w:val="single" w:sz="8" w:space="0" w:color="auto"/>
              <w:right w:val="nil"/>
            </w:tcBorders>
            <w:vAlign w:val="center"/>
          </w:tcPr>
          <w:p w:rsidR="00917E61" w:rsidRPr="00917E61" w:rsidRDefault="00917E61" w:rsidP="0078180D">
            <w:pPr>
              <w:jc w:val="center"/>
              <w:rPr>
                <w:snapToGrid w:val="0"/>
                <w:sz w:val="15"/>
                <w:szCs w:val="15"/>
                <w:lang w:eastAsia="sk-SK"/>
              </w:rPr>
            </w:pPr>
          </w:p>
        </w:tc>
        <w:tc>
          <w:tcPr>
            <w:tcW w:w="2429" w:type="dxa"/>
            <w:tcBorders>
              <w:top w:val="single" w:sz="4" w:space="0" w:color="auto"/>
              <w:left w:val="nil"/>
              <w:bottom w:val="single" w:sz="8" w:space="0" w:color="auto"/>
              <w:right w:val="nil"/>
            </w:tcBorders>
            <w:vAlign w:val="center"/>
          </w:tcPr>
          <w:p w:rsidR="00917E61" w:rsidRPr="00917E61" w:rsidRDefault="00917E61" w:rsidP="0078180D">
            <w:pPr>
              <w:jc w:val="center"/>
              <w:rPr>
                <w:snapToGrid w:val="0"/>
                <w:sz w:val="15"/>
                <w:szCs w:val="15"/>
                <w:lang w:eastAsia="sk-SK"/>
              </w:rPr>
            </w:pPr>
          </w:p>
        </w:tc>
        <w:tc>
          <w:tcPr>
            <w:tcW w:w="2429" w:type="dxa"/>
            <w:tcBorders>
              <w:top w:val="single" w:sz="4" w:space="0" w:color="auto"/>
              <w:left w:val="nil"/>
              <w:bottom w:val="single" w:sz="8" w:space="0" w:color="auto"/>
              <w:right w:val="nil"/>
            </w:tcBorders>
            <w:vAlign w:val="center"/>
          </w:tcPr>
          <w:p w:rsidR="00917E61" w:rsidRPr="00917E61" w:rsidRDefault="00917E61" w:rsidP="0078180D">
            <w:pPr>
              <w:jc w:val="center"/>
              <w:rPr>
                <w:snapToGrid w:val="0"/>
                <w:sz w:val="15"/>
                <w:szCs w:val="15"/>
                <w:lang w:eastAsia="sk-SK"/>
              </w:rPr>
            </w:pPr>
          </w:p>
        </w:tc>
      </w:tr>
    </w:tbl>
    <w:p w:rsidR="00917E61" w:rsidRPr="00917E61" w:rsidRDefault="00917E61">
      <w:pPr>
        <w:rPr>
          <w:snapToGrid w:val="0"/>
        </w:rPr>
      </w:pPr>
    </w:p>
    <w:sectPr w:rsidR="00917E61" w:rsidRPr="00917E61" w:rsidSect="008E3271">
      <w:headerReference w:type="default" r:id="rId10"/>
      <w:footerReference w:type="default" r:id="rId11"/>
      <w:pgSz w:w="11907" w:h="16840" w:code="9"/>
      <w:pgMar w:top="1418" w:right="1418" w:bottom="992" w:left="1418" w:header="851" w:footer="680"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66890" w:rsidRDefault="00C66890">
      <w:r>
        <w:separator/>
      </w:r>
    </w:p>
  </w:endnote>
  <w:endnote w:type="continuationSeparator" w:id="0">
    <w:p w:rsidR="00C66890" w:rsidRDefault="00C6689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Verdana">
    <w:panose1 w:val="020B0604030504040204"/>
    <w:charset w:val="EE"/>
    <w:family w:val="swiss"/>
    <w:pitch w:val="variable"/>
    <w:sig w:usb0="A10006FF" w:usb1="4000205B" w:usb2="00000010" w:usb3="00000000" w:csb0="0000019F" w:csb1="00000000"/>
  </w:font>
  <w:font w:name="Arial">
    <w:panose1 w:val="020B0604020202020204"/>
    <w:charset w:val="EE"/>
    <w:family w:val="swiss"/>
    <w:pitch w:val="variable"/>
    <w:sig w:usb0="E0002AFF" w:usb1="C0007843" w:usb2="00000009" w:usb3="00000000" w:csb0="000001FF" w:csb1="00000000"/>
  </w:font>
  <w:font w:name="Tahoma">
    <w:altName w:val="Tahoma"/>
    <w:panose1 w:val="020B0604030504040204"/>
    <w:charset w:val="EE"/>
    <w:family w:val="swiss"/>
    <w:pitch w:val="variable"/>
    <w:sig w:usb0="E1002EFF" w:usb1="C000605B" w:usb2="00000029" w:usb3="00000000" w:csb0="000101FF" w:csb1="00000000"/>
  </w:font>
  <w:font w:name="Times New Roman Bold">
    <w:altName w:val="Times New Roman"/>
    <w:panose1 w:val="02020803070505020304"/>
    <w:charset w:val="00"/>
    <w:family w:val="roman"/>
    <w:notTrueType/>
    <w:pitch w:val="default"/>
    <w:sig w:usb0="07F40003" w:usb1="BD261F6E" w:usb2="0587883E" w:usb3="2FB602FC" w:csb0="0000016F" w:csb1="016F1A1F"/>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10002FF" w:usb1="4000ACFF" w:usb2="00000009"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86B35" w:rsidRDefault="00786B35" w:rsidP="001B30A4">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sidR="0005474D">
      <w:rPr>
        <w:rStyle w:val="PageNumber"/>
        <w:noProof/>
      </w:rPr>
      <w:t>13</w:t>
    </w:r>
    <w:r>
      <w:rPr>
        <w:rStyle w:val="PageNumber"/>
      </w:rPr>
      <w:fldChar w:fldCharType="end"/>
    </w:r>
  </w:p>
  <w:p w:rsidR="00786B35" w:rsidRDefault="00786B35" w:rsidP="00C81150">
    <w:pPr>
      <w:pStyle w:val="Footer"/>
      <w:pBdr>
        <w:top w:val="single" w:sz="4" w:space="1" w:color="auto"/>
      </w:pBd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66890" w:rsidRDefault="00C66890">
      <w:r>
        <w:separator/>
      </w:r>
    </w:p>
  </w:footnote>
  <w:footnote w:type="continuationSeparator" w:id="0">
    <w:p w:rsidR="00C66890" w:rsidRDefault="00C66890">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17E61" w:rsidRDefault="00917E61" w:rsidP="00917E61">
    <w:pPr>
      <w:pStyle w:val="Header"/>
      <w:pBdr>
        <w:top w:val="single" w:sz="4" w:space="1" w:color="auto"/>
        <w:left w:val="single" w:sz="4" w:space="4" w:color="auto"/>
        <w:bottom w:val="single" w:sz="4" w:space="1" w:color="auto"/>
        <w:right w:val="single" w:sz="4" w:space="4" w:color="auto"/>
      </w:pBdr>
      <w:tabs>
        <w:tab w:val="clear" w:pos="4536"/>
        <w:tab w:val="left" w:pos="4111"/>
        <w:tab w:val="left" w:pos="6663"/>
      </w:tabs>
    </w:pPr>
    <w:bookmarkStart w:id="59" w:name="Business_name"/>
    <w:r>
      <w:t xml:space="preserve">Poznámky </w:t>
    </w:r>
    <w:proofErr w:type="spellStart"/>
    <w:r>
      <w:t>Úč</w:t>
    </w:r>
    <w:proofErr w:type="spellEnd"/>
    <w:r>
      <w:t xml:space="preserve"> POD 3-01</w:t>
    </w:r>
    <w:r>
      <w:tab/>
      <w:t xml:space="preserve">IČO: </w:t>
    </w:r>
    <w:r w:rsidRPr="00917E61">
      <w:t>36868019</w:t>
    </w:r>
    <w:r>
      <w:tab/>
      <w:t xml:space="preserve">DIČ: </w:t>
    </w:r>
    <w:r w:rsidRPr="00917E61">
      <w:t>2023030273</w:t>
    </w:r>
  </w:p>
  <w:p w:rsidR="00786B35" w:rsidRPr="0067003C" w:rsidRDefault="00917E61" w:rsidP="00C81150">
    <w:pPr>
      <w:pStyle w:val="Header"/>
    </w:pPr>
    <w:r>
      <w:t xml:space="preserve">Deloitte </w:t>
    </w:r>
    <w:proofErr w:type="spellStart"/>
    <w:r>
      <w:t>Legal</w:t>
    </w:r>
    <w:proofErr w:type="spellEnd"/>
    <w:r>
      <w:t xml:space="preserve"> </w:t>
    </w:r>
    <w:proofErr w:type="spellStart"/>
    <w:r>
      <w:t>s.r.o</w:t>
    </w:r>
    <w:bookmarkEnd w:id="59"/>
    <w:proofErr w:type="spellEnd"/>
  </w:p>
  <w:p w:rsidR="00786B35" w:rsidRDefault="00786B35" w:rsidP="00C81150">
    <w:pPr>
      <w:pStyle w:val="Header"/>
    </w:pPr>
    <w:r>
      <w:t>Poznámky individuálnej účtovnej závierky</w:t>
    </w:r>
  </w:p>
  <w:p w:rsidR="00786B35" w:rsidRDefault="00786B35" w:rsidP="00C81150">
    <w:pPr>
      <w:pStyle w:val="Header"/>
    </w:pPr>
    <w:r>
      <w:t>Zostavenej k 31. decembru 201</w:t>
    </w:r>
    <w:r w:rsidR="00917E61">
      <w:t>4</w:t>
    </w:r>
  </w:p>
  <w:p w:rsidR="00786B35" w:rsidRDefault="00786B35" w:rsidP="00C81150">
    <w:pPr>
      <w:pStyle w:val="Header"/>
      <w:pBdr>
        <w:bottom w:val="single" w:sz="4" w:space="1" w:color="auto"/>
      </w:pBdr>
    </w:pPr>
    <w:r>
      <w:t>(údaje v tabuľkách sú uvedené v celých eurách, ak nie je uvedené inak)</w:t>
    </w:r>
  </w:p>
  <w:p w:rsidR="00786B35" w:rsidRDefault="00786B35" w:rsidP="00C81150">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676B66"/>
    <w:multiLevelType w:val="hybridMultilevel"/>
    <w:tmpl w:val="BBD8F8AC"/>
    <w:lvl w:ilvl="0" w:tplc="F03E1D50">
      <w:start w:val="1"/>
      <w:numFmt w:val="bullet"/>
      <w:lvlText w:val=""/>
      <w:lvlJc w:val="left"/>
      <w:pPr>
        <w:tabs>
          <w:tab w:val="num" w:pos="993"/>
        </w:tabs>
        <w:ind w:left="993" w:hanging="426"/>
      </w:pPr>
      <w:rPr>
        <w:rFonts w:ascii="Symbol" w:hAnsi="Symbol" w:hint="default"/>
      </w:rPr>
    </w:lvl>
    <w:lvl w:ilvl="1" w:tplc="04090001">
      <w:start w:val="1"/>
      <w:numFmt w:val="bullet"/>
      <w:lvlText w:val=""/>
      <w:lvlJc w:val="left"/>
      <w:pPr>
        <w:tabs>
          <w:tab w:val="num" w:pos="1582"/>
        </w:tabs>
        <w:ind w:left="1582" w:hanging="360"/>
      </w:pPr>
      <w:rPr>
        <w:rFonts w:ascii="Symbol" w:hAnsi="Symbol" w:hint="default"/>
      </w:rPr>
    </w:lvl>
    <w:lvl w:ilvl="2" w:tplc="04090005" w:tentative="1">
      <w:start w:val="1"/>
      <w:numFmt w:val="bullet"/>
      <w:lvlText w:val=""/>
      <w:lvlJc w:val="left"/>
      <w:pPr>
        <w:tabs>
          <w:tab w:val="num" w:pos="2302"/>
        </w:tabs>
        <w:ind w:left="2302" w:hanging="360"/>
      </w:pPr>
      <w:rPr>
        <w:rFonts w:ascii="Wingdings" w:hAnsi="Wingdings" w:hint="default"/>
      </w:rPr>
    </w:lvl>
    <w:lvl w:ilvl="3" w:tplc="04090001" w:tentative="1">
      <w:start w:val="1"/>
      <w:numFmt w:val="bullet"/>
      <w:lvlText w:val=""/>
      <w:lvlJc w:val="left"/>
      <w:pPr>
        <w:tabs>
          <w:tab w:val="num" w:pos="3022"/>
        </w:tabs>
        <w:ind w:left="3022" w:hanging="360"/>
      </w:pPr>
      <w:rPr>
        <w:rFonts w:ascii="Symbol" w:hAnsi="Symbol" w:hint="default"/>
      </w:rPr>
    </w:lvl>
    <w:lvl w:ilvl="4" w:tplc="04090003" w:tentative="1">
      <w:start w:val="1"/>
      <w:numFmt w:val="bullet"/>
      <w:lvlText w:val="o"/>
      <w:lvlJc w:val="left"/>
      <w:pPr>
        <w:tabs>
          <w:tab w:val="num" w:pos="3742"/>
        </w:tabs>
        <w:ind w:left="3742" w:hanging="360"/>
      </w:pPr>
      <w:rPr>
        <w:rFonts w:ascii="Courier New" w:hAnsi="Courier New" w:hint="default"/>
      </w:rPr>
    </w:lvl>
    <w:lvl w:ilvl="5" w:tplc="04090005" w:tentative="1">
      <w:start w:val="1"/>
      <w:numFmt w:val="bullet"/>
      <w:lvlText w:val=""/>
      <w:lvlJc w:val="left"/>
      <w:pPr>
        <w:tabs>
          <w:tab w:val="num" w:pos="4462"/>
        </w:tabs>
        <w:ind w:left="4462" w:hanging="360"/>
      </w:pPr>
      <w:rPr>
        <w:rFonts w:ascii="Wingdings" w:hAnsi="Wingdings" w:hint="default"/>
      </w:rPr>
    </w:lvl>
    <w:lvl w:ilvl="6" w:tplc="04090001" w:tentative="1">
      <w:start w:val="1"/>
      <w:numFmt w:val="bullet"/>
      <w:lvlText w:val=""/>
      <w:lvlJc w:val="left"/>
      <w:pPr>
        <w:tabs>
          <w:tab w:val="num" w:pos="5182"/>
        </w:tabs>
        <w:ind w:left="5182" w:hanging="360"/>
      </w:pPr>
      <w:rPr>
        <w:rFonts w:ascii="Symbol" w:hAnsi="Symbol" w:hint="default"/>
      </w:rPr>
    </w:lvl>
    <w:lvl w:ilvl="7" w:tplc="04090003" w:tentative="1">
      <w:start w:val="1"/>
      <w:numFmt w:val="bullet"/>
      <w:lvlText w:val="o"/>
      <w:lvlJc w:val="left"/>
      <w:pPr>
        <w:tabs>
          <w:tab w:val="num" w:pos="5902"/>
        </w:tabs>
        <w:ind w:left="5902" w:hanging="360"/>
      </w:pPr>
      <w:rPr>
        <w:rFonts w:ascii="Courier New" w:hAnsi="Courier New" w:hint="default"/>
      </w:rPr>
    </w:lvl>
    <w:lvl w:ilvl="8" w:tplc="04090005" w:tentative="1">
      <w:start w:val="1"/>
      <w:numFmt w:val="bullet"/>
      <w:lvlText w:val=""/>
      <w:lvlJc w:val="left"/>
      <w:pPr>
        <w:tabs>
          <w:tab w:val="num" w:pos="6622"/>
        </w:tabs>
        <w:ind w:left="6622" w:hanging="360"/>
      </w:pPr>
      <w:rPr>
        <w:rFonts w:ascii="Wingdings" w:hAnsi="Wingdings" w:hint="default"/>
      </w:rPr>
    </w:lvl>
  </w:abstractNum>
  <w:abstractNum w:abstractNumId="1">
    <w:nsid w:val="04851C17"/>
    <w:multiLevelType w:val="hybridMultilevel"/>
    <w:tmpl w:val="B71E7C92"/>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
    <w:nsid w:val="06F50910"/>
    <w:multiLevelType w:val="hybridMultilevel"/>
    <w:tmpl w:val="CF0A5BDA"/>
    <w:lvl w:ilvl="0" w:tplc="04090017">
      <w:start w:val="1"/>
      <w:numFmt w:val="lowerLetter"/>
      <w:lvlText w:val="%1)"/>
      <w:lvlJc w:val="left"/>
      <w:pPr>
        <w:tabs>
          <w:tab w:val="num" w:pos="360"/>
        </w:tabs>
        <w:ind w:left="360" w:hanging="360"/>
      </w:pPr>
      <w:rPr>
        <w:rFonts w:hint="default"/>
      </w:r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3">
    <w:nsid w:val="0ADF4C4B"/>
    <w:multiLevelType w:val="hybridMultilevel"/>
    <w:tmpl w:val="193EB538"/>
    <w:lvl w:ilvl="0" w:tplc="54140EEA">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
    <w:nsid w:val="0D0A5FF6"/>
    <w:multiLevelType w:val="multilevel"/>
    <w:tmpl w:val="DB0CF014"/>
    <w:lvl w:ilvl="0">
      <w:start w:val="1"/>
      <w:numFmt w:val="lowerLetter"/>
      <w:lvlText w:val="%1)"/>
      <w:lvlJc w:val="left"/>
      <w:pPr>
        <w:tabs>
          <w:tab w:val="num" w:pos="539"/>
        </w:tabs>
        <w:ind w:left="539" w:hanging="539"/>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5">
    <w:nsid w:val="0DB33A5A"/>
    <w:multiLevelType w:val="hybridMultilevel"/>
    <w:tmpl w:val="93CA40E2"/>
    <w:lvl w:ilvl="0" w:tplc="A8B833DC">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6">
    <w:nsid w:val="101829EC"/>
    <w:multiLevelType w:val="hybridMultilevel"/>
    <w:tmpl w:val="DB0CF014"/>
    <w:lvl w:ilvl="0" w:tplc="F9AA830E">
      <w:start w:val="1"/>
      <w:numFmt w:val="lowerLetter"/>
      <w:lvlText w:val="%1)"/>
      <w:lvlJc w:val="left"/>
      <w:pPr>
        <w:tabs>
          <w:tab w:val="num" w:pos="539"/>
        </w:tabs>
        <w:ind w:left="539" w:hanging="539"/>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nsid w:val="102229D9"/>
    <w:multiLevelType w:val="hybridMultilevel"/>
    <w:tmpl w:val="53C64CFE"/>
    <w:lvl w:ilvl="0" w:tplc="2E3AEA58">
      <w:start w:val="1"/>
      <w:numFmt w:val="lowerLetter"/>
      <w:lvlText w:val="%1)"/>
      <w:lvlJc w:val="left"/>
      <w:pPr>
        <w:tabs>
          <w:tab w:val="num" w:pos="539"/>
        </w:tabs>
        <w:ind w:left="539" w:hanging="539"/>
      </w:pPr>
      <w:rPr>
        <w:rFonts w:hint="default"/>
      </w:rPr>
    </w:lvl>
    <w:lvl w:ilvl="1" w:tplc="E2AED482">
      <w:start w:val="1"/>
      <w:numFmt w:val="bullet"/>
      <w:lvlText w:val=""/>
      <w:lvlJc w:val="left"/>
      <w:pPr>
        <w:tabs>
          <w:tab w:val="num" w:pos="1364"/>
        </w:tabs>
        <w:ind w:left="1364" w:hanging="284"/>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nsid w:val="129F0C18"/>
    <w:multiLevelType w:val="hybridMultilevel"/>
    <w:tmpl w:val="309C341C"/>
    <w:lvl w:ilvl="0" w:tplc="E1F06FBA">
      <w:start w:val="1"/>
      <w:numFmt w:val="decimal"/>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nsid w:val="12A901DA"/>
    <w:multiLevelType w:val="hybridMultilevel"/>
    <w:tmpl w:val="84F64B6C"/>
    <w:lvl w:ilvl="0" w:tplc="F9AA830E">
      <w:start w:val="1"/>
      <w:numFmt w:val="lowerLetter"/>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
    <w:nsid w:val="16F44318"/>
    <w:multiLevelType w:val="hybridMultilevel"/>
    <w:tmpl w:val="51824D9A"/>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nsid w:val="177C27BC"/>
    <w:multiLevelType w:val="hybridMultilevel"/>
    <w:tmpl w:val="001459D2"/>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nsid w:val="18A8226B"/>
    <w:multiLevelType w:val="hybridMultilevel"/>
    <w:tmpl w:val="40A8FE7E"/>
    <w:lvl w:ilvl="0" w:tplc="E36C37F6">
      <w:start w:val="1"/>
      <w:numFmt w:val="bullet"/>
      <w:lvlText w:val="•"/>
      <w:lvlJc w:val="left"/>
      <w:pPr>
        <w:tabs>
          <w:tab w:val="num" w:pos="720"/>
        </w:tabs>
        <w:ind w:left="720" w:hanging="360"/>
      </w:pPr>
      <w:rPr>
        <w:rFonts w:ascii="Times New Roman" w:hAnsi="Times New Roman" w:hint="default"/>
      </w:rPr>
    </w:lvl>
    <w:lvl w:ilvl="1" w:tplc="5298F5EC">
      <w:start w:val="168"/>
      <w:numFmt w:val="bullet"/>
      <w:lvlText w:val="–"/>
      <w:lvlJc w:val="left"/>
      <w:pPr>
        <w:tabs>
          <w:tab w:val="num" w:pos="1440"/>
        </w:tabs>
        <w:ind w:left="1440" w:hanging="360"/>
      </w:pPr>
      <w:rPr>
        <w:rFonts w:ascii="Times New Roman" w:hAnsi="Times New Roman" w:hint="default"/>
      </w:rPr>
    </w:lvl>
    <w:lvl w:ilvl="2" w:tplc="FF1A4780" w:tentative="1">
      <w:start w:val="1"/>
      <w:numFmt w:val="bullet"/>
      <w:lvlText w:val="•"/>
      <w:lvlJc w:val="left"/>
      <w:pPr>
        <w:tabs>
          <w:tab w:val="num" w:pos="2160"/>
        </w:tabs>
        <w:ind w:left="2160" w:hanging="360"/>
      </w:pPr>
      <w:rPr>
        <w:rFonts w:ascii="Times New Roman" w:hAnsi="Times New Roman" w:hint="default"/>
      </w:rPr>
    </w:lvl>
    <w:lvl w:ilvl="3" w:tplc="6C8250AE" w:tentative="1">
      <w:start w:val="1"/>
      <w:numFmt w:val="bullet"/>
      <w:lvlText w:val="•"/>
      <w:lvlJc w:val="left"/>
      <w:pPr>
        <w:tabs>
          <w:tab w:val="num" w:pos="2880"/>
        </w:tabs>
        <w:ind w:left="2880" w:hanging="360"/>
      </w:pPr>
      <w:rPr>
        <w:rFonts w:ascii="Times New Roman" w:hAnsi="Times New Roman" w:hint="default"/>
      </w:rPr>
    </w:lvl>
    <w:lvl w:ilvl="4" w:tplc="94421232" w:tentative="1">
      <w:start w:val="1"/>
      <w:numFmt w:val="bullet"/>
      <w:lvlText w:val="•"/>
      <w:lvlJc w:val="left"/>
      <w:pPr>
        <w:tabs>
          <w:tab w:val="num" w:pos="3600"/>
        </w:tabs>
        <w:ind w:left="3600" w:hanging="360"/>
      </w:pPr>
      <w:rPr>
        <w:rFonts w:ascii="Times New Roman" w:hAnsi="Times New Roman" w:hint="default"/>
      </w:rPr>
    </w:lvl>
    <w:lvl w:ilvl="5" w:tplc="7C147990" w:tentative="1">
      <w:start w:val="1"/>
      <w:numFmt w:val="bullet"/>
      <w:lvlText w:val="•"/>
      <w:lvlJc w:val="left"/>
      <w:pPr>
        <w:tabs>
          <w:tab w:val="num" w:pos="4320"/>
        </w:tabs>
        <w:ind w:left="4320" w:hanging="360"/>
      </w:pPr>
      <w:rPr>
        <w:rFonts w:ascii="Times New Roman" w:hAnsi="Times New Roman" w:hint="default"/>
      </w:rPr>
    </w:lvl>
    <w:lvl w:ilvl="6" w:tplc="0DF48A3A" w:tentative="1">
      <w:start w:val="1"/>
      <w:numFmt w:val="bullet"/>
      <w:lvlText w:val="•"/>
      <w:lvlJc w:val="left"/>
      <w:pPr>
        <w:tabs>
          <w:tab w:val="num" w:pos="5040"/>
        </w:tabs>
        <w:ind w:left="5040" w:hanging="360"/>
      </w:pPr>
      <w:rPr>
        <w:rFonts w:ascii="Times New Roman" w:hAnsi="Times New Roman" w:hint="default"/>
      </w:rPr>
    </w:lvl>
    <w:lvl w:ilvl="7" w:tplc="781AFCEE" w:tentative="1">
      <w:start w:val="1"/>
      <w:numFmt w:val="bullet"/>
      <w:lvlText w:val="•"/>
      <w:lvlJc w:val="left"/>
      <w:pPr>
        <w:tabs>
          <w:tab w:val="num" w:pos="5760"/>
        </w:tabs>
        <w:ind w:left="5760" w:hanging="360"/>
      </w:pPr>
      <w:rPr>
        <w:rFonts w:ascii="Times New Roman" w:hAnsi="Times New Roman" w:hint="default"/>
      </w:rPr>
    </w:lvl>
    <w:lvl w:ilvl="8" w:tplc="F6FEF8BC" w:tentative="1">
      <w:start w:val="1"/>
      <w:numFmt w:val="bullet"/>
      <w:lvlText w:val="•"/>
      <w:lvlJc w:val="left"/>
      <w:pPr>
        <w:tabs>
          <w:tab w:val="num" w:pos="6480"/>
        </w:tabs>
        <w:ind w:left="6480" w:hanging="360"/>
      </w:pPr>
      <w:rPr>
        <w:rFonts w:ascii="Times New Roman" w:hAnsi="Times New Roman" w:hint="default"/>
      </w:rPr>
    </w:lvl>
  </w:abstractNum>
  <w:abstractNum w:abstractNumId="13">
    <w:nsid w:val="1B745EE9"/>
    <w:multiLevelType w:val="hybridMultilevel"/>
    <w:tmpl w:val="D602C0EE"/>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nsid w:val="1CBD2565"/>
    <w:multiLevelType w:val="hybridMultilevel"/>
    <w:tmpl w:val="86B07C58"/>
    <w:lvl w:ilvl="0" w:tplc="54140EEA">
      <w:start w:val="1"/>
      <w:numFmt w:val="bullet"/>
      <w:lvlText w:val=""/>
      <w:lvlJc w:val="left"/>
      <w:pPr>
        <w:ind w:left="720" w:hanging="360"/>
      </w:pPr>
      <w:rPr>
        <w:rFonts w:ascii="Symbol" w:hAnsi="Symbol" w:hint="default"/>
      </w:rPr>
    </w:lvl>
    <w:lvl w:ilvl="1" w:tplc="54140EEA">
      <w:start w:val="1"/>
      <w:numFmt w:val="bullet"/>
      <w:lvlText w:val=""/>
      <w:lvlJc w:val="left"/>
      <w:pPr>
        <w:ind w:left="1440" w:hanging="360"/>
      </w:pPr>
      <w:rPr>
        <w:rFonts w:ascii="Symbol" w:hAnsi="Symbol"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5">
    <w:nsid w:val="1D2D0586"/>
    <w:multiLevelType w:val="hybridMultilevel"/>
    <w:tmpl w:val="398AC574"/>
    <w:lvl w:ilvl="0" w:tplc="A8B833DC">
      <w:start w:val="1"/>
      <w:numFmt w:val="bullet"/>
      <w:lvlText w:val=""/>
      <w:lvlJc w:val="left"/>
      <w:pPr>
        <w:tabs>
          <w:tab w:val="num" w:pos="539"/>
        </w:tabs>
        <w:ind w:left="539" w:hanging="539"/>
      </w:pPr>
      <w:rPr>
        <w:rFonts w:ascii="Symbol" w:hAnsi="Symbol"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
    <w:nsid w:val="1D7C5210"/>
    <w:multiLevelType w:val="hybridMultilevel"/>
    <w:tmpl w:val="0EECB74A"/>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7">
    <w:nsid w:val="1DEA4A56"/>
    <w:multiLevelType w:val="hybridMultilevel"/>
    <w:tmpl w:val="1E54ECBA"/>
    <w:lvl w:ilvl="0" w:tplc="41E42EAA">
      <w:start w:val="1"/>
      <w:numFmt w:val="bullet"/>
      <w:lvlText w:val="•"/>
      <w:lvlJc w:val="left"/>
      <w:pPr>
        <w:tabs>
          <w:tab w:val="num" w:pos="720"/>
        </w:tabs>
        <w:ind w:left="720" w:hanging="360"/>
      </w:pPr>
      <w:rPr>
        <w:rFonts w:ascii="Times New Roman" w:hAnsi="Times New Roman" w:hint="default"/>
      </w:rPr>
    </w:lvl>
    <w:lvl w:ilvl="1" w:tplc="8806D78C">
      <w:start w:val="169"/>
      <w:numFmt w:val="bullet"/>
      <w:lvlText w:val="–"/>
      <w:lvlJc w:val="left"/>
      <w:pPr>
        <w:tabs>
          <w:tab w:val="num" w:pos="1440"/>
        </w:tabs>
        <w:ind w:left="1440" w:hanging="360"/>
      </w:pPr>
      <w:rPr>
        <w:rFonts w:ascii="Times New Roman" w:hAnsi="Times New Roman" w:hint="default"/>
      </w:rPr>
    </w:lvl>
    <w:lvl w:ilvl="2" w:tplc="C5B8A408" w:tentative="1">
      <w:start w:val="1"/>
      <w:numFmt w:val="bullet"/>
      <w:lvlText w:val="•"/>
      <w:lvlJc w:val="left"/>
      <w:pPr>
        <w:tabs>
          <w:tab w:val="num" w:pos="2160"/>
        </w:tabs>
        <w:ind w:left="2160" w:hanging="360"/>
      </w:pPr>
      <w:rPr>
        <w:rFonts w:ascii="Times New Roman" w:hAnsi="Times New Roman" w:hint="default"/>
      </w:rPr>
    </w:lvl>
    <w:lvl w:ilvl="3" w:tplc="31804A06" w:tentative="1">
      <w:start w:val="1"/>
      <w:numFmt w:val="bullet"/>
      <w:lvlText w:val="•"/>
      <w:lvlJc w:val="left"/>
      <w:pPr>
        <w:tabs>
          <w:tab w:val="num" w:pos="2880"/>
        </w:tabs>
        <w:ind w:left="2880" w:hanging="360"/>
      </w:pPr>
      <w:rPr>
        <w:rFonts w:ascii="Times New Roman" w:hAnsi="Times New Roman" w:hint="default"/>
      </w:rPr>
    </w:lvl>
    <w:lvl w:ilvl="4" w:tplc="5C524E8C" w:tentative="1">
      <w:start w:val="1"/>
      <w:numFmt w:val="bullet"/>
      <w:lvlText w:val="•"/>
      <w:lvlJc w:val="left"/>
      <w:pPr>
        <w:tabs>
          <w:tab w:val="num" w:pos="3600"/>
        </w:tabs>
        <w:ind w:left="3600" w:hanging="360"/>
      </w:pPr>
      <w:rPr>
        <w:rFonts w:ascii="Times New Roman" w:hAnsi="Times New Roman" w:hint="default"/>
      </w:rPr>
    </w:lvl>
    <w:lvl w:ilvl="5" w:tplc="AA783C34" w:tentative="1">
      <w:start w:val="1"/>
      <w:numFmt w:val="bullet"/>
      <w:lvlText w:val="•"/>
      <w:lvlJc w:val="left"/>
      <w:pPr>
        <w:tabs>
          <w:tab w:val="num" w:pos="4320"/>
        </w:tabs>
        <w:ind w:left="4320" w:hanging="360"/>
      </w:pPr>
      <w:rPr>
        <w:rFonts w:ascii="Times New Roman" w:hAnsi="Times New Roman" w:hint="default"/>
      </w:rPr>
    </w:lvl>
    <w:lvl w:ilvl="6" w:tplc="167C0276" w:tentative="1">
      <w:start w:val="1"/>
      <w:numFmt w:val="bullet"/>
      <w:lvlText w:val="•"/>
      <w:lvlJc w:val="left"/>
      <w:pPr>
        <w:tabs>
          <w:tab w:val="num" w:pos="5040"/>
        </w:tabs>
        <w:ind w:left="5040" w:hanging="360"/>
      </w:pPr>
      <w:rPr>
        <w:rFonts w:ascii="Times New Roman" w:hAnsi="Times New Roman" w:hint="default"/>
      </w:rPr>
    </w:lvl>
    <w:lvl w:ilvl="7" w:tplc="B2F6F7E0" w:tentative="1">
      <w:start w:val="1"/>
      <w:numFmt w:val="bullet"/>
      <w:lvlText w:val="•"/>
      <w:lvlJc w:val="left"/>
      <w:pPr>
        <w:tabs>
          <w:tab w:val="num" w:pos="5760"/>
        </w:tabs>
        <w:ind w:left="5760" w:hanging="360"/>
      </w:pPr>
      <w:rPr>
        <w:rFonts w:ascii="Times New Roman" w:hAnsi="Times New Roman" w:hint="default"/>
      </w:rPr>
    </w:lvl>
    <w:lvl w:ilvl="8" w:tplc="FD5C6372" w:tentative="1">
      <w:start w:val="1"/>
      <w:numFmt w:val="bullet"/>
      <w:lvlText w:val="•"/>
      <w:lvlJc w:val="left"/>
      <w:pPr>
        <w:tabs>
          <w:tab w:val="num" w:pos="6480"/>
        </w:tabs>
        <w:ind w:left="6480" w:hanging="360"/>
      </w:pPr>
      <w:rPr>
        <w:rFonts w:ascii="Times New Roman" w:hAnsi="Times New Roman" w:hint="default"/>
      </w:rPr>
    </w:lvl>
  </w:abstractNum>
  <w:abstractNum w:abstractNumId="18">
    <w:nsid w:val="20383DA2"/>
    <w:multiLevelType w:val="hybridMultilevel"/>
    <w:tmpl w:val="40E64AC2"/>
    <w:lvl w:ilvl="0" w:tplc="E2AED482">
      <w:start w:val="1"/>
      <w:numFmt w:val="bullet"/>
      <w:lvlText w:val=""/>
      <w:lvlJc w:val="left"/>
      <w:pPr>
        <w:tabs>
          <w:tab w:val="num" w:pos="1276"/>
        </w:tabs>
        <w:ind w:left="1276" w:hanging="284"/>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9">
    <w:nsid w:val="21057614"/>
    <w:multiLevelType w:val="hybridMultilevel"/>
    <w:tmpl w:val="13AAB9AC"/>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nsid w:val="25421179"/>
    <w:multiLevelType w:val="hybridMultilevel"/>
    <w:tmpl w:val="3E804978"/>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1">
    <w:nsid w:val="25FC70A1"/>
    <w:multiLevelType w:val="hybridMultilevel"/>
    <w:tmpl w:val="35F07E98"/>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7">
      <w:start w:val="1"/>
      <w:numFmt w:val="lowerLetter"/>
      <w:lvlText w:val="%3)"/>
      <w:lvlJc w:val="lef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2">
    <w:nsid w:val="277B5FB3"/>
    <w:multiLevelType w:val="hybridMultilevel"/>
    <w:tmpl w:val="F584915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656E8898">
      <w:start w:val="1"/>
      <w:numFmt w:val="lowerLetter"/>
      <w:lvlText w:val="%3)"/>
      <w:lvlJc w:val="left"/>
      <w:pPr>
        <w:ind w:left="2340" w:hanging="360"/>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3">
    <w:nsid w:val="30A30CE7"/>
    <w:multiLevelType w:val="hybridMultilevel"/>
    <w:tmpl w:val="649C3FE8"/>
    <w:lvl w:ilvl="0" w:tplc="031499EC">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nsid w:val="31E26287"/>
    <w:multiLevelType w:val="hybridMultilevel"/>
    <w:tmpl w:val="4694192C"/>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5">
    <w:nsid w:val="3AF2201D"/>
    <w:multiLevelType w:val="hybridMultilevel"/>
    <w:tmpl w:val="DA2C89CE"/>
    <w:lvl w:ilvl="0" w:tplc="81C25B0A">
      <w:start w:val="1"/>
      <w:numFmt w:val="bullet"/>
      <w:lvlText w:val=""/>
      <w:lvlJc w:val="left"/>
      <w:pPr>
        <w:tabs>
          <w:tab w:val="num" w:pos="539"/>
        </w:tabs>
        <w:ind w:left="539" w:hanging="539"/>
      </w:pPr>
      <w:rPr>
        <w:rFonts w:ascii="Symbol" w:hAnsi="Symbol" w:hint="default"/>
      </w:rPr>
    </w:lvl>
    <w:lvl w:ilvl="1" w:tplc="141EFF68">
      <w:numFmt w:val="bullet"/>
      <w:lvlText w:val="-"/>
      <w:lvlJc w:val="left"/>
      <w:pPr>
        <w:ind w:left="1440" w:hanging="360"/>
      </w:pPr>
      <w:rPr>
        <w:rFonts w:ascii="Verdana" w:eastAsia="Times New Roman" w:hAnsi="Verdana" w:cs="Times New Roman"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6">
    <w:nsid w:val="3DB0581E"/>
    <w:multiLevelType w:val="hybridMultilevel"/>
    <w:tmpl w:val="E526936C"/>
    <w:lvl w:ilvl="0" w:tplc="2646A0AE">
      <w:start w:val="1"/>
      <w:numFmt w:val="bullet"/>
      <w:lvlText w:val=""/>
      <w:lvlJc w:val="left"/>
      <w:pPr>
        <w:tabs>
          <w:tab w:val="num" w:pos="720"/>
        </w:tabs>
        <w:ind w:left="720" w:hanging="360"/>
      </w:pPr>
      <w:rPr>
        <w:rFonts w:ascii="Symbol" w:hAnsi="Symbol" w:hint="default"/>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7">
    <w:nsid w:val="42503F27"/>
    <w:multiLevelType w:val="hybridMultilevel"/>
    <w:tmpl w:val="1CBE1854"/>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8">
    <w:nsid w:val="455C2587"/>
    <w:multiLevelType w:val="hybridMultilevel"/>
    <w:tmpl w:val="DE54EE8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9">
    <w:nsid w:val="480E0171"/>
    <w:multiLevelType w:val="hybridMultilevel"/>
    <w:tmpl w:val="EB48CEC0"/>
    <w:lvl w:ilvl="0" w:tplc="54140EEA">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0">
    <w:nsid w:val="48B45F54"/>
    <w:multiLevelType w:val="hybridMultilevel"/>
    <w:tmpl w:val="E38E70F0"/>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1">
    <w:nsid w:val="4D2421AF"/>
    <w:multiLevelType w:val="multilevel"/>
    <w:tmpl w:val="CF0A5BDA"/>
    <w:lvl w:ilvl="0">
      <w:start w:val="1"/>
      <w:numFmt w:val="lowerLetter"/>
      <w:lvlText w:val="%1)"/>
      <w:lvlJc w:val="left"/>
      <w:pPr>
        <w:tabs>
          <w:tab w:val="num" w:pos="360"/>
        </w:tabs>
        <w:ind w:left="360" w:hanging="360"/>
      </w:pPr>
      <w:rPr>
        <w:rFonts w:hint="default"/>
      </w:rPr>
    </w:lvl>
    <w:lvl w:ilvl="1">
      <w:start w:val="1"/>
      <w:numFmt w:val="lowerLetter"/>
      <w:lvlText w:val="%2."/>
      <w:lvlJc w:val="left"/>
      <w:pPr>
        <w:tabs>
          <w:tab w:val="num" w:pos="1080"/>
        </w:tabs>
        <w:ind w:left="1080" w:hanging="360"/>
      </w:pPr>
    </w:lvl>
    <w:lvl w:ilvl="2">
      <w:start w:val="1"/>
      <w:numFmt w:val="lowerRoman"/>
      <w:lvlText w:val="%3."/>
      <w:lvlJc w:val="right"/>
      <w:pPr>
        <w:tabs>
          <w:tab w:val="num" w:pos="1800"/>
        </w:tabs>
        <w:ind w:left="1800" w:hanging="180"/>
      </w:pPr>
    </w:lvl>
    <w:lvl w:ilvl="3">
      <w:start w:val="1"/>
      <w:numFmt w:val="decimal"/>
      <w:lvlText w:val="%4."/>
      <w:lvlJc w:val="left"/>
      <w:pPr>
        <w:tabs>
          <w:tab w:val="num" w:pos="2520"/>
        </w:tabs>
        <w:ind w:left="2520" w:hanging="360"/>
      </w:pPr>
    </w:lvl>
    <w:lvl w:ilvl="4">
      <w:start w:val="1"/>
      <w:numFmt w:val="lowerLetter"/>
      <w:lvlText w:val="%5."/>
      <w:lvlJc w:val="left"/>
      <w:pPr>
        <w:tabs>
          <w:tab w:val="num" w:pos="3240"/>
        </w:tabs>
        <w:ind w:left="3240" w:hanging="360"/>
      </w:pPr>
    </w:lvl>
    <w:lvl w:ilvl="5">
      <w:start w:val="1"/>
      <w:numFmt w:val="lowerRoman"/>
      <w:lvlText w:val="%6."/>
      <w:lvlJc w:val="right"/>
      <w:pPr>
        <w:tabs>
          <w:tab w:val="num" w:pos="3960"/>
        </w:tabs>
        <w:ind w:left="3960" w:hanging="180"/>
      </w:pPr>
    </w:lvl>
    <w:lvl w:ilvl="6">
      <w:start w:val="1"/>
      <w:numFmt w:val="decimal"/>
      <w:lvlText w:val="%7."/>
      <w:lvlJc w:val="left"/>
      <w:pPr>
        <w:tabs>
          <w:tab w:val="num" w:pos="4680"/>
        </w:tabs>
        <w:ind w:left="4680" w:hanging="360"/>
      </w:pPr>
    </w:lvl>
    <w:lvl w:ilvl="7">
      <w:start w:val="1"/>
      <w:numFmt w:val="lowerLetter"/>
      <w:lvlText w:val="%8."/>
      <w:lvlJc w:val="left"/>
      <w:pPr>
        <w:tabs>
          <w:tab w:val="num" w:pos="5400"/>
        </w:tabs>
        <w:ind w:left="5400" w:hanging="360"/>
      </w:pPr>
    </w:lvl>
    <w:lvl w:ilvl="8">
      <w:start w:val="1"/>
      <w:numFmt w:val="lowerRoman"/>
      <w:lvlText w:val="%9."/>
      <w:lvlJc w:val="right"/>
      <w:pPr>
        <w:tabs>
          <w:tab w:val="num" w:pos="6120"/>
        </w:tabs>
        <w:ind w:left="6120" w:hanging="180"/>
      </w:pPr>
    </w:lvl>
  </w:abstractNum>
  <w:abstractNum w:abstractNumId="32">
    <w:nsid w:val="53E364DF"/>
    <w:multiLevelType w:val="hybridMultilevel"/>
    <w:tmpl w:val="121075B2"/>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3">
    <w:nsid w:val="562105B6"/>
    <w:multiLevelType w:val="hybridMultilevel"/>
    <w:tmpl w:val="71E82C6E"/>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4">
    <w:nsid w:val="5D7C2115"/>
    <w:multiLevelType w:val="hybridMultilevel"/>
    <w:tmpl w:val="D234A100"/>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5">
    <w:nsid w:val="5F9526CA"/>
    <w:multiLevelType w:val="hybridMultilevel"/>
    <w:tmpl w:val="838E7776"/>
    <w:lvl w:ilvl="0" w:tplc="54140EEA">
      <w:start w:val="1"/>
      <w:numFmt w:val="bullet"/>
      <w:lvlText w:val=""/>
      <w:lvlJc w:val="left"/>
      <w:pPr>
        <w:ind w:left="720" w:hanging="360"/>
      </w:pPr>
      <w:rPr>
        <w:rFonts w:ascii="Symbol" w:hAnsi="Symbol" w:hint="default"/>
      </w:rPr>
    </w:lvl>
    <w:lvl w:ilvl="1" w:tplc="54140EEA">
      <w:start w:val="1"/>
      <w:numFmt w:val="bullet"/>
      <w:lvlText w:val=""/>
      <w:lvlJc w:val="left"/>
      <w:pPr>
        <w:ind w:left="1440" w:hanging="360"/>
      </w:pPr>
      <w:rPr>
        <w:rFonts w:ascii="Symbol" w:hAnsi="Symbol"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6">
    <w:nsid w:val="64B839F4"/>
    <w:multiLevelType w:val="hybridMultilevel"/>
    <w:tmpl w:val="F0603FA6"/>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7">
    <w:nsid w:val="697573FB"/>
    <w:multiLevelType w:val="hybridMultilevel"/>
    <w:tmpl w:val="66ECEE68"/>
    <w:lvl w:ilvl="0" w:tplc="04090017">
      <w:start w:val="1"/>
      <w:numFmt w:val="lowerLetter"/>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38">
    <w:nsid w:val="73177F9D"/>
    <w:multiLevelType w:val="hybridMultilevel"/>
    <w:tmpl w:val="EE40AED6"/>
    <w:lvl w:ilvl="0" w:tplc="81C25B0A">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9">
    <w:nsid w:val="73F71E5F"/>
    <w:multiLevelType w:val="hybridMultilevel"/>
    <w:tmpl w:val="EE107D96"/>
    <w:lvl w:ilvl="0" w:tplc="F3B4FFF8">
      <w:start w:val="1"/>
      <w:numFmt w:val="bullet"/>
      <w:lvlText w:val=""/>
      <w:lvlJc w:val="left"/>
      <w:pPr>
        <w:tabs>
          <w:tab w:val="num" w:pos="567"/>
        </w:tabs>
        <w:ind w:left="567" w:hanging="567"/>
      </w:pPr>
      <w:rPr>
        <w:rFonts w:ascii="Symbol" w:hAnsi="Symbol" w:hint="default"/>
      </w:rPr>
    </w:lvl>
    <w:lvl w:ilvl="1" w:tplc="77069804">
      <w:start w:val="1"/>
      <w:numFmt w:val="bullet"/>
      <w:lvlText w:val=""/>
      <w:lvlJc w:val="left"/>
      <w:pPr>
        <w:tabs>
          <w:tab w:val="num" w:pos="851"/>
        </w:tabs>
        <w:ind w:left="851" w:hanging="312"/>
      </w:pPr>
      <w:rPr>
        <w:rFonts w:ascii="Symbol" w:hAnsi="Symbol" w:hint="default"/>
        <w:color w:val="auto"/>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0">
    <w:nsid w:val="79686D7C"/>
    <w:multiLevelType w:val="multilevel"/>
    <w:tmpl w:val="67C8E190"/>
    <w:lvl w:ilvl="0">
      <w:start w:val="1"/>
      <w:numFmt w:val="upperRoman"/>
      <w:pStyle w:val="Heading1"/>
      <w:lvlText w:val="%1."/>
      <w:lvlJc w:val="left"/>
      <w:pPr>
        <w:tabs>
          <w:tab w:val="num" w:pos="539"/>
        </w:tabs>
        <w:ind w:left="539" w:hanging="539"/>
      </w:pPr>
      <w:rPr>
        <w:rFonts w:hint="default"/>
      </w:rPr>
    </w:lvl>
    <w:lvl w:ilvl="1">
      <w:start w:val="1"/>
      <w:numFmt w:val="decimal"/>
      <w:pStyle w:val="Heading2"/>
      <w:lvlText w:val="%2."/>
      <w:lvlJc w:val="left"/>
      <w:pPr>
        <w:tabs>
          <w:tab w:val="num" w:pos="539"/>
        </w:tabs>
        <w:ind w:left="539" w:hanging="539"/>
      </w:pPr>
      <w:rPr>
        <w:rFonts w:hint="default"/>
      </w:rPr>
    </w:lvl>
    <w:lvl w:ilvl="2">
      <w:start w:val="1"/>
      <w:numFmt w:val="decimal"/>
      <w:pStyle w:val="Heading3"/>
      <w:lvlText w:val="%2.%3."/>
      <w:lvlJc w:val="left"/>
      <w:pPr>
        <w:tabs>
          <w:tab w:val="num" w:pos="539"/>
        </w:tabs>
        <w:ind w:left="539" w:hanging="539"/>
      </w:pPr>
      <w:rPr>
        <w:rFonts w:hint="default"/>
      </w:rPr>
    </w:lvl>
    <w:lvl w:ilvl="3">
      <w:start w:val="1"/>
      <w:numFmt w:val="decimal"/>
      <w:pStyle w:val="Heading4"/>
      <w:lvlText w:val="%2.%3.%4"/>
      <w:lvlJc w:val="left"/>
      <w:pPr>
        <w:tabs>
          <w:tab w:val="num" w:pos="539"/>
        </w:tabs>
        <w:ind w:left="539" w:hanging="539"/>
      </w:pPr>
      <w:rPr>
        <w:rFonts w:hint="default"/>
      </w:rPr>
    </w:lvl>
    <w:lvl w:ilvl="4">
      <w:start w:val="1"/>
      <w:numFmt w:val="decimal"/>
      <w:pStyle w:val="Heading5"/>
      <w:lvlText w:val="%1.%2.%3.%4.%5"/>
      <w:lvlJc w:val="left"/>
      <w:pPr>
        <w:tabs>
          <w:tab w:val="num" w:pos="1008"/>
        </w:tabs>
        <w:ind w:left="1008" w:hanging="1008"/>
      </w:pPr>
      <w:rPr>
        <w:rFonts w:hint="default"/>
      </w:rPr>
    </w:lvl>
    <w:lvl w:ilvl="5">
      <w:start w:val="1"/>
      <w:numFmt w:val="decimal"/>
      <w:pStyle w:val="Heading6"/>
      <w:lvlText w:val="%1.%2.%3.%4.%5.%6"/>
      <w:lvlJc w:val="left"/>
      <w:pPr>
        <w:tabs>
          <w:tab w:val="num" w:pos="1152"/>
        </w:tabs>
        <w:ind w:left="1152" w:hanging="1152"/>
      </w:pPr>
      <w:rPr>
        <w:rFonts w:hint="default"/>
      </w:rPr>
    </w:lvl>
    <w:lvl w:ilvl="6">
      <w:start w:val="1"/>
      <w:numFmt w:val="decimal"/>
      <w:pStyle w:val="Heading7"/>
      <w:lvlText w:val="%1.%2.%3.%4.%5.%6.%7"/>
      <w:lvlJc w:val="left"/>
      <w:pPr>
        <w:tabs>
          <w:tab w:val="num" w:pos="1296"/>
        </w:tabs>
        <w:ind w:left="1296" w:hanging="1296"/>
      </w:pPr>
      <w:rPr>
        <w:rFonts w:hint="default"/>
      </w:rPr>
    </w:lvl>
    <w:lvl w:ilvl="7">
      <w:start w:val="1"/>
      <w:numFmt w:val="decimal"/>
      <w:pStyle w:val="Heading8"/>
      <w:lvlText w:val="%1.%2.%3.%4.%5.%6.%7.%8"/>
      <w:lvlJc w:val="left"/>
      <w:pPr>
        <w:tabs>
          <w:tab w:val="num" w:pos="1440"/>
        </w:tabs>
        <w:ind w:left="1440" w:hanging="1440"/>
      </w:pPr>
      <w:rPr>
        <w:rFonts w:hint="default"/>
      </w:rPr>
    </w:lvl>
    <w:lvl w:ilvl="8">
      <w:start w:val="1"/>
      <w:numFmt w:val="decimal"/>
      <w:pStyle w:val="Heading9"/>
      <w:lvlText w:val="%1.%2.%3.%4.%5.%6.%7.%8.%9"/>
      <w:lvlJc w:val="left"/>
      <w:pPr>
        <w:tabs>
          <w:tab w:val="num" w:pos="1584"/>
        </w:tabs>
        <w:ind w:left="1584" w:hanging="1584"/>
      </w:pPr>
      <w:rPr>
        <w:rFonts w:hint="default"/>
      </w:rPr>
    </w:lvl>
  </w:abstractNum>
  <w:num w:numId="1">
    <w:abstractNumId w:val="40"/>
  </w:num>
  <w:num w:numId="2">
    <w:abstractNumId w:val="18"/>
  </w:num>
  <w:num w:numId="3">
    <w:abstractNumId w:val="26"/>
  </w:num>
  <w:num w:numId="4">
    <w:abstractNumId w:val="40"/>
    <w:lvlOverride w:ilvl="0">
      <w:startOverride w:val="2"/>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7"/>
  </w:num>
  <w:num w:numId="6">
    <w:abstractNumId w:val="8"/>
  </w:num>
  <w:num w:numId="7">
    <w:abstractNumId w:val="24"/>
  </w:num>
  <w:num w:numId="8">
    <w:abstractNumId w:val="11"/>
  </w:num>
  <w:num w:numId="9">
    <w:abstractNumId w:val="10"/>
  </w:num>
  <w:num w:numId="10">
    <w:abstractNumId w:val="28"/>
  </w:num>
  <w:num w:numId="11">
    <w:abstractNumId w:val="22"/>
  </w:num>
  <w:num w:numId="12">
    <w:abstractNumId w:val="38"/>
  </w:num>
  <w:num w:numId="13">
    <w:abstractNumId w:val="1"/>
  </w:num>
  <w:num w:numId="14">
    <w:abstractNumId w:val="20"/>
  </w:num>
  <w:num w:numId="15">
    <w:abstractNumId w:val="39"/>
  </w:num>
  <w:num w:numId="16">
    <w:abstractNumId w:val="9"/>
  </w:num>
  <w:num w:numId="17">
    <w:abstractNumId w:val="6"/>
  </w:num>
  <w:num w:numId="18">
    <w:abstractNumId w:val="25"/>
  </w:num>
  <w:num w:numId="19">
    <w:abstractNumId w:val="33"/>
  </w:num>
  <w:num w:numId="20">
    <w:abstractNumId w:val="5"/>
  </w:num>
  <w:num w:numId="21">
    <w:abstractNumId w:val="30"/>
  </w:num>
  <w:num w:numId="22">
    <w:abstractNumId w:val="16"/>
  </w:num>
  <w:num w:numId="23">
    <w:abstractNumId w:val="32"/>
  </w:num>
  <w:num w:numId="24">
    <w:abstractNumId w:val="36"/>
  </w:num>
  <w:num w:numId="25">
    <w:abstractNumId w:val="27"/>
  </w:num>
  <w:num w:numId="26">
    <w:abstractNumId w:val="4"/>
  </w:num>
  <w:num w:numId="27">
    <w:abstractNumId w:val="15"/>
  </w:num>
  <w:num w:numId="28">
    <w:abstractNumId w:val="17"/>
  </w:num>
  <w:num w:numId="29">
    <w:abstractNumId w:val="12"/>
  </w:num>
  <w:num w:numId="30">
    <w:abstractNumId w:val="2"/>
  </w:num>
  <w:num w:numId="31">
    <w:abstractNumId w:val="31"/>
  </w:num>
  <w:num w:numId="32">
    <w:abstractNumId w:val="37"/>
  </w:num>
  <w:num w:numId="33">
    <w:abstractNumId w:val="40"/>
  </w:num>
  <w:num w:numId="34">
    <w:abstractNumId w:val="40"/>
  </w:num>
  <w:num w:numId="35">
    <w:abstractNumId w:val="40"/>
  </w:num>
  <w:num w:numId="36">
    <w:abstractNumId w:val="40"/>
  </w:num>
  <w:num w:numId="37">
    <w:abstractNumId w:val="40"/>
  </w:num>
  <w:num w:numId="38">
    <w:abstractNumId w:val="40"/>
  </w:num>
  <w:num w:numId="39">
    <w:abstractNumId w:val="40"/>
  </w:num>
  <w:num w:numId="40">
    <w:abstractNumId w:val="40"/>
  </w:num>
  <w:num w:numId="41">
    <w:abstractNumId w:val="40"/>
  </w:num>
  <w:num w:numId="42">
    <w:abstractNumId w:val="40"/>
  </w:num>
  <w:num w:numId="43">
    <w:abstractNumId w:val="40"/>
  </w:num>
  <w:num w:numId="44">
    <w:abstractNumId w:val="40"/>
  </w:num>
  <w:num w:numId="45">
    <w:abstractNumId w:val="3"/>
  </w:num>
  <w:num w:numId="46">
    <w:abstractNumId w:val="14"/>
  </w:num>
  <w:num w:numId="47">
    <w:abstractNumId w:val="13"/>
  </w:num>
  <w:num w:numId="48">
    <w:abstractNumId w:val="19"/>
  </w:num>
  <w:num w:numId="49">
    <w:abstractNumId w:val="29"/>
  </w:num>
  <w:num w:numId="50">
    <w:abstractNumId w:val="35"/>
  </w:num>
  <w:num w:numId="51">
    <w:abstractNumId w:val="34"/>
  </w:num>
  <w:num w:numId="52">
    <w:abstractNumId w:val="21"/>
  </w:num>
  <w:num w:numId="53">
    <w:abstractNumId w:val="23"/>
  </w:num>
  <w:num w:numId="54">
    <w:abstractNumId w:val="0"/>
  </w:num>
  <w:numIdMacAtCleanup w:val="5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hideSpellingErrors/>
  <w:hideGrammaticalError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noPunctuationKerning/>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81150"/>
    <w:rsid w:val="000003CC"/>
    <w:rsid w:val="000006C1"/>
    <w:rsid w:val="00001636"/>
    <w:rsid w:val="0000253C"/>
    <w:rsid w:val="000042DC"/>
    <w:rsid w:val="00011C99"/>
    <w:rsid w:val="000152FD"/>
    <w:rsid w:val="00025E11"/>
    <w:rsid w:val="0003554D"/>
    <w:rsid w:val="0003701A"/>
    <w:rsid w:val="000413F6"/>
    <w:rsid w:val="00042DF7"/>
    <w:rsid w:val="00042E14"/>
    <w:rsid w:val="000505CF"/>
    <w:rsid w:val="0005474D"/>
    <w:rsid w:val="00056876"/>
    <w:rsid w:val="00061A44"/>
    <w:rsid w:val="00066AED"/>
    <w:rsid w:val="000670A7"/>
    <w:rsid w:val="00072D4F"/>
    <w:rsid w:val="00086A37"/>
    <w:rsid w:val="000923F2"/>
    <w:rsid w:val="000A3022"/>
    <w:rsid w:val="000B638D"/>
    <w:rsid w:val="000C1342"/>
    <w:rsid w:val="000C3965"/>
    <w:rsid w:val="000C559C"/>
    <w:rsid w:val="000C6D1B"/>
    <w:rsid w:val="000D051D"/>
    <w:rsid w:val="000D4339"/>
    <w:rsid w:val="000D6844"/>
    <w:rsid w:val="000D7DAD"/>
    <w:rsid w:val="000E123F"/>
    <w:rsid w:val="000E1EAB"/>
    <w:rsid w:val="000E4315"/>
    <w:rsid w:val="000F2546"/>
    <w:rsid w:val="000F3C33"/>
    <w:rsid w:val="000F3D4D"/>
    <w:rsid w:val="000F63F1"/>
    <w:rsid w:val="00100B64"/>
    <w:rsid w:val="00101342"/>
    <w:rsid w:val="00111C30"/>
    <w:rsid w:val="00113235"/>
    <w:rsid w:val="001145C2"/>
    <w:rsid w:val="00121FD2"/>
    <w:rsid w:val="00123B6F"/>
    <w:rsid w:val="001240E4"/>
    <w:rsid w:val="0013020B"/>
    <w:rsid w:val="001343A4"/>
    <w:rsid w:val="001354FB"/>
    <w:rsid w:val="00140952"/>
    <w:rsid w:val="00142157"/>
    <w:rsid w:val="001440A4"/>
    <w:rsid w:val="00150CFF"/>
    <w:rsid w:val="00162043"/>
    <w:rsid w:val="00162F37"/>
    <w:rsid w:val="001630F4"/>
    <w:rsid w:val="00163FF0"/>
    <w:rsid w:val="00164333"/>
    <w:rsid w:val="0016450F"/>
    <w:rsid w:val="00164E16"/>
    <w:rsid w:val="00164EB5"/>
    <w:rsid w:val="00165FC5"/>
    <w:rsid w:val="00171F23"/>
    <w:rsid w:val="00172B11"/>
    <w:rsid w:val="00177A9A"/>
    <w:rsid w:val="00182445"/>
    <w:rsid w:val="00185803"/>
    <w:rsid w:val="001859DB"/>
    <w:rsid w:val="00193CFA"/>
    <w:rsid w:val="0019430E"/>
    <w:rsid w:val="001B0DB0"/>
    <w:rsid w:val="001B30A4"/>
    <w:rsid w:val="001B5206"/>
    <w:rsid w:val="001D2B78"/>
    <w:rsid w:val="001D2C69"/>
    <w:rsid w:val="001D3064"/>
    <w:rsid w:val="001D4EAF"/>
    <w:rsid w:val="001D504C"/>
    <w:rsid w:val="001D673D"/>
    <w:rsid w:val="001E01F8"/>
    <w:rsid w:val="001E2635"/>
    <w:rsid w:val="001E3B2C"/>
    <w:rsid w:val="001E7800"/>
    <w:rsid w:val="001F23FB"/>
    <w:rsid w:val="001F5DA0"/>
    <w:rsid w:val="001F6C2E"/>
    <w:rsid w:val="00202BDE"/>
    <w:rsid w:val="00204C96"/>
    <w:rsid w:val="00207794"/>
    <w:rsid w:val="0021323C"/>
    <w:rsid w:val="00214BAA"/>
    <w:rsid w:val="0021575F"/>
    <w:rsid w:val="0021576C"/>
    <w:rsid w:val="002162B9"/>
    <w:rsid w:val="00223A9A"/>
    <w:rsid w:val="00234DAD"/>
    <w:rsid w:val="00234DD8"/>
    <w:rsid w:val="0024441D"/>
    <w:rsid w:val="002543B4"/>
    <w:rsid w:val="002551CB"/>
    <w:rsid w:val="00256108"/>
    <w:rsid w:val="002643ED"/>
    <w:rsid w:val="002647F4"/>
    <w:rsid w:val="00264D66"/>
    <w:rsid w:val="00271FCD"/>
    <w:rsid w:val="002747FF"/>
    <w:rsid w:val="00276E90"/>
    <w:rsid w:val="00280586"/>
    <w:rsid w:val="00284D3C"/>
    <w:rsid w:val="0028631C"/>
    <w:rsid w:val="002926EC"/>
    <w:rsid w:val="00295DB1"/>
    <w:rsid w:val="002966BD"/>
    <w:rsid w:val="002A472F"/>
    <w:rsid w:val="002A48FC"/>
    <w:rsid w:val="002B1694"/>
    <w:rsid w:val="002C2DC7"/>
    <w:rsid w:val="002C6F9D"/>
    <w:rsid w:val="002D03DC"/>
    <w:rsid w:val="002D055E"/>
    <w:rsid w:val="002E19BA"/>
    <w:rsid w:val="002E2DB5"/>
    <w:rsid w:val="002E3D80"/>
    <w:rsid w:val="002E5681"/>
    <w:rsid w:val="002E7573"/>
    <w:rsid w:val="002E7E87"/>
    <w:rsid w:val="002F055A"/>
    <w:rsid w:val="002F34E7"/>
    <w:rsid w:val="002F583C"/>
    <w:rsid w:val="002F78A4"/>
    <w:rsid w:val="002F7F37"/>
    <w:rsid w:val="00306504"/>
    <w:rsid w:val="00310224"/>
    <w:rsid w:val="0031154A"/>
    <w:rsid w:val="0032199B"/>
    <w:rsid w:val="00321F75"/>
    <w:rsid w:val="00330565"/>
    <w:rsid w:val="00330AB2"/>
    <w:rsid w:val="00332B4B"/>
    <w:rsid w:val="003407DC"/>
    <w:rsid w:val="00354434"/>
    <w:rsid w:val="00354E22"/>
    <w:rsid w:val="00363B4A"/>
    <w:rsid w:val="00366100"/>
    <w:rsid w:val="003661CA"/>
    <w:rsid w:val="0037364A"/>
    <w:rsid w:val="0038564B"/>
    <w:rsid w:val="00387CFF"/>
    <w:rsid w:val="00391E6D"/>
    <w:rsid w:val="00394CF8"/>
    <w:rsid w:val="003A28A0"/>
    <w:rsid w:val="003A3648"/>
    <w:rsid w:val="003A3754"/>
    <w:rsid w:val="003A3E62"/>
    <w:rsid w:val="003A661C"/>
    <w:rsid w:val="003A6DD6"/>
    <w:rsid w:val="003A7362"/>
    <w:rsid w:val="003B1448"/>
    <w:rsid w:val="003B34EF"/>
    <w:rsid w:val="003B365C"/>
    <w:rsid w:val="003B3C94"/>
    <w:rsid w:val="003B4AB0"/>
    <w:rsid w:val="003C032B"/>
    <w:rsid w:val="003C12E4"/>
    <w:rsid w:val="003C309E"/>
    <w:rsid w:val="003C60C9"/>
    <w:rsid w:val="003D0CC4"/>
    <w:rsid w:val="003D74FC"/>
    <w:rsid w:val="003D76C3"/>
    <w:rsid w:val="003E168C"/>
    <w:rsid w:val="003F0FCA"/>
    <w:rsid w:val="003F1C6A"/>
    <w:rsid w:val="003F20D8"/>
    <w:rsid w:val="00401CA3"/>
    <w:rsid w:val="004032CB"/>
    <w:rsid w:val="00405A94"/>
    <w:rsid w:val="00410D92"/>
    <w:rsid w:val="0041301E"/>
    <w:rsid w:val="00414800"/>
    <w:rsid w:val="00414BEA"/>
    <w:rsid w:val="00416D85"/>
    <w:rsid w:val="00417846"/>
    <w:rsid w:val="004222FE"/>
    <w:rsid w:val="00424C87"/>
    <w:rsid w:val="00425DB7"/>
    <w:rsid w:val="00425F00"/>
    <w:rsid w:val="0043110A"/>
    <w:rsid w:val="00432F9A"/>
    <w:rsid w:val="004431DF"/>
    <w:rsid w:val="00447B2C"/>
    <w:rsid w:val="00453985"/>
    <w:rsid w:val="004570ED"/>
    <w:rsid w:val="004654CD"/>
    <w:rsid w:val="00465890"/>
    <w:rsid w:val="00465E18"/>
    <w:rsid w:val="00470A91"/>
    <w:rsid w:val="00473947"/>
    <w:rsid w:val="00477E08"/>
    <w:rsid w:val="004816DC"/>
    <w:rsid w:val="00487854"/>
    <w:rsid w:val="00491B66"/>
    <w:rsid w:val="004964F5"/>
    <w:rsid w:val="004A1F58"/>
    <w:rsid w:val="004A273B"/>
    <w:rsid w:val="004A40D5"/>
    <w:rsid w:val="004A4A5A"/>
    <w:rsid w:val="004A4D49"/>
    <w:rsid w:val="004B5701"/>
    <w:rsid w:val="004B7838"/>
    <w:rsid w:val="004C09F3"/>
    <w:rsid w:val="004C2171"/>
    <w:rsid w:val="004D02DC"/>
    <w:rsid w:val="004D4CB4"/>
    <w:rsid w:val="004E1ADB"/>
    <w:rsid w:val="004E40B8"/>
    <w:rsid w:val="004F4E7B"/>
    <w:rsid w:val="004F5290"/>
    <w:rsid w:val="005009EF"/>
    <w:rsid w:val="00502A51"/>
    <w:rsid w:val="00502FB9"/>
    <w:rsid w:val="00507587"/>
    <w:rsid w:val="00511BA5"/>
    <w:rsid w:val="00511DA2"/>
    <w:rsid w:val="00514ACD"/>
    <w:rsid w:val="00516FB6"/>
    <w:rsid w:val="00517F4D"/>
    <w:rsid w:val="00520F36"/>
    <w:rsid w:val="00530F08"/>
    <w:rsid w:val="0053243B"/>
    <w:rsid w:val="0054112A"/>
    <w:rsid w:val="00541E0A"/>
    <w:rsid w:val="00542472"/>
    <w:rsid w:val="00542B27"/>
    <w:rsid w:val="0055258C"/>
    <w:rsid w:val="005533C4"/>
    <w:rsid w:val="005601EC"/>
    <w:rsid w:val="00566707"/>
    <w:rsid w:val="005703C3"/>
    <w:rsid w:val="00576D18"/>
    <w:rsid w:val="00577700"/>
    <w:rsid w:val="00584733"/>
    <w:rsid w:val="00584EA1"/>
    <w:rsid w:val="00584F0C"/>
    <w:rsid w:val="00585041"/>
    <w:rsid w:val="00590F0A"/>
    <w:rsid w:val="00594311"/>
    <w:rsid w:val="0059698B"/>
    <w:rsid w:val="00596D07"/>
    <w:rsid w:val="005976F1"/>
    <w:rsid w:val="005A27E3"/>
    <w:rsid w:val="005A5BEE"/>
    <w:rsid w:val="005B2929"/>
    <w:rsid w:val="005B36DD"/>
    <w:rsid w:val="005B4A69"/>
    <w:rsid w:val="005B5695"/>
    <w:rsid w:val="005B57EA"/>
    <w:rsid w:val="005B6728"/>
    <w:rsid w:val="005C21A4"/>
    <w:rsid w:val="005C501F"/>
    <w:rsid w:val="005D447B"/>
    <w:rsid w:val="005D55FF"/>
    <w:rsid w:val="005E121C"/>
    <w:rsid w:val="005E41B9"/>
    <w:rsid w:val="005F07B4"/>
    <w:rsid w:val="005F1651"/>
    <w:rsid w:val="005F2E78"/>
    <w:rsid w:val="00603BE4"/>
    <w:rsid w:val="00607D6C"/>
    <w:rsid w:val="00610D50"/>
    <w:rsid w:val="00612589"/>
    <w:rsid w:val="00614C42"/>
    <w:rsid w:val="006150D4"/>
    <w:rsid w:val="00615A60"/>
    <w:rsid w:val="006204AE"/>
    <w:rsid w:val="00621694"/>
    <w:rsid w:val="00626BD5"/>
    <w:rsid w:val="00630717"/>
    <w:rsid w:val="006307C8"/>
    <w:rsid w:val="00634E56"/>
    <w:rsid w:val="00636A8D"/>
    <w:rsid w:val="006373DA"/>
    <w:rsid w:val="00640E59"/>
    <w:rsid w:val="0065127C"/>
    <w:rsid w:val="00651639"/>
    <w:rsid w:val="00653D5A"/>
    <w:rsid w:val="00657091"/>
    <w:rsid w:val="00662391"/>
    <w:rsid w:val="00663720"/>
    <w:rsid w:val="006638BC"/>
    <w:rsid w:val="00664937"/>
    <w:rsid w:val="00664F99"/>
    <w:rsid w:val="0066666D"/>
    <w:rsid w:val="006673E0"/>
    <w:rsid w:val="0067003C"/>
    <w:rsid w:val="00670CB7"/>
    <w:rsid w:val="0067219B"/>
    <w:rsid w:val="006746F7"/>
    <w:rsid w:val="006762BE"/>
    <w:rsid w:val="0068050E"/>
    <w:rsid w:val="00680DBD"/>
    <w:rsid w:val="0068249F"/>
    <w:rsid w:val="006837A8"/>
    <w:rsid w:val="006945D6"/>
    <w:rsid w:val="00694F84"/>
    <w:rsid w:val="00694FB9"/>
    <w:rsid w:val="006A1CBA"/>
    <w:rsid w:val="006A3131"/>
    <w:rsid w:val="006A3DAC"/>
    <w:rsid w:val="006A49A3"/>
    <w:rsid w:val="006B0885"/>
    <w:rsid w:val="006B4DBD"/>
    <w:rsid w:val="006B51F8"/>
    <w:rsid w:val="006B53A8"/>
    <w:rsid w:val="006B7180"/>
    <w:rsid w:val="006B76B9"/>
    <w:rsid w:val="006C0F60"/>
    <w:rsid w:val="006C3B98"/>
    <w:rsid w:val="006C5A71"/>
    <w:rsid w:val="006D31EF"/>
    <w:rsid w:val="006D5A62"/>
    <w:rsid w:val="006D785A"/>
    <w:rsid w:val="006D7A59"/>
    <w:rsid w:val="006E06CF"/>
    <w:rsid w:val="006E7560"/>
    <w:rsid w:val="006F040F"/>
    <w:rsid w:val="006F04CD"/>
    <w:rsid w:val="006F1A2F"/>
    <w:rsid w:val="006F1C45"/>
    <w:rsid w:val="006F4D01"/>
    <w:rsid w:val="006F4FB2"/>
    <w:rsid w:val="006F6064"/>
    <w:rsid w:val="006F6823"/>
    <w:rsid w:val="00701898"/>
    <w:rsid w:val="00703B13"/>
    <w:rsid w:val="007051B1"/>
    <w:rsid w:val="00705FBF"/>
    <w:rsid w:val="007137B5"/>
    <w:rsid w:val="0071572C"/>
    <w:rsid w:val="00715E9D"/>
    <w:rsid w:val="00720951"/>
    <w:rsid w:val="00725C93"/>
    <w:rsid w:val="0073354C"/>
    <w:rsid w:val="00736B44"/>
    <w:rsid w:val="00741BCD"/>
    <w:rsid w:val="0074448F"/>
    <w:rsid w:val="00747C59"/>
    <w:rsid w:val="00750790"/>
    <w:rsid w:val="00751283"/>
    <w:rsid w:val="00751B5B"/>
    <w:rsid w:val="0075466C"/>
    <w:rsid w:val="00754810"/>
    <w:rsid w:val="007606BC"/>
    <w:rsid w:val="00760EE4"/>
    <w:rsid w:val="00762454"/>
    <w:rsid w:val="00765A18"/>
    <w:rsid w:val="00767A6E"/>
    <w:rsid w:val="00771B59"/>
    <w:rsid w:val="00772CCA"/>
    <w:rsid w:val="00774339"/>
    <w:rsid w:val="0077630B"/>
    <w:rsid w:val="007829D0"/>
    <w:rsid w:val="0078504A"/>
    <w:rsid w:val="00786B35"/>
    <w:rsid w:val="00787F5D"/>
    <w:rsid w:val="00793B10"/>
    <w:rsid w:val="007978F7"/>
    <w:rsid w:val="007A1D05"/>
    <w:rsid w:val="007A1F27"/>
    <w:rsid w:val="007A3FCA"/>
    <w:rsid w:val="007A4E31"/>
    <w:rsid w:val="007B0036"/>
    <w:rsid w:val="007B357C"/>
    <w:rsid w:val="007B3973"/>
    <w:rsid w:val="007C3562"/>
    <w:rsid w:val="007C439E"/>
    <w:rsid w:val="007C4C15"/>
    <w:rsid w:val="007C6D77"/>
    <w:rsid w:val="007D06E6"/>
    <w:rsid w:val="007D27F2"/>
    <w:rsid w:val="007D3F5B"/>
    <w:rsid w:val="007D506E"/>
    <w:rsid w:val="007D6303"/>
    <w:rsid w:val="007D6C8D"/>
    <w:rsid w:val="007D77C0"/>
    <w:rsid w:val="007E1978"/>
    <w:rsid w:val="007E619C"/>
    <w:rsid w:val="007F1711"/>
    <w:rsid w:val="007F2B64"/>
    <w:rsid w:val="007F6E27"/>
    <w:rsid w:val="007F7D0E"/>
    <w:rsid w:val="008000C6"/>
    <w:rsid w:val="00801D76"/>
    <w:rsid w:val="00802D05"/>
    <w:rsid w:val="0080344C"/>
    <w:rsid w:val="0081477F"/>
    <w:rsid w:val="008177C9"/>
    <w:rsid w:val="00823E6C"/>
    <w:rsid w:val="00824C92"/>
    <w:rsid w:val="00831E06"/>
    <w:rsid w:val="00837CD1"/>
    <w:rsid w:val="00842042"/>
    <w:rsid w:val="00845108"/>
    <w:rsid w:val="00853C59"/>
    <w:rsid w:val="00853D7D"/>
    <w:rsid w:val="008561C1"/>
    <w:rsid w:val="00857755"/>
    <w:rsid w:val="00862276"/>
    <w:rsid w:val="00862487"/>
    <w:rsid w:val="008634D1"/>
    <w:rsid w:val="00864105"/>
    <w:rsid w:val="00864B7A"/>
    <w:rsid w:val="00866CFF"/>
    <w:rsid w:val="008711DF"/>
    <w:rsid w:val="00877449"/>
    <w:rsid w:val="008774FE"/>
    <w:rsid w:val="00886F6B"/>
    <w:rsid w:val="008902A0"/>
    <w:rsid w:val="008910E5"/>
    <w:rsid w:val="00892FA3"/>
    <w:rsid w:val="00893E2E"/>
    <w:rsid w:val="00894947"/>
    <w:rsid w:val="00894E0B"/>
    <w:rsid w:val="00897554"/>
    <w:rsid w:val="008979A0"/>
    <w:rsid w:val="008A57B0"/>
    <w:rsid w:val="008A7CEF"/>
    <w:rsid w:val="008B2F92"/>
    <w:rsid w:val="008B33B1"/>
    <w:rsid w:val="008B6566"/>
    <w:rsid w:val="008B77F4"/>
    <w:rsid w:val="008C287B"/>
    <w:rsid w:val="008C4F2A"/>
    <w:rsid w:val="008C598A"/>
    <w:rsid w:val="008D2542"/>
    <w:rsid w:val="008D4CF5"/>
    <w:rsid w:val="008D4CF7"/>
    <w:rsid w:val="008E3271"/>
    <w:rsid w:val="008E4966"/>
    <w:rsid w:val="008E4A7A"/>
    <w:rsid w:val="008F0152"/>
    <w:rsid w:val="008F103E"/>
    <w:rsid w:val="008F33A6"/>
    <w:rsid w:val="008F4A7C"/>
    <w:rsid w:val="0090028D"/>
    <w:rsid w:val="00900955"/>
    <w:rsid w:val="00902506"/>
    <w:rsid w:val="00904FDA"/>
    <w:rsid w:val="009051D3"/>
    <w:rsid w:val="00914918"/>
    <w:rsid w:val="00916FF0"/>
    <w:rsid w:val="00917E61"/>
    <w:rsid w:val="00920677"/>
    <w:rsid w:val="00923489"/>
    <w:rsid w:val="00932E9E"/>
    <w:rsid w:val="00933086"/>
    <w:rsid w:val="00936F55"/>
    <w:rsid w:val="00941D7F"/>
    <w:rsid w:val="0094772F"/>
    <w:rsid w:val="00950002"/>
    <w:rsid w:val="00950360"/>
    <w:rsid w:val="00951D53"/>
    <w:rsid w:val="009579CD"/>
    <w:rsid w:val="00957CE4"/>
    <w:rsid w:val="00960012"/>
    <w:rsid w:val="0096189C"/>
    <w:rsid w:val="009629A8"/>
    <w:rsid w:val="0096300B"/>
    <w:rsid w:val="00965C8E"/>
    <w:rsid w:val="00974390"/>
    <w:rsid w:val="009764D4"/>
    <w:rsid w:val="00976E6D"/>
    <w:rsid w:val="0098481C"/>
    <w:rsid w:val="0098634D"/>
    <w:rsid w:val="00990976"/>
    <w:rsid w:val="009934F6"/>
    <w:rsid w:val="00996F4A"/>
    <w:rsid w:val="00997723"/>
    <w:rsid w:val="009B006E"/>
    <w:rsid w:val="009B2C12"/>
    <w:rsid w:val="009B5601"/>
    <w:rsid w:val="009C239A"/>
    <w:rsid w:val="009C4F06"/>
    <w:rsid w:val="009D18F8"/>
    <w:rsid w:val="009D5AA8"/>
    <w:rsid w:val="009D64A1"/>
    <w:rsid w:val="009D6B8B"/>
    <w:rsid w:val="009E051F"/>
    <w:rsid w:val="009E172B"/>
    <w:rsid w:val="009F4036"/>
    <w:rsid w:val="009F6044"/>
    <w:rsid w:val="009F7FD4"/>
    <w:rsid w:val="00A04E0D"/>
    <w:rsid w:val="00A0722C"/>
    <w:rsid w:val="00A109AB"/>
    <w:rsid w:val="00A10FFF"/>
    <w:rsid w:val="00A113C2"/>
    <w:rsid w:val="00A12EDC"/>
    <w:rsid w:val="00A1305F"/>
    <w:rsid w:val="00A228D3"/>
    <w:rsid w:val="00A25A3F"/>
    <w:rsid w:val="00A313C2"/>
    <w:rsid w:val="00A33809"/>
    <w:rsid w:val="00A33AF8"/>
    <w:rsid w:val="00A33FE8"/>
    <w:rsid w:val="00A35C6F"/>
    <w:rsid w:val="00A36CCE"/>
    <w:rsid w:val="00A372D1"/>
    <w:rsid w:val="00A37DB2"/>
    <w:rsid w:val="00A40BD1"/>
    <w:rsid w:val="00A45117"/>
    <w:rsid w:val="00A6041A"/>
    <w:rsid w:val="00A636C0"/>
    <w:rsid w:val="00A72794"/>
    <w:rsid w:val="00A7586B"/>
    <w:rsid w:val="00A852DC"/>
    <w:rsid w:val="00A85F10"/>
    <w:rsid w:val="00A87675"/>
    <w:rsid w:val="00A9011B"/>
    <w:rsid w:val="00A94FC4"/>
    <w:rsid w:val="00AA01E0"/>
    <w:rsid w:val="00AA1C46"/>
    <w:rsid w:val="00AA43CE"/>
    <w:rsid w:val="00AA62FA"/>
    <w:rsid w:val="00AA6B6E"/>
    <w:rsid w:val="00AA772E"/>
    <w:rsid w:val="00AB60DA"/>
    <w:rsid w:val="00AC1645"/>
    <w:rsid w:val="00AC172D"/>
    <w:rsid w:val="00AC3203"/>
    <w:rsid w:val="00AC485D"/>
    <w:rsid w:val="00AC76D6"/>
    <w:rsid w:val="00AC79A3"/>
    <w:rsid w:val="00AD2025"/>
    <w:rsid w:val="00AD2CE4"/>
    <w:rsid w:val="00AD4EB2"/>
    <w:rsid w:val="00AD4EC6"/>
    <w:rsid w:val="00AE0171"/>
    <w:rsid w:val="00AE66CD"/>
    <w:rsid w:val="00AE7683"/>
    <w:rsid w:val="00AF17E8"/>
    <w:rsid w:val="00B03F2A"/>
    <w:rsid w:val="00B068A1"/>
    <w:rsid w:val="00B0734A"/>
    <w:rsid w:val="00B07A2F"/>
    <w:rsid w:val="00B1271B"/>
    <w:rsid w:val="00B17212"/>
    <w:rsid w:val="00B22433"/>
    <w:rsid w:val="00B23E54"/>
    <w:rsid w:val="00B2482F"/>
    <w:rsid w:val="00B26F12"/>
    <w:rsid w:val="00B3242B"/>
    <w:rsid w:val="00B33F31"/>
    <w:rsid w:val="00B36520"/>
    <w:rsid w:val="00B40F3C"/>
    <w:rsid w:val="00B4459D"/>
    <w:rsid w:val="00B451A4"/>
    <w:rsid w:val="00B475A1"/>
    <w:rsid w:val="00B52CAC"/>
    <w:rsid w:val="00B53B39"/>
    <w:rsid w:val="00B53E59"/>
    <w:rsid w:val="00B54C9D"/>
    <w:rsid w:val="00B56377"/>
    <w:rsid w:val="00B604CF"/>
    <w:rsid w:val="00B63B55"/>
    <w:rsid w:val="00B6548F"/>
    <w:rsid w:val="00B66878"/>
    <w:rsid w:val="00B670B9"/>
    <w:rsid w:val="00B70EFA"/>
    <w:rsid w:val="00B7225B"/>
    <w:rsid w:val="00B736C2"/>
    <w:rsid w:val="00B761A8"/>
    <w:rsid w:val="00B77AA1"/>
    <w:rsid w:val="00B81497"/>
    <w:rsid w:val="00B82513"/>
    <w:rsid w:val="00B859D1"/>
    <w:rsid w:val="00B86243"/>
    <w:rsid w:val="00B918B2"/>
    <w:rsid w:val="00B91B79"/>
    <w:rsid w:val="00B91EF2"/>
    <w:rsid w:val="00B93233"/>
    <w:rsid w:val="00B94B14"/>
    <w:rsid w:val="00B9593A"/>
    <w:rsid w:val="00BA161F"/>
    <w:rsid w:val="00BA18F1"/>
    <w:rsid w:val="00BA2540"/>
    <w:rsid w:val="00BA4FAE"/>
    <w:rsid w:val="00BA7C82"/>
    <w:rsid w:val="00BA7CF0"/>
    <w:rsid w:val="00BB6317"/>
    <w:rsid w:val="00BC235F"/>
    <w:rsid w:val="00BC279C"/>
    <w:rsid w:val="00BC4495"/>
    <w:rsid w:val="00BC6197"/>
    <w:rsid w:val="00BD0DDB"/>
    <w:rsid w:val="00BD2A15"/>
    <w:rsid w:val="00BE09FD"/>
    <w:rsid w:val="00BE6F6C"/>
    <w:rsid w:val="00BF0B0D"/>
    <w:rsid w:val="00BF1666"/>
    <w:rsid w:val="00BF238A"/>
    <w:rsid w:val="00BF2474"/>
    <w:rsid w:val="00C003E1"/>
    <w:rsid w:val="00C26A76"/>
    <w:rsid w:val="00C27954"/>
    <w:rsid w:val="00C30539"/>
    <w:rsid w:val="00C3474D"/>
    <w:rsid w:val="00C40A7A"/>
    <w:rsid w:val="00C440BC"/>
    <w:rsid w:val="00C44CEF"/>
    <w:rsid w:val="00C45CC6"/>
    <w:rsid w:val="00C46514"/>
    <w:rsid w:val="00C46863"/>
    <w:rsid w:val="00C509EB"/>
    <w:rsid w:val="00C52692"/>
    <w:rsid w:val="00C55985"/>
    <w:rsid w:val="00C60C6A"/>
    <w:rsid w:val="00C62A80"/>
    <w:rsid w:val="00C64B9F"/>
    <w:rsid w:val="00C66890"/>
    <w:rsid w:val="00C67296"/>
    <w:rsid w:val="00C700F1"/>
    <w:rsid w:val="00C75CC2"/>
    <w:rsid w:val="00C81150"/>
    <w:rsid w:val="00C857F9"/>
    <w:rsid w:val="00C9186D"/>
    <w:rsid w:val="00C9225A"/>
    <w:rsid w:val="00C931C5"/>
    <w:rsid w:val="00C96ACD"/>
    <w:rsid w:val="00CA36AE"/>
    <w:rsid w:val="00CA6376"/>
    <w:rsid w:val="00CB1400"/>
    <w:rsid w:val="00CB407B"/>
    <w:rsid w:val="00CB6134"/>
    <w:rsid w:val="00CC07E5"/>
    <w:rsid w:val="00CC2D00"/>
    <w:rsid w:val="00CC4625"/>
    <w:rsid w:val="00CC77A8"/>
    <w:rsid w:val="00CD0039"/>
    <w:rsid w:val="00CD0350"/>
    <w:rsid w:val="00CD1B3A"/>
    <w:rsid w:val="00CD4672"/>
    <w:rsid w:val="00CD6DA2"/>
    <w:rsid w:val="00CD7A43"/>
    <w:rsid w:val="00CE2768"/>
    <w:rsid w:val="00CE343B"/>
    <w:rsid w:val="00CE6287"/>
    <w:rsid w:val="00CE7C26"/>
    <w:rsid w:val="00CF2070"/>
    <w:rsid w:val="00CF6902"/>
    <w:rsid w:val="00D03E16"/>
    <w:rsid w:val="00D05278"/>
    <w:rsid w:val="00D06B8A"/>
    <w:rsid w:val="00D10E9B"/>
    <w:rsid w:val="00D11406"/>
    <w:rsid w:val="00D145E3"/>
    <w:rsid w:val="00D157BA"/>
    <w:rsid w:val="00D22A1B"/>
    <w:rsid w:val="00D22B64"/>
    <w:rsid w:val="00D230B8"/>
    <w:rsid w:val="00D2560A"/>
    <w:rsid w:val="00D25ED3"/>
    <w:rsid w:val="00D26133"/>
    <w:rsid w:val="00D27DA5"/>
    <w:rsid w:val="00D31407"/>
    <w:rsid w:val="00D3184D"/>
    <w:rsid w:val="00D3502A"/>
    <w:rsid w:val="00D473B3"/>
    <w:rsid w:val="00D50748"/>
    <w:rsid w:val="00D52BC7"/>
    <w:rsid w:val="00D52EBB"/>
    <w:rsid w:val="00D55A35"/>
    <w:rsid w:val="00D5663A"/>
    <w:rsid w:val="00D56AC4"/>
    <w:rsid w:val="00D56BE5"/>
    <w:rsid w:val="00D60195"/>
    <w:rsid w:val="00D6067B"/>
    <w:rsid w:val="00D61E51"/>
    <w:rsid w:val="00D636A0"/>
    <w:rsid w:val="00D636E6"/>
    <w:rsid w:val="00D63FB6"/>
    <w:rsid w:val="00D64CF3"/>
    <w:rsid w:val="00D650AD"/>
    <w:rsid w:val="00D7058F"/>
    <w:rsid w:val="00D71A36"/>
    <w:rsid w:val="00D7273D"/>
    <w:rsid w:val="00D728CA"/>
    <w:rsid w:val="00D7744D"/>
    <w:rsid w:val="00D80980"/>
    <w:rsid w:val="00D85570"/>
    <w:rsid w:val="00D86E50"/>
    <w:rsid w:val="00D87F4B"/>
    <w:rsid w:val="00D92750"/>
    <w:rsid w:val="00D9771A"/>
    <w:rsid w:val="00DA178A"/>
    <w:rsid w:val="00DA1C62"/>
    <w:rsid w:val="00DA1DC1"/>
    <w:rsid w:val="00DA25D7"/>
    <w:rsid w:val="00DA7B78"/>
    <w:rsid w:val="00DB07AE"/>
    <w:rsid w:val="00DB09BD"/>
    <w:rsid w:val="00DB2CCC"/>
    <w:rsid w:val="00DB70FF"/>
    <w:rsid w:val="00DB7D05"/>
    <w:rsid w:val="00DC1645"/>
    <w:rsid w:val="00DD1A75"/>
    <w:rsid w:val="00DD5063"/>
    <w:rsid w:val="00DE135E"/>
    <w:rsid w:val="00DE151D"/>
    <w:rsid w:val="00DE242C"/>
    <w:rsid w:val="00DE29FC"/>
    <w:rsid w:val="00DE40F6"/>
    <w:rsid w:val="00DE5E07"/>
    <w:rsid w:val="00DE7D69"/>
    <w:rsid w:val="00DF0A8B"/>
    <w:rsid w:val="00DF1B3E"/>
    <w:rsid w:val="00DF228E"/>
    <w:rsid w:val="00DF3A12"/>
    <w:rsid w:val="00E039FD"/>
    <w:rsid w:val="00E11848"/>
    <w:rsid w:val="00E127D2"/>
    <w:rsid w:val="00E17966"/>
    <w:rsid w:val="00E20BD8"/>
    <w:rsid w:val="00E23991"/>
    <w:rsid w:val="00E239D6"/>
    <w:rsid w:val="00E26668"/>
    <w:rsid w:val="00E26A6C"/>
    <w:rsid w:val="00E301B7"/>
    <w:rsid w:val="00E3502B"/>
    <w:rsid w:val="00E40DFC"/>
    <w:rsid w:val="00E41CDD"/>
    <w:rsid w:val="00E428E0"/>
    <w:rsid w:val="00E4714A"/>
    <w:rsid w:val="00E51641"/>
    <w:rsid w:val="00E52727"/>
    <w:rsid w:val="00E60EEA"/>
    <w:rsid w:val="00E650B1"/>
    <w:rsid w:val="00E65E15"/>
    <w:rsid w:val="00E82A4D"/>
    <w:rsid w:val="00E843C6"/>
    <w:rsid w:val="00E85FD0"/>
    <w:rsid w:val="00E86226"/>
    <w:rsid w:val="00E865D4"/>
    <w:rsid w:val="00E9254D"/>
    <w:rsid w:val="00E97E6E"/>
    <w:rsid w:val="00EA3E71"/>
    <w:rsid w:val="00EA4095"/>
    <w:rsid w:val="00EA4DF9"/>
    <w:rsid w:val="00EA6B52"/>
    <w:rsid w:val="00EB02F1"/>
    <w:rsid w:val="00EB2CFC"/>
    <w:rsid w:val="00EB3114"/>
    <w:rsid w:val="00EC3950"/>
    <w:rsid w:val="00EC6CC4"/>
    <w:rsid w:val="00EC786F"/>
    <w:rsid w:val="00ED01A2"/>
    <w:rsid w:val="00ED312A"/>
    <w:rsid w:val="00ED48C7"/>
    <w:rsid w:val="00EE084E"/>
    <w:rsid w:val="00EE359A"/>
    <w:rsid w:val="00EE3813"/>
    <w:rsid w:val="00EE4F99"/>
    <w:rsid w:val="00EF395A"/>
    <w:rsid w:val="00EF4646"/>
    <w:rsid w:val="00EF58B3"/>
    <w:rsid w:val="00F01A8D"/>
    <w:rsid w:val="00F03CF6"/>
    <w:rsid w:val="00F05C9B"/>
    <w:rsid w:val="00F07EBB"/>
    <w:rsid w:val="00F15EDB"/>
    <w:rsid w:val="00F15FC0"/>
    <w:rsid w:val="00F20FAF"/>
    <w:rsid w:val="00F21631"/>
    <w:rsid w:val="00F228D0"/>
    <w:rsid w:val="00F2393E"/>
    <w:rsid w:val="00F23A47"/>
    <w:rsid w:val="00F246DF"/>
    <w:rsid w:val="00F33229"/>
    <w:rsid w:val="00F3588F"/>
    <w:rsid w:val="00F35AF5"/>
    <w:rsid w:val="00F42AEA"/>
    <w:rsid w:val="00F44D28"/>
    <w:rsid w:val="00F4557C"/>
    <w:rsid w:val="00F46EBA"/>
    <w:rsid w:val="00F47951"/>
    <w:rsid w:val="00F50A57"/>
    <w:rsid w:val="00F54E9A"/>
    <w:rsid w:val="00F67CDD"/>
    <w:rsid w:val="00F827BE"/>
    <w:rsid w:val="00F84B9C"/>
    <w:rsid w:val="00F86E37"/>
    <w:rsid w:val="00F875F2"/>
    <w:rsid w:val="00F905D6"/>
    <w:rsid w:val="00F9198E"/>
    <w:rsid w:val="00F91FDE"/>
    <w:rsid w:val="00F92BD2"/>
    <w:rsid w:val="00F95790"/>
    <w:rsid w:val="00F97804"/>
    <w:rsid w:val="00FA14D4"/>
    <w:rsid w:val="00FA281F"/>
    <w:rsid w:val="00FA29C0"/>
    <w:rsid w:val="00FA3971"/>
    <w:rsid w:val="00FA49F7"/>
    <w:rsid w:val="00FB01DC"/>
    <w:rsid w:val="00FB19B5"/>
    <w:rsid w:val="00FB26B6"/>
    <w:rsid w:val="00FB77AB"/>
    <w:rsid w:val="00FC59AC"/>
    <w:rsid w:val="00FC5BA7"/>
    <w:rsid w:val="00FD1CE3"/>
    <w:rsid w:val="00FD4DFC"/>
    <w:rsid w:val="00FD573A"/>
    <w:rsid w:val="00FD610B"/>
    <w:rsid w:val="00FE75F6"/>
    <w:rsid w:val="00FF054E"/>
    <w:rsid w:val="00FF24B1"/>
    <w:rsid w:val="00FF3591"/>
    <w:rsid w:val="00FF43E0"/>
    <w:rsid w:val="00FF6288"/>
    <w:rsid w:val="00FF6F6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sk-SK" w:eastAsia="sk-SK"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81150"/>
    <w:pPr>
      <w:jc w:val="both"/>
    </w:pPr>
    <w:rPr>
      <w:rFonts w:ascii="Verdana" w:hAnsi="Verdana"/>
      <w:sz w:val="17"/>
      <w:lang w:eastAsia="en-US"/>
    </w:rPr>
  </w:style>
  <w:style w:type="paragraph" w:styleId="Heading1">
    <w:name w:val="heading 1"/>
    <w:basedOn w:val="Normal"/>
    <w:next w:val="Normal"/>
    <w:qFormat/>
    <w:rsid w:val="00111C30"/>
    <w:pPr>
      <w:keepNext/>
      <w:numPr>
        <w:numId w:val="1"/>
      </w:numPr>
      <w:outlineLvl w:val="0"/>
    </w:pPr>
    <w:rPr>
      <w:rFonts w:cs="Arial"/>
      <w:b/>
      <w:bCs/>
      <w:caps/>
      <w:kern w:val="32"/>
      <w:sz w:val="18"/>
      <w:szCs w:val="32"/>
      <w:u w:val="single"/>
    </w:rPr>
  </w:style>
  <w:style w:type="paragraph" w:styleId="Heading2">
    <w:name w:val="heading 2"/>
    <w:basedOn w:val="Normal"/>
    <w:next w:val="Normal"/>
    <w:qFormat/>
    <w:rsid w:val="00111C30"/>
    <w:pPr>
      <w:keepNext/>
      <w:numPr>
        <w:ilvl w:val="1"/>
        <w:numId w:val="1"/>
      </w:numPr>
      <w:outlineLvl w:val="1"/>
    </w:pPr>
    <w:rPr>
      <w:rFonts w:cs="Arial"/>
      <w:b/>
      <w:bCs/>
      <w:iCs/>
      <w:szCs w:val="28"/>
    </w:rPr>
  </w:style>
  <w:style w:type="paragraph" w:styleId="Heading3">
    <w:name w:val="heading 3"/>
    <w:basedOn w:val="Normal"/>
    <w:next w:val="Normal"/>
    <w:qFormat/>
    <w:rsid w:val="00111C30"/>
    <w:pPr>
      <w:keepNext/>
      <w:numPr>
        <w:ilvl w:val="2"/>
        <w:numId w:val="1"/>
      </w:numPr>
      <w:outlineLvl w:val="2"/>
    </w:pPr>
    <w:rPr>
      <w:rFonts w:cs="Arial"/>
      <w:bCs/>
      <w:szCs w:val="26"/>
      <w:u w:val="single"/>
    </w:rPr>
  </w:style>
  <w:style w:type="paragraph" w:styleId="Heading4">
    <w:name w:val="heading 4"/>
    <w:basedOn w:val="Normal"/>
    <w:next w:val="Normal"/>
    <w:qFormat/>
    <w:rsid w:val="00111C30"/>
    <w:pPr>
      <w:keepNext/>
      <w:numPr>
        <w:ilvl w:val="3"/>
        <w:numId w:val="1"/>
      </w:numPr>
      <w:outlineLvl w:val="3"/>
    </w:pPr>
    <w:rPr>
      <w:bCs/>
      <w:i/>
      <w:szCs w:val="28"/>
    </w:rPr>
  </w:style>
  <w:style w:type="paragraph" w:styleId="Heading5">
    <w:name w:val="heading 5"/>
    <w:basedOn w:val="Normal"/>
    <w:next w:val="Normal"/>
    <w:qFormat/>
    <w:rsid w:val="00111C30"/>
    <w:pPr>
      <w:numPr>
        <w:ilvl w:val="4"/>
        <w:numId w:val="1"/>
      </w:numPr>
      <w:spacing w:before="240" w:after="60"/>
      <w:outlineLvl w:val="4"/>
    </w:pPr>
    <w:rPr>
      <w:b/>
      <w:bCs/>
      <w:i/>
      <w:iCs/>
      <w:szCs w:val="26"/>
    </w:rPr>
  </w:style>
  <w:style w:type="paragraph" w:styleId="Heading6">
    <w:name w:val="heading 6"/>
    <w:basedOn w:val="Normal"/>
    <w:next w:val="Normal"/>
    <w:qFormat/>
    <w:rsid w:val="00111C30"/>
    <w:pPr>
      <w:numPr>
        <w:ilvl w:val="5"/>
        <w:numId w:val="1"/>
      </w:numPr>
      <w:spacing w:before="240" w:after="60"/>
      <w:outlineLvl w:val="5"/>
    </w:pPr>
    <w:rPr>
      <w:b/>
      <w:bCs/>
      <w:szCs w:val="22"/>
    </w:rPr>
  </w:style>
  <w:style w:type="paragraph" w:styleId="Heading7">
    <w:name w:val="heading 7"/>
    <w:basedOn w:val="Normal"/>
    <w:next w:val="Normal"/>
    <w:qFormat/>
    <w:rsid w:val="00111C30"/>
    <w:pPr>
      <w:numPr>
        <w:ilvl w:val="6"/>
        <w:numId w:val="1"/>
      </w:numPr>
      <w:spacing w:before="240" w:after="60"/>
      <w:outlineLvl w:val="6"/>
    </w:pPr>
    <w:rPr>
      <w:szCs w:val="24"/>
    </w:rPr>
  </w:style>
  <w:style w:type="paragraph" w:styleId="Heading8">
    <w:name w:val="heading 8"/>
    <w:basedOn w:val="Normal"/>
    <w:next w:val="Normal"/>
    <w:qFormat/>
    <w:rsid w:val="00111C30"/>
    <w:pPr>
      <w:numPr>
        <w:ilvl w:val="7"/>
        <w:numId w:val="1"/>
      </w:numPr>
      <w:spacing w:before="240" w:after="60"/>
      <w:outlineLvl w:val="7"/>
    </w:pPr>
    <w:rPr>
      <w:i/>
      <w:iCs/>
      <w:szCs w:val="24"/>
    </w:rPr>
  </w:style>
  <w:style w:type="paragraph" w:styleId="Heading9">
    <w:name w:val="heading 9"/>
    <w:basedOn w:val="Normal"/>
    <w:next w:val="Normal"/>
    <w:qFormat/>
    <w:rsid w:val="00111C30"/>
    <w:pPr>
      <w:numPr>
        <w:ilvl w:val="8"/>
        <w:numId w:val="1"/>
      </w:numPr>
      <w:spacing w:before="240" w:after="60"/>
      <w:outlineLvl w:val="8"/>
    </w:pPr>
    <w:rPr>
      <w:rFonts w:cs="Arial"/>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rsid w:val="00C81150"/>
    <w:pPr>
      <w:tabs>
        <w:tab w:val="center" w:pos="4536"/>
        <w:tab w:val="right" w:pos="9072"/>
      </w:tabs>
    </w:pPr>
    <w:rPr>
      <w:b/>
    </w:rPr>
  </w:style>
  <w:style w:type="paragraph" w:styleId="Footer">
    <w:name w:val="footer"/>
    <w:basedOn w:val="Normal"/>
    <w:rsid w:val="00C81150"/>
    <w:pPr>
      <w:tabs>
        <w:tab w:val="center" w:pos="4703"/>
        <w:tab w:val="right" w:pos="9406"/>
      </w:tabs>
    </w:pPr>
  </w:style>
  <w:style w:type="character" w:styleId="PageNumber">
    <w:name w:val="page number"/>
    <w:basedOn w:val="DefaultParagraphFont"/>
    <w:rsid w:val="00C81150"/>
  </w:style>
  <w:style w:type="table" w:styleId="TableGrid">
    <w:name w:val="Table Grid"/>
    <w:basedOn w:val="TableNormal"/>
    <w:rsid w:val="00CB407B"/>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odyText">
    <w:name w:val="Body Text"/>
    <w:basedOn w:val="Normal"/>
    <w:rsid w:val="00CB407B"/>
    <w:rPr>
      <w:snapToGrid w:val="0"/>
      <w:sz w:val="24"/>
      <w:lang w:val="cs-CZ" w:eastAsia="sk-SK"/>
    </w:rPr>
  </w:style>
  <w:style w:type="paragraph" w:styleId="BalloonText">
    <w:name w:val="Balloon Text"/>
    <w:basedOn w:val="Normal"/>
    <w:semiHidden/>
    <w:rsid w:val="00D31407"/>
    <w:rPr>
      <w:rFonts w:ascii="Tahoma" w:hAnsi="Tahoma" w:cs="Tahoma"/>
      <w:sz w:val="16"/>
      <w:szCs w:val="16"/>
    </w:rPr>
  </w:style>
  <w:style w:type="character" w:styleId="CommentReference">
    <w:name w:val="annotation reference"/>
    <w:semiHidden/>
    <w:rsid w:val="00D56BE5"/>
    <w:rPr>
      <w:sz w:val="16"/>
      <w:szCs w:val="16"/>
    </w:rPr>
  </w:style>
  <w:style w:type="paragraph" w:styleId="CommentText">
    <w:name w:val="annotation text"/>
    <w:basedOn w:val="Normal"/>
    <w:semiHidden/>
    <w:rsid w:val="00D56BE5"/>
    <w:rPr>
      <w:sz w:val="20"/>
    </w:rPr>
  </w:style>
  <w:style w:type="paragraph" w:styleId="CommentSubject">
    <w:name w:val="annotation subject"/>
    <w:basedOn w:val="CommentText"/>
    <w:next w:val="CommentText"/>
    <w:semiHidden/>
    <w:rsid w:val="00D56BE5"/>
    <w:rPr>
      <w:b/>
      <w:bCs/>
    </w:rPr>
  </w:style>
  <w:style w:type="paragraph" w:customStyle="1" w:styleId="tableheader">
    <w:name w:val="table header"/>
    <w:basedOn w:val="Normal"/>
    <w:rsid w:val="00760EE4"/>
    <w:pPr>
      <w:jc w:val="center"/>
    </w:pPr>
    <w:rPr>
      <w:rFonts w:ascii="Times New Roman Bold" w:hAnsi="Times New Roman Bold"/>
      <w:b/>
      <w:i/>
      <w:snapToGrid w:val="0"/>
      <w:sz w:val="20"/>
      <w:lang w:eastAsia="sk-SK"/>
    </w:rPr>
  </w:style>
  <w:style w:type="paragraph" w:styleId="Revision">
    <w:name w:val="Revision"/>
    <w:hidden/>
    <w:uiPriority w:val="99"/>
    <w:semiHidden/>
    <w:rsid w:val="00894E0B"/>
    <w:rPr>
      <w:rFonts w:ascii="Verdana" w:hAnsi="Verdana"/>
      <w:sz w:val="17"/>
      <w:lang w:eastAsia="en-US"/>
    </w:rPr>
  </w:style>
  <w:style w:type="paragraph" w:styleId="ListParagraph">
    <w:name w:val="List Paragraph"/>
    <w:basedOn w:val="Normal"/>
    <w:uiPriority w:val="34"/>
    <w:qFormat/>
    <w:rsid w:val="002551CB"/>
    <w:pPr>
      <w:ind w:left="708"/>
    </w:pPr>
  </w:style>
  <w:style w:type="character" w:customStyle="1" w:styleId="HeaderChar">
    <w:name w:val="Header Char"/>
    <w:basedOn w:val="DefaultParagraphFont"/>
    <w:link w:val="Header"/>
    <w:rsid w:val="00917E61"/>
    <w:rPr>
      <w:rFonts w:ascii="Verdana" w:hAnsi="Verdana"/>
      <w:b/>
      <w:sz w:val="17"/>
      <w:lang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sk-SK" w:eastAsia="sk-SK"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81150"/>
    <w:pPr>
      <w:jc w:val="both"/>
    </w:pPr>
    <w:rPr>
      <w:rFonts w:ascii="Verdana" w:hAnsi="Verdana"/>
      <w:sz w:val="17"/>
      <w:lang w:eastAsia="en-US"/>
    </w:rPr>
  </w:style>
  <w:style w:type="paragraph" w:styleId="Heading1">
    <w:name w:val="heading 1"/>
    <w:basedOn w:val="Normal"/>
    <w:next w:val="Normal"/>
    <w:qFormat/>
    <w:rsid w:val="00111C30"/>
    <w:pPr>
      <w:keepNext/>
      <w:numPr>
        <w:numId w:val="1"/>
      </w:numPr>
      <w:outlineLvl w:val="0"/>
    </w:pPr>
    <w:rPr>
      <w:rFonts w:cs="Arial"/>
      <w:b/>
      <w:bCs/>
      <w:caps/>
      <w:kern w:val="32"/>
      <w:sz w:val="18"/>
      <w:szCs w:val="32"/>
      <w:u w:val="single"/>
    </w:rPr>
  </w:style>
  <w:style w:type="paragraph" w:styleId="Heading2">
    <w:name w:val="heading 2"/>
    <w:basedOn w:val="Normal"/>
    <w:next w:val="Normal"/>
    <w:qFormat/>
    <w:rsid w:val="00111C30"/>
    <w:pPr>
      <w:keepNext/>
      <w:numPr>
        <w:ilvl w:val="1"/>
        <w:numId w:val="1"/>
      </w:numPr>
      <w:outlineLvl w:val="1"/>
    </w:pPr>
    <w:rPr>
      <w:rFonts w:cs="Arial"/>
      <w:b/>
      <w:bCs/>
      <w:iCs/>
      <w:szCs w:val="28"/>
    </w:rPr>
  </w:style>
  <w:style w:type="paragraph" w:styleId="Heading3">
    <w:name w:val="heading 3"/>
    <w:basedOn w:val="Normal"/>
    <w:next w:val="Normal"/>
    <w:qFormat/>
    <w:rsid w:val="00111C30"/>
    <w:pPr>
      <w:keepNext/>
      <w:numPr>
        <w:ilvl w:val="2"/>
        <w:numId w:val="1"/>
      </w:numPr>
      <w:outlineLvl w:val="2"/>
    </w:pPr>
    <w:rPr>
      <w:rFonts w:cs="Arial"/>
      <w:bCs/>
      <w:szCs w:val="26"/>
      <w:u w:val="single"/>
    </w:rPr>
  </w:style>
  <w:style w:type="paragraph" w:styleId="Heading4">
    <w:name w:val="heading 4"/>
    <w:basedOn w:val="Normal"/>
    <w:next w:val="Normal"/>
    <w:qFormat/>
    <w:rsid w:val="00111C30"/>
    <w:pPr>
      <w:keepNext/>
      <w:numPr>
        <w:ilvl w:val="3"/>
        <w:numId w:val="1"/>
      </w:numPr>
      <w:outlineLvl w:val="3"/>
    </w:pPr>
    <w:rPr>
      <w:bCs/>
      <w:i/>
      <w:szCs w:val="28"/>
    </w:rPr>
  </w:style>
  <w:style w:type="paragraph" w:styleId="Heading5">
    <w:name w:val="heading 5"/>
    <w:basedOn w:val="Normal"/>
    <w:next w:val="Normal"/>
    <w:qFormat/>
    <w:rsid w:val="00111C30"/>
    <w:pPr>
      <w:numPr>
        <w:ilvl w:val="4"/>
        <w:numId w:val="1"/>
      </w:numPr>
      <w:spacing w:before="240" w:after="60"/>
      <w:outlineLvl w:val="4"/>
    </w:pPr>
    <w:rPr>
      <w:b/>
      <w:bCs/>
      <w:i/>
      <w:iCs/>
      <w:szCs w:val="26"/>
    </w:rPr>
  </w:style>
  <w:style w:type="paragraph" w:styleId="Heading6">
    <w:name w:val="heading 6"/>
    <w:basedOn w:val="Normal"/>
    <w:next w:val="Normal"/>
    <w:qFormat/>
    <w:rsid w:val="00111C30"/>
    <w:pPr>
      <w:numPr>
        <w:ilvl w:val="5"/>
        <w:numId w:val="1"/>
      </w:numPr>
      <w:spacing w:before="240" w:after="60"/>
      <w:outlineLvl w:val="5"/>
    </w:pPr>
    <w:rPr>
      <w:b/>
      <w:bCs/>
      <w:szCs w:val="22"/>
    </w:rPr>
  </w:style>
  <w:style w:type="paragraph" w:styleId="Heading7">
    <w:name w:val="heading 7"/>
    <w:basedOn w:val="Normal"/>
    <w:next w:val="Normal"/>
    <w:qFormat/>
    <w:rsid w:val="00111C30"/>
    <w:pPr>
      <w:numPr>
        <w:ilvl w:val="6"/>
        <w:numId w:val="1"/>
      </w:numPr>
      <w:spacing w:before="240" w:after="60"/>
      <w:outlineLvl w:val="6"/>
    </w:pPr>
    <w:rPr>
      <w:szCs w:val="24"/>
    </w:rPr>
  </w:style>
  <w:style w:type="paragraph" w:styleId="Heading8">
    <w:name w:val="heading 8"/>
    <w:basedOn w:val="Normal"/>
    <w:next w:val="Normal"/>
    <w:qFormat/>
    <w:rsid w:val="00111C30"/>
    <w:pPr>
      <w:numPr>
        <w:ilvl w:val="7"/>
        <w:numId w:val="1"/>
      </w:numPr>
      <w:spacing w:before="240" w:after="60"/>
      <w:outlineLvl w:val="7"/>
    </w:pPr>
    <w:rPr>
      <w:i/>
      <w:iCs/>
      <w:szCs w:val="24"/>
    </w:rPr>
  </w:style>
  <w:style w:type="paragraph" w:styleId="Heading9">
    <w:name w:val="heading 9"/>
    <w:basedOn w:val="Normal"/>
    <w:next w:val="Normal"/>
    <w:qFormat/>
    <w:rsid w:val="00111C30"/>
    <w:pPr>
      <w:numPr>
        <w:ilvl w:val="8"/>
        <w:numId w:val="1"/>
      </w:numPr>
      <w:spacing w:before="240" w:after="60"/>
      <w:outlineLvl w:val="8"/>
    </w:pPr>
    <w:rPr>
      <w:rFonts w:cs="Arial"/>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rsid w:val="00C81150"/>
    <w:pPr>
      <w:tabs>
        <w:tab w:val="center" w:pos="4536"/>
        <w:tab w:val="right" w:pos="9072"/>
      </w:tabs>
    </w:pPr>
    <w:rPr>
      <w:b/>
    </w:rPr>
  </w:style>
  <w:style w:type="paragraph" w:styleId="Footer">
    <w:name w:val="footer"/>
    <w:basedOn w:val="Normal"/>
    <w:rsid w:val="00C81150"/>
    <w:pPr>
      <w:tabs>
        <w:tab w:val="center" w:pos="4703"/>
        <w:tab w:val="right" w:pos="9406"/>
      </w:tabs>
    </w:pPr>
  </w:style>
  <w:style w:type="character" w:styleId="PageNumber">
    <w:name w:val="page number"/>
    <w:basedOn w:val="DefaultParagraphFont"/>
    <w:rsid w:val="00C81150"/>
  </w:style>
  <w:style w:type="table" w:styleId="TableGrid">
    <w:name w:val="Table Grid"/>
    <w:basedOn w:val="TableNormal"/>
    <w:rsid w:val="00CB407B"/>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odyText">
    <w:name w:val="Body Text"/>
    <w:basedOn w:val="Normal"/>
    <w:rsid w:val="00CB407B"/>
    <w:rPr>
      <w:snapToGrid w:val="0"/>
      <w:sz w:val="24"/>
      <w:lang w:val="cs-CZ" w:eastAsia="sk-SK"/>
    </w:rPr>
  </w:style>
  <w:style w:type="paragraph" w:styleId="BalloonText">
    <w:name w:val="Balloon Text"/>
    <w:basedOn w:val="Normal"/>
    <w:semiHidden/>
    <w:rsid w:val="00D31407"/>
    <w:rPr>
      <w:rFonts w:ascii="Tahoma" w:hAnsi="Tahoma" w:cs="Tahoma"/>
      <w:sz w:val="16"/>
      <w:szCs w:val="16"/>
    </w:rPr>
  </w:style>
  <w:style w:type="character" w:styleId="CommentReference">
    <w:name w:val="annotation reference"/>
    <w:semiHidden/>
    <w:rsid w:val="00D56BE5"/>
    <w:rPr>
      <w:sz w:val="16"/>
      <w:szCs w:val="16"/>
    </w:rPr>
  </w:style>
  <w:style w:type="paragraph" w:styleId="CommentText">
    <w:name w:val="annotation text"/>
    <w:basedOn w:val="Normal"/>
    <w:semiHidden/>
    <w:rsid w:val="00D56BE5"/>
    <w:rPr>
      <w:sz w:val="20"/>
    </w:rPr>
  </w:style>
  <w:style w:type="paragraph" w:styleId="CommentSubject">
    <w:name w:val="annotation subject"/>
    <w:basedOn w:val="CommentText"/>
    <w:next w:val="CommentText"/>
    <w:semiHidden/>
    <w:rsid w:val="00D56BE5"/>
    <w:rPr>
      <w:b/>
      <w:bCs/>
    </w:rPr>
  </w:style>
  <w:style w:type="paragraph" w:customStyle="1" w:styleId="tableheader">
    <w:name w:val="table header"/>
    <w:basedOn w:val="Normal"/>
    <w:rsid w:val="00760EE4"/>
    <w:pPr>
      <w:jc w:val="center"/>
    </w:pPr>
    <w:rPr>
      <w:rFonts w:ascii="Times New Roman Bold" w:hAnsi="Times New Roman Bold"/>
      <w:b/>
      <w:i/>
      <w:snapToGrid w:val="0"/>
      <w:sz w:val="20"/>
      <w:lang w:eastAsia="sk-SK"/>
    </w:rPr>
  </w:style>
  <w:style w:type="paragraph" w:styleId="Revision">
    <w:name w:val="Revision"/>
    <w:hidden/>
    <w:uiPriority w:val="99"/>
    <w:semiHidden/>
    <w:rsid w:val="00894E0B"/>
    <w:rPr>
      <w:rFonts w:ascii="Verdana" w:hAnsi="Verdana"/>
      <w:sz w:val="17"/>
      <w:lang w:eastAsia="en-US"/>
    </w:rPr>
  </w:style>
  <w:style w:type="paragraph" w:styleId="ListParagraph">
    <w:name w:val="List Paragraph"/>
    <w:basedOn w:val="Normal"/>
    <w:uiPriority w:val="34"/>
    <w:qFormat/>
    <w:rsid w:val="002551CB"/>
    <w:pPr>
      <w:ind w:left="708"/>
    </w:pPr>
  </w:style>
  <w:style w:type="character" w:customStyle="1" w:styleId="HeaderChar">
    <w:name w:val="Header Char"/>
    <w:basedOn w:val="DefaultParagraphFont"/>
    <w:link w:val="Header"/>
    <w:rsid w:val="00917E61"/>
    <w:rPr>
      <w:rFonts w:ascii="Verdana" w:hAnsi="Verdana"/>
      <w:b/>
      <w:sz w:val="17"/>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327295">
      <w:bodyDiv w:val="1"/>
      <w:marLeft w:val="0"/>
      <w:marRight w:val="0"/>
      <w:marTop w:val="0"/>
      <w:marBottom w:val="0"/>
      <w:divBdr>
        <w:top w:val="none" w:sz="0" w:space="0" w:color="auto"/>
        <w:left w:val="none" w:sz="0" w:space="0" w:color="auto"/>
        <w:bottom w:val="none" w:sz="0" w:space="0" w:color="auto"/>
        <w:right w:val="none" w:sz="0" w:space="0" w:color="auto"/>
      </w:divBdr>
    </w:div>
    <w:div w:id="8064589">
      <w:bodyDiv w:val="1"/>
      <w:marLeft w:val="0"/>
      <w:marRight w:val="0"/>
      <w:marTop w:val="0"/>
      <w:marBottom w:val="0"/>
      <w:divBdr>
        <w:top w:val="none" w:sz="0" w:space="0" w:color="auto"/>
        <w:left w:val="none" w:sz="0" w:space="0" w:color="auto"/>
        <w:bottom w:val="none" w:sz="0" w:space="0" w:color="auto"/>
        <w:right w:val="none" w:sz="0" w:space="0" w:color="auto"/>
      </w:divBdr>
    </w:div>
    <w:div w:id="10110890">
      <w:bodyDiv w:val="1"/>
      <w:marLeft w:val="0"/>
      <w:marRight w:val="0"/>
      <w:marTop w:val="0"/>
      <w:marBottom w:val="0"/>
      <w:divBdr>
        <w:top w:val="none" w:sz="0" w:space="0" w:color="auto"/>
        <w:left w:val="none" w:sz="0" w:space="0" w:color="auto"/>
        <w:bottom w:val="none" w:sz="0" w:space="0" w:color="auto"/>
        <w:right w:val="none" w:sz="0" w:space="0" w:color="auto"/>
      </w:divBdr>
    </w:div>
    <w:div w:id="10839547">
      <w:bodyDiv w:val="1"/>
      <w:marLeft w:val="0"/>
      <w:marRight w:val="0"/>
      <w:marTop w:val="0"/>
      <w:marBottom w:val="0"/>
      <w:divBdr>
        <w:top w:val="none" w:sz="0" w:space="0" w:color="auto"/>
        <w:left w:val="none" w:sz="0" w:space="0" w:color="auto"/>
        <w:bottom w:val="none" w:sz="0" w:space="0" w:color="auto"/>
        <w:right w:val="none" w:sz="0" w:space="0" w:color="auto"/>
      </w:divBdr>
    </w:div>
    <w:div w:id="14424673">
      <w:bodyDiv w:val="1"/>
      <w:marLeft w:val="0"/>
      <w:marRight w:val="0"/>
      <w:marTop w:val="0"/>
      <w:marBottom w:val="0"/>
      <w:divBdr>
        <w:top w:val="none" w:sz="0" w:space="0" w:color="auto"/>
        <w:left w:val="none" w:sz="0" w:space="0" w:color="auto"/>
        <w:bottom w:val="none" w:sz="0" w:space="0" w:color="auto"/>
        <w:right w:val="none" w:sz="0" w:space="0" w:color="auto"/>
      </w:divBdr>
    </w:div>
    <w:div w:id="15616894">
      <w:bodyDiv w:val="1"/>
      <w:marLeft w:val="0"/>
      <w:marRight w:val="0"/>
      <w:marTop w:val="0"/>
      <w:marBottom w:val="0"/>
      <w:divBdr>
        <w:top w:val="none" w:sz="0" w:space="0" w:color="auto"/>
        <w:left w:val="none" w:sz="0" w:space="0" w:color="auto"/>
        <w:bottom w:val="none" w:sz="0" w:space="0" w:color="auto"/>
        <w:right w:val="none" w:sz="0" w:space="0" w:color="auto"/>
      </w:divBdr>
    </w:div>
    <w:div w:id="16540195">
      <w:bodyDiv w:val="1"/>
      <w:marLeft w:val="0"/>
      <w:marRight w:val="0"/>
      <w:marTop w:val="0"/>
      <w:marBottom w:val="0"/>
      <w:divBdr>
        <w:top w:val="none" w:sz="0" w:space="0" w:color="auto"/>
        <w:left w:val="none" w:sz="0" w:space="0" w:color="auto"/>
        <w:bottom w:val="none" w:sz="0" w:space="0" w:color="auto"/>
        <w:right w:val="none" w:sz="0" w:space="0" w:color="auto"/>
      </w:divBdr>
    </w:div>
    <w:div w:id="17857850">
      <w:bodyDiv w:val="1"/>
      <w:marLeft w:val="0"/>
      <w:marRight w:val="0"/>
      <w:marTop w:val="0"/>
      <w:marBottom w:val="0"/>
      <w:divBdr>
        <w:top w:val="none" w:sz="0" w:space="0" w:color="auto"/>
        <w:left w:val="none" w:sz="0" w:space="0" w:color="auto"/>
        <w:bottom w:val="none" w:sz="0" w:space="0" w:color="auto"/>
        <w:right w:val="none" w:sz="0" w:space="0" w:color="auto"/>
      </w:divBdr>
    </w:div>
    <w:div w:id="22101325">
      <w:bodyDiv w:val="1"/>
      <w:marLeft w:val="0"/>
      <w:marRight w:val="0"/>
      <w:marTop w:val="0"/>
      <w:marBottom w:val="0"/>
      <w:divBdr>
        <w:top w:val="none" w:sz="0" w:space="0" w:color="auto"/>
        <w:left w:val="none" w:sz="0" w:space="0" w:color="auto"/>
        <w:bottom w:val="none" w:sz="0" w:space="0" w:color="auto"/>
        <w:right w:val="none" w:sz="0" w:space="0" w:color="auto"/>
      </w:divBdr>
    </w:div>
    <w:div w:id="23753232">
      <w:bodyDiv w:val="1"/>
      <w:marLeft w:val="0"/>
      <w:marRight w:val="0"/>
      <w:marTop w:val="0"/>
      <w:marBottom w:val="0"/>
      <w:divBdr>
        <w:top w:val="none" w:sz="0" w:space="0" w:color="auto"/>
        <w:left w:val="none" w:sz="0" w:space="0" w:color="auto"/>
        <w:bottom w:val="none" w:sz="0" w:space="0" w:color="auto"/>
        <w:right w:val="none" w:sz="0" w:space="0" w:color="auto"/>
      </w:divBdr>
    </w:div>
    <w:div w:id="25572222">
      <w:bodyDiv w:val="1"/>
      <w:marLeft w:val="0"/>
      <w:marRight w:val="0"/>
      <w:marTop w:val="0"/>
      <w:marBottom w:val="0"/>
      <w:divBdr>
        <w:top w:val="none" w:sz="0" w:space="0" w:color="auto"/>
        <w:left w:val="none" w:sz="0" w:space="0" w:color="auto"/>
        <w:bottom w:val="none" w:sz="0" w:space="0" w:color="auto"/>
        <w:right w:val="none" w:sz="0" w:space="0" w:color="auto"/>
      </w:divBdr>
    </w:div>
    <w:div w:id="35853756">
      <w:bodyDiv w:val="1"/>
      <w:marLeft w:val="0"/>
      <w:marRight w:val="0"/>
      <w:marTop w:val="0"/>
      <w:marBottom w:val="0"/>
      <w:divBdr>
        <w:top w:val="none" w:sz="0" w:space="0" w:color="auto"/>
        <w:left w:val="none" w:sz="0" w:space="0" w:color="auto"/>
        <w:bottom w:val="none" w:sz="0" w:space="0" w:color="auto"/>
        <w:right w:val="none" w:sz="0" w:space="0" w:color="auto"/>
      </w:divBdr>
    </w:div>
    <w:div w:id="42414603">
      <w:bodyDiv w:val="1"/>
      <w:marLeft w:val="0"/>
      <w:marRight w:val="0"/>
      <w:marTop w:val="0"/>
      <w:marBottom w:val="0"/>
      <w:divBdr>
        <w:top w:val="none" w:sz="0" w:space="0" w:color="auto"/>
        <w:left w:val="none" w:sz="0" w:space="0" w:color="auto"/>
        <w:bottom w:val="none" w:sz="0" w:space="0" w:color="auto"/>
        <w:right w:val="none" w:sz="0" w:space="0" w:color="auto"/>
      </w:divBdr>
    </w:div>
    <w:div w:id="44531074">
      <w:bodyDiv w:val="1"/>
      <w:marLeft w:val="0"/>
      <w:marRight w:val="0"/>
      <w:marTop w:val="0"/>
      <w:marBottom w:val="0"/>
      <w:divBdr>
        <w:top w:val="none" w:sz="0" w:space="0" w:color="auto"/>
        <w:left w:val="none" w:sz="0" w:space="0" w:color="auto"/>
        <w:bottom w:val="none" w:sz="0" w:space="0" w:color="auto"/>
        <w:right w:val="none" w:sz="0" w:space="0" w:color="auto"/>
      </w:divBdr>
    </w:div>
    <w:div w:id="53505336">
      <w:bodyDiv w:val="1"/>
      <w:marLeft w:val="0"/>
      <w:marRight w:val="0"/>
      <w:marTop w:val="0"/>
      <w:marBottom w:val="0"/>
      <w:divBdr>
        <w:top w:val="none" w:sz="0" w:space="0" w:color="auto"/>
        <w:left w:val="none" w:sz="0" w:space="0" w:color="auto"/>
        <w:bottom w:val="none" w:sz="0" w:space="0" w:color="auto"/>
        <w:right w:val="none" w:sz="0" w:space="0" w:color="auto"/>
      </w:divBdr>
    </w:div>
    <w:div w:id="54471033">
      <w:bodyDiv w:val="1"/>
      <w:marLeft w:val="0"/>
      <w:marRight w:val="0"/>
      <w:marTop w:val="0"/>
      <w:marBottom w:val="0"/>
      <w:divBdr>
        <w:top w:val="none" w:sz="0" w:space="0" w:color="auto"/>
        <w:left w:val="none" w:sz="0" w:space="0" w:color="auto"/>
        <w:bottom w:val="none" w:sz="0" w:space="0" w:color="auto"/>
        <w:right w:val="none" w:sz="0" w:space="0" w:color="auto"/>
      </w:divBdr>
    </w:div>
    <w:div w:id="58987852">
      <w:bodyDiv w:val="1"/>
      <w:marLeft w:val="0"/>
      <w:marRight w:val="0"/>
      <w:marTop w:val="0"/>
      <w:marBottom w:val="0"/>
      <w:divBdr>
        <w:top w:val="none" w:sz="0" w:space="0" w:color="auto"/>
        <w:left w:val="none" w:sz="0" w:space="0" w:color="auto"/>
        <w:bottom w:val="none" w:sz="0" w:space="0" w:color="auto"/>
        <w:right w:val="none" w:sz="0" w:space="0" w:color="auto"/>
      </w:divBdr>
    </w:div>
    <w:div w:id="64426140">
      <w:bodyDiv w:val="1"/>
      <w:marLeft w:val="0"/>
      <w:marRight w:val="0"/>
      <w:marTop w:val="0"/>
      <w:marBottom w:val="0"/>
      <w:divBdr>
        <w:top w:val="none" w:sz="0" w:space="0" w:color="auto"/>
        <w:left w:val="none" w:sz="0" w:space="0" w:color="auto"/>
        <w:bottom w:val="none" w:sz="0" w:space="0" w:color="auto"/>
        <w:right w:val="none" w:sz="0" w:space="0" w:color="auto"/>
      </w:divBdr>
    </w:div>
    <w:div w:id="66458504">
      <w:bodyDiv w:val="1"/>
      <w:marLeft w:val="0"/>
      <w:marRight w:val="0"/>
      <w:marTop w:val="0"/>
      <w:marBottom w:val="0"/>
      <w:divBdr>
        <w:top w:val="none" w:sz="0" w:space="0" w:color="auto"/>
        <w:left w:val="none" w:sz="0" w:space="0" w:color="auto"/>
        <w:bottom w:val="none" w:sz="0" w:space="0" w:color="auto"/>
        <w:right w:val="none" w:sz="0" w:space="0" w:color="auto"/>
      </w:divBdr>
    </w:div>
    <w:div w:id="67584595">
      <w:bodyDiv w:val="1"/>
      <w:marLeft w:val="0"/>
      <w:marRight w:val="0"/>
      <w:marTop w:val="0"/>
      <w:marBottom w:val="0"/>
      <w:divBdr>
        <w:top w:val="none" w:sz="0" w:space="0" w:color="auto"/>
        <w:left w:val="none" w:sz="0" w:space="0" w:color="auto"/>
        <w:bottom w:val="none" w:sz="0" w:space="0" w:color="auto"/>
        <w:right w:val="none" w:sz="0" w:space="0" w:color="auto"/>
      </w:divBdr>
    </w:div>
    <w:div w:id="71894130">
      <w:bodyDiv w:val="1"/>
      <w:marLeft w:val="0"/>
      <w:marRight w:val="0"/>
      <w:marTop w:val="0"/>
      <w:marBottom w:val="0"/>
      <w:divBdr>
        <w:top w:val="none" w:sz="0" w:space="0" w:color="auto"/>
        <w:left w:val="none" w:sz="0" w:space="0" w:color="auto"/>
        <w:bottom w:val="none" w:sz="0" w:space="0" w:color="auto"/>
        <w:right w:val="none" w:sz="0" w:space="0" w:color="auto"/>
      </w:divBdr>
    </w:div>
    <w:div w:id="72053612">
      <w:bodyDiv w:val="1"/>
      <w:marLeft w:val="0"/>
      <w:marRight w:val="0"/>
      <w:marTop w:val="0"/>
      <w:marBottom w:val="0"/>
      <w:divBdr>
        <w:top w:val="none" w:sz="0" w:space="0" w:color="auto"/>
        <w:left w:val="none" w:sz="0" w:space="0" w:color="auto"/>
        <w:bottom w:val="none" w:sz="0" w:space="0" w:color="auto"/>
        <w:right w:val="none" w:sz="0" w:space="0" w:color="auto"/>
      </w:divBdr>
    </w:div>
    <w:div w:id="72551574">
      <w:bodyDiv w:val="1"/>
      <w:marLeft w:val="0"/>
      <w:marRight w:val="0"/>
      <w:marTop w:val="0"/>
      <w:marBottom w:val="0"/>
      <w:divBdr>
        <w:top w:val="none" w:sz="0" w:space="0" w:color="auto"/>
        <w:left w:val="none" w:sz="0" w:space="0" w:color="auto"/>
        <w:bottom w:val="none" w:sz="0" w:space="0" w:color="auto"/>
        <w:right w:val="none" w:sz="0" w:space="0" w:color="auto"/>
      </w:divBdr>
    </w:div>
    <w:div w:id="78142968">
      <w:bodyDiv w:val="1"/>
      <w:marLeft w:val="0"/>
      <w:marRight w:val="0"/>
      <w:marTop w:val="0"/>
      <w:marBottom w:val="0"/>
      <w:divBdr>
        <w:top w:val="none" w:sz="0" w:space="0" w:color="auto"/>
        <w:left w:val="none" w:sz="0" w:space="0" w:color="auto"/>
        <w:bottom w:val="none" w:sz="0" w:space="0" w:color="auto"/>
        <w:right w:val="none" w:sz="0" w:space="0" w:color="auto"/>
      </w:divBdr>
    </w:div>
    <w:div w:id="81949019">
      <w:bodyDiv w:val="1"/>
      <w:marLeft w:val="0"/>
      <w:marRight w:val="0"/>
      <w:marTop w:val="0"/>
      <w:marBottom w:val="0"/>
      <w:divBdr>
        <w:top w:val="none" w:sz="0" w:space="0" w:color="auto"/>
        <w:left w:val="none" w:sz="0" w:space="0" w:color="auto"/>
        <w:bottom w:val="none" w:sz="0" w:space="0" w:color="auto"/>
        <w:right w:val="none" w:sz="0" w:space="0" w:color="auto"/>
      </w:divBdr>
    </w:div>
    <w:div w:id="88936189">
      <w:bodyDiv w:val="1"/>
      <w:marLeft w:val="0"/>
      <w:marRight w:val="0"/>
      <w:marTop w:val="0"/>
      <w:marBottom w:val="0"/>
      <w:divBdr>
        <w:top w:val="none" w:sz="0" w:space="0" w:color="auto"/>
        <w:left w:val="none" w:sz="0" w:space="0" w:color="auto"/>
        <w:bottom w:val="none" w:sz="0" w:space="0" w:color="auto"/>
        <w:right w:val="none" w:sz="0" w:space="0" w:color="auto"/>
      </w:divBdr>
    </w:div>
    <w:div w:id="89081336">
      <w:bodyDiv w:val="1"/>
      <w:marLeft w:val="0"/>
      <w:marRight w:val="0"/>
      <w:marTop w:val="0"/>
      <w:marBottom w:val="0"/>
      <w:divBdr>
        <w:top w:val="none" w:sz="0" w:space="0" w:color="auto"/>
        <w:left w:val="none" w:sz="0" w:space="0" w:color="auto"/>
        <w:bottom w:val="none" w:sz="0" w:space="0" w:color="auto"/>
        <w:right w:val="none" w:sz="0" w:space="0" w:color="auto"/>
      </w:divBdr>
    </w:div>
    <w:div w:id="96683706">
      <w:bodyDiv w:val="1"/>
      <w:marLeft w:val="0"/>
      <w:marRight w:val="0"/>
      <w:marTop w:val="0"/>
      <w:marBottom w:val="0"/>
      <w:divBdr>
        <w:top w:val="none" w:sz="0" w:space="0" w:color="auto"/>
        <w:left w:val="none" w:sz="0" w:space="0" w:color="auto"/>
        <w:bottom w:val="none" w:sz="0" w:space="0" w:color="auto"/>
        <w:right w:val="none" w:sz="0" w:space="0" w:color="auto"/>
      </w:divBdr>
    </w:div>
    <w:div w:id="97995271">
      <w:bodyDiv w:val="1"/>
      <w:marLeft w:val="0"/>
      <w:marRight w:val="0"/>
      <w:marTop w:val="0"/>
      <w:marBottom w:val="0"/>
      <w:divBdr>
        <w:top w:val="none" w:sz="0" w:space="0" w:color="auto"/>
        <w:left w:val="none" w:sz="0" w:space="0" w:color="auto"/>
        <w:bottom w:val="none" w:sz="0" w:space="0" w:color="auto"/>
        <w:right w:val="none" w:sz="0" w:space="0" w:color="auto"/>
      </w:divBdr>
    </w:div>
    <w:div w:id="107432159">
      <w:bodyDiv w:val="1"/>
      <w:marLeft w:val="0"/>
      <w:marRight w:val="0"/>
      <w:marTop w:val="0"/>
      <w:marBottom w:val="0"/>
      <w:divBdr>
        <w:top w:val="none" w:sz="0" w:space="0" w:color="auto"/>
        <w:left w:val="none" w:sz="0" w:space="0" w:color="auto"/>
        <w:bottom w:val="none" w:sz="0" w:space="0" w:color="auto"/>
        <w:right w:val="none" w:sz="0" w:space="0" w:color="auto"/>
      </w:divBdr>
    </w:div>
    <w:div w:id="107628147">
      <w:bodyDiv w:val="1"/>
      <w:marLeft w:val="0"/>
      <w:marRight w:val="0"/>
      <w:marTop w:val="0"/>
      <w:marBottom w:val="0"/>
      <w:divBdr>
        <w:top w:val="none" w:sz="0" w:space="0" w:color="auto"/>
        <w:left w:val="none" w:sz="0" w:space="0" w:color="auto"/>
        <w:bottom w:val="none" w:sz="0" w:space="0" w:color="auto"/>
        <w:right w:val="none" w:sz="0" w:space="0" w:color="auto"/>
      </w:divBdr>
    </w:div>
    <w:div w:id="109974231">
      <w:bodyDiv w:val="1"/>
      <w:marLeft w:val="0"/>
      <w:marRight w:val="0"/>
      <w:marTop w:val="0"/>
      <w:marBottom w:val="0"/>
      <w:divBdr>
        <w:top w:val="none" w:sz="0" w:space="0" w:color="auto"/>
        <w:left w:val="none" w:sz="0" w:space="0" w:color="auto"/>
        <w:bottom w:val="none" w:sz="0" w:space="0" w:color="auto"/>
        <w:right w:val="none" w:sz="0" w:space="0" w:color="auto"/>
      </w:divBdr>
      <w:divsChild>
        <w:div w:id="1033270167">
          <w:marLeft w:val="0"/>
          <w:marRight w:val="0"/>
          <w:marTop w:val="0"/>
          <w:marBottom w:val="0"/>
          <w:divBdr>
            <w:top w:val="none" w:sz="0" w:space="0" w:color="auto"/>
            <w:left w:val="none" w:sz="0" w:space="0" w:color="auto"/>
            <w:bottom w:val="none" w:sz="0" w:space="0" w:color="auto"/>
            <w:right w:val="none" w:sz="0" w:space="0" w:color="auto"/>
          </w:divBdr>
          <w:divsChild>
            <w:div w:id="40447006">
              <w:marLeft w:val="0"/>
              <w:marRight w:val="0"/>
              <w:marTop w:val="0"/>
              <w:marBottom w:val="0"/>
              <w:divBdr>
                <w:top w:val="none" w:sz="0" w:space="0" w:color="auto"/>
                <w:left w:val="none" w:sz="0" w:space="0" w:color="auto"/>
                <w:bottom w:val="none" w:sz="0" w:space="0" w:color="auto"/>
                <w:right w:val="none" w:sz="0" w:space="0" w:color="auto"/>
              </w:divBdr>
            </w:div>
            <w:div w:id="507797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332409">
      <w:bodyDiv w:val="1"/>
      <w:marLeft w:val="0"/>
      <w:marRight w:val="0"/>
      <w:marTop w:val="0"/>
      <w:marBottom w:val="0"/>
      <w:divBdr>
        <w:top w:val="none" w:sz="0" w:space="0" w:color="auto"/>
        <w:left w:val="none" w:sz="0" w:space="0" w:color="auto"/>
        <w:bottom w:val="none" w:sz="0" w:space="0" w:color="auto"/>
        <w:right w:val="none" w:sz="0" w:space="0" w:color="auto"/>
      </w:divBdr>
    </w:div>
    <w:div w:id="112333463">
      <w:bodyDiv w:val="1"/>
      <w:marLeft w:val="0"/>
      <w:marRight w:val="0"/>
      <w:marTop w:val="0"/>
      <w:marBottom w:val="0"/>
      <w:divBdr>
        <w:top w:val="none" w:sz="0" w:space="0" w:color="auto"/>
        <w:left w:val="none" w:sz="0" w:space="0" w:color="auto"/>
        <w:bottom w:val="none" w:sz="0" w:space="0" w:color="auto"/>
        <w:right w:val="none" w:sz="0" w:space="0" w:color="auto"/>
      </w:divBdr>
    </w:div>
    <w:div w:id="113134044">
      <w:bodyDiv w:val="1"/>
      <w:marLeft w:val="0"/>
      <w:marRight w:val="0"/>
      <w:marTop w:val="0"/>
      <w:marBottom w:val="0"/>
      <w:divBdr>
        <w:top w:val="none" w:sz="0" w:space="0" w:color="auto"/>
        <w:left w:val="none" w:sz="0" w:space="0" w:color="auto"/>
        <w:bottom w:val="none" w:sz="0" w:space="0" w:color="auto"/>
        <w:right w:val="none" w:sz="0" w:space="0" w:color="auto"/>
      </w:divBdr>
    </w:div>
    <w:div w:id="113184681">
      <w:bodyDiv w:val="1"/>
      <w:marLeft w:val="0"/>
      <w:marRight w:val="0"/>
      <w:marTop w:val="0"/>
      <w:marBottom w:val="0"/>
      <w:divBdr>
        <w:top w:val="none" w:sz="0" w:space="0" w:color="auto"/>
        <w:left w:val="none" w:sz="0" w:space="0" w:color="auto"/>
        <w:bottom w:val="none" w:sz="0" w:space="0" w:color="auto"/>
        <w:right w:val="none" w:sz="0" w:space="0" w:color="auto"/>
      </w:divBdr>
    </w:div>
    <w:div w:id="126315959">
      <w:bodyDiv w:val="1"/>
      <w:marLeft w:val="0"/>
      <w:marRight w:val="0"/>
      <w:marTop w:val="0"/>
      <w:marBottom w:val="0"/>
      <w:divBdr>
        <w:top w:val="none" w:sz="0" w:space="0" w:color="auto"/>
        <w:left w:val="none" w:sz="0" w:space="0" w:color="auto"/>
        <w:bottom w:val="none" w:sz="0" w:space="0" w:color="auto"/>
        <w:right w:val="none" w:sz="0" w:space="0" w:color="auto"/>
      </w:divBdr>
    </w:div>
    <w:div w:id="136387909">
      <w:bodyDiv w:val="1"/>
      <w:marLeft w:val="0"/>
      <w:marRight w:val="0"/>
      <w:marTop w:val="0"/>
      <w:marBottom w:val="0"/>
      <w:divBdr>
        <w:top w:val="none" w:sz="0" w:space="0" w:color="auto"/>
        <w:left w:val="none" w:sz="0" w:space="0" w:color="auto"/>
        <w:bottom w:val="none" w:sz="0" w:space="0" w:color="auto"/>
        <w:right w:val="none" w:sz="0" w:space="0" w:color="auto"/>
      </w:divBdr>
    </w:div>
    <w:div w:id="138958276">
      <w:bodyDiv w:val="1"/>
      <w:marLeft w:val="0"/>
      <w:marRight w:val="0"/>
      <w:marTop w:val="0"/>
      <w:marBottom w:val="0"/>
      <w:divBdr>
        <w:top w:val="none" w:sz="0" w:space="0" w:color="auto"/>
        <w:left w:val="none" w:sz="0" w:space="0" w:color="auto"/>
        <w:bottom w:val="none" w:sz="0" w:space="0" w:color="auto"/>
        <w:right w:val="none" w:sz="0" w:space="0" w:color="auto"/>
      </w:divBdr>
    </w:div>
    <w:div w:id="140344682">
      <w:bodyDiv w:val="1"/>
      <w:marLeft w:val="0"/>
      <w:marRight w:val="0"/>
      <w:marTop w:val="0"/>
      <w:marBottom w:val="0"/>
      <w:divBdr>
        <w:top w:val="none" w:sz="0" w:space="0" w:color="auto"/>
        <w:left w:val="none" w:sz="0" w:space="0" w:color="auto"/>
        <w:bottom w:val="none" w:sz="0" w:space="0" w:color="auto"/>
        <w:right w:val="none" w:sz="0" w:space="0" w:color="auto"/>
      </w:divBdr>
    </w:div>
    <w:div w:id="151144126">
      <w:bodyDiv w:val="1"/>
      <w:marLeft w:val="0"/>
      <w:marRight w:val="0"/>
      <w:marTop w:val="0"/>
      <w:marBottom w:val="0"/>
      <w:divBdr>
        <w:top w:val="none" w:sz="0" w:space="0" w:color="auto"/>
        <w:left w:val="none" w:sz="0" w:space="0" w:color="auto"/>
        <w:bottom w:val="none" w:sz="0" w:space="0" w:color="auto"/>
        <w:right w:val="none" w:sz="0" w:space="0" w:color="auto"/>
      </w:divBdr>
    </w:div>
    <w:div w:id="160703980">
      <w:bodyDiv w:val="1"/>
      <w:marLeft w:val="0"/>
      <w:marRight w:val="0"/>
      <w:marTop w:val="0"/>
      <w:marBottom w:val="0"/>
      <w:divBdr>
        <w:top w:val="none" w:sz="0" w:space="0" w:color="auto"/>
        <w:left w:val="none" w:sz="0" w:space="0" w:color="auto"/>
        <w:bottom w:val="none" w:sz="0" w:space="0" w:color="auto"/>
        <w:right w:val="none" w:sz="0" w:space="0" w:color="auto"/>
      </w:divBdr>
    </w:div>
    <w:div w:id="161551449">
      <w:bodyDiv w:val="1"/>
      <w:marLeft w:val="0"/>
      <w:marRight w:val="0"/>
      <w:marTop w:val="0"/>
      <w:marBottom w:val="0"/>
      <w:divBdr>
        <w:top w:val="none" w:sz="0" w:space="0" w:color="auto"/>
        <w:left w:val="none" w:sz="0" w:space="0" w:color="auto"/>
        <w:bottom w:val="none" w:sz="0" w:space="0" w:color="auto"/>
        <w:right w:val="none" w:sz="0" w:space="0" w:color="auto"/>
      </w:divBdr>
    </w:div>
    <w:div w:id="169027186">
      <w:bodyDiv w:val="1"/>
      <w:marLeft w:val="0"/>
      <w:marRight w:val="0"/>
      <w:marTop w:val="0"/>
      <w:marBottom w:val="0"/>
      <w:divBdr>
        <w:top w:val="none" w:sz="0" w:space="0" w:color="auto"/>
        <w:left w:val="none" w:sz="0" w:space="0" w:color="auto"/>
        <w:bottom w:val="none" w:sz="0" w:space="0" w:color="auto"/>
        <w:right w:val="none" w:sz="0" w:space="0" w:color="auto"/>
      </w:divBdr>
    </w:div>
    <w:div w:id="169416767">
      <w:bodyDiv w:val="1"/>
      <w:marLeft w:val="0"/>
      <w:marRight w:val="0"/>
      <w:marTop w:val="0"/>
      <w:marBottom w:val="0"/>
      <w:divBdr>
        <w:top w:val="none" w:sz="0" w:space="0" w:color="auto"/>
        <w:left w:val="none" w:sz="0" w:space="0" w:color="auto"/>
        <w:bottom w:val="none" w:sz="0" w:space="0" w:color="auto"/>
        <w:right w:val="none" w:sz="0" w:space="0" w:color="auto"/>
      </w:divBdr>
    </w:div>
    <w:div w:id="171533939">
      <w:bodyDiv w:val="1"/>
      <w:marLeft w:val="0"/>
      <w:marRight w:val="0"/>
      <w:marTop w:val="0"/>
      <w:marBottom w:val="0"/>
      <w:divBdr>
        <w:top w:val="none" w:sz="0" w:space="0" w:color="auto"/>
        <w:left w:val="none" w:sz="0" w:space="0" w:color="auto"/>
        <w:bottom w:val="none" w:sz="0" w:space="0" w:color="auto"/>
        <w:right w:val="none" w:sz="0" w:space="0" w:color="auto"/>
      </w:divBdr>
    </w:div>
    <w:div w:id="174613333">
      <w:bodyDiv w:val="1"/>
      <w:marLeft w:val="0"/>
      <w:marRight w:val="0"/>
      <w:marTop w:val="0"/>
      <w:marBottom w:val="0"/>
      <w:divBdr>
        <w:top w:val="none" w:sz="0" w:space="0" w:color="auto"/>
        <w:left w:val="none" w:sz="0" w:space="0" w:color="auto"/>
        <w:bottom w:val="none" w:sz="0" w:space="0" w:color="auto"/>
        <w:right w:val="none" w:sz="0" w:space="0" w:color="auto"/>
      </w:divBdr>
    </w:div>
    <w:div w:id="178084497">
      <w:bodyDiv w:val="1"/>
      <w:marLeft w:val="0"/>
      <w:marRight w:val="0"/>
      <w:marTop w:val="0"/>
      <w:marBottom w:val="0"/>
      <w:divBdr>
        <w:top w:val="none" w:sz="0" w:space="0" w:color="auto"/>
        <w:left w:val="none" w:sz="0" w:space="0" w:color="auto"/>
        <w:bottom w:val="none" w:sz="0" w:space="0" w:color="auto"/>
        <w:right w:val="none" w:sz="0" w:space="0" w:color="auto"/>
      </w:divBdr>
    </w:div>
    <w:div w:id="181631992">
      <w:bodyDiv w:val="1"/>
      <w:marLeft w:val="0"/>
      <w:marRight w:val="0"/>
      <w:marTop w:val="0"/>
      <w:marBottom w:val="0"/>
      <w:divBdr>
        <w:top w:val="none" w:sz="0" w:space="0" w:color="auto"/>
        <w:left w:val="none" w:sz="0" w:space="0" w:color="auto"/>
        <w:bottom w:val="none" w:sz="0" w:space="0" w:color="auto"/>
        <w:right w:val="none" w:sz="0" w:space="0" w:color="auto"/>
      </w:divBdr>
    </w:div>
    <w:div w:id="182479390">
      <w:bodyDiv w:val="1"/>
      <w:marLeft w:val="0"/>
      <w:marRight w:val="0"/>
      <w:marTop w:val="0"/>
      <w:marBottom w:val="0"/>
      <w:divBdr>
        <w:top w:val="none" w:sz="0" w:space="0" w:color="auto"/>
        <w:left w:val="none" w:sz="0" w:space="0" w:color="auto"/>
        <w:bottom w:val="none" w:sz="0" w:space="0" w:color="auto"/>
        <w:right w:val="none" w:sz="0" w:space="0" w:color="auto"/>
      </w:divBdr>
    </w:div>
    <w:div w:id="187566750">
      <w:bodyDiv w:val="1"/>
      <w:marLeft w:val="0"/>
      <w:marRight w:val="0"/>
      <w:marTop w:val="0"/>
      <w:marBottom w:val="0"/>
      <w:divBdr>
        <w:top w:val="none" w:sz="0" w:space="0" w:color="auto"/>
        <w:left w:val="none" w:sz="0" w:space="0" w:color="auto"/>
        <w:bottom w:val="none" w:sz="0" w:space="0" w:color="auto"/>
        <w:right w:val="none" w:sz="0" w:space="0" w:color="auto"/>
      </w:divBdr>
    </w:div>
    <w:div w:id="196167640">
      <w:bodyDiv w:val="1"/>
      <w:marLeft w:val="0"/>
      <w:marRight w:val="0"/>
      <w:marTop w:val="0"/>
      <w:marBottom w:val="0"/>
      <w:divBdr>
        <w:top w:val="none" w:sz="0" w:space="0" w:color="auto"/>
        <w:left w:val="none" w:sz="0" w:space="0" w:color="auto"/>
        <w:bottom w:val="none" w:sz="0" w:space="0" w:color="auto"/>
        <w:right w:val="none" w:sz="0" w:space="0" w:color="auto"/>
      </w:divBdr>
    </w:div>
    <w:div w:id="198276423">
      <w:bodyDiv w:val="1"/>
      <w:marLeft w:val="0"/>
      <w:marRight w:val="0"/>
      <w:marTop w:val="0"/>
      <w:marBottom w:val="0"/>
      <w:divBdr>
        <w:top w:val="none" w:sz="0" w:space="0" w:color="auto"/>
        <w:left w:val="none" w:sz="0" w:space="0" w:color="auto"/>
        <w:bottom w:val="none" w:sz="0" w:space="0" w:color="auto"/>
        <w:right w:val="none" w:sz="0" w:space="0" w:color="auto"/>
      </w:divBdr>
    </w:div>
    <w:div w:id="201140108">
      <w:bodyDiv w:val="1"/>
      <w:marLeft w:val="0"/>
      <w:marRight w:val="0"/>
      <w:marTop w:val="0"/>
      <w:marBottom w:val="0"/>
      <w:divBdr>
        <w:top w:val="none" w:sz="0" w:space="0" w:color="auto"/>
        <w:left w:val="none" w:sz="0" w:space="0" w:color="auto"/>
        <w:bottom w:val="none" w:sz="0" w:space="0" w:color="auto"/>
        <w:right w:val="none" w:sz="0" w:space="0" w:color="auto"/>
      </w:divBdr>
    </w:div>
    <w:div w:id="204487635">
      <w:bodyDiv w:val="1"/>
      <w:marLeft w:val="0"/>
      <w:marRight w:val="0"/>
      <w:marTop w:val="0"/>
      <w:marBottom w:val="0"/>
      <w:divBdr>
        <w:top w:val="none" w:sz="0" w:space="0" w:color="auto"/>
        <w:left w:val="none" w:sz="0" w:space="0" w:color="auto"/>
        <w:bottom w:val="none" w:sz="0" w:space="0" w:color="auto"/>
        <w:right w:val="none" w:sz="0" w:space="0" w:color="auto"/>
      </w:divBdr>
    </w:div>
    <w:div w:id="209465815">
      <w:bodyDiv w:val="1"/>
      <w:marLeft w:val="0"/>
      <w:marRight w:val="0"/>
      <w:marTop w:val="0"/>
      <w:marBottom w:val="0"/>
      <w:divBdr>
        <w:top w:val="none" w:sz="0" w:space="0" w:color="auto"/>
        <w:left w:val="none" w:sz="0" w:space="0" w:color="auto"/>
        <w:bottom w:val="none" w:sz="0" w:space="0" w:color="auto"/>
        <w:right w:val="none" w:sz="0" w:space="0" w:color="auto"/>
      </w:divBdr>
    </w:div>
    <w:div w:id="209927819">
      <w:bodyDiv w:val="1"/>
      <w:marLeft w:val="0"/>
      <w:marRight w:val="0"/>
      <w:marTop w:val="0"/>
      <w:marBottom w:val="0"/>
      <w:divBdr>
        <w:top w:val="none" w:sz="0" w:space="0" w:color="auto"/>
        <w:left w:val="none" w:sz="0" w:space="0" w:color="auto"/>
        <w:bottom w:val="none" w:sz="0" w:space="0" w:color="auto"/>
        <w:right w:val="none" w:sz="0" w:space="0" w:color="auto"/>
      </w:divBdr>
    </w:div>
    <w:div w:id="211617029">
      <w:bodyDiv w:val="1"/>
      <w:marLeft w:val="0"/>
      <w:marRight w:val="0"/>
      <w:marTop w:val="0"/>
      <w:marBottom w:val="0"/>
      <w:divBdr>
        <w:top w:val="none" w:sz="0" w:space="0" w:color="auto"/>
        <w:left w:val="none" w:sz="0" w:space="0" w:color="auto"/>
        <w:bottom w:val="none" w:sz="0" w:space="0" w:color="auto"/>
        <w:right w:val="none" w:sz="0" w:space="0" w:color="auto"/>
      </w:divBdr>
    </w:div>
    <w:div w:id="211698307">
      <w:bodyDiv w:val="1"/>
      <w:marLeft w:val="0"/>
      <w:marRight w:val="0"/>
      <w:marTop w:val="0"/>
      <w:marBottom w:val="0"/>
      <w:divBdr>
        <w:top w:val="none" w:sz="0" w:space="0" w:color="auto"/>
        <w:left w:val="none" w:sz="0" w:space="0" w:color="auto"/>
        <w:bottom w:val="none" w:sz="0" w:space="0" w:color="auto"/>
        <w:right w:val="none" w:sz="0" w:space="0" w:color="auto"/>
      </w:divBdr>
    </w:div>
    <w:div w:id="211893778">
      <w:bodyDiv w:val="1"/>
      <w:marLeft w:val="0"/>
      <w:marRight w:val="0"/>
      <w:marTop w:val="0"/>
      <w:marBottom w:val="0"/>
      <w:divBdr>
        <w:top w:val="none" w:sz="0" w:space="0" w:color="auto"/>
        <w:left w:val="none" w:sz="0" w:space="0" w:color="auto"/>
        <w:bottom w:val="none" w:sz="0" w:space="0" w:color="auto"/>
        <w:right w:val="none" w:sz="0" w:space="0" w:color="auto"/>
      </w:divBdr>
    </w:div>
    <w:div w:id="216672414">
      <w:bodyDiv w:val="1"/>
      <w:marLeft w:val="0"/>
      <w:marRight w:val="0"/>
      <w:marTop w:val="0"/>
      <w:marBottom w:val="0"/>
      <w:divBdr>
        <w:top w:val="none" w:sz="0" w:space="0" w:color="auto"/>
        <w:left w:val="none" w:sz="0" w:space="0" w:color="auto"/>
        <w:bottom w:val="none" w:sz="0" w:space="0" w:color="auto"/>
        <w:right w:val="none" w:sz="0" w:space="0" w:color="auto"/>
      </w:divBdr>
    </w:div>
    <w:div w:id="226454330">
      <w:bodyDiv w:val="1"/>
      <w:marLeft w:val="0"/>
      <w:marRight w:val="0"/>
      <w:marTop w:val="0"/>
      <w:marBottom w:val="0"/>
      <w:divBdr>
        <w:top w:val="none" w:sz="0" w:space="0" w:color="auto"/>
        <w:left w:val="none" w:sz="0" w:space="0" w:color="auto"/>
        <w:bottom w:val="none" w:sz="0" w:space="0" w:color="auto"/>
        <w:right w:val="none" w:sz="0" w:space="0" w:color="auto"/>
      </w:divBdr>
    </w:div>
    <w:div w:id="227351633">
      <w:bodyDiv w:val="1"/>
      <w:marLeft w:val="0"/>
      <w:marRight w:val="0"/>
      <w:marTop w:val="0"/>
      <w:marBottom w:val="0"/>
      <w:divBdr>
        <w:top w:val="none" w:sz="0" w:space="0" w:color="auto"/>
        <w:left w:val="none" w:sz="0" w:space="0" w:color="auto"/>
        <w:bottom w:val="none" w:sz="0" w:space="0" w:color="auto"/>
        <w:right w:val="none" w:sz="0" w:space="0" w:color="auto"/>
      </w:divBdr>
    </w:div>
    <w:div w:id="227500479">
      <w:bodyDiv w:val="1"/>
      <w:marLeft w:val="0"/>
      <w:marRight w:val="0"/>
      <w:marTop w:val="0"/>
      <w:marBottom w:val="0"/>
      <w:divBdr>
        <w:top w:val="none" w:sz="0" w:space="0" w:color="auto"/>
        <w:left w:val="none" w:sz="0" w:space="0" w:color="auto"/>
        <w:bottom w:val="none" w:sz="0" w:space="0" w:color="auto"/>
        <w:right w:val="none" w:sz="0" w:space="0" w:color="auto"/>
      </w:divBdr>
    </w:div>
    <w:div w:id="229777472">
      <w:bodyDiv w:val="1"/>
      <w:marLeft w:val="0"/>
      <w:marRight w:val="0"/>
      <w:marTop w:val="0"/>
      <w:marBottom w:val="0"/>
      <w:divBdr>
        <w:top w:val="none" w:sz="0" w:space="0" w:color="auto"/>
        <w:left w:val="none" w:sz="0" w:space="0" w:color="auto"/>
        <w:bottom w:val="none" w:sz="0" w:space="0" w:color="auto"/>
        <w:right w:val="none" w:sz="0" w:space="0" w:color="auto"/>
      </w:divBdr>
    </w:div>
    <w:div w:id="233131083">
      <w:bodyDiv w:val="1"/>
      <w:marLeft w:val="0"/>
      <w:marRight w:val="0"/>
      <w:marTop w:val="0"/>
      <w:marBottom w:val="0"/>
      <w:divBdr>
        <w:top w:val="none" w:sz="0" w:space="0" w:color="auto"/>
        <w:left w:val="none" w:sz="0" w:space="0" w:color="auto"/>
        <w:bottom w:val="none" w:sz="0" w:space="0" w:color="auto"/>
        <w:right w:val="none" w:sz="0" w:space="0" w:color="auto"/>
      </w:divBdr>
    </w:div>
    <w:div w:id="237591374">
      <w:bodyDiv w:val="1"/>
      <w:marLeft w:val="0"/>
      <w:marRight w:val="0"/>
      <w:marTop w:val="0"/>
      <w:marBottom w:val="0"/>
      <w:divBdr>
        <w:top w:val="none" w:sz="0" w:space="0" w:color="auto"/>
        <w:left w:val="none" w:sz="0" w:space="0" w:color="auto"/>
        <w:bottom w:val="none" w:sz="0" w:space="0" w:color="auto"/>
        <w:right w:val="none" w:sz="0" w:space="0" w:color="auto"/>
      </w:divBdr>
    </w:div>
    <w:div w:id="239992924">
      <w:bodyDiv w:val="1"/>
      <w:marLeft w:val="0"/>
      <w:marRight w:val="0"/>
      <w:marTop w:val="0"/>
      <w:marBottom w:val="0"/>
      <w:divBdr>
        <w:top w:val="none" w:sz="0" w:space="0" w:color="auto"/>
        <w:left w:val="none" w:sz="0" w:space="0" w:color="auto"/>
        <w:bottom w:val="none" w:sz="0" w:space="0" w:color="auto"/>
        <w:right w:val="none" w:sz="0" w:space="0" w:color="auto"/>
      </w:divBdr>
    </w:div>
    <w:div w:id="240145781">
      <w:bodyDiv w:val="1"/>
      <w:marLeft w:val="0"/>
      <w:marRight w:val="0"/>
      <w:marTop w:val="0"/>
      <w:marBottom w:val="0"/>
      <w:divBdr>
        <w:top w:val="none" w:sz="0" w:space="0" w:color="auto"/>
        <w:left w:val="none" w:sz="0" w:space="0" w:color="auto"/>
        <w:bottom w:val="none" w:sz="0" w:space="0" w:color="auto"/>
        <w:right w:val="none" w:sz="0" w:space="0" w:color="auto"/>
      </w:divBdr>
    </w:div>
    <w:div w:id="245696922">
      <w:bodyDiv w:val="1"/>
      <w:marLeft w:val="0"/>
      <w:marRight w:val="0"/>
      <w:marTop w:val="0"/>
      <w:marBottom w:val="0"/>
      <w:divBdr>
        <w:top w:val="none" w:sz="0" w:space="0" w:color="auto"/>
        <w:left w:val="none" w:sz="0" w:space="0" w:color="auto"/>
        <w:bottom w:val="none" w:sz="0" w:space="0" w:color="auto"/>
        <w:right w:val="none" w:sz="0" w:space="0" w:color="auto"/>
      </w:divBdr>
    </w:div>
    <w:div w:id="246573669">
      <w:bodyDiv w:val="1"/>
      <w:marLeft w:val="0"/>
      <w:marRight w:val="0"/>
      <w:marTop w:val="0"/>
      <w:marBottom w:val="0"/>
      <w:divBdr>
        <w:top w:val="none" w:sz="0" w:space="0" w:color="auto"/>
        <w:left w:val="none" w:sz="0" w:space="0" w:color="auto"/>
        <w:bottom w:val="none" w:sz="0" w:space="0" w:color="auto"/>
        <w:right w:val="none" w:sz="0" w:space="0" w:color="auto"/>
      </w:divBdr>
    </w:div>
    <w:div w:id="250241272">
      <w:bodyDiv w:val="1"/>
      <w:marLeft w:val="0"/>
      <w:marRight w:val="0"/>
      <w:marTop w:val="0"/>
      <w:marBottom w:val="0"/>
      <w:divBdr>
        <w:top w:val="none" w:sz="0" w:space="0" w:color="auto"/>
        <w:left w:val="none" w:sz="0" w:space="0" w:color="auto"/>
        <w:bottom w:val="none" w:sz="0" w:space="0" w:color="auto"/>
        <w:right w:val="none" w:sz="0" w:space="0" w:color="auto"/>
      </w:divBdr>
    </w:div>
    <w:div w:id="254752107">
      <w:bodyDiv w:val="1"/>
      <w:marLeft w:val="0"/>
      <w:marRight w:val="0"/>
      <w:marTop w:val="0"/>
      <w:marBottom w:val="0"/>
      <w:divBdr>
        <w:top w:val="none" w:sz="0" w:space="0" w:color="auto"/>
        <w:left w:val="none" w:sz="0" w:space="0" w:color="auto"/>
        <w:bottom w:val="none" w:sz="0" w:space="0" w:color="auto"/>
        <w:right w:val="none" w:sz="0" w:space="0" w:color="auto"/>
      </w:divBdr>
    </w:div>
    <w:div w:id="254896779">
      <w:bodyDiv w:val="1"/>
      <w:marLeft w:val="0"/>
      <w:marRight w:val="0"/>
      <w:marTop w:val="0"/>
      <w:marBottom w:val="0"/>
      <w:divBdr>
        <w:top w:val="none" w:sz="0" w:space="0" w:color="auto"/>
        <w:left w:val="none" w:sz="0" w:space="0" w:color="auto"/>
        <w:bottom w:val="none" w:sz="0" w:space="0" w:color="auto"/>
        <w:right w:val="none" w:sz="0" w:space="0" w:color="auto"/>
      </w:divBdr>
    </w:div>
    <w:div w:id="255141793">
      <w:bodyDiv w:val="1"/>
      <w:marLeft w:val="0"/>
      <w:marRight w:val="0"/>
      <w:marTop w:val="0"/>
      <w:marBottom w:val="0"/>
      <w:divBdr>
        <w:top w:val="none" w:sz="0" w:space="0" w:color="auto"/>
        <w:left w:val="none" w:sz="0" w:space="0" w:color="auto"/>
        <w:bottom w:val="none" w:sz="0" w:space="0" w:color="auto"/>
        <w:right w:val="none" w:sz="0" w:space="0" w:color="auto"/>
      </w:divBdr>
    </w:div>
    <w:div w:id="256255017">
      <w:bodyDiv w:val="1"/>
      <w:marLeft w:val="0"/>
      <w:marRight w:val="0"/>
      <w:marTop w:val="0"/>
      <w:marBottom w:val="0"/>
      <w:divBdr>
        <w:top w:val="none" w:sz="0" w:space="0" w:color="auto"/>
        <w:left w:val="none" w:sz="0" w:space="0" w:color="auto"/>
        <w:bottom w:val="none" w:sz="0" w:space="0" w:color="auto"/>
        <w:right w:val="none" w:sz="0" w:space="0" w:color="auto"/>
      </w:divBdr>
    </w:div>
    <w:div w:id="259875252">
      <w:bodyDiv w:val="1"/>
      <w:marLeft w:val="0"/>
      <w:marRight w:val="0"/>
      <w:marTop w:val="0"/>
      <w:marBottom w:val="0"/>
      <w:divBdr>
        <w:top w:val="none" w:sz="0" w:space="0" w:color="auto"/>
        <w:left w:val="none" w:sz="0" w:space="0" w:color="auto"/>
        <w:bottom w:val="none" w:sz="0" w:space="0" w:color="auto"/>
        <w:right w:val="none" w:sz="0" w:space="0" w:color="auto"/>
      </w:divBdr>
    </w:div>
    <w:div w:id="260337751">
      <w:bodyDiv w:val="1"/>
      <w:marLeft w:val="0"/>
      <w:marRight w:val="0"/>
      <w:marTop w:val="0"/>
      <w:marBottom w:val="0"/>
      <w:divBdr>
        <w:top w:val="none" w:sz="0" w:space="0" w:color="auto"/>
        <w:left w:val="none" w:sz="0" w:space="0" w:color="auto"/>
        <w:bottom w:val="none" w:sz="0" w:space="0" w:color="auto"/>
        <w:right w:val="none" w:sz="0" w:space="0" w:color="auto"/>
      </w:divBdr>
    </w:div>
    <w:div w:id="263925446">
      <w:bodyDiv w:val="1"/>
      <w:marLeft w:val="0"/>
      <w:marRight w:val="0"/>
      <w:marTop w:val="0"/>
      <w:marBottom w:val="0"/>
      <w:divBdr>
        <w:top w:val="none" w:sz="0" w:space="0" w:color="auto"/>
        <w:left w:val="none" w:sz="0" w:space="0" w:color="auto"/>
        <w:bottom w:val="none" w:sz="0" w:space="0" w:color="auto"/>
        <w:right w:val="none" w:sz="0" w:space="0" w:color="auto"/>
      </w:divBdr>
    </w:div>
    <w:div w:id="265776486">
      <w:bodyDiv w:val="1"/>
      <w:marLeft w:val="0"/>
      <w:marRight w:val="0"/>
      <w:marTop w:val="0"/>
      <w:marBottom w:val="0"/>
      <w:divBdr>
        <w:top w:val="none" w:sz="0" w:space="0" w:color="auto"/>
        <w:left w:val="none" w:sz="0" w:space="0" w:color="auto"/>
        <w:bottom w:val="none" w:sz="0" w:space="0" w:color="auto"/>
        <w:right w:val="none" w:sz="0" w:space="0" w:color="auto"/>
      </w:divBdr>
    </w:div>
    <w:div w:id="269364621">
      <w:bodyDiv w:val="1"/>
      <w:marLeft w:val="0"/>
      <w:marRight w:val="0"/>
      <w:marTop w:val="0"/>
      <w:marBottom w:val="0"/>
      <w:divBdr>
        <w:top w:val="none" w:sz="0" w:space="0" w:color="auto"/>
        <w:left w:val="none" w:sz="0" w:space="0" w:color="auto"/>
        <w:bottom w:val="none" w:sz="0" w:space="0" w:color="auto"/>
        <w:right w:val="none" w:sz="0" w:space="0" w:color="auto"/>
      </w:divBdr>
    </w:div>
    <w:div w:id="283584059">
      <w:bodyDiv w:val="1"/>
      <w:marLeft w:val="0"/>
      <w:marRight w:val="0"/>
      <w:marTop w:val="0"/>
      <w:marBottom w:val="0"/>
      <w:divBdr>
        <w:top w:val="none" w:sz="0" w:space="0" w:color="auto"/>
        <w:left w:val="none" w:sz="0" w:space="0" w:color="auto"/>
        <w:bottom w:val="none" w:sz="0" w:space="0" w:color="auto"/>
        <w:right w:val="none" w:sz="0" w:space="0" w:color="auto"/>
      </w:divBdr>
    </w:div>
    <w:div w:id="284115436">
      <w:bodyDiv w:val="1"/>
      <w:marLeft w:val="0"/>
      <w:marRight w:val="0"/>
      <w:marTop w:val="0"/>
      <w:marBottom w:val="0"/>
      <w:divBdr>
        <w:top w:val="none" w:sz="0" w:space="0" w:color="auto"/>
        <w:left w:val="none" w:sz="0" w:space="0" w:color="auto"/>
        <w:bottom w:val="none" w:sz="0" w:space="0" w:color="auto"/>
        <w:right w:val="none" w:sz="0" w:space="0" w:color="auto"/>
      </w:divBdr>
    </w:div>
    <w:div w:id="297994058">
      <w:bodyDiv w:val="1"/>
      <w:marLeft w:val="0"/>
      <w:marRight w:val="0"/>
      <w:marTop w:val="0"/>
      <w:marBottom w:val="0"/>
      <w:divBdr>
        <w:top w:val="none" w:sz="0" w:space="0" w:color="auto"/>
        <w:left w:val="none" w:sz="0" w:space="0" w:color="auto"/>
        <w:bottom w:val="none" w:sz="0" w:space="0" w:color="auto"/>
        <w:right w:val="none" w:sz="0" w:space="0" w:color="auto"/>
      </w:divBdr>
    </w:div>
    <w:div w:id="303000415">
      <w:bodyDiv w:val="1"/>
      <w:marLeft w:val="0"/>
      <w:marRight w:val="0"/>
      <w:marTop w:val="0"/>
      <w:marBottom w:val="0"/>
      <w:divBdr>
        <w:top w:val="none" w:sz="0" w:space="0" w:color="auto"/>
        <w:left w:val="none" w:sz="0" w:space="0" w:color="auto"/>
        <w:bottom w:val="none" w:sz="0" w:space="0" w:color="auto"/>
        <w:right w:val="none" w:sz="0" w:space="0" w:color="auto"/>
      </w:divBdr>
    </w:div>
    <w:div w:id="304895191">
      <w:bodyDiv w:val="1"/>
      <w:marLeft w:val="0"/>
      <w:marRight w:val="0"/>
      <w:marTop w:val="0"/>
      <w:marBottom w:val="0"/>
      <w:divBdr>
        <w:top w:val="none" w:sz="0" w:space="0" w:color="auto"/>
        <w:left w:val="none" w:sz="0" w:space="0" w:color="auto"/>
        <w:bottom w:val="none" w:sz="0" w:space="0" w:color="auto"/>
        <w:right w:val="none" w:sz="0" w:space="0" w:color="auto"/>
      </w:divBdr>
    </w:div>
    <w:div w:id="305161132">
      <w:bodyDiv w:val="1"/>
      <w:marLeft w:val="0"/>
      <w:marRight w:val="0"/>
      <w:marTop w:val="0"/>
      <w:marBottom w:val="0"/>
      <w:divBdr>
        <w:top w:val="none" w:sz="0" w:space="0" w:color="auto"/>
        <w:left w:val="none" w:sz="0" w:space="0" w:color="auto"/>
        <w:bottom w:val="none" w:sz="0" w:space="0" w:color="auto"/>
        <w:right w:val="none" w:sz="0" w:space="0" w:color="auto"/>
      </w:divBdr>
    </w:div>
    <w:div w:id="307244414">
      <w:bodyDiv w:val="1"/>
      <w:marLeft w:val="0"/>
      <w:marRight w:val="0"/>
      <w:marTop w:val="0"/>
      <w:marBottom w:val="0"/>
      <w:divBdr>
        <w:top w:val="none" w:sz="0" w:space="0" w:color="auto"/>
        <w:left w:val="none" w:sz="0" w:space="0" w:color="auto"/>
        <w:bottom w:val="none" w:sz="0" w:space="0" w:color="auto"/>
        <w:right w:val="none" w:sz="0" w:space="0" w:color="auto"/>
      </w:divBdr>
    </w:div>
    <w:div w:id="309750621">
      <w:bodyDiv w:val="1"/>
      <w:marLeft w:val="0"/>
      <w:marRight w:val="0"/>
      <w:marTop w:val="0"/>
      <w:marBottom w:val="0"/>
      <w:divBdr>
        <w:top w:val="none" w:sz="0" w:space="0" w:color="auto"/>
        <w:left w:val="none" w:sz="0" w:space="0" w:color="auto"/>
        <w:bottom w:val="none" w:sz="0" w:space="0" w:color="auto"/>
        <w:right w:val="none" w:sz="0" w:space="0" w:color="auto"/>
      </w:divBdr>
    </w:div>
    <w:div w:id="313801598">
      <w:bodyDiv w:val="1"/>
      <w:marLeft w:val="0"/>
      <w:marRight w:val="0"/>
      <w:marTop w:val="0"/>
      <w:marBottom w:val="0"/>
      <w:divBdr>
        <w:top w:val="none" w:sz="0" w:space="0" w:color="auto"/>
        <w:left w:val="none" w:sz="0" w:space="0" w:color="auto"/>
        <w:bottom w:val="none" w:sz="0" w:space="0" w:color="auto"/>
        <w:right w:val="none" w:sz="0" w:space="0" w:color="auto"/>
      </w:divBdr>
    </w:div>
    <w:div w:id="314726487">
      <w:bodyDiv w:val="1"/>
      <w:marLeft w:val="0"/>
      <w:marRight w:val="0"/>
      <w:marTop w:val="0"/>
      <w:marBottom w:val="0"/>
      <w:divBdr>
        <w:top w:val="none" w:sz="0" w:space="0" w:color="auto"/>
        <w:left w:val="none" w:sz="0" w:space="0" w:color="auto"/>
        <w:bottom w:val="none" w:sz="0" w:space="0" w:color="auto"/>
        <w:right w:val="none" w:sz="0" w:space="0" w:color="auto"/>
      </w:divBdr>
    </w:div>
    <w:div w:id="314838855">
      <w:bodyDiv w:val="1"/>
      <w:marLeft w:val="0"/>
      <w:marRight w:val="0"/>
      <w:marTop w:val="0"/>
      <w:marBottom w:val="0"/>
      <w:divBdr>
        <w:top w:val="none" w:sz="0" w:space="0" w:color="auto"/>
        <w:left w:val="none" w:sz="0" w:space="0" w:color="auto"/>
        <w:bottom w:val="none" w:sz="0" w:space="0" w:color="auto"/>
        <w:right w:val="none" w:sz="0" w:space="0" w:color="auto"/>
      </w:divBdr>
    </w:div>
    <w:div w:id="318267762">
      <w:bodyDiv w:val="1"/>
      <w:marLeft w:val="0"/>
      <w:marRight w:val="0"/>
      <w:marTop w:val="0"/>
      <w:marBottom w:val="0"/>
      <w:divBdr>
        <w:top w:val="none" w:sz="0" w:space="0" w:color="auto"/>
        <w:left w:val="none" w:sz="0" w:space="0" w:color="auto"/>
        <w:bottom w:val="none" w:sz="0" w:space="0" w:color="auto"/>
        <w:right w:val="none" w:sz="0" w:space="0" w:color="auto"/>
      </w:divBdr>
    </w:div>
    <w:div w:id="321158330">
      <w:bodyDiv w:val="1"/>
      <w:marLeft w:val="0"/>
      <w:marRight w:val="0"/>
      <w:marTop w:val="0"/>
      <w:marBottom w:val="0"/>
      <w:divBdr>
        <w:top w:val="none" w:sz="0" w:space="0" w:color="auto"/>
        <w:left w:val="none" w:sz="0" w:space="0" w:color="auto"/>
        <w:bottom w:val="none" w:sz="0" w:space="0" w:color="auto"/>
        <w:right w:val="none" w:sz="0" w:space="0" w:color="auto"/>
      </w:divBdr>
    </w:div>
    <w:div w:id="327027825">
      <w:bodyDiv w:val="1"/>
      <w:marLeft w:val="0"/>
      <w:marRight w:val="0"/>
      <w:marTop w:val="0"/>
      <w:marBottom w:val="0"/>
      <w:divBdr>
        <w:top w:val="none" w:sz="0" w:space="0" w:color="auto"/>
        <w:left w:val="none" w:sz="0" w:space="0" w:color="auto"/>
        <w:bottom w:val="none" w:sz="0" w:space="0" w:color="auto"/>
        <w:right w:val="none" w:sz="0" w:space="0" w:color="auto"/>
      </w:divBdr>
    </w:div>
    <w:div w:id="332491762">
      <w:bodyDiv w:val="1"/>
      <w:marLeft w:val="0"/>
      <w:marRight w:val="0"/>
      <w:marTop w:val="0"/>
      <w:marBottom w:val="0"/>
      <w:divBdr>
        <w:top w:val="none" w:sz="0" w:space="0" w:color="auto"/>
        <w:left w:val="none" w:sz="0" w:space="0" w:color="auto"/>
        <w:bottom w:val="none" w:sz="0" w:space="0" w:color="auto"/>
        <w:right w:val="none" w:sz="0" w:space="0" w:color="auto"/>
      </w:divBdr>
    </w:div>
    <w:div w:id="332607129">
      <w:bodyDiv w:val="1"/>
      <w:marLeft w:val="0"/>
      <w:marRight w:val="0"/>
      <w:marTop w:val="0"/>
      <w:marBottom w:val="0"/>
      <w:divBdr>
        <w:top w:val="none" w:sz="0" w:space="0" w:color="auto"/>
        <w:left w:val="none" w:sz="0" w:space="0" w:color="auto"/>
        <w:bottom w:val="none" w:sz="0" w:space="0" w:color="auto"/>
        <w:right w:val="none" w:sz="0" w:space="0" w:color="auto"/>
      </w:divBdr>
    </w:div>
    <w:div w:id="335156390">
      <w:bodyDiv w:val="1"/>
      <w:marLeft w:val="0"/>
      <w:marRight w:val="0"/>
      <w:marTop w:val="0"/>
      <w:marBottom w:val="0"/>
      <w:divBdr>
        <w:top w:val="none" w:sz="0" w:space="0" w:color="auto"/>
        <w:left w:val="none" w:sz="0" w:space="0" w:color="auto"/>
        <w:bottom w:val="none" w:sz="0" w:space="0" w:color="auto"/>
        <w:right w:val="none" w:sz="0" w:space="0" w:color="auto"/>
      </w:divBdr>
    </w:div>
    <w:div w:id="336923757">
      <w:bodyDiv w:val="1"/>
      <w:marLeft w:val="0"/>
      <w:marRight w:val="0"/>
      <w:marTop w:val="0"/>
      <w:marBottom w:val="0"/>
      <w:divBdr>
        <w:top w:val="none" w:sz="0" w:space="0" w:color="auto"/>
        <w:left w:val="none" w:sz="0" w:space="0" w:color="auto"/>
        <w:bottom w:val="none" w:sz="0" w:space="0" w:color="auto"/>
        <w:right w:val="none" w:sz="0" w:space="0" w:color="auto"/>
      </w:divBdr>
    </w:div>
    <w:div w:id="343018288">
      <w:bodyDiv w:val="1"/>
      <w:marLeft w:val="0"/>
      <w:marRight w:val="0"/>
      <w:marTop w:val="0"/>
      <w:marBottom w:val="0"/>
      <w:divBdr>
        <w:top w:val="none" w:sz="0" w:space="0" w:color="auto"/>
        <w:left w:val="none" w:sz="0" w:space="0" w:color="auto"/>
        <w:bottom w:val="none" w:sz="0" w:space="0" w:color="auto"/>
        <w:right w:val="none" w:sz="0" w:space="0" w:color="auto"/>
      </w:divBdr>
    </w:div>
    <w:div w:id="345133120">
      <w:bodyDiv w:val="1"/>
      <w:marLeft w:val="0"/>
      <w:marRight w:val="0"/>
      <w:marTop w:val="0"/>
      <w:marBottom w:val="0"/>
      <w:divBdr>
        <w:top w:val="none" w:sz="0" w:space="0" w:color="auto"/>
        <w:left w:val="none" w:sz="0" w:space="0" w:color="auto"/>
        <w:bottom w:val="none" w:sz="0" w:space="0" w:color="auto"/>
        <w:right w:val="none" w:sz="0" w:space="0" w:color="auto"/>
      </w:divBdr>
    </w:div>
    <w:div w:id="348987300">
      <w:bodyDiv w:val="1"/>
      <w:marLeft w:val="0"/>
      <w:marRight w:val="0"/>
      <w:marTop w:val="0"/>
      <w:marBottom w:val="0"/>
      <w:divBdr>
        <w:top w:val="none" w:sz="0" w:space="0" w:color="auto"/>
        <w:left w:val="none" w:sz="0" w:space="0" w:color="auto"/>
        <w:bottom w:val="none" w:sz="0" w:space="0" w:color="auto"/>
        <w:right w:val="none" w:sz="0" w:space="0" w:color="auto"/>
      </w:divBdr>
    </w:div>
    <w:div w:id="354159325">
      <w:bodyDiv w:val="1"/>
      <w:marLeft w:val="0"/>
      <w:marRight w:val="0"/>
      <w:marTop w:val="0"/>
      <w:marBottom w:val="0"/>
      <w:divBdr>
        <w:top w:val="none" w:sz="0" w:space="0" w:color="auto"/>
        <w:left w:val="none" w:sz="0" w:space="0" w:color="auto"/>
        <w:bottom w:val="none" w:sz="0" w:space="0" w:color="auto"/>
        <w:right w:val="none" w:sz="0" w:space="0" w:color="auto"/>
      </w:divBdr>
    </w:div>
    <w:div w:id="357392260">
      <w:bodyDiv w:val="1"/>
      <w:marLeft w:val="0"/>
      <w:marRight w:val="0"/>
      <w:marTop w:val="0"/>
      <w:marBottom w:val="0"/>
      <w:divBdr>
        <w:top w:val="none" w:sz="0" w:space="0" w:color="auto"/>
        <w:left w:val="none" w:sz="0" w:space="0" w:color="auto"/>
        <w:bottom w:val="none" w:sz="0" w:space="0" w:color="auto"/>
        <w:right w:val="none" w:sz="0" w:space="0" w:color="auto"/>
      </w:divBdr>
    </w:div>
    <w:div w:id="357774134">
      <w:bodyDiv w:val="1"/>
      <w:marLeft w:val="0"/>
      <w:marRight w:val="0"/>
      <w:marTop w:val="0"/>
      <w:marBottom w:val="0"/>
      <w:divBdr>
        <w:top w:val="none" w:sz="0" w:space="0" w:color="auto"/>
        <w:left w:val="none" w:sz="0" w:space="0" w:color="auto"/>
        <w:bottom w:val="none" w:sz="0" w:space="0" w:color="auto"/>
        <w:right w:val="none" w:sz="0" w:space="0" w:color="auto"/>
      </w:divBdr>
    </w:div>
    <w:div w:id="358967204">
      <w:bodyDiv w:val="1"/>
      <w:marLeft w:val="0"/>
      <w:marRight w:val="0"/>
      <w:marTop w:val="0"/>
      <w:marBottom w:val="0"/>
      <w:divBdr>
        <w:top w:val="none" w:sz="0" w:space="0" w:color="auto"/>
        <w:left w:val="none" w:sz="0" w:space="0" w:color="auto"/>
        <w:bottom w:val="none" w:sz="0" w:space="0" w:color="auto"/>
        <w:right w:val="none" w:sz="0" w:space="0" w:color="auto"/>
      </w:divBdr>
    </w:div>
    <w:div w:id="359866701">
      <w:bodyDiv w:val="1"/>
      <w:marLeft w:val="0"/>
      <w:marRight w:val="0"/>
      <w:marTop w:val="0"/>
      <w:marBottom w:val="0"/>
      <w:divBdr>
        <w:top w:val="none" w:sz="0" w:space="0" w:color="auto"/>
        <w:left w:val="none" w:sz="0" w:space="0" w:color="auto"/>
        <w:bottom w:val="none" w:sz="0" w:space="0" w:color="auto"/>
        <w:right w:val="none" w:sz="0" w:space="0" w:color="auto"/>
      </w:divBdr>
    </w:div>
    <w:div w:id="360325090">
      <w:bodyDiv w:val="1"/>
      <w:marLeft w:val="0"/>
      <w:marRight w:val="0"/>
      <w:marTop w:val="0"/>
      <w:marBottom w:val="0"/>
      <w:divBdr>
        <w:top w:val="none" w:sz="0" w:space="0" w:color="auto"/>
        <w:left w:val="none" w:sz="0" w:space="0" w:color="auto"/>
        <w:bottom w:val="none" w:sz="0" w:space="0" w:color="auto"/>
        <w:right w:val="none" w:sz="0" w:space="0" w:color="auto"/>
      </w:divBdr>
    </w:div>
    <w:div w:id="362442128">
      <w:bodyDiv w:val="1"/>
      <w:marLeft w:val="0"/>
      <w:marRight w:val="0"/>
      <w:marTop w:val="0"/>
      <w:marBottom w:val="0"/>
      <w:divBdr>
        <w:top w:val="none" w:sz="0" w:space="0" w:color="auto"/>
        <w:left w:val="none" w:sz="0" w:space="0" w:color="auto"/>
        <w:bottom w:val="none" w:sz="0" w:space="0" w:color="auto"/>
        <w:right w:val="none" w:sz="0" w:space="0" w:color="auto"/>
      </w:divBdr>
    </w:div>
    <w:div w:id="365178792">
      <w:bodyDiv w:val="1"/>
      <w:marLeft w:val="0"/>
      <w:marRight w:val="0"/>
      <w:marTop w:val="0"/>
      <w:marBottom w:val="0"/>
      <w:divBdr>
        <w:top w:val="none" w:sz="0" w:space="0" w:color="auto"/>
        <w:left w:val="none" w:sz="0" w:space="0" w:color="auto"/>
        <w:bottom w:val="none" w:sz="0" w:space="0" w:color="auto"/>
        <w:right w:val="none" w:sz="0" w:space="0" w:color="auto"/>
      </w:divBdr>
    </w:div>
    <w:div w:id="374354438">
      <w:bodyDiv w:val="1"/>
      <w:marLeft w:val="0"/>
      <w:marRight w:val="0"/>
      <w:marTop w:val="0"/>
      <w:marBottom w:val="0"/>
      <w:divBdr>
        <w:top w:val="none" w:sz="0" w:space="0" w:color="auto"/>
        <w:left w:val="none" w:sz="0" w:space="0" w:color="auto"/>
        <w:bottom w:val="none" w:sz="0" w:space="0" w:color="auto"/>
        <w:right w:val="none" w:sz="0" w:space="0" w:color="auto"/>
      </w:divBdr>
    </w:div>
    <w:div w:id="379943850">
      <w:bodyDiv w:val="1"/>
      <w:marLeft w:val="0"/>
      <w:marRight w:val="0"/>
      <w:marTop w:val="0"/>
      <w:marBottom w:val="0"/>
      <w:divBdr>
        <w:top w:val="none" w:sz="0" w:space="0" w:color="auto"/>
        <w:left w:val="none" w:sz="0" w:space="0" w:color="auto"/>
        <w:bottom w:val="none" w:sz="0" w:space="0" w:color="auto"/>
        <w:right w:val="none" w:sz="0" w:space="0" w:color="auto"/>
      </w:divBdr>
    </w:div>
    <w:div w:id="381246460">
      <w:bodyDiv w:val="1"/>
      <w:marLeft w:val="0"/>
      <w:marRight w:val="0"/>
      <w:marTop w:val="0"/>
      <w:marBottom w:val="0"/>
      <w:divBdr>
        <w:top w:val="none" w:sz="0" w:space="0" w:color="auto"/>
        <w:left w:val="none" w:sz="0" w:space="0" w:color="auto"/>
        <w:bottom w:val="none" w:sz="0" w:space="0" w:color="auto"/>
        <w:right w:val="none" w:sz="0" w:space="0" w:color="auto"/>
      </w:divBdr>
    </w:div>
    <w:div w:id="381904877">
      <w:bodyDiv w:val="1"/>
      <w:marLeft w:val="0"/>
      <w:marRight w:val="0"/>
      <w:marTop w:val="0"/>
      <w:marBottom w:val="0"/>
      <w:divBdr>
        <w:top w:val="none" w:sz="0" w:space="0" w:color="auto"/>
        <w:left w:val="none" w:sz="0" w:space="0" w:color="auto"/>
        <w:bottom w:val="none" w:sz="0" w:space="0" w:color="auto"/>
        <w:right w:val="none" w:sz="0" w:space="0" w:color="auto"/>
      </w:divBdr>
    </w:div>
    <w:div w:id="388379248">
      <w:bodyDiv w:val="1"/>
      <w:marLeft w:val="0"/>
      <w:marRight w:val="0"/>
      <w:marTop w:val="0"/>
      <w:marBottom w:val="0"/>
      <w:divBdr>
        <w:top w:val="none" w:sz="0" w:space="0" w:color="auto"/>
        <w:left w:val="none" w:sz="0" w:space="0" w:color="auto"/>
        <w:bottom w:val="none" w:sz="0" w:space="0" w:color="auto"/>
        <w:right w:val="none" w:sz="0" w:space="0" w:color="auto"/>
      </w:divBdr>
    </w:div>
    <w:div w:id="391193618">
      <w:bodyDiv w:val="1"/>
      <w:marLeft w:val="0"/>
      <w:marRight w:val="0"/>
      <w:marTop w:val="0"/>
      <w:marBottom w:val="0"/>
      <w:divBdr>
        <w:top w:val="none" w:sz="0" w:space="0" w:color="auto"/>
        <w:left w:val="none" w:sz="0" w:space="0" w:color="auto"/>
        <w:bottom w:val="none" w:sz="0" w:space="0" w:color="auto"/>
        <w:right w:val="none" w:sz="0" w:space="0" w:color="auto"/>
      </w:divBdr>
    </w:div>
    <w:div w:id="393628619">
      <w:bodyDiv w:val="1"/>
      <w:marLeft w:val="0"/>
      <w:marRight w:val="0"/>
      <w:marTop w:val="0"/>
      <w:marBottom w:val="0"/>
      <w:divBdr>
        <w:top w:val="none" w:sz="0" w:space="0" w:color="auto"/>
        <w:left w:val="none" w:sz="0" w:space="0" w:color="auto"/>
        <w:bottom w:val="none" w:sz="0" w:space="0" w:color="auto"/>
        <w:right w:val="none" w:sz="0" w:space="0" w:color="auto"/>
      </w:divBdr>
    </w:div>
    <w:div w:id="397441418">
      <w:bodyDiv w:val="1"/>
      <w:marLeft w:val="0"/>
      <w:marRight w:val="0"/>
      <w:marTop w:val="0"/>
      <w:marBottom w:val="0"/>
      <w:divBdr>
        <w:top w:val="none" w:sz="0" w:space="0" w:color="auto"/>
        <w:left w:val="none" w:sz="0" w:space="0" w:color="auto"/>
        <w:bottom w:val="none" w:sz="0" w:space="0" w:color="auto"/>
        <w:right w:val="none" w:sz="0" w:space="0" w:color="auto"/>
      </w:divBdr>
    </w:div>
    <w:div w:id="399985657">
      <w:bodyDiv w:val="1"/>
      <w:marLeft w:val="0"/>
      <w:marRight w:val="0"/>
      <w:marTop w:val="0"/>
      <w:marBottom w:val="0"/>
      <w:divBdr>
        <w:top w:val="none" w:sz="0" w:space="0" w:color="auto"/>
        <w:left w:val="none" w:sz="0" w:space="0" w:color="auto"/>
        <w:bottom w:val="none" w:sz="0" w:space="0" w:color="auto"/>
        <w:right w:val="none" w:sz="0" w:space="0" w:color="auto"/>
      </w:divBdr>
    </w:div>
    <w:div w:id="406729784">
      <w:bodyDiv w:val="1"/>
      <w:marLeft w:val="0"/>
      <w:marRight w:val="0"/>
      <w:marTop w:val="0"/>
      <w:marBottom w:val="0"/>
      <w:divBdr>
        <w:top w:val="none" w:sz="0" w:space="0" w:color="auto"/>
        <w:left w:val="none" w:sz="0" w:space="0" w:color="auto"/>
        <w:bottom w:val="none" w:sz="0" w:space="0" w:color="auto"/>
        <w:right w:val="none" w:sz="0" w:space="0" w:color="auto"/>
      </w:divBdr>
    </w:div>
    <w:div w:id="409273120">
      <w:bodyDiv w:val="1"/>
      <w:marLeft w:val="0"/>
      <w:marRight w:val="0"/>
      <w:marTop w:val="0"/>
      <w:marBottom w:val="0"/>
      <w:divBdr>
        <w:top w:val="none" w:sz="0" w:space="0" w:color="auto"/>
        <w:left w:val="none" w:sz="0" w:space="0" w:color="auto"/>
        <w:bottom w:val="none" w:sz="0" w:space="0" w:color="auto"/>
        <w:right w:val="none" w:sz="0" w:space="0" w:color="auto"/>
      </w:divBdr>
    </w:div>
    <w:div w:id="410658466">
      <w:bodyDiv w:val="1"/>
      <w:marLeft w:val="0"/>
      <w:marRight w:val="0"/>
      <w:marTop w:val="0"/>
      <w:marBottom w:val="0"/>
      <w:divBdr>
        <w:top w:val="none" w:sz="0" w:space="0" w:color="auto"/>
        <w:left w:val="none" w:sz="0" w:space="0" w:color="auto"/>
        <w:bottom w:val="none" w:sz="0" w:space="0" w:color="auto"/>
        <w:right w:val="none" w:sz="0" w:space="0" w:color="auto"/>
      </w:divBdr>
    </w:div>
    <w:div w:id="411970503">
      <w:bodyDiv w:val="1"/>
      <w:marLeft w:val="0"/>
      <w:marRight w:val="0"/>
      <w:marTop w:val="0"/>
      <w:marBottom w:val="0"/>
      <w:divBdr>
        <w:top w:val="none" w:sz="0" w:space="0" w:color="auto"/>
        <w:left w:val="none" w:sz="0" w:space="0" w:color="auto"/>
        <w:bottom w:val="none" w:sz="0" w:space="0" w:color="auto"/>
        <w:right w:val="none" w:sz="0" w:space="0" w:color="auto"/>
      </w:divBdr>
    </w:div>
    <w:div w:id="420756204">
      <w:bodyDiv w:val="1"/>
      <w:marLeft w:val="0"/>
      <w:marRight w:val="0"/>
      <w:marTop w:val="0"/>
      <w:marBottom w:val="0"/>
      <w:divBdr>
        <w:top w:val="none" w:sz="0" w:space="0" w:color="auto"/>
        <w:left w:val="none" w:sz="0" w:space="0" w:color="auto"/>
        <w:bottom w:val="none" w:sz="0" w:space="0" w:color="auto"/>
        <w:right w:val="none" w:sz="0" w:space="0" w:color="auto"/>
      </w:divBdr>
    </w:div>
    <w:div w:id="427114708">
      <w:bodyDiv w:val="1"/>
      <w:marLeft w:val="0"/>
      <w:marRight w:val="0"/>
      <w:marTop w:val="0"/>
      <w:marBottom w:val="0"/>
      <w:divBdr>
        <w:top w:val="none" w:sz="0" w:space="0" w:color="auto"/>
        <w:left w:val="none" w:sz="0" w:space="0" w:color="auto"/>
        <w:bottom w:val="none" w:sz="0" w:space="0" w:color="auto"/>
        <w:right w:val="none" w:sz="0" w:space="0" w:color="auto"/>
      </w:divBdr>
    </w:div>
    <w:div w:id="434322916">
      <w:bodyDiv w:val="1"/>
      <w:marLeft w:val="0"/>
      <w:marRight w:val="0"/>
      <w:marTop w:val="0"/>
      <w:marBottom w:val="0"/>
      <w:divBdr>
        <w:top w:val="none" w:sz="0" w:space="0" w:color="auto"/>
        <w:left w:val="none" w:sz="0" w:space="0" w:color="auto"/>
        <w:bottom w:val="none" w:sz="0" w:space="0" w:color="auto"/>
        <w:right w:val="none" w:sz="0" w:space="0" w:color="auto"/>
      </w:divBdr>
    </w:div>
    <w:div w:id="442965933">
      <w:bodyDiv w:val="1"/>
      <w:marLeft w:val="0"/>
      <w:marRight w:val="0"/>
      <w:marTop w:val="0"/>
      <w:marBottom w:val="0"/>
      <w:divBdr>
        <w:top w:val="none" w:sz="0" w:space="0" w:color="auto"/>
        <w:left w:val="none" w:sz="0" w:space="0" w:color="auto"/>
        <w:bottom w:val="none" w:sz="0" w:space="0" w:color="auto"/>
        <w:right w:val="none" w:sz="0" w:space="0" w:color="auto"/>
      </w:divBdr>
    </w:div>
    <w:div w:id="457339033">
      <w:bodyDiv w:val="1"/>
      <w:marLeft w:val="0"/>
      <w:marRight w:val="0"/>
      <w:marTop w:val="0"/>
      <w:marBottom w:val="0"/>
      <w:divBdr>
        <w:top w:val="none" w:sz="0" w:space="0" w:color="auto"/>
        <w:left w:val="none" w:sz="0" w:space="0" w:color="auto"/>
        <w:bottom w:val="none" w:sz="0" w:space="0" w:color="auto"/>
        <w:right w:val="none" w:sz="0" w:space="0" w:color="auto"/>
      </w:divBdr>
    </w:div>
    <w:div w:id="463085256">
      <w:bodyDiv w:val="1"/>
      <w:marLeft w:val="0"/>
      <w:marRight w:val="0"/>
      <w:marTop w:val="0"/>
      <w:marBottom w:val="0"/>
      <w:divBdr>
        <w:top w:val="none" w:sz="0" w:space="0" w:color="auto"/>
        <w:left w:val="none" w:sz="0" w:space="0" w:color="auto"/>
        <w:bottom w:val="none" w:sz="0" w:space="0" w:color="auto"/>
        <w:right w:val="none" w:sz="0" w:space="0" w:color="auto"/>
      </w:divBdr>
    </w:div>
    <w:div w:id="465123183">
      <w:bodyDiv w:val="1"/>
      <w:marLeft w:val="0"/>
      <w:marRight w:val="0"/>
      <w:marTop w:val="0"/>
      <w:marBottom w:val="0"/>
      <w:divBdr>
        <w:top w:val="none" w:sz="0" w:space="0" w:color="auto"/>
        <w:left w:val="none" w:sz="0" w:space="0" w:color="auto"/>
        <w:bottom w:val="none" w:sz="0" w:space="0" w:color="auto"/>
        <w:right w:val="none" w:sz="0" w:space="0" w:color="auto"/>
      </w:divBdr>
    </w:div>
    <w:div w:id="465515643">
      <w:bodyDiv w:val="1"/>
      <w:marLeft w:val="0"/>
      <w:marRight w:val="0"/>
      <w:marTop w:val="0"/>
      <w:marBottom w:val="0"/>
      <w:divBdr>
        <w:top w:val="none" w:sz="0" w:space="0" w:color="auto"/>
        <w:left w:val="none" w:sz="0" w:space="0" w:color="auto"/>
        <w:bottom w:val="none" w:sz="0" w:space="0" w:color="auto"/>
        <w:right w:val="none" w:sz="0" w:space="0" w:color="auto"/>
      </w:divBdr>
    </w:div>
    <w:div w:id="465859594">
      <w:bodyDiv w:val="1"/>
      <w:marLeft w:val="0"/>
      <w:marRight w:val="0"/>
      <w:marTop w:val="0"/>
      <w:marBottom w:val="0"/>
      <w:divBdr>
        <w:top w:val="none" w:sz="0" w:space="0" w:color="auto"/>
        <w:left w:val="none" w:sz="0" w:space="0" w:color="auto"/>
        <w:bottom w:val="none" w:sz="0" w:space="0" w:color="auto"/>
        <w:right w:val="none" w:sz="0" w:space="0" w:color="auto"/>
      </w:divBdr>
    </w:div>
    <w:div w:id="468784188">
      <w:bodyDiv w:val="1"/>
      <w:marLeft w:val="0"/>
      <w:marRight w:val="0"/>
      <w:marTop w:val="0"/>
      <w:marBottom w:val="0"/>
      <w:divBdr>
        <w:top w:val="none" w:sz="0" w:space="0" w:color="auto"/>
        <w:left w:val="none" w:sz="0" w:space="0" w:color="auto"/>
        <w:bottom w:val="none" w:sz="0" w:space="0" w:color="auto"/>
        <w:right w:val="none" w:sz="0" w:space="0" w:color="auto"/>
      </w:divBdr>
    </w:div>
    <w:div w:id="473719131">
      <w:bodyDiv w:val="1"/>
      <w:marLeft w:val="0"/>
      <w:marRight w:val="0"/>
      <w:marTop w:val="0"/>
      <w:marBottom w:val="0"/>
      <w:divBdr>
        <w:top w:val="none" w:sz="0" w:space="0" w:color="auto"/>
        <w:left w:val="none" w:sz="0" w:space="0" w:color="auto"/>
        <w:bottom w:val="none" w:sz="0" w:space="0" w:color="auto"/>
        <w:right w:val="none" w:sz="0" w:space="0" w:color="auto"/>
      </w:divBdr>
    </w:div>
    <w:div w:id="485244816">
      <w:bodyDiv w:val="1"/>
      <w:marLeft w:val="0"/>
      <w:marRight w:val="0"/>
      <w:marTop w:val="0"/>
      <w:marBottom w:val="0"/>
      <w:divBdr>
        <w:top w:val="none" w:sz="0" w:space="0" w:color="auto"/>
        <w:left w:val="none" w:sz="0" w:space="0" w:color="auto"/>
        <w:bottom w:val="none" w:sz="0" w:space="0" w:color="auto"/>
        <w:right w:val="none" w:sz="0" w:space="0" w:color="auto"/>
      </w:divBdr>
    </w:div>
    <w:div w:id="490217232">
      <w:bodyDiv w:val="1"/>
      <w:marLeft w:val="0"/>
      <w:marRight w:val="0"/>
      <w:marTop w:val="0"/>
      <w:marBottom w:val="0"/>
      <w:divBdr>
        <w:top w:val="none" w:sz="0" w:space="0" w:color="auto"/>
        <w:left w:val="none" w:sz="0" w:space="0" w:color="auto"/>
        <w:bottom w:val="none" w:sz="0" w:space="0" w:color="auto"/>
        <w:right w:val="none" w:sz="0" w:space="0" w:color="auto"/>
      </w:divBdr>
    </w:div>
    <w:div w:id="495613486">
      <w:bodyDiv w:val="1"/>
      <w:marLeft w:val="0"/>
      <w:marRight w:val="0"/>
      <w:marTop w:val="0"/>
      <w:marBottom w:val="0"/>
      <w:divBdr>
        <w:top w:val="none" w:sz="0" w:space="0" w:color="auto"/>
        <w:left w:val="none" w:sz="0" w:space="0" w:color="auto"/>
        <w:bottom w:val="none" w:sz="0" w:space="0" w:color="auto"/>
        <w:right w:val="none" w:sz="0" w:space="0" w:color="auto"/>
      </w:divBdr>
    </w:div>
    <w:div w:id="499856841">
      <w:bodyDiv w:val="1"/>
      <w:marLeft w:val="0"/>
      <w:marRight w:val="0"/>
      <w:marTop w:val="0"/>
      <w:marBottom w:val="0"/>
      <w:divBdr>
        <w:top w:val="none" w:sz="0" w:space="0" w:color="auto"/>
        <w:left w:val="none" w:sz="0" w:space="0" w:color="auto"/>
        <w:bottom w:val="none" w:sz="0" w:space="0" w:color="auto"/>
        <w:right w:val="none" w:sz="0" w:space="0" w:color="auto"/>
      </w:divBdr>
    </w:div>
    <w:div w:id="501359895">
      <w:bodyDiv w:val="1"/>
      <w:marLeft w:val="0"/>
      <w:marRight w:val="0"/>
      <w:marTop w:val="0"/>
      <w:marBottom w:val="0"/>
      <w:divBdr>
        <w:top w:val="none" w:sz="0" w:space="0" w:color="auto"/>
        <w:left w:val="none" w:sz="0" w:space="0" w:color="auto"/>
        <w:bottom w:val="none" w:sz="0" w:space="0" w:color="auto"/>
        <w:right w:val="none" w:sz="0" w:space="0" w:color="auto"/>
      </w:divBdr>
    </w:div>
    <w:div w:id="505100984">
      <w:bodyDiv w:val="1"/>
      <w:marLeft w:val="0"/>
      <w:marRight w:val="0"/>
      <w:marTop w:val="0"/>
      <w:marBottom w:val="0"/>
      <w:divBdr>
        <w:top w:val="none" w:sz="0" w:space="0" w:color="auto"/>
        <w:left w:val="none" w:sz="0" w:space="0" w:color="auto"/>
        <w:bottom w:val="none" w:sz="0" w:space="0" w:color="auto"/>
        <w:right w:val="none" w:sz="0" w:space="0" w:color="auto"/>
      </w:divBdr>
    </w:div>
    <w:div w:id="513765885">
      <w:bodyDiv w:val="1"/>
      <w:marLeft w:val="0"/>
      <w:marRight w:val="0"/>
      <w:marTop w:val="0"/>
      <w:marBottom w:val="0"/>
      <w:divBdr>
        <w:top w:val="none" w:sz="0" w:space="0" w:color="auto"/>
        <w:left w:val="none" w:sz="0" w:space="0" w:color="auto"/>
        <w:bottom w:val="none" w:sz="0" w:space="0" w:color="auto"/>
        <w:right w:val="none" w:sz="0" w:space="0" w:color="auto"/>
      </w:divBdr>
    </w:div>
    <w:div w:id="513767807">
      <w:bodyDiv w:val="1"/>
      <w:marLeft w:val="0"/>
      <w:marRight w:val="0"/>
      <w:marTop w:val="0"/>
      <w:marBottom w:val="0"/>
      <w:divBdr>
        <w:top w:val="none" w:sz="0" w:space="0" w:color="auto"/>
        <w:left w:val="none" w:sz="0" w:space="0" w:color="auto"/>
        <w:bottom w:val="none" w:sz="0" w:space="0" w:color="auto"/>
        <w:right w:val="none" w:sz="0" w:space="0" w:color="auto"/>
      </w:divBdr>
    </w:div>
    <w:div w:id="516964832">
      <w:bodyDiv w:val="1"/>
      <w:marLeft w:val="0"/>
      <w:marRight w:val="0"/>
      <w:marTop w:val="0"/>
      <w:marBottom w:val="0"/>
      <w:divBdr>
        <w:top w:val="none" w:sz="0" w:space="0" w:color="auto"/>
        <w:left w:val="none" w:sz="0" w:space="0" w:color="auto"/>
        <w:bottom w:val="none" w:sz="0" w:space="0" w:color="auto"/>
        <w:right w:val="none" w:sz="0" w:space="0" w:color="auto"/>
      </w:divBdr>
    </w:div>
    <w:div w:id="521405206">
      <w:bodyDiv w:val="1"/>
      <w:marLeft w:val="0"/>
      <w:marRight w:val="0"/>
      <w:marTop w:val="0"/>
      <w:marBottom w:val="0"/>
      <w:divBdr>
        <w:top w:val="none" w:sz="0" w:space="0" w:color="auto"/>
        <w:left w:val="none" w:sz="0" w:space="0" w:color="auto"/>
        <w:bottom w:val="none" w:sz="0" w:space="0" w:color="auto"/>
        <w:right w:val="none" w:sz="0" w:space="0" w:color="auto"/>
      </w:divBdr>
    </w:div>
    <w:div w:id="521742925">
      <w:bodyDiv w:val="1"/>
      <w:marLeft w:val="0"/>
      <w:marRight w:val="0"/>
      <w:marTop w:val="0"/>
      <w:marBottom w:val="0"/>
      <w:divBdr>
        <w:top w:val="none" w:sz="0" w:space="0" w:color="auto"/>
        <w:left w:val="none" w:sz="0" w:space="0" w:color="auto"/>
        <w:bottom w:val="none" w:sz="0" w:space="0" w:color="auto"/>
        <w:right w:val="none" w:sz="0" w:space="0" w:color="auto"/>
      </w:divBdr>
    </w:div>
    <w:div w:id="533617547">
      <w:bodyDiv w:val="1"/>
      <w:marLeft w:val="0"/>
      <w:marRight w:val="0"/>
      <w:marTop w:val="0"/>
      <w:marBottom w:val="0"/>
      <w:divBdr>
        <w:top w:val="none" w:sz="0" w:space="0" w:color="auto"/>
        <w:left w:val="none" w:sz="0" w:space="0" w:color="auto"/>
        <w:bottom w:val="none" w:sz="0" w:space="0" w:color="auto"/>
        <w:right w:val="none" w:sz="0" w:space="0" w:color="auto"/>
      </w:divBdr>
    </w:div>
    <w:div w:id="542442264">
      <w:bodyDiv w:val="1"/>
      <w:marLeft w:val="0"/>
      <w:marRight w:val="0"/>
      <w:marTop w:val="0"/>
      <w:marBottom w:val="0"/>
      <w:divBdr>
        <w:top w:val="none" w:sz="0" w:space="0" w:color="auto"/>
        <w:left w:val="none" w:sz="0" w:space="0" w:color="auto"/>
        <w:bottom w:val="none" w:sz="0" w:space="0" w:color="auto"/>
        <w:right w:val="none" w:sz="0" w:space="0" w:color="auto"/>
      </w:divBdr>
    </w:div>
    <w:div w:id="542835282">
      <w:bodyDiv w:val="1"/>
      <w:marLeft w:val="0"/>
      <w:marRight w:val="0"/>
      <w:marTop w:val="0"/>
      <w:marBottom w:val="0"/>
      <w:divBdr>
        <w:top w:val="none" w:sz="0" w:space="0" w:color="auto"/>
        <w:left w:val="none" w:sz="0" w:space="0" w:color="auto"/>
        <w:bottom w:val="none" w:sz="0" w:space="0" w:color="auto"/>
        <w:right w:val="none" w:sz="0" w:space="0" w:color="auto"/>
      </w:divBdr>
    </w:div>
    <w:div w:id="544676416">
      <w:bodyDiv w:val="1"/>
      <w:marLeft w:val="0"/>
      <w:marRight w:val="0"/>
      <w:marTop w:val="0"/>
      <w:marBottom w:val="0"/>
      <w:divBdr>
        <w:top w:val="none" w:sz="0" w:space="0" w:color="auto"/>
        <w:left w:val="none" w:sz="0" w:space="0" w:color="auto"/>
        <w:bottom w:val="none" w:sz="0" w:space="0" w:color="auto"/>
        <w:right w:val="none" w:sz="0" w:space="0" w:color="auto"/>
      </w:divBdr>
    </w:div>
    <w:div w:id="547307148">
      <w:bodyDiv w:val="1"/>
      <w:marLeft w:val="0"/>
      <w:marRight w:val="0"/>
      <w:marTop w:val="0"/>
      <w:marBottom w:val="0"/>
      <w:divBdr>
        <w:top w:val="none" w:sz="0" w:space="0" w:color="auto"/>
        <w:left w:val="none" w:sz="0" w:space="0" w:color="auto"/>
        <w:bottom w:val="none" w:sz="0" w:space="0" w:color="auto"/>
        <w:right w:val="none" w:sz="0" w:space="0" w:color="auto"/>
      </w:divBdr>
    </w:div>
    <w:div w:id="549923118">
      <w:bodyDiv w:val="1"/>
      <w:marLeft w:val="0"/>
      <w:marRight w:val="0"/>
      <w:marTop w:val="0"/>
      <w:marBottom w:val="0"/>
      <w:divBdr>
        <w:top w:val="none" w:sz="0" w:space="0" w:color="auto"/>
        <w:left w:val="none" w:sz="0" w:space="0" w:color="auto"/>
        <w:bottom w:val="none" w:sz="0" w:space="0" w:color="auto"/>
        <w:right w:val="none" w:sz="0" w:space="0" w:color="auto"/>
      </w:divBdr>
    </w:div>
    <w:div w:id="555436609">
      <w:bodyDiv w:val="1"/>
      <w:marLeft w:val="0"/>
      <w:marRight w:val="0"/>
      <w:marTop w:val="0"/>
      <w:marBottom w:val="0"/>
      <w:divBdr>
        <w:top w:val="none" w:sz="0" w:space="0" w:color="auto"/>
        <w:left w:val="none" w:sz="0" w:space="0" w:color="auto"/>
        <w:bottom w:val="none" w:sz="0" w:space="0" w:color="auto"/>
        <w:right w:val="none" w:sz="0" w:space="0" w:color="auto"/>
      </w:divBdr>
    </w:div>
    <w:div w:id="567571095">
      <w:bodyDiv w:val="1"/>
      <w:marLeft w:val="0"/>
      <w:marRight w:val="0"/>
      <w:marTop w:val="0"/>
      <w:marBottom w:val="0"/>
      <w:divBdr>
        <w:top w:val="none" w:sz="0" w:space="0" w:color="auto"/>
        <w:left w:val="none" w:sz="0" w:space="0" w:color="auto"/>
        <w:bottom w:val="none" w:sz="0" w:space="0" w:color="auto"/>
        <w:right w:val="none" w:sz="0" w:space="0" w:color="auto"/>
      </w:divBdr>
    </w:div>
    <w:div w:id="571428994">
      <w:bodyDiv w:val="1"/>
      <w:marLeft w:val="0"/>
      <w:marRight w:val="0"/>
      <w:marTop w:val="0"/>
      <w:marBottom w:val="0"/>
      <w:divBdr>
        <w:top w:val="none" w:sz="0" w:space="0" w:color="auto"/>
        <w:left w:val="none" w:sz="0" w:space="0" w:color="auto"/>
        <w:bottom w:val="none" w:sz="0" w:space="0" w:color="auto"/>
        <w:right w:val="none" w:sz="0" w:space="0" w:color="auto"/>
      </w:divBdr>
    </w:div>
    <w:div w:id="572931715">
      <w:bodyDiv w:val="1"/>
      <w:marLeft w:val="0"/>
      <w:marRight w:val="0"/>
      <w:marTop w:val="0"/>
      <w:marBottom w:val="0"/>
      <w:divBdr>
        <w:top w:val="none" w:sz="0" w:space="0" w:color="auto"/>
        <w:left w:val="none" w:sz="0" w:space="0" w:color="auto"/>
        <w:bottom w:val="none" w:sz="0" w:space="0" w:color="auto"/>
        <w:right w:val="none" w:sz="0" w:space="0" w:color="auto"/>
      </w:divBdr>
    </w:div>
    <w:div w:id="585964185">
      <w:bodyDiv w:val="1"/>
      <w:marLeft w:val="0"/>
      <w:marRight w:val="0"/>
      <w:marTop w:val="0"/>
      <w:marBottom w:val="0"/>
      <w:divBdr>
        <w:top w:val="none" w:sz="0" w:space="0" w:color="auto"/>
        <w:left w:val="none" w:sz="0" w:space="0" w:color="auto"/>
        <w:bottom w:val="none" w:sz="0" w:space="0" w:color="auto"/>
        <w:right w:val="none" w:sz="0" w:space="0" w:color="auto"/>
      </w:divBdr>
    </w:div>
    <w:div w:id="596209395">
      <w:bodyDiv w:val="1"/>
      <w:marLeft w:val="0"/>
      <w:marRight w:val="0"/>
      <w:marTop w:val="0"/>
      <w:marBottom w:val="0"/>
      <w:divBdr>
        <w:top w:val="none" w:sz="0" w:space="0" w:color="auto"/>
        <w:left w:val="none" w:sz="0" w:space="0" w:color="auto"/>
        <w:bottom w:val="none" w:sz="0" w:space="0" w:color="auto"/>
        <w:right w:val="none" w:sz="0" w:space="0" w:color="auto"/>
      </w:divBdr>
    </w:div>
    <w:div w:id="596868408">
      <w:bodyDiv w:val="1"/>
      <w:marLeft w:val="0"/>
      <w:marRight w:val="0"/>
      <w:marTop w:val="0"/>
      <w:marBottom w:val="0"/>
      <w:divBdr>
        <w:top w:val="none" w:sz="0" w:space="0" w:color="auto"/>
        <w:left w:val="none" w:sz="0" w:space="0" w:color="auto"/>
        <w:bottom w:val="none" w:sz="0" w:space="0" w:color="auto"/>
        <w:right w:val="none" w:sz="0" w:space="0" w:color="auto"/>
      </w:divBdr>
    </w:div>
    <w:div w:id="599340232">
      <w:bodyDiv w:val="1"/>
      <w:marLeft w:val="0"/>
      <w:marRight w:val="0"/>
      <w:marTop w:val="0"/>
      <w:marBottom w:val="0"/>
      <w:divBdr>
        <w:top w:val="none" w:sz="0" w:space="0" w:color="auto"/>
        <w:left w:val="none" w:sz="0" w:space="0" w:color="auto"/>
        <w:bottom w:val="none" w:sz="0" w:space="0" w:color="auto"/>
        <w:right w:val="none" w:sz="0" w:space="0" w:color="auto"/>
      </w:divBdr>
    </w:div>
    <w:div w:id="601305028">
      <w:bodyDiv w:val="1"/>
      <w:marLeft w:val="0"/>
      <w:marRight w:val="0"/>
      <w:marTop w:val="0"/>
      <w:marBottom w:val="0"/>
      <w:divBdr>
        <w:top w:val="none" w:sz="0" w:space="0" w:color="auto"/>
        <w:left w:val="none" w:sz="0" w:space="0" w:color="auto"/>
        <w:bottom w:val="none" w:sz="0" w:space="0" w:color="auto"/>
        <w:right w:val="none" w:sz="0" w:space="0" w:color="auto"/>
      </w:divBdr>
    </w:div>
    <w:div w:id="601493267">
      <w:bodyDiv w:val="1"/>
      <w:marLeft w:val="0"/>
      <w:marRight w:val="0"/>
      <w:marTop w:val="0"/>
      <w:marBottom w:val="0"/>
      <w:divBdr>
        <w:top w:val="none" w:sz="0" w:space="0" w:color="auto"/>
        <w:left w:val="none" w:sz="0" w:space="0" w:color="auto"/>
        <w:bottom w:val="none" w:sz="0" w:space="0" w:color="auto"/>
        <w:right w:val="none" w:sz="0" w:space="0" w:color="auto"/>
      </w:divBdr>
    </w:div>
    <w:div w:id="603072371">
      <w:bodyDiv w:val="1"/>
      <w:marLeft w:val="0"/>
      <w:marRight w:val="0"/>
      <w:marTop w:val="0"/>
      <w:marBottom w:val="0"/>
      <w:divBdr>
        <w:top w:val="none" w:sz="0" w:space="0" w:color="auto"/>
        <w:left w:val="none" w:sz="0" w:space="0" w:color="auto"/>
        <w:bottom w:val="none" w:sz="0" w:space="0" w:color="auto"/>
        <w:right w:val="none" w:sz="0" w:space="0" w:color="auto"/>
      </w:divBdr>
    </w:div>
    <w:div w:id="608313116">
      <w:bodyDiv w:val="1"/>
      <w:marLeft w:val="0"/>
      <w:marRight w:val="0"/>
      <w:marTop w:val="0"/>
      <w:marBottom w:val="0"/>
      <w:divBdr>
        <w:top w:val="none" w:sz="0" w:space="0" w:color="auto"/>
        <w:left w:val="none" w:sz="0" w:space="0" w:color="auto"/>
        <w:bottom w:val="none" w:sz="0" w:space="0" w:color="auto"/>
        <w:right w:val="none" w:sz="0" w:space="0" w:color="auto"/>
      </w:divBdr>
    </w:div>
    <w:div w:id="608390718">
      <w:bodyDiv w:val="1"/>
      <w:marLeft w:val="0"/>
      <w:marRight w:val="0"/>
      <w:marTop w:val="0"/>
      <w:marBottom w:val="0"/>
      <w:divBdr>
        <w:top w:val="none" w:sz="0" w:space="0" w:color="auto"/>
        <w:left w:val="none" w:sz="0" w:space="0" w:color="auto"/>
        <w:bottom w:val="none" w:sz="0" w:space="0" w:color="auto"/>
        <w:right w:val="none" w:sz="0" w:space="0" w:color="auto"/>
      </w:divBdr>
    </w:div>
    <w:div w:id="610404500">
      <w:bodyDiv w:val="1"/>
      <w:marLeft w:val="0"/>
      <w:marRight w:val="0"/>
      <w:marTop w:val="0"/>
      <w:marBottom w:val="0"/>
      <w:divBdr>
        <w:top w:val="none" w:sz="0" w:space="0" w:color="auto"/>
        <w:left w:val="none" w:sz="0" w:space="0" w:color="auto"/>
        <w:bottom w:val="none" w:sz="0" w:space="0" w:color="auto"/>
        <w:right w:val="none" w:sz="0" w:space="0" w:color="auto"/>
      </w:divBdr>
    </w:div>
    <w:div w:id="611130636">
      <w:bodyDiv w:val="1"/>
      <w:marLeft w:val="0"/>
      <w:marRight w:val="0"/>
      <w:marTop w:val="0"/>
      <w:marBottom w:val="0"/>
      <w:divBdr>
        <w:top w:val="none" w:sz="0" w:space="0" w:color="auto"/>
        <w:left w:val="none" w:sz="0" w:space="0" w:color="auto"/>
        <w:bottom w:val="none" w:sz="0" w:space="0" w:color="auto"/>
        <w:right w:val="none" w:sz="0" w:space="0" w:color="auto"/>
      </w:divBdr>
    </w:div>
    <w:div w:id="611475195">
      <w:bodyDiv w:val="1"/>
      <w:marLeft w:val="0"/>
      <w:marRight w:val="0"/>
      <w:marTop w:val="0"/>
      <w:marBottom w:val="0"/>
      <w:divBdr>
        <w:top w:val="none" w:sz="0" w:space="0" w:color="auto"/>
        <w:left w:val="none" w:sz="0" w:space="0" w:color="auto"/>
        <w:bottom w:val="none" w:sz="0" w:space="0" w:color="auto"/>
        <w:right w:val="none" w:sz="0" w:space="0" w:color="auto"/>
      </w:divBdr>
    </w:div>
    <w:div w:id="615261523">
      <w:bodyDiv w:val="1"/>
      <w:marLeft w:val="0"/>
      <w:marRight w:val="0"/>
      <w:marTop w:val="0"/>
      <w:marBottom w:val="0"/>
      <w:divBdr>
        <w:top w:val="none" w:sz="0" w:space="0" w:color="auto"/>
        <w:left w:val="none" w:sz="0" w:space="0" w:color="auto"/>
        <w:bottom w:val="none" w:sz="0" w:space="0" w:color="auto"/>
        <w:right w:val="none" w:sz="0" w:space="0" w:color="auto"/>
      </w:divBdr>
    </w:div>
    <w:div w:id="617109216">
      <w:bodyDiv w:val="1"/>
      <w:marLeft w:val="0"/>
      <w:marRight w:val="0"/>
      <w:marTop w:val="0"/>
      <w:marBottom w:val="0"/>
      <w:divBdr>
        <w:top w:val="none" w:sz="0" w:space="0" w:color="auto"/>
        <w:left w:val="none" w:sz="0" w:space="0" w:color="auto"/>
        <w:bottom w:val="none" w:sz="0" w:space="0" w:color="auto"/>
        <w:right w:val="none" w:sz="0" w:space="0" w:color="auto"/>
      </w:divBdr>
    </w:div>
    <w:div w:id="626817676">
      <w:bodyDiv w:val="1"/>
      <w:marLeft w:val="0"/>
      <w:marRight w:val="0"/>
      <w:marTop w:val="0"/>
      <w:marBottom w:val="0"/>
      <w:divBdr>
        <w:top w:val="none" w:sz="0" w:space="0" w:color="auto"/>
        <w:left w:val="none" w:sz="0" w:space="0" w:color="auto"/>
        <w:bottom w:val="none" w:sz="0" w:space="0" w:color="auto"/>
        <w:right w:val="none" w:sz="0" w:space="0" w:color="auto"/>
      </w:divBdr>
    </w:div>
    <w:div w:id="630523709">
      <w:bodyDiv w:val="1"/>
      <w:marLeft w:val="0"/>
      <w:marRight w:val="0"/>
      <w:marTop w:val="0"/>
      <w:marBottom w:val="0"/>
      <w:divBdr>
        <w:top w:val="none" w:sz="0" w:space="0" w:color="auto"/>
        <w:left w:val="none" w:sz="0" w:space="0" w:color="auto"/>
        <w:bottom w:val="none" w:sz="0" w:space="0" w:color="auto"/>
        <w:right w:val="none" w:sz="0" w:space="0" w:color="auto"/>
      </w:divBdr>
    </w:div>
    <w:div w:id="637535187">
      <w:bodyDiv w:val="1"/>
      <w:marLeft w:val="0"/>
      <w:marRight w:val="0"/>
      <w:marTop w:val="0"/>
      <w:marBottom w:val="0"/>
      <w:divBdr>
        <w:top w:val="none" w:sz="0" w:space="0" w:color="auto"/>
        <w:left w:val="none" w:sz="0" w:space="0" w:color="auto"/>
        <w:bottom w:val="none" w:sz="0" w:space="0" w:color="auto"/>
        <w:right w:val="none" w:sz="0" w:space="0" w:color="auto"/>
      </w:divBdr>
    </w:div>
    <w:div w:id="643042108">
      <w:bodyDiv w:val="1"/>
      <w:marLeft w:val="0"/>
      <w:marRight w:val="0"/>
      <w:marTop w:val="0"/>
      <w:marBottom w:val="0"/>
      <w:divBdr>
        <w:top w:val="none" w:sz="0" w:space="0" w:color="auto"/>
        <w:left w:val="none" w:sz="0" w:space="0" w:color="auto"/>
        <w:bottom w:val="none" w:sz="0" w:space="0" w:color="auto"/>
        <w:right w:val="none" w:sz="0" w:space="0" w:color="auto"/>
      </w:divBdr>
    </w:div>
    <w:div w:id="643236017">
      <w:bodyDiv w:val="1"/>
      <w:marLeft w:val="0"/>
      <w:marRight w:val="0"/>
      <w:marTop w:val="0"/>
      <w:marBottom w:val="0"/>
      <w:divBdr>
        <w:top w:val="none" w:sz="0" w:space="0" w:color="auto"/>
        <w:left w:val="none" w:sz="0" w:space="0" w:color="auto"/>
        <w:bottom w:val="none" w:sz="0" w:space="0" w:color="auto"/>
        <w:right w:val="none" w:sz="0" w:space="0" w:color="auto"/>
      </w:divBdr>
    </w:div>
    <w:div w:id="646713304">
      <w:bodyDiv w:val="1"/>
      <w:marLeft w:val="0"/>
      <w:marRight w:val="0"/>
      <w:marTop w:val="0"/>
      <w:marBottom w:val="0"/>
      <w:divBdr>
        <w:top w:val="none" w:sz="0" w:space="0" w:color="auto"/>
        <w:left w:val="none" w:sz="0" w:space="0" w:color="auto"/>
        <w:bottom w:val="none" w:sz="0" w:space="0" w:color="auto"/>
        <w:right w:val="none" w:sz="0" w:space="0" w:color="auto"/>
      </w:divBdr>
    </w:div>
    <w:div w:id="651763355">
      <w:bodyDiv w:val="1"/>
      <w:marLeft w:val="0"/>
      <w:marRight w:val="0"/>
      <w:marTop w:val="0"/>
      <w:marBottom w:val="0"/>
      <w:divBdr>
        <w:top w:val="none" w:sz="0" w:space="0" w:color="auto"/>
        <w:left w:val="none" w:sz="0" w:space="0" w:color="auto"/>
        <w:bottom w:val="none" w:sz="0" w:space="0" w:color="auto"/>
        <w:right w:val="none" w:sz="0" w:space="0" w:color="auto"/>
      </w:divBdr>
    </w:div>
    <w:div w:id="652370498">
      <w:bodyDiv w:val="1"/>
      <w:marLeft w:val="0"/>
      <w:marRight w:val="0"/>
      <w:marTop w:val="0"/>
      <w:marBottom w:val="0"/>
      <w:divBdr>
        <w:top w:val="none" w:sz="0" w:space="0" w:color="auto"/>
        <w:left w:val="none" w:sz="0" w:space="0" w:color="auto"/>
        <w:bottom w:val="none" w:sz="0" w:space="0" w:color="auto"/>
        <w:right w:val="none" w:sz="0" w:space="0" w:color="auto"/>
      </w:divBdr>
    </w:div>
    <w:div w:id="653950671">
      <w:bodyDiv w:val="1"/>
      <w:marLeft w:val="0"/>
      <w:marRight w:val="0"/>
      <w:marTop w:val="0"/>
      <w:marBottom w:val="0"/>
      <w:divBdr>
        <w:top w:val="none" w:sz="0" w:space="0" w:color="auto"/>
        <w:left w:val="none" w:sz="0" w:space="0" w:color="auto"/>
        <w:bottom w:val="none" w:sz="0" w:space="0" w:color="auto"/>
        <w:right w:val="none" w:sz="0" w:space="0" w:color="auto"/>
      </w:divBdr>
    </w:div>
    <w:div w:id="654183618">
      <w:bodyDiv w:val="1"/>
      <w:marLeft w:val="0"/>
      <w:marRight w:val="0"/>
      <w:marTop w:val="0"/>
      <w:marBottom w:val="0"/>
      <w:divBdr>
        <w:top w:val="none" w:sz="0" w:space="0" w:color="auto"/>
        <w:left w:val="none" w:sz="0" w:space="0" w:color="auto"/>
        <w:bottom w:val="none" w:sz="0" w:space="0" w:color="auto"/>
        <w:right w:val="none" w:sz="0" w:space="0" w:color="auto"/>
      </w:divBdr>
    </w:div>
    <w:div w:id="661011597">
      <w:bodyDiv w:val="1"/>
      <w:marLeft w:val="0"/>
      <w:marRight w:val="0"/>
      <w:marTop w:val="0"/>
      <w:marBottom w:val="0"/>
      <w:divBdr>
        <w:top w:val="none" w:sz="0" w:space="0" w:color="auto"/>
        <w:left w:val="none" w:sz="0" w:space="0" w:color="auto"/>
        <w:bottom w:val="none" w:sz="0" w:space="0" w:color="auto"/>
        <w:right w:val="none" w:sz="0" w:space="0" w:color="auto"/>
      </w:divBdr>
    </w:div>
    <w:div w:id="661660898">
      <w:bodyDiv w:val="1"/>
      <w:marLeft w:val="0"/>
      <w:marRight w:val="0"/>
      <w:marTop w:val="0"/>
      <w:marBottom w:val="0"/>
      <w:divBdr>
        <w:top w:val="none" w:sz="0" w:space="0" w:color="auto"/>
        <w:left w:val="none" w:sz="0" w:space="0" w:color="auto"/>
        <w:bottom w:val="none" w:sz="0" w:space="0" w:color="auto"/>
        <w:right w:val="none" w:sz="0" w:space="0" w:color="auto"/>
      </w:divBdr>
    </w:div>
    <w:div w:id="664817789">
      <w:bodyDiv w:val="1"/>
      <w:marLeft w:val="0"/>
      <w:marRight w:val="0"/>
      <w:marTop w:val="0"/>
      <w:marBottom w:val="0"/>
      <w:divBdr>
        <w:top w:val="none" w:sz="0" w:space="0" w:color="auto"/>
        <w:left w:val="none" w:sz="0" w:space="0" w:color="auto"/>
        <w:bottom w:val="none" w:sz="0" w:space="0" w:color="auto"/>
        <w:right w:val="none" w:sz="0" w:space="0" w:color="auto"/>
      </w:divBdr>
    </w:div>
    <w:div w:id="666325778">
      <w:bodyDiv w:val="1"/>
      <w:marLeft w:val="0"/>
      <w:marRight w:val="0"/>
      <w:marTop w:val="0"/>
      <w:marBottom w:val="0"/>
      <w:divBdr>
        <w:top w:val="none" w:sz="0" w:space="0" w:color="auto"/>
        <w:left w:val="none" w:sz="0" w:space="0" w:color="auto"/>
        <w:bottom w:val="none" w:sz="0" w:space="0" w:color="auto"/>
        <w:right w:val="none" w:sz="0" w:space="0" w:color="auto"/>
      </w:divBdr>
    </w:div>
    <w:div w:id="667169266">
      <w:bodyDiv w:val="1"/>
      <w:marLeft w:val="0"/>
      <w:marRight w:val="0"/>
      <w:marTop w:val="0"/>
      <w:marBottom w:val="0"/>
      <w:divBdr>
        <w:top w:val="none" w:sz="0" w:space="0" w:color="auto"/>
        <w:left w:val="none" w:sz="0" w:space="0" w:color="auto"/>
        <w:bottom w:val="none" w:sz="0" w:space="0" w:color="auto"/>
        <w:right w:val="none" w:sz="0" w:space="0" w:color="auto"/>
      </w:divBdr>
    </w:div>
    <w:div w:id="667371510">
      <w:bodyDiv w:val="1"/>
      <w:marLeft w:val="0"/>
      <w:marRight w:val="0"/>
      <w:marTop w:val="0"/>
      <w:marBottom w:val="0"/>
      <w:divBdr>
        <w:top w:val="none" w:sz="0" w:space="0" w:color="auto"/>
        <w:left w:val="none" w:sz="0" w:space="0" w:color="auto"/>
        <w:bottom w:val="none" w:sz="0" w:space="0" w:color="auto"/>
        <w:right w:val="none" w:sz="0" w:space="0" w:color="auto"/>
      </w:divBdr>
    </w:div>
    <w:div w:id="673344666">
      <w:bodyDiv w:val="1"/>
      <w:marLeft w:val="0"/>
      <w:marRight w:val="0"/>
      <w:marTop w:val="0"/>
      <w:marBottom w:val="0"/>
      <w:divBdr>
        <w:top w:val="none" w:sz="0" w:space="0" w:color="auto"/>
        <w:left w:val="none" w:sz="0" w:space="0" w:color="auto"/>
        <w:bottom w:val="none" w:sz="0" w:space="0" w:color="auto"/>
        <w:right w:val="none" w:sz="0" w:space="0" w:color="auto"/>
      </w:divBdr>
    </w:div>
    <w:div w:id="677319173">
      <w:bodyDiv w:val="1"/>
      <w:marLeft w:val="0"/>
      <w:marRight w:val="0"/>
      <w:marTop w:val="0"/>
      <w:marBottom w:val="0"/>
      <w:divBdr>
        <w:top w:val="none" w:sz="0" w:space="0" w:color="auto"/>
        <w:left w:val="none" w:sz="0" w:space="0" w:color="auto"/>
        <w:bottom w:val="none" w:sz="0" w:space="0" w:color="auto"/>
        <w:right w:val="none" w:sz="0" w:space="0" w:color="auto"/>
      </w:divBdr>
    </w:div>
    <w:div w:id="678001001">
      <w:bodyDiv w:val="1"/>
      <w:marLeft w:val="0"/>
      <w:marRight w:val="0"/>
      <w:marTop w:val="0"/>
      <w:marBottom w:val="0"/>
      <w:divBdr>
        <w:top w:val="none" w:sz="0" w:space="0" w:color="auto"/>
        <w:left w:val="none" w:sz="0" w:space="0" w:color="auto"/>
        <w:bottom w:val="none" w:sz="0" w:space="0" w:color="auto"/>
        <w:right w:val="none" w:sz="0" w:space="0" w:color="auto"/>
      </w:divBdr>
    </w:div>
    <w:div w:id="678889657">
      <w:bodyDiv w:val="1"/>
      <w:marLeft w:val="0"/>
      <w:marRight w:val="0"/>
      <w:marTop w:val="0"/>
      <w:marBottom w:val="0"/>
      <w:divBdr>
        <w:top w:val="none" w:sz="0" w:space="0" w:color="auto"/>
        <w:left w:val="none" w:sz="0" w:space="0" w:color="auto"/>
        <w:bottom w:val="none" w:sz="0" w:space="0" w:color="auto"/>
        <w:right w:val="none" w:sz="0" w:space="0" w:color="auto"/>
      </w:divBdr>
    </w:div>
    <w:div w:id="682970912">
      <w:bodyDiv w:val="1"/>
      <w:marLeft w:val="0"/>
      <w:marRight w:val="0"/>
      <w:marTop w:val="0"/>
      <w:marBottom w:val="0"/>
      <w:divBdr>
        <w:top w:val="none" w:sz="0" w:space="0" w:color="auto"/>
        <w:left w:val="none" w:sz="0" w:space="0" w:color="auto"/>
        <w:bottom w:val="none" w:sz="0" w:space="0" w:color="auto"/>
        <w:right w:val="none" w:sz="0" w:space="0" w:color="auto"/>
      </w:divBdr>
    </w:div>
    <w:div w:id="684945529">
      <w:bodyDiv w:val="1"/>
      <w:marLeft w:val="0"/>
      <w:marRight w:val="0"/>
      <w:marTop w:val="0"/>
      <w:marBottom w:val="0"/>
      <w:divBdr>
        <w:top w:val="none" w:sz="0" w:space="0" w:color="auto"/>
        <w:left w:val="none" w:sz="0" w:space="0" w:color="auto"/>
        <w:bottom w:val="none" w:sz="0" w:space="0" w:color="auto"/>
        <w:right w:val="none" w:sz="0" w:space="0" w:color="auto"/>
      </w:divBdr>
    </w:div>
    <w:div w:id="685054995">
      <w:bodyDiv w:val="1"/>
      <w:marLeft w:val="0"/>
      <w:marRight w:val="0"/>
      <w:marTop w:val="0"/>
      <w:marBottom w:val="0"/>
      <w:divBdr>
        <w:top w:val="none" w:sz="0" w:space="0" w:color="auto"/>
        <w:left w:val="none" w:sz="0" w:space="0" w:color="auto"/>
        <w:bottom w:val="none" w:sz="0" w:space="0" w:color="auto"/>
        <w:right w:val="none" w:sz="0" w:space="0" w:color="auto"/>
      </w:divBdr>
    </w:div>
    <w:div w:id="693845866">
      <w:bodyDiv w:val="1"/>
      <w:marLeft w:val="0"/>
      <w:marRight w:val="0"/>
      <w:marTop w:val="0"/>
      <w:marBottom w:val="0"/>
      <w:divBdr>
        <w:top w:val="none" w:sz="0" w:space="0" w:color="auto"/>
        <w:left w:val="none" w:sz="0" w:space="0" w:color="auto"/>
        <w:bottom w:val="none" w:sz="0" w:space="0" w:color="auto"/>
        <w:right w:val="none" w:sz="0" w:space="0" w:color="auto"/>
      </w:divBdr>
    </w:div>
    <w:div w:id="694232669">
      <w:bodyDiv w:val="1"/>
      <w:marLeft w:val="0"/>
      <w:marRight w:val="0"/>
      <w:marTop w:val="0"/>
      <w:marBottom w:val="0"/>
      <w:divBdr>
        <w:top w:val="none" w:sz="0" w:space="0" w:color="auto"/>
        <w:left w:val="none" w:sz="0" w:space="0" w:color="auto"/>
        <w:bottom w:val="none" w:sz="0" w:space="0" w:color="auto"/>
        <w:right w:val="none" w:sz="0" w:space="0" w:color="auto"/>
      </w:divBdr>
    </w:div>
    <w:div w:id="695348196">
      <w:bodyDiv w:val="1"/>
      <w:marLeft w:val="0"/>
      <w:marRight w:val="0"/>
      <w:marTop w:val="0"/>
      <w:marBottom w:val="0"/>
      <w:divBdr>
        <w:top w:val="none" w:sz="0" w:space="0" w:color="auto"/>
        <w:left w:val="none" w:sz="0" w:space="0" w:color="auto"/>
        <w:bottom w:val="none" w:sz="0" w:space="0" w:color="auto"/>
        <w:right w:val="none" w:sz="0" w:space="0" w:color="auto"/>
      </w:divBdr>
    </w:div>
    <w:div w:id="700516401">
      <w:bodyDiv w:val="1"/>
      <w:marLeft w:val="0"/>
      <w:marRight w:val="0"/>
      <w:marTop w:val="0"/>
      <w:marBottom w:val="0"/>
      <w:divBdr>
        <w:top w:val="none" w:sz="0" w:space="0" w:color="auto"/>
        <w:left w:val="none" w:sz="0" w:space="0" w:color="auto"/>
        <w:bottom w:val="none" w:sz="0" w:space="0" w:color="auto"/>
        <w:right w:val="none" w:sz="0" w:space="0" w:color="auto"/>
      </w:divBdr>
    </w:div>
    <w:div w:id="703405943">
      <w:bodyDiv w:val="1"/>
      <w:marLeft w:val="0"/>
      <w:marRight w:val="0"/>
      <w:marTop w:val="0"/>
      <w:marBottom w:val="0"/>
      <w:divBdr>
        <w:top w:val="none" w:sz="0" w:space="0" w:color="auto"/>
        <w:left w:val="none" w:sz="0" w:space="0" w:color="auto"/>
        <w:bottom w:val="none" w:sz="0" w:space="0" w:color="auto"/>
        <w:right w:val="none" w:sz="0" w:space="0" w:color="auto"/>
      </w:divBdr>
    </w:div>
    <w:div w:id="705065080">
      <w:bodyDiv w:val="1"/>
      <w:marLeft w:val="0"/>
      <w:marRight w:val="0"/>
      <w:marTop w:val="0"/>
      <w:marBottom w:val="0"/>
      <w:divBdr>
        <w:top w:val="none" w:sz="0" w:space="0" w:color="auto"/>
        <w:left w:val="none" w:sz="0" w:space="0" w:color="auto"/>
        <w:bottom w:val="none" w:sz="0" w:space="0" w:color="auto"/>
        <w:right w:val="none" w:sz="0" w:space="0" w:color="auto"/>
      </w:divBdr>
    </w:div>
    <w:div w:id="707216617">
      <w:bodyDiv w:val="1"/>
      <w:marLeft w:val="0"/>
      <w:marRight w:val="0"/>
      <w:marTop w:val="0"/>
      <w:marBottom w:val="0"/>
      <w:divBdr>
        <w:top w:val="none" w:sz="0" w:space="0" w:color="auto"/>
        <w:left w:val="none" w:sz="0" w:space="0" w:color="auto"/>
        <w:bottom w:val="none" w:sz="0" w:space="0" w:color="auto"/>
        <w:right w:val="none" w:sz="0" w:space="0" w:color="auto"/>
      </w:divBdr>
    </w:div>
    <w:div w:id="719793191">
      <w:bodyDiv w:val="1"/>
      <w:marLeft w:val="0"/>
      <w:marRight w:val="0"/>
      <w:marTop w:val="0"/>
      <w:marBottom w:val="0"/>
      <w:divBdr>
        <w:top w:val="none" w:sz="0" w:space="0" w:color="auto"/>
        <w:left w:val="none" w:sz="0" w:space="0" w:color="auto"/>
        <w:bottom w:val="none" w:sz="0" w:space="0" w:color="auto"/>
        <w:right w:val="none" w:sz="0" w:space="0" w:color="auto"/>
      </w:divBdr>
    </w:div>
    <w:div w:id="720665577">
      <w:bodyDiv w:val="1"/>
      <w:marLeft w:val="0"/>
      <w:marRight w:val="0"/>
      <w:marTop w:val="0"/>
      <w:marBottom w:val="0"/>
      <w:divBdr>
        <w:top w:val="none" w:sz="0" w:space="0" w:color="auto"/>
        <w:left w:val="none" w:sz="0" w:space="0" w:color="auto"/>
        <w:bottom w:val="none" w:sz="0" w:space="0" w:color="auto"/>
        <w:right w:val="none" w:sz="0" w:space="0" w:color="auto"/>
      </w:divBdr>
    </w:div>
    <w:div w:id="721682938">
      <w:bodyDiv w:val="1"/>
      <w:marLeft w:val="0"/>
      <w:marRight w:val="0"/>
      <w:marTop w:val="0"/>
      <w:marBottom w:val="0"/>
      <w:divBdr>
        <w:top w:val="none" w:sz="0" w:space="0" w:color="auto"/>
        <w:left w:val="none" w:sz="0" w:space="0" w:color="auto"/>
        <w:bottom w:val="none" w:sz="0" w:space="0" w:color="auto"/>
        <w:right w:val="none" w:sz="0" w:space="0" w:color="auto"/>
      </w:divBdr>
    </w:div>
    <w:div w:id="722756790">
      <w:bodyDiv w:val="1"/>
      <w:marLeft w:val="0"/>
      <w:marRight w:val="0"/>
      <w:marTop w:val="0"/>
      <w:marBottom w:val="0"/>
      <w:divBdr>
        <w:top w:val="none" w:sz="0" w:space="0" w:color="auto"/>
        <w:left w:val="none" w:sz="0" w:space="0" w:color="auto"/>
        <w:bottom w:val="none" w:sz="0" w:space="0" w:color="auto"/>
        <w:right w:val="none" w:sz="0" w:space="0" w:color="auto"/>
      </w:divBdr>
    </w:div>
    <w:div w:id="729420884">
      <w:bodyDiv w:val="1"/>
      <w:marLeft w:val="0"/>
      <w:marRight w:val="0"/>
      <w:marTop w:val="0"/>
      <w:marBottom w:val="0"/>
      <w:divBdr>
        <w:top w:val="none" w:sz="0" w:space="0" w:color="auto"/>
        <w:left w:val="none" w:sz="0" w:space="0" w:color="auto"/>
        <w:bottom w:val="none" w:sz="0" w:space="0" w:color="auto"/>
        <w:right w:val="none" w:sz="0" w:space="0" w:color="auto"/>
      </w:divBdr>
    </w:div>
    <w:div w:id="736973142">
      <w:bodyDiv w:val="1"/>
      <w:marLeft w:val="0"/>
      <w:marRight w:val="0"/>
      <w:marTop w:val="0"/>
      <w:marBottom w:val="0"/>
      <w:divBdr>
        <w:top w:val="none" w:sz="0" w:space="0" w:color="auto"/>
        <w:left w:val="none" w:sz="0" w:space="0" w:color="auto"/>
        <w:bottom w:val="none" w:sz="0" w:space="0" w:color="auto"/>
        <w:right w:val="none" w:sz="0" w:space="0" w:color="auto"/>
      </w:divBdr>
    </w:div>
    <w:div w:id="740295841">
      <w:bodyDiv w:val="1"/>
      <w:marLeft w:val="0"/>
      <w:marRight w:val="0"/>
      <w:marTop w:val="0"/>
      <w:marBottom w:val="0"/>
      <w:divBdr>
        <w:top w:val="none" w:sz="0" w:space="0" w:color="auto"/>
        <w:left w:val="none" w:sz="0" w:space="0" w:color="auto"/>
        <w:bottom w:val="none" w:sz="0" w:space="0" w:color="auto"/>
        <w:right w:val="none" w:sz="0" w:space="0" w:color="auto"/>
      </w:divBdr>
    </w:div>
    <w:div w:id="740445853">
      <w:bodyDiv w:val="1"/>
      <w:marLeft w:val="0"/>
      <w:marRight w:val="0"/>
      <w:marTop w:val="0"/>
      <w:marBottom w:val="0"/>
      <w:divBdr>
        <w:top w:val="none" w:sz="0" w:space="0" w:color="auto"/>
        <w:left w:val="none" w:sz="0" w:space="0" w:color="auto"/>
        <w:bottom w:val="none" w:sz="0" w:space="0" w:color="auto"/>
        <w:right w:val="none" w:sz="0" w:space="0" w:color="auto"/>
      </w:divBdr>
    </w:div>
    <w:div w:id="744030749">
      <w:bodyDiv w:val="1"/>
      <w:marLeft w:val="0"/>
      <w:marRight w:val="0"/>
      <w:marTop w:val="0"/>
      <w:marBottom w:val="0"/>
      <w:divBdr>
        <w:top w:val="none" w:sz="0" w:space="0" w:color="auto"/>
        <w:left w:val="none" w:sz="0" w:space="0" w:color="auto"/>
        <w:bottom w:val="none" w:sz="0" w:space="0" w:color="auto"/>
        <w:right w:val="none" w:sz="0" w:space="0" w:color="auto"/>
      </w:divBdr>
    </w:div>
    <w:div w:id="744642352">
      <w:bodyDiv w:val="1"/>
      <w:marLeft w:val="0"/>
      <w:marRight w:val="0"/>
      <w:marTop w:val="0"/>
      <w:marBottom w:val="0"/>
      <w:divBdr>
        <w:top w:val="none" w:sz="0" w:space="0" w:color="auto"/>
        <w:left w:val="none" w:sz="0" w:space="0" w:color="auto"/>
        <w:bottom w:val="none" w:sz="0" w:space="0" w:color="auto"/>
        <w:right w:val="none" w:sz="0" w:space="0" w:color="auto"/>
      </w:divBdr>
    </w:div>
    <w:div w:id="753210805">
      <w:bodyDiv w:val="1"/>
      <w:marLeft w:val="0"/>
      <w:marRight w:val="0"/>
      <w:marTop w:val="0"/>
      <w:marBottom w:val="0"/>
      <w:divBdr>
        <w:top w:val="none" w:sz="0" w:space="0" w:color="auto"/>
        <w:left w:val="none" w:sz="0" w:space="0" w:color="auto"/>
        <w:bottom w:val="none" w:sz="0" w:space="0" w:color="auto"/>
        <w:right w:val="none" w:sz="0" w:space="0" w:color="auto"/>
      </w:divBdr>
    </w:div>
    <w:div w:id="762068971">
      <w:bodyDiv w:val="1"/>
      <w:marLeft w:val="0"/>
      <w:marRight w:val="0"/>
      <w:marTop w:val="0"/>
      <w:marBottom w:val="0"/>
      <w:divBdr>
        <w:top w:val="none" w:sz="0" w:space="0" w:color="auto"/>
        <w:left w:val="none" w:sz="0" w:space="0" w:color="auto"/>
        <w:bottom w:val="none" w:sz="0" w:space="0" w:color="auto"/>
        <w:right w:val="none" w:sz="0" w:space="0" w:color="auto"/>
      </w:divBdr>
    </w:div>
    <w:div w:id="764182314">
      <w:bodyDiv w:val="1"/>
      <w:marLeft w:val="0"/>
      <w:marRight w:val="0"/>
      <w:marTop w:val="0"/>
      <w:marBottom w:val="0"/>
      <w:divBdr>
        <w:top w:val="none" w:sz="0" w:space="0" w:color="auto"/>
        <w:left w:val="none" w:sz="0" w:space="0" w:color="auto"/>
        <w:bottom w:val="none" w:sz="0" w:space="0" w:color="auto"/>
        <w:right w:val="none" w:sz="0" w:space="0" w:color="auto"/>
      </w:divBdr>
    </w:div>
    <w:div w:id="771824260">
      <w:bodyDiv w:val="1"/>
      <w:marLeft w:val="0"/>
      <w:marRight w:val="0"/>
      <w:marTop w:val="0"/>
      <w:marBottom w:val="0"/>
      <w:divBdr>
        <w:top w:val="none" w:sz="0" w:space="0" w:color="auto"/>
        <w:left w:val="none" w:sz="0" w:space="0" w:color="auto"/>
        <w:bottom w:val="none" w:sz="0" w:space="0" w:color="auto"/>
        <w:right w:val="none" w:sz="0" w:space="0" w:color="auto"/>
      </w:divBdr>
    </w:div>
    <w:div w:id="773667341">
      <w:bodyDiv w:val="1"/>
      <w:marLeft w:val="0"/>
      <w:marRight w:val="0"/>
      <w:marTop w:val="0"/>
      <w:marBottom w:val="0"/>
      <w:divBdr>
        <w:top w:val="none" w:sz="0" w:space="0" w:color="auto"/>
        <w:left w:val="none" w:sz="0" w:space="0" w:color="auto"/>
        <w:bottom w:val="none" w:sz="0" w:space="0" w:color="auto"/>
        <w:right w:val="none" w:sz="0" w:space="0" w:color="auto"/>
      </w:divBdr>
    </w:div>
    <w:div w:id="780999354">
      <w:bodyDiv w:val="1"/>
      <w:marLeft w:val="0"/>
      <w:marRight w:val="0"/>
      <w:marTop w:val="0"/>
      <w:marBottom w:val="0"/>
      <w:divBdr>
        <w:top w:val="none" w:sz="0" w:space="0" w:color="auto"/>
        <w:left w:val="none" w:sz="0" w:space="0" w:color="auto"/>
        <w:bottom w:val="none" w:sz="0" w:space="0" w:color="auto"/>
        <w:right w:val="none" w:sz="0" w:space="0" w:color="auto"/>
      </w:divBdr>
    </w:div>
    <w:div w:id="784274655">
      <w:bodyDiv w:val="1"/>
      <w:marLeft w:val="0"/>
      <w:marRight w:val="0"/>
      <w:marTop w:val="0"/>
      <w:marBottom w:val="0"/>
      <w:divBdr>
        <w:top w:val="none" w:sz="0" w:space="0" w:color="auto"/>
        <w:left w:val="none" w:sz="0" w:space="0" w:color="auto"/>
        <w:bottom w:val="none" w:sz="0" w:space="0" w:color="auto"/>
        <w:right w:val="none" w:sz="0" w:space="0" w:color="auto"/>
      </w:divBdr>
    </w:div>
    <w:div w:id="787434434">
      <w:bodyDiv w:val="1"/>
      <w:marLeft w:val="0"/>
      <w:marRight w:val="0"/>
      <w:marTop w:val="0"/>
      <w:marBottom w:val="0"/>
      <w:divBdr>
        <w:top w:val="none" w:sz="0" w:space="0" w:color="auto"/>
        <w:left w:val="none" w:sz="0" w:space="0" w:color="auto"/>
        <w:bottom w:val="none" w:sz="0" w:space="0" w:color="auto"/>
        <w:right w:val="none" w:sz="0" w:space="0" w:color="auto"/>
      </w:divBdr>
    </w:div>
    <w:div w:id="795178154">
      <w:bodyDiv w:val="1"/>
      <w:marLeft w:val="0"/>
      <w:marRight w:val="0"/>
      <w:marTop w:val="0"/>
      <w:marBottom w:val="0"/>
      <w:divBdr>
        <w:top w:val="none" w:sz="0" w:space="0" w:color="auto"/>
        <w:left w:val="none" w:sz="0" w:space="0" w:color="auto"/>
        <w:bottom w:val="none" w:sz="0" w:space="0" w:color="auto"/>
        <w:right w:val="none" w:sz="0" w:space="0" w:color="auto"/>
      </w:divBdr>
    </w:div>
    <w:div w:id="802428504">
      <w:bodyDiv w:val="1"/>
      <w:marLeft w:val="0"/>
      <w:marRight w:val="0"/>
      <w:marTop w:val="0"/>
      <w:marBottom w:val="0"/>
      <w:divBdr>
        <w:top w:val="none" w:sz="0" w:space="0" w:color="auto"/>
        <w:left w:val="none" w:sz="0" w:space="0" w:color="auto"/>
        <w:bottom w:val="none" w:sz="0" w:space="0" w:color="auto"/>
        <w:right w:val="none" w:sz="0" w:space="0" w:color="auto"/>
      </w:divBdr>
    </w:div>
    <w:div w:id="803079462">
      <w:bodyDiv w:val="1"/>
      <w:marLeft w:val="0"/>
      <w:marRight w:val="0"/>
      <w:marTop w:val="0"/>
      <w:marBottom w:val="0"/>
      <w:divBdr>
        <w:top w:val="none" w:sz="0" w:space="0" w:color="auto"/>
        <w:left w:val="none" w:sz="0" w:space="0" w:color="auto"/>
        <w:bottom w:val="none" w:sz="0" w:space="0" w:color="auto"/>
        <w:right w:val="none" w:sz="0" w:space="0" w:color="auto"/>
      </w:divBdr>
    </w:div>
    <w:div w:id="803885736">
      <w:bodyDiv w:val="1"/>
      <w:marLeft w:val="0"/>
      <w:marRight w:val="0"/>
      <w:marTop w:val="0"/>
      <w:marBottom w:val="0"/>
      <w:divBdr>
        <w:top w:val="none" w:sz="0" w:space="0" w:color="auto"/>
        <w:left w:val="none" w:sz="0" w:space="0" w:color="auto"/>
        <w:bottom w:val="none" w:sz="0" w:space="0" w:color="auto"/>
        <w:right w:val="none" w:sz="0" w:space="0" w:color="auto"/>
      </w:divBdr>
    </w:div>
    <w:div w:id="816610756">
      <w:bodyDiv w:val="1"/>
      <w:marLeft w:val="0"/>
      <w:marRight w:val="0"/>
      <w:marTop w:val="0"/>
      <w:marBottom w:val="0"/>
      <w:divBdr>
        <w:top w:val="none" w:sz="0" w:space="0" w:color="auto"/>
        <w:left w:val="none" w:sz="0" w:space="0" w:color="auto"/>
        <w:bottom w:val="none" w:sz="0" w:space="0" w:color="auto"/>
        <w:right w:val="none" w:sz="0" w:space="0" w:color="auto"/>
      </w:divBdr>
    </w:div>
    <w:div w:id="824055723">
      <w:bodyDiv w:val="1"/>
      <w:marLeft w:val="0"/>
      <w:marRight w:val="0"/>
      <w:marTop w:val="0"/>
      <w:marBottom w:val="0"/>
      <w:divBdr>
        <w:top w:val="none" w:sz="0" w:space="0" w:color="auto"/>
        <w:left w:val="none" w:sz="0" w:space="0" w:color="auto"/>
        <w:bottom w:val="none" w:sz="0" w:space="0" w:color="auto"/>
        <w:right w:val="none" w:sz="0" w:space="0" w:color="auto"/>
      </w:divBdr>
    </w:div>
    <w:div w:id="827284626">
      <w:bodyDiv w:val="1"/>
      <w:marLeft w:val="0"/>
      <w:marRight w:val="0"/>
      <w:marTop w:val="0"/>
      <w:marBottom w:val="0"/>
      <w:divBdr>
        <w:top w:val="none" w:sz="0" w:space="0" w:color="auto"/>
        <w:left w:val="none" w:sz="0" w:space="0" w:color="auto"/>
        <w:bottom w:val="none" w:sz="0" w:space="0" w:color="auto"/>
        <w:right w:val="none" w:sz="0" w:space="0" w:color="auto"/>
      </w:divBdr>
    </w:div>
    <w:div w:id="832337291">
      <w:bodyDiv w:val="1"/>
      <w:marLeft w:val="0"/>
      <w:marRight w:val="0"/>
      <w:marTop w:val="0"/>
      <w:marBottom w:val="0"/>
      <w:divBdr>
        <w:top w:val="none" w:sz="0" w:space="0" w:color="auto"/>
        <w:left w:val="none" w:sz="0" w:space="0" w:color="auto"/>
        <w:bottom w:val="none" w:sz="0" w:space="0" w:color="auto"/>
        <w:right w:val="none" w:sz="0" w:space="0" w:color="auto"/>
      </w:divBdr>
    </w:div>
    <w:div w:id="834762216">
      <w:bodyDiv w:val="1"/>
      <w:marLeft w:val="0"/>
      <w:marRight w:val="0"/>
      <w:marTop w:val="0"/>
      <w:marBottom w:val="0"/>
      <w:divBdr>
        <w:top w:val="none" w:sz="0" w:space="0" w:color="auto"/>
        <w:left w:val="none" w:sz="0" w:space="0" w:color="auto"/>
        <w:bottom w:val="none" w:sz="0" w:space="0" w:color="auto"/>
        <w:right w:val="none" w:sz="0" w:space="0" w:color="auto"/>
      </w:divBdr>
    </w:div>
    <w:div w:id="836189723">
      <w:bodyDiv w:val="1"/>
      <w:marLeft w:val="0"/>
      <w:marRight w:val="0"/>
      <w:marTop w:val="0"/>
      <w:marBottom w:val="0"/>
      <w:divBdr>
        <w:top w:val="none" w:sz="0" w:space="0" w:color="auto"/>
        <w:left w:val="none" w:sz="0" w:space="0" w:color="auto"/>
        <w:bottom w:val="none" w:sz="0" w:space="0" w:color="auto"/>
        <w:right w:val="none" w:sz="0" w:space="0" w:color="auto"/>
      </w:divBdr>
    </w:div>
    <w:div w:id="848446467">
      <w:bodyDiv w:val="1"/>
      <w:marLeft w:val="0"/>
      <w:marRight w:val="0"/>
      <w:marTop w:val="0"/>
      <w:marBottom w:val="0"/>
      <w:divBdr>
        <w:top w:val="none" w:sz="0" w:space="0" w:color="auto"/>
        <w:left w:val="none" w:sz="0" w:space="0" w:color="auto"/>
        <w:bottom w:val="none" w:sz="0" w:space="0" w:color="auto"/>
        <w:right w:val="none" w:sz="0" w:space="0" w:color="auto"/>
      </w:divBdr>
    </w:div>
    <w:div w:id="849175356">
      <w:bodyDiv w:val="1"/>
      <w:marLeft w:val="0"/>
      <w:marRight w:val="0"/>
      <w:marTop w:val="0"/>
      <w:marBottom w:val="0"/>
      <w:divBdr>
        <w:top w:val="none" w:sz="0" w:space="0" w:color="auto"/>
        <w:left w:val="none" w:sz="0" w:space="0" w:color="auto"/>
        <w:bottom w:val="none" w:sz="0" w:space="0" w:color="auto"/>
        <w:right w:val="none" w:sz="0" w:space="0" w:color="auto"/>
      </w:divBdr>
    </w:div>
    <w:div w:id="850488816">
      <w:bodyDiv w:val="1"/>
      <w:marLeft w:val="0"/>
      <w:marRight w:val="0"/>
      <w:marTop w:val="0"/>
      <w:marBottom w:val="0"/>
      <w:divBdr>
        <w:top w:val="none" w:sz="0" w:space="0" w:color="auto"/>
        <w:left w:val="none" w:sz="0" w:space="0" w:color="auto"/>
        <w:bottom w:val="none" w:sz="0" w:space="0" w:color="auto"/>
        <w:right w:val="none" w:sz="0" w:space="0" w:color="auto"/>
      </w:divBdr>
    </w:div>
    <w:div w:id="853611130">
      <w:bodyDiv w:val="1"/>
      <w:marLeft w:val="0"/>
      <w:marRight w:val="0"/>
      <w:marTop w:val="0"/>
      <w:marBottom w:val="0"/>
      <w:divBdr>
        <w:top w:val="none" w:sz="0" w:space="0" w:color="auto"/>
        <w:left w:val="none" w:sz="0" w:space="0" w:color="auto"/>
        <w:bottom w:val="none" w:sz="0" w:space="0" w:color="auto"/>
        <w:right w:val="none" w:sz="0" w:space="0" w:color="auto"/>
      </w:divBdr>
    </w:div>
    <w:div w:id="854423144">
      <w:bodyDiv w:val="1"/>
      <w:marLeft w:val="0"/>
      <w:marRight w:val="0"/>
      <w:marTop w:val="0"/>
      <w:marBottom w:val="0"/>
      <w:divBdr>
        <w:top w:val="none" w:sz="0" w:space="0" w:color="auto"/>
        <w:left w:val="none" w:sz="0" w:space="0" w:color="auto"/>
        <w:bottom w:val="none" w:sz="0" w:space="0" w:color="auto"/>
        <w:right w:val="none" w:sz="0" w:space="0" w:color="auto"/>
      </w:divBdr>
    </w:div>
    <w:div w:id="856120693">
      <w:bodyDiv w:val="1"/>
      <w:marLeft w:val="0"/>
      <w:marRight w:val="0"/>
      <w:marTop w:val="0"/>
      <w:marBottom w:val="0"/>
      <w:divBdr>
        <w:top w:val="none" w:sz="0" w:space="0" w:color="auto"/>
        <w:left w:val="none" w:sz="0" w:space="0" w:color="auto"/>
        <w:bottom w:val="none" w:sz="0" w:space="0" w:color="auto"/>
        <w:right w:val="none" w:sz="0" w:space="0" w:color="auto"/>
      </w:divBdr>
    </w:div>
    <w:div w:id="859247583">
      <w:bodyDiv w:val="1"/>
      <w:marLeft w:val="0"/>
      <w:marRight w:val="0"/>
      <w:marTop w:val="0"/>
      <w:marBottom w:val="0"/>
      <w:divBdr>
        <w:top w:val="none" w:sz="0" w:space="0" w:color="auto"/>
        <w:left w:val="none" w:sz="0" w:space="0" w:color="auto"/>
        <w:bottom w:val="none" w:sz="0" w:space="0" w:color="auto"/>
        <w:right w:val="none" w:sz="0" w:space="0" w:color="auto"/>
      </w:divBdr>
    </w:div>
    <w:div w:id="860126547">
      <w:bodyDiv w:val="1"/>
      <w:marLeft w:val="0"/>
      <w:marRight w:val="0"/>
      <w:marTop w:val="0"/>
      <w:marBottom w:val="0"/>
      <w:divBdr>
        <w:top w:val="none" w:sz="0" w:space="0" w:color="auto"/>
        <w:left w:val="none" w:sz="0" w:space="0" w:color="auto"/>
        <w:bottom w:val="none" w:sz="0" w:space="0" w:color="auto"/>
        <w:right w:val="none" w:sz="0" w:space="0" w:color="auto"/>
      </w:divBdr>
    </w:div>
    <w:div w:id="865632106">
      <w:bodyDiv w:val="1"/>
      <w:marLeft w:val="0"/>
      <w:marRight w:val="0"/>
      <w:marTop w:val="0"/>
      <w:marBottom w:val="0"/>
      <w:divBdr>
        <w:top w:val="none" w:sz="0" w:space="0" w:color="auto"/>
        <w:left w:val="none" w:sz="0" w:space="0" w:color="auto"/>
        <w:bottom w:val="none" w:sz="0" w:space="0" w:color="auto"/>
        <w:right w:val="none" w:sz="0" w:space="0" w:color="auto"/>
      </w:divBdr>
    </w:div>
    <w:div w:id="865748886">
      <w:bodyDiv w:val="1"/>
      <w:marLeft w:val="0"/>
      <w:marRight w:val="0"/>
      <w:marTop w:val="0"/>
      <w:marBottom w:val="0"/>
      <w:divBdr>
        <w:top w:val="none" w:sz="0" w:space="0" w:color="auto"/>
        <w:left w:val="none" w:sz="0" w:space="0" w:color="auto"/>
        <w:bottom w:val="none" w:sz="0" w:space="0" w:color="auto"/>
        <w:right w:val="none" w:sz="0" w:space="0" w:color="auto"/>
      </w:divBdr>
    </w:div>
    <w:div w:id="873808161">
      <w:bodyDiv w:val="1"/>
      <w:marLeft w:val="0"/>
      <w:marRight w:val="0"/>
      <w:marTop w:val="0"/>
      <w:marBottom w:val="0"/>
      <w:divBdr>
        <w:top w:val="none" w:sz="0" w:space="0" w:color="auto"/>
        <w:left w:val="none" w:sz="0" w:space="0" w:color="auto"/>
        <w:bottom w:val="none" w:sz="0" w:space="0" w:color="auto"/>
        <w:right w:val="none" w:sz="0" w:space="0" w:color="auto"/>
      </w:divBdr>
    </w:div>
    <w:div w:id="880022307">
      <w:bodyDiv w:val="1"/>
      <w:marLeft w:val="0"/>
      <w:marRight w:val="0"/>
      <w:marTop w:val="0"/>
      <w:marBottom w:val="0"/>
      <w:divBdr>
        <w:top w:val="none" w:sz="0" w:space="0" w:color="auto"/>
        <w:left w:val="none" w:sz="0" w:space="0" w:color="auto"/>
        <w:bottom w:val="none" w:sz="0" w:space="0" w:color="auto"/>
        <w:right w:val="none" w:sz="0" w:space="0" w:color="auto"/>
      </w:divBdr>
    </w:div>
    <w:div w:id="884877635">
      <w:bodyDiv w:val="1"/>
      <w:marLeft w:val="0"/>
      <w:marRight w:val="0"/>
      <w:marTop w:val="0"/>
      <w:marBottom w:val="0"/>
      <w:divBdr>
        <w:top w:val="none" w:sz="0" w:space="0" w:color="auto"/>
        <w:left w:val="none" w:sz="0" w:space="0" w:color="auto"/>
        <w:bottom w:val="none" w:sz="0" w:space="0" w:color="auto"/>
        <w:right w:val="none" w:sz="0" w:space="0" w:color="auto"/>
      </w:divBdr>
    </w:div>
    <w:div w:id="890269315">
      <w:bodyDiv w:val="1"/>
      <w:marLeft w:val="0"/>
      <w:marRight w:val="0"/>
      <w:marTop w:val="0"/>
      <w:marBottom w:val="0"/>
      <w:divBdr>
        <w:top w:val="none" w:sz="0" w:space="0" w:color="auto"/>
        <w:left w:val="none" w:sz="0" w:space="0" w:color="auto"/>
        <w:bottom w:val="none" w:sz="0" w:space="0" w:color="auto"/>
        <w:right w:val="none" w:sz="0" w:space="0" w:color="auto"/>
      </w:divBdr>
    </w:div>
    <w:div w:id="893732499">
      <w:bodyDiv w:val="1"/>
      <w:marLeft w:val="0"/>
      <w:marRight w:val="0"/>
      <w:marTop w:val="0"/>
      <w:marBottom w:val="0"/>
      <w:divBdr>
        <w:top w:val="none" w:sz="0" w:space="0" w:color="auto"/>
        <w:left w:val="none" w:sz="0" w:space="0" w:color="auto"/>
        <w:bottom w:val="none" w:sz="0" w:space="0" w:color="auto"/>
        <w:right w:val="none" w:sz="0" w:space="0" w:color="auto"/>
      </w:divBdr>
    </w:div>
    <w:div w:id="897781968">
      <w:bodyDiv w:val="1"/>
      <w:marLeft w:val="0"/>
      <w:marRight w:val="0"/>
      <w:marTop w:val="0"/>
      <w:marBottom w:val="0"/>
      <w:divBdr>
        <w:top w:val="none" w:sz="0" w:space="0" w:color="auto"/>
        <w:left w:val="none" w:sz="0" w:space="0" w:color="auto"/>
        <w:bottom w:val="none" w:sz="0" w:space="0" w:color="auto"/>
        <w:right w:val="none" w:sz="0" w:space="0" w:color="auto"/>
      </w:divBdr>
    </w:div>
    <w:div w:id="901450583">
      <w:bodyDiv w:val="1"/>
      <w:marLeft w:val="0"/>
      <w:marRight w:val="0"/>
      <w:marTop w:val="0"/>
      <w:marBottom w:val="0"/>
      <w:divBdr>
        <w:top w:val="none" w:sz="0" w:space="0" w:color="auto"/>
        <w:left w:val="none" w:sz="0" w:space="0" w:color="auto"/>
        <w:bottom w:val="none" w:sz="0" w:space="0" w:color="auto"/>
        <w:right w:val="none" w:sz="0" w:space="0" w:color="auto"/>
      </w:divBdr>
    </w:div>
    <w:div w:id="914439589">
      <w:bodyDiv w:val="1"/>
      <w:marLeft w:val="0"/>
      <w:marRight w:val="0"/>
      <w:marTop w:val="0"/>
      <w:marBottom w:val="0"/>
      <w:divBdr>
        <w:top w:val="none" w:sz="0" w:space="0" w:color="auto"/>
        <w:left w:val="none" w:sz="0" w:space="0" w:color="auto"/>
        <w:bottom w:val="none" w:sz="0" w:space="0" w:color="auto"/>
        <w:right w:val="none" w:sz="0" w:space="0" w:color="auto"/>
      </w:divBdr>
    </w:div>
    <w:div w:id="916599832">
      <w:bodyDiv w:val="1"/>
      <w:marLeft w:val="0"/>
      <w:marRight w:val="0"/>
      <w:marTop w:val="0"/>
      <w:marBottom w:val="0"/>
      <w:divBdr>
        <w:top w:val="none" w:sz="0" w:space="0" w:color="auto"/>
        <w:left w:val="none" w:sz="0" w:space="0" w:color="auto"/>
        <w:bottom w:val="none" w:sz="0" w:space="0" w:color="auto"/>
        <w:right w:val="none" w:sz="0" w:space="0" w:color="auto"/>
      </w:divBdr>
    </w:div>
    <w:div w:id="917863848">
      <w:bodyDiv w:val="1"/>
      <w:marLeft w:val="0"/>
      <w:marRight w:val="0"/>
      <w:marTop w:val="0"/>
      <w:marBottom w:val="0"/>
      <w:divBdr>
        <w:top w:val="none" w:sz="0" w:space="0" w:color="auto"/>
        <w:left w:val="none" w:sz="0" w:space="0" w:color="auto"/>
        <w:bottom w:val="none" w:sz="0" w:space="0" w:color="auto"/>
        <w:right w:val="none" w:sz="0" w:space="0" w:color="auto"/>
      </w:divBdr>
    </w:div>
    <w:div w:id="918977183">
      <w:bodyDiv w:val="1"/>
      <w:marLeft w:val="0"/>
      <w:marRight w:val="0"/>
      <w:marTop w:val="0"/>
      <w:marBottom w:val="0"/>
      <w:divBdr>
        <w:top w:val="none" w:sz="0" w:space="0" w:color="auto"/>
        <w:left w:val="none" w:sz="0" w:space="0" w:color="auto"/>
        <w:bottom w:val="none" w:sz="0" w:space="0" w:color="auto"/>
        <w:right w:val="none" w:sz="0" w:space="0" w:color="auto"/>
      </w:divBdr>
    </w:div>
    <w:div w:id="921908840">
      <w:bodyDiv w:val="1"/>
      <w:marLeft w:val="0"/>
      <w:marRight w:val="0"/>
      <w:marTop w:val="0"/>
      <w:marBottom w:val="0"/>
      <w:divBdr>
        <w:top w:val="none" w:sz="0" w:space="0" w:color="auto"/>
        <w:left w:val="none" w:sz="0" w:space="0" w:color="auto"/>
        <w:bottom w:val="none" w:sz="0" w:space="0" w:color="auto"/>
        <w:right w:val="none" w:sz="0" w:space="0" w:color="auto"/>
      </w:divBdr>
    </w:div>
    <w:div w:id="921910120">
      <w:bodyDiv w:val="1"/>
      <w:marLeft w:val="0"/>
      <w:marRight w:val="0"/>
      <w:marTop w:val="0"/>
      <w:marBottom w:val="0"/>
      <w:divBdr>
        <w:top w:val="none" w:sz="0" w:space="0" w:color="auto"/>
        <w:left w:val="none" w:sz="0" w:space="0" w:color="auto"/>
        <w:bottom w:val="none" w:sz="0" w:space="0" w:color="auto"/>
        <w:right w:val="none" w:sz="0" w:space="0" w:color="auto"/>
      </w:divBdr>
    </w:div>
    <w:div w:id="922105478">
      <w:bodyDiv w:val="1"/>
      <w:marLeft w:val="0"/>
      <w:marRight w:val="0"/>
      <w:marTop w:val="0"/>
      <w:marBottom w:val="0"/>
      <w:divBdr>
        <w:top w:val="none" w:sz="0" w:space="0" w:color="auto"/>
        <w:left w:val="none" w:sz="0" w:space="0" w:color="auto"/>
        <w:bottom w:val="none" w:sz="0" w:space="0" w:color="auto"/>
        <w:right w:val="none" w:sz="0" w:space="0" w:color="auto"/>
      </w:divBdr>
    </w:div>
    <w:div w:id="923489270">
      <w:bodyDiv w:val="1"/>
      <w:marLeft w:val="0"/>
      <w:marRight w:val="0"/>
      <w:marTop w:val="0"/>
      <w:marBottom w:val="0"/>
      <w:divBdr>
        <w:top w:val="none" w:sz="0" w:space="0" w:color="auto"/>
        <w:left w:val="none" w:sz="0" w:space="0" w:color="auto"/>
        <w:bottom w:val="none" w:sz="0" w:space="0" w:color="auto"/>
        <w:right w:val="none" w:sz="0" w:space="0" w:color="auto"/>
      </w:divBdr>
    </w:div>
    <w:div w:id="929001151">
      <w:bodyDiv w:val="1"/>
      <w:marLeft w:val="0"/>
      <w:marRight w:val="0"/>
      <w:marTop w:val="0"/>
      <w:marBottom w:val="0"/>
      <w:divBdr>
        <w:top w:val="none" w:sz="0" w:space="0" w:color="auto"/>
        <w:left w:val="none" w:sz="0" w:space="0" w:color="auto"/>
        <w:bottom w:val="none" w:sz="0" w:space="0" w:color="auto"/>
        <w:right w:val="none" w:sz="0" w:space="0" w:color="auto"/>
      </w:divBdr>
    </w:div>
    <w:div w:id="933130799">
      <w:bodyDiv w:val="1"/>
      <w:marLeft w:val="0"/>
      <w:marRight w:val="0"/>
      <w:marTop w:val="0"/>
      <w:marBottom w:val="0"/>
      <w:divBdr>
        <w:top w:val="none" w:sz="0" w:space="0" w:color="auto"/>
        <w:left w:val="none" w:sz="0" w:space="0" w:color="auto"/>
        <w:bottom w:val="none" w:sz="0" w:space="0" w:color="auto"/>
        <w:right w:val="none" w:sz="0" w:space="0" w:color="auto"/>
      </w:divBdr>
    </w:div>
    <w:div w:id="933633857">
      <w:bodyDiv w:val="1"/>
      <w:marLeft w:val="0"/>
      <w:marRight w:val="0"/>
      <w:marTop w:val="0"/>
      <w:marBottom w:val="0"/>
      <w:divBdr>
        <w:top w:val="none" w:sz="0" w:space="0" w:color="auto"/>
        <w:left w:val="none" w:sz="0" w:space="0" w:color="auto"/>
        <w:bottom w:val="none" w:sz="0" w:space="0" w:color="auto"/>
        <w:right w:val="none" w:sz="0" w:space="0" w:color="auto"/>
      </w:divBdr>
    </w:div>
    <w:div w:id="938442678">
      <w:bodyDiv w:val="1"/>
      <w:marLeft w:val="0"/>
      <w:marRight w:val="0"/>
      <w:marTop w:val="0"/>
      <w:marBottom w:val="0"/>
      <w:divBdr>
        <w:top w:val="none" w:sz="0" w:space="0" w:color="auto"/>
        <w:left w:val="none" w:sz="0" w:space="0" w:color="auto"/>
        <w:bottom w:val="none" w:sz="0" w:space="0" w:color="auto"/>
        <w:right w:val="none" w:sz="0" w:space="0" w:color="auto"/>
      </w:divBdr>
    </w:div>
    <w:div w:id="948467750">
      <w:bodyDiv w:val="1"/>
      <w:marLeft w:val="0"/>
      <w:marRight w:val="0"/>
      <w:marTop w:val="0"/>
      <w:marBottom w:val="0"/>
      <w:divBdr>
        <w:top w:val="none" w:sz="0" w:space="0" w:color="auto"/>
        <w:left w:val="none" w:sz="0" w:space="0" w:color="auto"/>
        <w:bottom w:val="none" w:sz="0" w:space="0" w:color="auto"/>
        <w:right w:val="none" w:sz="0" w:space="0" w:color="auto"/>
      </w:divBdr>
    </w:div>
    <w:div w:id="950211513">
      <w:bodyDiv w:val="1"/>
      <w:marLeft w:val="0"/>
      <w:marRight w:val="0"/>
      <w:marTop w:val="0"/>
      <w:marBottom w:val="0"/>
      <w:divBdr>
        <w:top w:val="none" w:sz="0" w:space="0" w:color="auto"/>
        <w:left w:val="none" w:sz="0" w:space="0" w:color="auto"/>
        <w:bottom w:val="none" w:sz="0" w:space="0" w:color="auto"/>
        <w:right w:val="none" w:sz="0" w:space="0" w:color="auto"/>
      </w:divBdr>
    </w:div>
    <w:div w:id="953095867">
      <w:bodyDiv w:val="1"/>
      <w:marLeft w:val="0"/>
      <w:marRight w:val="0"/>
      <w:marTop w:val="0"/>
      <w:marBottom w:val="0"/>
      <w:divBdr>
        <w:top w:val="none" w:sz="0" w:space="0" w:color="auto"/>
        <w:left w:val="none" w:sz="0" w:space="0" w:color="auto"/>
        <w:bottom w:val="none" w:sz="0" w:space="0" w:color="auto"/>
        <w:right w:val="none" w:sz="0" w:space="0" w:color="auto"/>
      </w:divBdr>
    </w:div>
    <w:div w:id="956571359">
      <w:bodyDiv w:val="1"/>
      <w:marLeft w:val="0"/>
      <w:marRight w:val="0"/>
      <w:marTop w:val="0"/>
      <w:marBottom w:val="0"/>
      <w:divBdr>
        <w:top w:val="none" w:sz="0" w:space="0" w:color="auto"/>
        <w:left w:val="none" w:sz="0" w:space="0" w:color="auto"/>
        <w:bottom w:val="none" w:sz="0" w:space="0" w:color="auto"/>
        <w:right w:val="none" w:sz="0" w:space="0" w:color="auto"/>
      </w:divBdr>
    </w:div>
    <w:div w:id="957495326">
      <w:bodyDiv w:val="1"/>
      <w:marLeft w:val="0"/>
      <w:marRight w:val="0"/>
      <w:marTop w:val="0"/>
      <w:marBottom w:val="0"/>
      <w:divBdr>
        <w:top w:val="none" w:sz="0" w:space="0" w:color="auto"/>
        <w:left w:val="none" w:sz="0" w:space="0" w:color="auto"/>
        <w:bottom w:val="none" w:sz="0" w:space="0" w:color="auto"/>
        <w:right w:val="none" w:sz="0" w:space="0" w:color="auto"/>
      </w:divBdr>
    </w:div>
    <w:div w:id="957761958">
      <w:bodyDiv w:val="1"/>
      <w:marLeft w:val="0"/>
      <w:marRight w:val="0"/>
      <w:marTop w:val="0"/>
      <w:marBottom w:val="0"/>
      <w:divBdr>
        <w:top w:val="none" w:sz="0" w:space="0" w:color="auto"/>
        <w:left w:val="none" w:sz="0" w:space="0" w:color="auto"/>
        <w:bottom w:val="none" w:sz="0" w:space="0" w:color="auto"/>
        <w:right w:val="none" w:sz="0" w:space="0" w:color="auto"/>
      </w:divBdr>
    </w:div>
    <w:div w:id="960265134">
      <w:bodyDiv w:val="1"/>
      <w:marLeft w:val="0"/>
      <w:marRight w:val="0"/>
      <w:marTop w:val="0"/>
      <w:marBottom w:val="0"/>
      <w:divBdr>
        <w:top w:val="none" w:sz="0" w:space="0" w:color="auto"/>
        <w:left w:val="none" w:sz="0" w:space="0" w:color="auto"/>
        <w:bottom w:val="none" w:sz="0" w:space="0" w:color="auto"/>
        <w:right w:val="none" w:sz="0" w:space="0" w:color="auto"/>
      </w:divBdr>
    </w:div>
    <w:div w:id="971708651">
      <w:bodyDiv w:val="1"/>
      <w:marLeft w:val="0"/>
      <w:marRight w:val="0"/>
      <w:marTop w:val="0"/>
      <w:marBottom w:val="0"/>
      <w:divBdr>
        <w:top w:val="none" w:sz="0" w:space="0" w:color="auto"/>
        <w:left w:val="none" w:sz="0" w:space="0" w:color="auto"/>
        <w:bottom w:val="none" w:sz="0" w:space="0" w:color="auto"/>
        <w:right w:val="none" w:sz="0" w:space="0" w:color="auto"/>
      </w:divBdr>
    </w:div>
    <w:div w:id="983433535">
      <w:bodyDiv w:val="1"/>
      <w:marLeft w:val="0"/>
      <w:marRight w:val="0"/>
      <w:marTop w:val="0"/>
      <w:marBottom w:val="0"/>
      <w:divBdr>
        <w:top w:val="none" w:sz="0" w:space="0" w:color="auto"/>
        <w:left w:val="none" w:sz="0" w:space="0" w:color="auto"/>
        <w:bottom w:val="none" w:sz="0" w:space="0" w:color="auto"/>
        <w:right w:val="none" w:sz="0" w:space="0" w:color="auto"/>
      </w:divBdr>
    </w:div>
    <w:div w:id="984748412">
      <w:bodyDiv w:val="1"/>
      <w:marLeft w:val="0"/>
      <w:marRight w:val="0"/>
      <w:marTop w:val="0"/>
      <w:marBottom w:val="0"/>
      <w:divBdr>
        <w:top w:val="none" w:sz="0" w:space="0" w:color="auto"/>
        <w:left w:val="none" w:sz="0" w:space="0" w:color="auto"/>
        <w:bottom w:val="none" w:sz="0" w:space="0" w:color="auto"/>
        <w:right w:val="none" w:sz="0" w:space="0" w:color="auto"/>
      </w:divBdr>
    </w:div>
    <w:div w:id="985277253">
      <w:bodyDiv w:val="1"/>
      <w:marLeft w:val="0"/>
      <w:marRight w:val="0"/>
      <w:marTop w:val="0"/>
      <w:marBottom w:val="0"/>
      <w:divBdr>
        <w:top w:val="none" w:sz="0" w:space="0" w:color="auto"/>
        <w:left w:val="none" w:sz="0" w:space="0" w:color="auto"/>
        <w:bottom w:val="none" w:sz="0" w:space="0" w:color="auto"/>
        <w:right w:val="none" w:sz="0" w:space="0" w:color="auto"/>
      </w:divBdr>
    </w:div>
    <w:div w:id="989022058">
      <w:bodyDiv w:val="1"/>
      <w:marLeft w:val="0"/>
      <w:marRight w:val="0"/>
      <w:marTop w:val="0"/>
      <w:marBottom w:val="0"/>
      <w:divBdr>
        <w:top w:val="none" w:sz="0" w:space="0" w:color="auto"/>
        <w:left w:val="none" w:sz="0" w:space="0" w:color="auto"/>
        <w:bottom w:val="none" w:sz="0" w:space="0" w:color="auto"/>
        <w:right w:val="none" w:sz="0" w:space="0" w:color="auto"/>
      </w:divBdr>
    </w:div>
    <w:div w:id="995493761">
      <w:bodyDiv w:val="1"/>
      <w:marLeft w:val="0"/>
      <w:marRight w:val="0"/>
      <w:marTop w:val="0"/>
      <w:marBottom w:val="0"/>
      <w:divBdr>
        <w:top w:val="none" w:sz="0" w:space="0" w:color="auto"/>
        <w:left w:val="none" w:sz="0" w:space="0" w:color="auto"/>
        <w:bottom w:val="none" w:sz="0" w:space="0" w:color="auto"/>
        <w:right w:val="none" w:sz="0" w:space="0" w:color="auto"/>
      </w:divBdr>
    </w:div>
    <w:div w:id="997149892">
      <w:bodyDiv w:val="1"/>
      <w:marLeft w:val="0"/>
      <w:marRight w:val="0"/>
      <w:marTop w:val="0"/>
      <w:marBottom w:val="0"/>
      <w:divBdr>
        <w:top w:val="none" w:sz="0" w:space="0" w:color="auto"/>
        <w:left w:val="none" w:sz="0" w:space="0" w:color="auto"/>
        <w:bottom w:val="none" w:sz="0" w:space="0" w:color="auto"/>
        <w:right w:val="none" w:sz="0" w:space="0" w:color="auto"/>
      </w:divBdr>
    </w:div>
    <w:div w:id="998657113">
      <w:bodyDiv w:val="1"/>
      <w:marLeft w:val="0"/>
      <w:marRight w:val="0"/>
      <w:marTop w:val="0"/>
      <w:marBottom w:val="0"/>
      <w:divBdr>
        <w:top w:val="none" w:sz="0" w:space="0" w:color="auto"/>
        <w:left w:val="none" w:sz="0" w:space="0" w:color="auto"/>
        <w:bottom w:val="none" w:sz="0" w:space="0" w:color="auto"/>
        <w:right w:val="none" w:sz="0" w:space="0" w:color="auto"/>
      </w:divBdr>
    </w:div>
    <w:div w:id="1000111665">
      <w:bodyDiv w:val="1"/>
      <w:marLeft w:val="0"/>
      <w:marRight w:val="0"/>
      <w:marTop w:val="0"/>
      <w:marBottom w:val="0"/>
      <w:divBdr>
        <w:top w:val="none" w:sz="0" w:space="0" w:color="auto"/>
        <w:left w:val="none" w:sz="0" w:space="0" w:color="auto"/>
        <w:bottom w:val="none" w:sz="0" w:space="0" w:color="auto"/>
        <w:right w:val="none" w:sz="0" w:space="0" w:color="auto"/>
      </w:divBdr>
    </w:div>
    <w:div w:id="1007705925">
      <w:bodyDiv w:val="1"/>
      <w:marLeft w:val="0"/>
      <w:marRight w:val="0"/>
      <w:marTop w:val="0"/>
      <w:marBottom w:val="0"/>
      <w:divBdr>
        <w:top w:val="none" w:sz="0" w:space="0" w:color="auto"/>
        <w:left w:val="none" w:sz="0" w:space="0" w:color="auto"/>
        <w:bottom w:val="none" w:sz="0" w:space="0" w:color="auto"/>
        <w:right w:val="none" w:sz="0" w:space="0" w:color="auto"/>
      </w:divBdr>
    </w:div>
    <w:div w:id="1008212797">
      <w:bodyDiv w:val="1"/>
      <w:marLeft w:val="0"/>
      <w:marRight w:val="0"/>
      <w:marTop w:val="0"/>
      <w:marBottom w:val="0"/>
      <w:divBdr>
        <w:top w:val="none" w:sz="0" w:space="0" w:color="auto"/>
        <w:left w:val="none" w:sz="0" w:space="0" w:color="auto"/>
        <w:bottom w:val="none" w:sz="0" w:space="0" w:color="auto"/>
        <w:right w:val="none" w:sz="0" w:space="0" w:color="auto"/>
      </w:divBdr>
    </w:div>
    <w:div w:id="1015155219">
      <w:bodyDiv w:val="1"/>
      <w:marLeft w:val="0"/>
      <w:marRight w:val="0"/>
      <w:marTop w:val="0"/>
      <w:marBottom w:val="0"/>
      <w:divBdr>
        <w:top w:val="none" w:sz="0" w:space="0" w:color="auto"/>
        <w:left w:val="none" w:sz="0" w:space="0" w:color="auto"/>
        <w:bottom w:val="none" w:sz="0" w:space="0" w:color="auto"/>
        <w:right w:val="none" w:sz="0" w:space="0" w:color="auto"/>
      </w:divBdr>
    </w:div>
    <w:div w:id="1015310050">
      <w:bodyDiv w:val="1"/>
      <w:marLeft w:val="0"/>
      <w:marRight w:val="0"/>
      <w:marTop w:val="0"/>
      <w:marBottom w:val="0"/>
      <w:divBdr>
        <w:top w:val="none" w:sz="0" w:space="0" w:color="auto"/>
        <w:left w:val="none" w:sz="0" w:space="0" w:color="auto"/>
        <w:bottom w:val="none" w:sz="0" w:space="0" w:color="auto"/>
        <w:right w:val="none" w:sz="0" w:space="0" w:color="auto"/>
      </w:divBdr>
    </w:div>
    <w:div w:id="1020398346">
      <w:bodyDiv w:val="1"/>
      <w:marLeft w:val="0"/>
      <w:marRight w:val="0"/>
      <w:marTop w:val="0"/>
      <w:marBottom w:val="0"/>
      <w:divBdr>
        <w:top w:val="none" w:sz="0" w:space="0" w:color="auto"/>
        <w:left w:val="none" w:sz="0" w:space="0" w:color="auto"/>
        <w:bottom w:val="none" w:sz="0" w:space="0" w:color="auto"/>
        <w:right w:val="none" w:sz="0" w:space="0" w:color="auto"/>
      </w:divBdr>
    </w:div>
    <w:div w:id="1022633462">
      <w:bodyDiv w:val="1"/>
      <w:marLeft w:val="0"/>
      <w:marRight w:val="0"/>
      <w:marTop w:val="0"/>
      <w:marBottom w:val="0"/>
      <w:divBdr>
        <w:top w:val="none" w:sz="0" w:space="0" w:color="auto"/>
        <w:left w:val="none" w:sz="0" w:space="0" w:color="auto"/>
        <w:bottom w:val="none" w:sz="0" w:space="0" w:color="auto"/>
        <w:right w:val="none" w:sz="0" w:space="0" w:color="auto"/>
      </w:divBdr>
    </w:div>
    <w:div w:id="1023435778">
      <w:bodyDiv w:val="1"/>
      <w:marLeft w:val="0"/>
      <w:marRight w:val="0"/>
      <w:marTop w:val="0"/>
      <w:marBottom w:val="0"/>
      <w:divBdr>
        <w:top w:val="none" w:sz="0" w:space="0" w:color="auto"/>
        <w:left w:val="none" w:sz="0" w:space="0" w:color="auto"/>
        <w:bottom w:val="none" w:sz="0" w:space="0" w:color="auto"/>
        <w:right w:val="none" w:sz="0" w:space="0" w:color="auto"/>
      </w:divBdr>
    </w:div>
    <w:div w:id="1024481442">
      <w:bodyDiv w:val="1"/>
      <w:marLeft w:val="0"/>
      <w:marRight w:val="0"/>
      <w:marTop w:val="0"/>
      <w:marBottom w:val="0"/>
      <w:divBdr>
        <w:top w:val="none" w:sz="0" w:space="0" w:color="auto"/>
        <w:left w:val="none" w:sz="0" w:space="0" w:color="auto"/>
        <w:bottom w:val="none" w:sz="0" w:space="0" w:color="auto"/>
        <w:right w:val="none" w:sz="0" w:space="0" w:color="auto"/>
      </w:divBdr>
    </w:div>
    <w:div w:id="1025835692">
      <w:bodyDiv w:val="1"/>
      <w:marLeft w:val="0"/>
      <w:marRight w:val="0"/>
      <w:marTop w:val="0"/>
      <w:marBottom w:val="0"/>
      <w:divBdr>
        <w:top w:val="none" w:sz="0" w:space="0" w:color="auto"/>
        <w:left w:val="none" w:sz="0" w:space="0" w:color="auto"/>
        <w:bottom w:val="none" w:sz="0" w:space="0" w:color="auto"/>
        <w:right w:val="none" w:sz="0" w:space="0" w:color="auto"/>
      </w:divBdr>
    </w:div>
    <w:div w:id="1027414404">
      <w:bodyDiv w:val="1"/>
      <w:marLeft w:val="0"/>
      <w:marRight w:val="0"/>
      <w:marTop w:val="0"/>
      <w:marBottom w:val="0"/>
      <w:divBdr>
        <w:top w:val="none" w:sz="0" w:space="0" w:color="auto"/>
        <w:left w:val="none" w:sz="0" w:space="0" w:color="auto"/>
        <w:bottom w:val="none" w:sz="0" w:space="0" w:color="auto"/>
        <w:right w:val="none" w:sz="0" w:space="0" w:color="auto"/>
      </w:divBdr>
    </w:div>
    <w:div w:id="1036321114">
      <w:bodyDiv w:val="1"/>
      <w:marLeft w:val="0"/>
      <w:marRight w:val="0"/>
      <w:marTop w:val="0"/>
      <w:marBottom w:val="0"/>
      <w:divBdr>
        <w:top w:val="none" w:sz="0" w:space="0" w:color="auto"/>
        <w:left w:val="none" w:sz="0" w:space="0" w:color="auto"/>
        <w:bottom w:val="none" w:sz="0" w:space="0" w:color="auto"/>
        <w:right w:val="none" w:sz="0" w:space="0" w:color="auto"/>
      </w:divBdr>
    </w:div>
    <w:div w:id="1044451951">
      <w:bodyDiv w:val="1"/>
      <w:marLeft w:val="0"/>
      <w:marRight w:val="0"/>
      <w:marTop w:val="0"/>
      <w:marBottom w:val="0"/>
      <w:divBdr>
        <w:top w:val="none" w:sz="0" w:space="0" w:color="auto"/>
        <w:left w:val="none" w:sz="0" w:space="0" w:color="auto"/>
        <w:bottom w:val="none" w:sz="0" w:space="0" w:color="auto"/>
        <w:right w:val="none" w:sz="0" w:space="0" w:color="auto"/>
      </w:divBdr>
    </w:div>
    <w:div w:id="1049375794">
      <w:bodyDiv w:val="1"/>
      <w:marLeft w:val="0"/>
      <w:marRight w:val="0"/>
      <w:marTop w:val="0"/>
      <w:marBottom w:val="0"/>
      <w:divBdr>
        <w:top w:val="none" w:sz="0" w:space="0" w:color="auto"/>
        <w:left w:val="none" w:sz="0" w:space="0" w:color="auto"/>
        <w:bottom w:val="none" w:sz="0" w:space="0" w:color="auto"/>
        <w:right w:val="none" w:sz="0" w:space="0" w:color="auto"/>
      </w:divBdr>
    </w:div>
    <w:div w:id="1050616386">
      <w:bodyDiv w:val="1"/>
      <w:marLeft w:val="0"/>
      <w:marRight w:val="0"/>
      <w:marTop w:val="0"/>
      <w:marBottom w:val="0"/>
      <w:divBdr>
        <w:top w:val="none" w:sz="0" w:space="0" w:color="auto"/>
        <w:left w:val="none" w:sz="0" w:space="0" w:color="auto"/>
        <w:bottom w:val="none" w:sz="0" w:space="0" w:color="auto"/>
        <w:right w:val="none" w:sz="0" w:space="0" w:color="auto"/>
      </w:divBdr>
    </w:div>
    <w:div w:id="1053112810">
      <w:bodyDiv w:val="1"/>
      <w:marLeft w:val="0"/>
      <w:marRight w:val="0"/>
      <w:marTop w:val="0"/>
      <w:marBottom w:val="0"/>
      <w:divBdr>
        <w:top w:val="none" w:sz="0" w:space="0" w:color="auto"/>
        <w:left w:val="none" w:sz="0" w:space="0" w:color="auto"/>
        <w:bottom w:val="none" w:sz="0" w:space="0" w:color="auto"/>
        <w:right w:val="none" w:sz="0" w:space="0" w:color="auto"/>
      </w:divBdr>
    </w:div>
    <w:div w:id="1057361623">
      <w:bodyDiv w:val="1"/>
      <w:marLeft w:val="0"/>
      <w:marRight w:val="0"/>
      <w:marTop w:val="0"/>
      <w:marBottom w:val="0"/>
      <w:divBdr>
        <w:top w:val="none" w:sz="0" w:space="0" w:color="auto"/>
        <w:left w:val="none" w:sz="0" w:space="0" w:color="auto"/>
        <w:bottom w:val="none" w:sz="0" w:space="0" w:color="auto"/>
        <w:right w:val="none" w:sz="0" w:space="0" w:color="auto"/>
      </w:divBdr>
    </w:div>
    <w:div w:id="1058551999">
      <w:bodyDiv w:val="1"/>
      <w:marLeft w:val="0"/>
      <w:marRight w:val="0"/>
      <w:marTop w:val="0"/>
      <w:marBottom w:val="0"/>
      <w:divBdr>
        <w:top w:val="none" w:sz="0" w:space="0" w:color="auto"/>
        <w:left w:val="none" w:sz="0" w:space="0" w:color="auto"/>
        <w:bottom w:val="none" w:sz="0" w:space="0" w:color="auto"/>
        <w:right w:val="none" w:sz="0" w:space="0" w:color="auto"/>
      </w:divBdr>
    </w:div>
    <w:div w:id="1059085563">
      <w:bodyDiv w:val="1"/>
      <w:marLeft w:val="0"/>
      <w:marRight w:val="0"/>
      <w:marTop w:val="0"/>
      <w:marBottom w:val="0"/>
      <w:divBdr>
        <w:top w:val="none" w:sz="0" w:space="0" w:color="auto"/>
        <w:left w:val="none" w:sz="0" w:space="0" w:color="auto"/>
        <w:bottom w:val="none" w:sz="0" w:space="0" w:color="auto"/>
        <w:right w:val="none" w:sz="0" w:space="0" w:color="auto"/>
      </w:divBdr>
    </w:div>
    <w:div w:id="1062218975">
      <w:bodyDiv w:val="1"/>
      <w:marLeft w:val="0"/>
      <w:marRight w:val="0"/>
      <w:marTop w:val="0"/>
      <w:marBottom w:val="0"/>
      <w:divBdr>
        <w:top w:val="none" w:sz="0" w:space="0" w:color="auto"/>
        <w:left w:val="none" w:sz="0" w:space="0" w:color="auto"/>
        <w:bottom w:val="none" w:sz="0" w:space="0" w:color="auto"/>
        <w:right w:val="none" w:sz="0" w:space="0" w:color="auto"/>
      </w:divBdr>
    </w:div>
    <w:div w:id="1064186396">
      <w:bodyDiv w:val="1"/>
      <w:marLeft w:val="0"/>
      <w:marRight w:val="0"/>
      <w:marTop w:val="0"/>
      <w:marBottom w:val="0"/>
      <w:divBdr>
        <w:top w:val="none" w:sz="0" w:space="0" w:color="auto"/>
        <w:left w:val="none" w:sz="0" w:space="0" w:color="auto"/>
        <w:bottom w:val="none" w:sz="0" w:space="0" w:color="auto"/>
        <w:right w:val="none" w:sz="0" w:space="0" w:color="auto"/>
      </w:divBdr>
    </w:div>
    <w:div w:id="1069376623">
      <w:bodyDiv w:val="1"/>
      <w:marLeft w:val="0"/>
      <w:marRight w:val="0"/>
      <w:marTop w:val="0"/>
      <w:marBottom w:val="0"/>
      <w:divBdr>
        <w:top w:val="none" w:sz="0" w:space="0" w:color="auto"/>
        <w:left w:val="none" w:sz="0" w:space="0" w:color="auto"/>
        <w:bottom w:val="none" w:sz="0" w:space="0" w:color="auto"/>
        <w:right w:val="none" w:sz="0" w:space="0" w:color="auto"/>
      </w:divBdr>
    </w:div>
    <w:div w:id="1077674509">
      <w:bodyDiv w:val="1"/>
      <w:marLeft w:val="0"/>
      <w:marRight w:val="0"/>
      <w:marTop w:val="0"/>
      <w:marBottom w:val="0"/>
      <w:divBdr>
        <w:top w:val="none" w:sz="0" w:space="0" w:color="auto"/>
        <w:left w:val="none" w:sz="0" w:space="0" w:color="auto"/>
        <w:bottom w:val="none" w:sz="0" w:space="0" w:color="auto"/>
        <w:right w:val="none" w:sz="0" w:space="0" w:color="auto"/>
      </w:divBdr>
    </w:div>
    <w:div w:id="1083261547">
      <w:bodyDiv w:val="1"/>
      <w:marLeft w:val="0"/>
      <w:marRight w:val="0"/>
      <w:marTop w:val="0"/>
      <w:marBottom w:val="0"/>
      <w:divBdr>
        <w:top w:val="none" w:sz="0" w:space="0" w:color="auto"/>
        <w:left w:val="none" w:sz="0" w:space="0" w:color="auto"/>
        <w:bottom w:val="none" w:sz="0" w:space="0" w:color="auto"/>
        <w:right w:val="none" w:sz="0" w:space="0" w:color="auto"/>
      </w:divBdr>
    </w:div>
    <w:div w:id="1083842119">
      <w:bodyDiv w:val="1"/>
      <w:marLeft w:val="0"/>
      <w:marRight w:val="0"/>
      <w:marTop w:val="0"/>
      <w:marBottom w:val="0"/>
      <w:divBdr>
        <w:top w:val="none" w:sz="0" w:space="0" w:color="auto"/>
        <w:left w:val="none" w:sz="0" w:space="0" w:color="auto"/>
        <w:bottom w:val="none" w:sz="0" w:space="0" w:color="auto"/>
        <w:right w:val="none" w:sz="0" w:space="0" w:color="auto"/>
      </w:divBdr>
    </w:div>
    <w:div w:id="1084032612">
      <w:bodyDiv w:val="1"/>
      <w:marLeft w:val="0"/>
      <w:marRight w:val="0"/>
      <w:marTop w:val="0"/>
      <w:marBottom w:val="0"/>
      <w:divBdr>
        <w:top w:val="none" w:sz="0" w:space="0" w:color="auto"/>
        <w:left w:val="none" w:sz="0" w:space="0" w:color="auto"/>
        <w:bottom w:val="none" w:sz="0" w:space="0" w:color="auto"/>
        <w:right w:val="none" w:sz="0" w:space="0" w:color="auto"/>
      </w:divBdr>
    </w:div>
    <w:div w:id="1085538350">
      <w:bodyDiv w:val="1"/>
      <w:marLeft w:val="0"/>
      <w:marRight w:val="0"/>
      <w:marTop w:val="0"/>
      <w:marBottom w:val="0"/>
      <w:divBdr>
        <w:top w:val="none" w:sz="0" w:space="0" w:color="auto"/>
        <w:left w:val="none" w:sz="0" w:space="0" w:color="auto"/>
        <w:bottom w:val="none" w:sz="0" w:space="0" w:color="auto"/>
        <w:right w:val="none" w:sz="0" w:space="0" w:color="auto"/>
      </w:divBdr>
    </w:div>
    <w:div w:id="1086029664">
      <w:bodyDiv w:val="1"/>
      <w:marLeft w:val="0"/>
      <w:marRight w:val="0"/>
      <w:marTop w:val="0"/>
      <w:marBottom w:val="0"/>
      <w:divBdr>
        <w:top w:val="none" w:sz="0" w:space="0" w:color="auto"/>
        <w:left w:val="none" w:sz="0" w:space="0" w:color="auto"/>
        <w:bottom w:val="none" w:sz="0" w:space="0" w:color="auto"/>
        <w:right w:val="none" w:sz="0" w:space="0" w:color="auto"/>
      </w:divBdr>
    </w:div>
    <w:div w:id="1087992665">
      <w:bodyDiv w:val="1"/>
      <w:marLeft w:val="0"/>
      <w:marRight w:val="0"/>
      <w:marTop w:val="0"/>
      <w:marBottom w:val="0"/>
      <w:divBdr>
        <w:top w:val="none" w:sz="0" w:space="0" w:color="auto"/>
        <w:left w:val="none" w:sz="0" w:space="0" w:color="auto"/>
        <w:bottom w:val="none" w:sz="0" w:space="0" w:color="auto"/>
        <w:right w:val="none" w:sz="0" w:space="0" w:color="auto"/>
      </w:divBdr>
    </w:div>
    <w:div w:id="1097360228">
      <w:bodyDiv w:val="1"/>
      <w:marLeft w:val="0"/>
      <w:marRight w:val="0"/>
      <w:marTop w:val="0"/>
      <w:marBottom w:val="0"/>
      <w:divBdr>
        <w:top w:val="none" w:sz="0" w:space="0" w:color="auto"/>
        <w:left w:val="none" w:sz="0" w:space="0" w:color="auto"/>
        <w:bottom w:val="none" w:sz="0" w:space="0" w:color="auto"/>
        <w:right w:val="none" w:sz="0" w:space="0" w:color="auto"/>
      </w:divBdr>
    </w:div>
    <w:div w:id="1097870725">
      <w:bodyDiv w:val="1"/>
      <w:marLeft w:val="0"/>
      <w:marRight w:val="0"/>
      <w:marTop w:val="0"/>
      <w:marBottom w:val="0"/>
      <w:divBdr>
        <w:top w:val="none" w:sz="0" w:space="0" w:color="auto"/>
        <w:left w:val="none" w:sz="0" w:space="0" w:color="auto"/>
        <w:bottom w:val="none" w:sz="0" w:space="0" w:color="auto"/>
        <w:right w:val="none" w:sz="0" w:space="0" w:color="auto"/>
      </w:divBdr>
    </w:div>
    <w:div w:id="1098450823">
      <w:bodyDiv w:val="1"/>
      <w:marLeft w:val="0"/>
      <w:marRight w:val="0"/>
      <w:marTop w:val="0"/>
      <w:marBottom w:val="0"/>
      <w:divBdr>
        <w:top w:val="none" w:sz="0" w:space="0" w:color="auto"/>
        <w:left w:val="none" w:sz="0" w:space="0" w:color="auto"/>
        <w:bottom w:val="none" w:sz="0" w:space="0" w:color="auto"/>
        <w:right w:val="none" w:sz="0" w:space="0" w:color="auto"/>
      </w:divBdr>
    </w:div>
    <w:div w:id="1101030013">
      <w:bodyDiv w:val="1"/>
      <w:marLeft w:val="0"/>
      <w:marRight w:val="0"/>
      <w:marTop w:val="0"/>
      <w:marBottom w:val="0"/>
      <w:divBdr>
        <w:top w:val="none" w:sz="0" w:space="0" w:color="auto"/>
        <w:left w:val="none" w:sz="0" w:space="0" w:color="auto"/>
        <w:bottom w:val="none" w:sz="0" w:space="0" w:color="auto"/>
        <w:right w:val="none" w:sz="0" w:space="0" w:color="auto"/>
      </w:divBdr>
    </w:div>
    <w:div w:id="1103264491">
      <w:bodyDiv w:val="1"/>
      <w:marLeft w:val="0"/>
      <w:marRight w:val="0"/>
      <w:marTop w:val="0"/>
      <w:marBottom w:val="0"/>
      <w:divBdr>
        <w:top w:val="none" w:sz="0" w:space="0" w:color="auto"/>
        <w:left w:val="none" w:sz="0" w:space="0" w:color="auto"/>
        <w:bottom w:val="none" w:sz="0" w:space="0" w:color="auto"/>
        <w:right w:val="none" w:sz="0" w:space="0" w:color="auto"/>
      </w:divBdr>
    </w:div>
    <w:div w:id="1103383729">
      <w:bodyDiv w:val="1"/>
      <w:marLeft w:val="0"/>
      <w:marRight w:val="0"/>
      <w:marTop w:val="0"/>
      <w:marBottom w:val="0"/>
      <w:divBdr>
        <w:top w:val="none" w:sz="0" w:space="0" w:color="auto"/>
        <w:left w:val="none" w:sz="0" w:space="0" w:color="auto"/>
        <w:bottom w:val="none" w:sz="0" w:space="0" w:color="auto"/>
        <w:right w:val="none" w:sz="0" w:space="0" w:color="auto"/>
      </w:divBdr>
    </w:div>
    <w:div w:id="1116602967">
      <w:bodyDiv w:val="1"/>
      <w:marLeft w:val="0"/>
      <w:marRight w:val="0"/>
      <w:marTop w:val="0"/>
      <w:marBottom w:val="0"/>
      <w:divBdr>
        <w:top w:val="none" w:sz="0" w:space="0" w:color="auto"/>
        <w:left w:val="none" w:sz="0" w:space="0" w:color="auto"/>
        <w:bottom w:val="none" w:sz="0" w:space="0" w:color="auto"/>
        <w:right w:val="none" w:sz="0" w:space="0" w:color="auto"/>
      </w:divBdr>
    </w:div>
    <w:div w:id="1117749070">
      <w:bodyDiv w:val="1"/>
      <w:marLeft w:val="0"/>
      <w:marRight w:val="0"/>
      <w:marTop w:val="0"/>
      <w:marBottom w:val="0"/>
      <w:divBdr>
        <w:top w:val="none" w:sz="0" w:space="0" w:color="auto"/>
        <w:left w:val="none" w:sz="0" w:space="0" w:color="auto"/>
        <w:bottom w:val="none" w:sz="0" w:space="0" w:color="auto"/>
        <w:right w:val="none" w:sz="0" w:space="0" w:color="auto"/>
      </w:divBdr>
    </w:div>
    <w:div w:id="1132476880">
      <w:bodyDiv w:val="1"/>
      <w:marLeft w:val="0"/>
      <w:marRight w:val="0"/>
      <w:marTop w:val="0"/>
      <w:marBottom w:val="0"/>
      <w:divBdr>
        <w:top w:val="none" w:sz="0" w:space="0" w:color="auto"/>
        <w:left w:val="none" w:sz="0" w:space="0" w:color="auto"/>
        <w:bottom w:val="none" w:sz="0" w:space="0" w:color="auto"/>
        <w:right w:val="none" w:sz="0" w:space="0" w:color="auto"/>
      </w:divBdr>
    </w:div>
    <w:div w:id="1136607942">
      <w:bodyDiv w:val="1"/>
      <w:marLeft w:val="0"/>
      <w:marRight w:val="0"/>
      <w:marTop w:val="0"/>
      <w:marBottom w:val="0"/>
      <w:divBdr>
        <w:top w:val="none" w:sz="0" w:space="0" w:color="auto"/>
        <w:left w:val="none" w:sz="0" w:space="0" w:color="auto"/>
        <w:bottom w:val="none" w:sz="0" w:space="0" w:color="auto"/>
        <w:right w:val="none" w:sz="0" w:space="0" w:color="auto"/>
      </w:divBdr>
    </w:div>
    <w:div w:id="1142230452">
      <w:bodyDiv w:val="1"/>
      <w:marLeft w:val="0"/>
      <w:marRight w:val="0"/>
      <w:marTop w:val="0"/>
      <w:marBottom w:val="0"/>
      <w:divBdr>
        <w:top w:val="none" w:sz="0" w:space="0" w:color="auto"/>
        <w:left w:val="none" w:sz="0" w:space="0" w:color="auto"/>
        <w:bottom w:val="none" w:sz="0" w:space="0" w:color="auto"/>
        <w:right w:val="none" w:sz="0" w:space="0" w:color="auto"/>
      </w:divBdr>
    </w:div>
    <w:div w:id="1142384460">
      <w:bodyDiv w:val="1"/>
      <w:marLeft w:val="0"/>
      <w:marRight w:val="0"/>
      <w:marTop w:val="0"/>
      <w:marBottom w:val="0"/>
      <w:divBdr>
        <w:top w:val="none" w:sz="0" w:space="0" w:color="auto"/>
        <w:left w:val="none" w:sz="0" w:space="0" w:color="auto"/>
        <w:bottom w:val="none" w:sz="0" w:space="0" w:color="auto"/>
        <w:right w:val="none" w:sz="0" w:space="0" w:color="auto"/>
      </w:divBdr>
    </w:div>
    <w:div w:id="1143083367">
      <w:bodyDiv w:val="1"/>
      <w:marLeft w:val="0"/>
      <w:marRight w:val="0"/>
      <w:marTop w:val="0"/>
      <w:marBottom w:val="0"/>
      <w:divBdr>
        <w:top w:val="none" w:sz="0" w:space="0" w:color="auto"/>
        <w:left w:val="none" w:sz="0" w:space="0" w:color="auto"/>
        <w:bottom w:val="none" w:sz="0" w:space="0" w:color="auto"/>
        <w:right w:val="none" w:sz="0" w:space="0" w:color="auto"/>
      </w:divBdr>
    </w:div>
    <w:div w:id="1144159021">
      <w:bodyDiv w:val="1"/>
      <w:marLeft w:val="0"/>
      <w:marRight w:val="0"/>
      <w:marTop w:val="0"/>
      <w:marBottom w:val="0"/>
      <w:divBdr>
        <w:top w:val="none" w:sz="0" w:space="0" w:color="auto"/>
        <w:left w:val="none" w:sz="0" w:space="0" w:color="auto"/>
        <w:bottom w:val="none" w:sz="0" w:space="0" w:color="auto"/>
        <w:right w:val="none" w:sz="0" w:space="0" w:color="auto"/>
      </w:divBdr>
    </w:div>
    <w:div w:id="1148279400">
      <w:bodyDiv w:val="1"/>
      <w:marLeft w:val="0"/>
      <w:marRight w:val="0"/>
      <w:marTop w:val="0"/>
      <w:marBottom w:val="0"/>
      <w:divBdr>
        <w:top w:val="none" w:sz="0" w:space="0" w:color="auto"/>
        <w:left w:val="none" w:sz="0" w:space="0" w:color="auto"/>
        <w:bottom w:val="none" w:sz="0" w:space="0" w:color="auto"/>
        <w:right w:val="none" w:sz="0" w:space="0" w:color="auto"/>
      </w:divBdr>
    </w:div>
    <w:div w:id="1157039624">
      <w:bodyDiv w:val="1"/>
      <w:marLeft w:val="0"/>
      <w:marRight w:val="0"/>
      <w:marTop w:val="0"/>
      <w:marBottom w:val="0"/>
      <w:divBdr>
        <w:top w:val="none" w:sz="0" w:space="0" w:color="auto"/>
        <w:left w:val="none" w:sz="0" w:space="0" w:color="auto"/>
        <w:bottom w:val="none" w:sz="0" w:space="0" w:color="auto"/>
        <w:right w:val="none" w:sz="0" w:space="0" w:color="auto"/>
      </w:divBdr>
    </w:div>
    <w:div w:id="1157843021">
      <w:bodyDiv w:val="1"/>
      <w:marLeft w:val="0"/>
      <w:marRight w:val="0"/>
      <w:marTop w:val="0"/>
      <w:marBottom w:val="0"/>
      <w:divBdr>
        <w:top w:val="none" w:sz="0" w:space="0" w:color="auto"/>
        <w:left w:val="none" w:sz="0" w:space="0" w:color="auto"/>
        <w:bottom w:val="none" w:sz="0" w:space="0" w:color="auto"/>
        <w:right w:val="none" w:sz="0" w:space="0" w:color="auto"/>
      </w:divBdr>
    </w:div>
    <w:div w:id="1170408014">
      <w:bodyDiv w:val="1"/>
      <w:marLeft w:val="0"/>
      <w:marRight w:val="0"/>
      <w:marTop w:val="0"/>
      <w:marBottom w:val="0"/>
      <w:divBdr>
        <w:top w:val="none" w:sz="0" w:space="0" w:color="auto"/>
        <w:left w:val="none" w:sz="0" w:space="0" w:color="auto"/>
        <w:bottom w:val="none" w:sz="0" w:space="0" w:color="auto"/>
        <w:right w:val="none" w:sz="0" w:space="0" w:color="auto"/>
      </w:divBdr>
    </w:div>
    <w:div w:id="1177497435">
      <w:bodyDiv w:val="1"/>
      <w:marLeft w:val="0"/>
      <w:marRight w:val="0"/>
      <w:marTop w:val="0"/>
      <w:marBottom w:val="0"/>
      <w:divBdr>
        <w:top w:val="none" w:sz="0" w:space="0" w:color="auto"/>
        <w:left w:val="none" w:sz="0" w:space="0" w:color="auto"/>
        <w:bottom w:val="none" w:sz="0" w:space="0" w:color="auto"/>
        <w:right w:val="none" w:sz="0" w:space="0" w:color="auto"/>
      </w:divBdr>
    </w:div>
    <w:div w:id="1181822568">
      <w:bodyDiv w:val="1"/>
      <w:marLeft w:val="0"/>
      <w:marRight w:val="0"/>
      <w:marTop w:val="0"/>
      <w:marBottom w:val="0"/>
      <w:divBdr>
        <w:top w:val="none" w:sz="0" w:space="0" w:color="auto"/>
        <w:left w:val="none" w:sz="0" w:space="0" w:color="auto"/>
        <w:bottom w:val="none" w:sz="0" w:space="0" w:color="auto"/>
        <w:right w:val="none" w:sz="0" w:space="0" w:color="auto"/>
      </w:divBdr>
    </w:div>
    <w:div w:id="1183545625">
      <w:bodyDiv w:val="1"/>
      <w:marLeft w:val="0"/>
      <w:marRight w:val="0"/>
      <w:marTop w:val="0"/>
      <w:marBottom w:val="0"/>
      <w:divBdr>
        <w:top w:val="none" w:sz="0" w:space="0" w:color="auto"/>
        <w:left w:val="none" w:sz="0" w:space="0" w:color="auto"/>
        <w:bottom w:val="none" w:sz="0" w:space="0" w:color="auto"/>
        <w:right w:val="none" w:sz="0" w:space="0" w:color="auto"/>
      </w:divBdr>
    </w:div>
    <w:div w:id="1184057671">
      <w:bodyDiv w:val="1"/>
      <w:marLeft w:val="0"/>
      <w:marRight w:val="0"/>
      <w:marTop w:val="0"/>
      <w:marBottom w:val="0"/>
      <w:divBdr>
        <w:top w:val="none" w:sz="0" w:space="0" w:color="auto"/>
        <w:left w:val="none" w:sz="0" w:space="0" w:color="auto"/>
        <w:bottom w:val="none" w:sz="0" w:space="0" w:color="auto"/>
        <w:right w:val="none" w:sz="0" w:space="0" w:color="auto"/>
      </w:divBdr>
    </w:div>
    <w:div w:id="1184439245">
      <w:bodyDiv w:val="1"/>
      <w:marLeft w:val="0"/>
      <w:marRight w:val="0"/>
      <w:marTop w:val="0"/>
      <w:marBottom w:val="0"/>
      <w:divBdr>
        <w:top w:val="none" w:sz="0" w:space="0" w:color="auto"/>
        <w:left w:val="none" w:sz="0" w:space="0" w:color="auto"/>
        <w:bottom w:val="none" w:sz="0" w:space="0" w:color="auto"/>
        <w:right w:val="none" w:sz="0" w:space="0" w:color="auto"/>
      </w:divBdr>
    </w:div>
    <w:div w:id="1191842384">
      <w:bodyDiv w:val="1"/>
      <w:marLeft w:val="0"/>
      <w:marRight w:val="0"/>
      <w:marTop w:val="0"/>
      <w:marBottom w:val="0"/>
      <w:divBdr>
        <w:top w:val="none" w:sz="0" w:space="0" w:color="auto"/>
        <w:left w:val="none" w:sz="0" w:space="0" w:color="auto"/>
        <w:bottom w:val="none" w:sz="0" w:space="0" w:color="auto"/>
        <w:right w:val="none" w:sz="0" w:space="0" w:color="auto"/>
      </w:divBdr>
    </w:div>
    <w:div w:id="1196966729">
      <w:bodyDiv w:val="1"/>
      <w:marLeft w:val="0"/>
      <w:marRight w:val="0"/>
      <w:marTop w:val="0"/>
      <w:marBottom w:val="0"/>
      <w:divBdr>
        <w:top w:val="none" w:sz="0" w:space="0" w:color="auto"/>
        <w:left w:val="none" w:sz="0" w:space="0" w:color="auto"/>
        <w:bottom w:val="none" w:sz="0" w:space="0" w:color="auto"/>
        <w:right w:val="none" w:sz="0" w:space="0" w:color="auto"/>
      </w:divBdr>
    </w:div>
    <w:div w:id="1197964753">
      <w:bodyDiv w:val="1"/>
      <w:marLeft w:val="0"/>
      <w:marRight w:val="0"/>
      <w:marTop w:val="0"/>
      <w:marBottom w:val="0"/>
      <w:divBdr>
        <w:top w:val="none" w:sz="0" w:space="0" w:color="auto"/>
        <w:left w:val="none" w:sz="0" w:space="0" w:color="auto"/>
        <w:bottom w:val="none" w:sz="0" w:space="0" w:color="auto"/>
        <w:right w:val="none" w:sz="0" w:space="0" w:color="auto"/>
      </w:divBdr>
    </w:div>
    <w:div w:id="1201866882">
      <w:bodyDiv w:val="1"/>
      <w:marLeft w:val="0"/>
      <w:marRight w:val="0"/>
      <w:marTop w:val="0"/>
      <w:marBottom w:val="0"/>
      <w:divBdr>
        <w:top w:val="none" w:sz="0" w:space="0" w:color="auto"/>
        <w:left w:val="none" w:sz="0" w:space="0" w:color="auto"/>
        <w:bottom w:val="none" w:sz="0" w:space="0" w:color="auto"/>
        <w:right w:val="none" w:sz="0" w:space="0" w:color="auto"/>
      </w:divBdr>
    </w:div>
    <w:div w:id="1211458428">
      <w:bodyDiv w:val="1"/>
      <w:marLeft w:val="0"/>
      <w:marRight w:val="0"/>
      <w:marTop w:val="0"/>
      <w:marBottom w:val="0"/>
      <w:divBdr>
        <w:top w:val="none" w:sz="0" w:space="0" w:color="auto"/>
        <w:left w:val="none" w:sz="0" w:space="0" w:color="auto"/>
        <w:bottom w:val="none" w:sz="0" w:space="0" w:color="auto"/>
        <w:right w:val="none" w:sz="0" w:space="0" w:color="auto"/>
      </w:divBdr>
    </w:div>
    <w:div w:id="1213615731">
      <w:bodyDiv w:val="1"/>
      <w:marLeft w:val="0"/>
      <w:marRight w:val="0"/>
      <w:marTop w:val="0"/>
      <w:marBottom w:val="0"/>
      <w:divBdr>
        <w:top w:val="none" w:sz="0" w:space="0" w:color="auto"/>
        <w:left w:val="none" w:sz="0" w:space="0" w:color="auto"/>
        <w:bottom w:val="none" w:sz="0" w:space="0" w:color="auto"/>
        <w:right w:val="none" w:sz="0" w:space="0" w:color="auto"/>
      </w:divBdr>
    </w:div>
    <w:div w:id="1221212690">
      <w:bodyDiv w:val="1"/>
      <w:marLeft w:val="0"/>
      <w:marRight w:val="0"/>
      <w:marTop w:val="0"/>
      <w:marBottom w:val="0"/>
      <w:divBdr>
        <w:top w:val="none" w:sz="0" w:space="0" w:color="auto"/>
        <w:left w:val="none" w:sz="0" w:space="0" w:color="auto"/>
        <w:bottom w:val="none" w:sz="0" w:space="0" w:color="auto"/>
        <w:right w:val="none" w:sz="0" w:space="0" w:color="auto"/>
      </w:divBdr>
    </w:div>
    <w:div w:id="1221988131">
      <w:bodyDiv w:val="1"/>
      <w:marLeft w:val="0"/>
      <w:marRight w:val="0"/>
      <w:marTop w:val="0"/>
      <w:marBottom w:val="0"/>
      <w:divBdr>
        <w:top w:val="none" w:sz="0" w:space="0" w:color="auto"/>
        <w:left w:val="none" w:sz="0" w:space="0" w:color="auto"/>
        <w:bottom w:val="none" w:sz="0" w:space="0" w:color="auto"/>
        <w:right w:val="none" w:sz="0" w:space="0" w:color="auto"/>
      </w:divBdr>
    </w:div>
    <w:div w:id="1224216039">
      <w:bodyDiv w:val="1"/>
      <w:marLeft w:val="0"/>
      <w:marRight w:val="0"/>
      <w:marTop w:val="0"/>
      <w:marBottom w:val="0"/>
      <w:divBdr>
        <w:top w:val="none" w:sz="0" w:space="0" w:color="auto"/>
        <w:left w:val="none" w:sz="0" w:space="0" w:color="auto"/>
        <w:bottom w:val="none" w:sz="0" w:space="0" w:color="auto"/>
        <w:right w:val="none" w:sz="0" w:space="0" w:color="auto"/>
      </w:divBdr>
    </w:div>
    <w:div w:id="1227112280">
      <w:bodyDiv w:val="1"/>
      <w:marLeft w:val="0"/>
      <w:marRight w:val="0"/>
      <w:marTop w:val="0"/>
      <w:marBottom w:val="0"/>
      <w:divBdr>
        <w:top w:val="none" w:sz="0" w:space="0" w:color="auto"/>
        <w:left w:val="none" w:sz="0" w:space="0" w:color="auto"/>
        <w:bottom w:val="none" w:sz="0" w:space="0" w:color="auto"/>
        <w:right w:val="none" w:sz="0" w:space="0" w:color="auto"/>
      </w:divBdr>
    </w:div>
    <w:div w:id="1230580236">
      <w:bodyDiv w:val="1"/>
      <w:marLeft w:val="0"/>
      <w:marRight w:val="0"/>
      <w:marTop w:val="0"/>
      <w:marBottom w:val="0"/>
      <w:divBdr>
        <w:top w:val="none" w:sz="0" w:space="0" w:color="auto"/>
        <w:left w:val="none" w:sz="0" w:space="0" w:color="auto"/>
        <w:bottom w:val="none" w:sz="0" w:space="0" w:color="auto"/>
        <w:right w:val="none" w:sz="0" w:space="0" w:color="auto"/>
      </w:divBdr>
    </w:div>
    <w:div w:id="1230766268">
      <w:bodyDiv w:val="1"/>
      <w:marLeft w:val="0"/>
      <w:marRight w:val="0"/>
      <w:marTop w:val="0"/>
      <w:marBottom w:val="0"/>
      <w:divBdr>
        <w:top w:val="none" w:sz="0" w:space="0" w:color="auto"/>
        <w:left w:val="none" w:sz="0" w:space="0" w:color="auto"/>
        <w:bottom w:val="none" w:sz="0" w:space="0" w:color="auto"/>
        <w:right w:val="none" w:sz="0" w:space="0" w:color="auto"/>
      </w:divBdr>
    </w:div>
    <w:div w:id="1239291049">
      <w:bodyDiv w:val="1"/>
      <w:marLeft w:val="0"/>
      <w:marRight w:val="0"/>
      <w:marTop w:val="0"/>
      <w:marBottom w:val="0"/>
      <w:divBdr>
        <w:top w:val="none" w:sz="0" w:space="0" w:color="auto"/>
        <w:left w:val="none" w:sz="0" w:space="0" w:color="auto"/>
        <w:bottom w:val="none" w:sz="0" w:space="0" w:color="auto"/>
        <w:right w:val="none" w:sz="0" w:space="0" w:color="auto"/>
      </w:divBdr>
    </w:div>
    <w:div w:id="1250459425">
      <w:bodyDiv w:val="1"/>
      <w:marLeft w:val="0"/>
      <w:marRight w:val="0"/>
      <w:marTop w:val="0"/>
      <w:marBottom w:val="0"/>
      <w:divBdr>
        <w:top w:val="none" w:sz="0" w:space="0" w:color="auto"/>
        <w:left w:val="none" w:sz="0" w:space="0" w:color="auto"/>
        <w:bottom w:val="none" w:sz="0" w:space="0" w:color="auto"/>
        <w:right w:val="none" w:sz="0" w:space="0" w:color="auto"/>
      </w:divBdr>
    </w:div>
    <w:div w:id="1251499314">
      <w:bodyDiv w:val="1"/>
      <w:marLeft w:val="0"/>
      <w:marRight w:val="0"/>
      <w:marTop w:val="0"/>
      <w:marBottom w:val="0"/>
      <w:divBdr>
        <w:top w:val="none" w:sz="0" w:space="0" w:color="auto"/>
        <w:left w:val="none" w:sz="0" w:space="0" w:color="auto"/>
        <w:bottom w:val="none" w:sz="0" w:space="0" w:color="auto"/>
        <w:right w:val="none" w:sz="0" w:space="0" w:color="auto"/>
      </w:divBdr>
    </w:div>
    <w:div w:id="1254902715">
      <w:bodyDiv w:val="1"/>
      <w:marLeft w:val="0"/>
      <w:marRight w:val="0"/>
      <w:marTop w:val="0"/>
      <w:marBottom w:val="0"/>
      <w:divBdr>
        <w:top w:val="none" w:sz="0" w:space="0" w:color="auto"/>
        <w:left w:val="none" w:sz="0" w:space="0" w:color="auto"/>
        <w:bottom w:val="none" w:sz="0" w:space="0" w:color="auto"/>
        <w:right w:val="none" w:sz="0" w:space="0" w:color="auto"/>
      </w:divBdr>
    </w:div>
    <w:div w:id="1255632179">
      <w:bodyDiv w:val="1"/>
      <w:marLeft w:val="0"/>
      <w:marRight w:val="0"/>
      <w:marTop w:val="0"/>
      <w:marBottom w:val="0"/>
      <w:divBdr>
        <w:top w:val="none" w:sz="0" w:space="0" w:color="auto"/>
        <w:left w:val="none" w:sz="0" w:space="0" w:color="auto"/>
        <w:bottom w:val="none" w:sz="0" w:space="0" w:color="auto"/>
        <w:right w:val="none" w:sz="0" w:space="0" w:color="auto"/>
      </w:divBdr>
    </w:div>
    <w:div w:id="1262182237">
      <w:bodyDiv w:val="1"/>
      <w:marLeft w:val="0"/>
      <w:marRight w:val="0"/>
      <w:marTop w:val="0"/>
      <w:marBottom w:val="0"/>
      <w:divBdr>
        <w:top w:val="none" w:sz="0" w:space="0" w:color="auto"/>
        <w:left w:val="none" w:sz="0" w:space="0" w:color="auto"/>
        <w:bottom w:val="none" w:sz="0" w:space="0" w:color="auto"/>
        <w:right w:val="none" w:sz="0" w:space="0" w:color="auto"/>
      </w:divBdr>
    </w:div>
    <w:div w:id="1263609222">
      <w:bodyDiv w:val="1"/>
      <w:marLeft w:val="0"/>
      <w:marRight w:val="0"/>
      <w:marTop w:val="0"/>
      <w:marBottom w:val="0"/>
      <w:divBdr>
        <w:top w:val="none" w:sz="0" w:space="0" w:color="auto"/>
        <w:left w:val="none" w:sz="0" w:space="0" w:color="auto"/>
        <w:bottom w:val="none" w:sz="0" w:space="0" w:color="auto"/>
        <w:right w:val="none" w:sz="0" w:space="0" w:color="auto"/>
      </w:divBdr>
    </w:div>
    <w:div w:id="1265726034">
      <w:bodyDiv w:val="1"/>
      <w:marLeft w:val="0"/>
      <w:marRight w:val="0"/>
      <w:marTop w:val="0"/>
      <w:marBottom w:val="0"/>
      <w:divBdr>
        <w:top w:val="none" w:sz="0" w:space="0" w:color="auto"/>
        <w:left w:val="none" w:sz="0" w:space="0" w:color="auto"/>
        <w:bottom w:val="none" w:sz="0" w:space="0" w:color="auto"/>
        <w:right w:val="none" w:sz="0" w:space="0" w:color="auto"/>
      </w:divBdr>
    </w:div>
    <w:div w:id="1268924038">
      <w:bodyDiv w:val="1"/>
      <w:marLeft w:val="0"/>
      <w:marRight w:val="0"/>
      <w:marTop w:val="0"/>
      <w:marBottom w:val="0"/>
      <w:divBdr>
        <w:top w:val="none" w:sz="0" w:space="0" w:color="auto"/>
        <w:left w:val="none" w:sz="0" w:space="0" w:color="auto"/>
        <w:bottom w:val="none" w:sz="0" w:space="0" w:color="auto"/>
        <w:right w:val="none" w:sz="0" w:space="0" w:color="auto"/>
      </w:divBdr>
    </w:div>
    <w:div w:id="1272082188">
      <w:bodyDiv w:val="1"/>
      <w:marLeft w:val="0"/>
      <w:marRight w:val="0"/>
      <w:marTop w:val="0"/>
      <w:marBottom w:val="0"/>
      <w:divBdr>
        <w:top w:val="none" w:sz="0" w:space="0" w:color="auto"/>
        <w:left w:val="none" w:sz="0" w:space="0" w:color="auto"/>
        <w:bottom w:val="none" w:sz="0" w:space="0" w:color="auto"/>
        <w:right w:val="none" w:sz="0" w:space="0" w:color="auto"/>
      </w:divBdr>
    </w:div>
    <w:div w:id="1278366864">
      <w:bodyDiv w:val="1"/>
      <w:marLeft w:val="0"/>
      <w:marRight w:val="0"/>
      <w:marTop w:val="0"/>
      <w:marBottom w:val="0"/>
      <w:divBdr>
        <w:top w:val="none" w:sz="0" w:space="0" w:color="auto"/>
        <w:left w:val="none" w:sz="0" w:space="0" w:color="auto"/>
        <w:bottom w:val="none" w:sz="0" w:space="0" w:color="auto"/>
        <w:right w:val="none" w:sz="0" w:space="0" w:color="auto"/>
      </w:divBdr>
    </w:div>
    <w:div w:id="1282764555">
      <w:bodyDiv w:val="1"/>
      <w:marLeft w:val="0"/>
      <w:marRight w:val="0"/>
      <w:marTop w:val="0"/>
      <w:marBottom w:val="0"/>
      <w:divBdr>
        <w:top w:val="none" w:sz="0" w:space="0" w:color="auto"/>
        <w:left w:val="none" w:sz="0" w:space="0" w:color="auto"/>
        <w:bottom w:val="none" w:sz="0" w:space="0" w:color="auto"/>
        <w:right w:val="none" w:sz="0" w:space="0" w:color="auto"/>
      </w:divBdr>
    </w:div>
    <w:div w:id="1283223459">
      <w:bodyDiv w:val="1"/>
      <w:marLeft w:val="0"/>
      <w:marRight w:val="0"/>
      <w:marTop w:val="0"/>
      <w:marBottom w:val="0"/>
      <w:divBdr>
        <w:top w:val="none" w:sz="0" w:space="0" w:color="auto"/>
        <w:left w:val="none" w:sz="0" w:space="0" w:color="auto"/>
        <w:bottom w:val="none" w:sz="0" w:space="0" w:color="auto"/>
        <w:right w:val="none" w:sz="0" w:space="0" w:color="auto"/>
      </w:divBdr>
    </w:div>
    <w:div w:id="1299873617">
      <w:bodyDiv w:val="1"/>
      <w:marLeft w:val="0"/>
      <w:marRight w:val="0"/>
      <w:marTop w:val="0"/>
      <w:marBottom w:val="0"/>
      <w:divBdr>
        <w:top w:val="none" w:sz="0" w:space="0" w:color="auto"/>
        <w:left w:val="none" w:sz="0" w:space="0" w:color="auto"/>
        <w:bottom w:val="none" w:sz="0" w:space="0" w:color="auto"/>
        <w:right w:val="none" w:sz="0" w:space="0" w:color="auto"/>
      </w:divBdr>
    </w:div>
    <w:div w:id="1303542327">
      <w:bodyDiv w:val="1"/>
      <w:marLeft w:val="0"/>
      <w:marRight w:val="0"/>
      <w:marTop w:val="0"/>
      <w:marBottom w:val="0"/>
      <w:divBdr>
        <w:top w:val="none" w:sz="0" w:space="0" w:color="auto"/>
        <w:left w:val="none" w:sz="0" w:space="0" w:color="auto"/>
        <w:bottom w:val="none" w:sz="0" w:space="0" w:color="auto"/>
        <w:right w:val="none" w:sz="0" w:space="0" w:color="auto"/>
      </w:divBdr>
    </w:div>
    <w:div w:id="1307776922">
      <w:bodyDiv w:val="1"/>
      <w:marLeft w:val="0"/>
      <w:marRight w:val="0"/>
      <w:marTop w:val="0"/>
      <w:marBottom w:val="0"/>
      <w:divBdr>
        <w:top w:val="none" w:sz="0" w:space="0" w:color="auto"/>
        <w:left w:val="none" w:sz="0" w:space="0" w:color="auto"/>
        <w:bottom w:val="none" w:sz="0" w:space="0" w:color="auto"/>
        <w:right w:val="none" w:sz="0" w:space="0" w:color="auto"/>
      </w:divBdr>
    </w:div>
    <w:div w:id="1310744189">
      <w:bodyDiv w:val="1"/>
      <w:marLeft w:val="0"/>
      <w:marRight w:val="0"/>
      <w:marTop w:val="0"/>
      <w:marBottom w:val="0"/>
      <w:divBdr>
        <w:top w:val="none" w:sz="0" w:space="0" w:color="auto"/>
        <w:left w:val="none" w:sz="0" w:space="0" w:color="auto"/>
        <w:bottom w:val="none" w:sz="0" w:space="0" w:color="auto"/>
        <w:right w:val="none" w:sz="0" w:space="0" w:color="auto"/>
      </w:divBdr>
    </w:div>
    <w:div w:id="1316103960">
      <w:bodyDiv w:val="1"/>
      <w:marLeft w:val="0"/>
      <w:marRight w:val="0"/>
      <w:marTop w:val="0"/>
      <w:marBottom w:val="0"/>
      <w:divBdr>
        <w:top w:val="none" w:sz="0" w:space="0" w:color="auto"/>
        <w:left w:val="none" w:sz="0" w:space="0" w:color="auto"/>
        <w:bottom w:val="none" w:sz="0" w:space="0" w:color="auto"/>
        <w:right w:val="none" w:sz="0" w:space="0" w:color="auto"/>
      </w:divBdr>
    </w:div>
    <w:div w:id="1316881297">
      <w:bodyDiv w:val="1"/>
      <w:marLeft w:val="0"/>
      <w:marRight w:val="0"/>
      <w:marTop w:val="0"/>
      <w:marBottom w:val="0"/>
      <w:divBdr>
        <w:top w:val="none" w:sz="0" w:space="0" w:color="auto"/>
        <w:left w:val="none" w:sz="0" w:space="0" w:color="auto"/>
        <w:bottom w:val="none" w:sz="0" w:space="0" w:color="auto"/>
        <w:right w:val="none" w:sz="0" w:space="0" w:color="auto"/>
      </w:divBdr>
    </w:div>
    <w:div w:id="1327636614">
      <w:bodyDiv w:val="1"/>
      <w:marLeft w:val="0"/>
      <w:marRight w:val="0"/>
      <w:marTop w:val="0"/>
      <w:marBottom w:val="0"/>
      <w:divBdr>
        <w:top w:val="none" w:sz="0" w:space="0" w:color="auto"/>
        <w:left w:val="none" w:sz="0" w:space="0" w:color="auto"/>
        <w:bottom w:val="none" w:sz="0" w:space="0" w:color="auto"/>
        <w:right w:val="none" w:sz="0" w:space="0" w:color="auto"/>
      </w:divBdr>
    </w:div>
    <w:div w:id="1328052588">
      <w:bodyDiv w:val="1"/>
      <w:marLeft w:val="0"/>
      <w:marRight w:val="0"/>
      <w:marTop w:val="0"/>
      <w:marBottom w:val="0"/>
      <w:divBdr>
        <w:top w:val="none" w:sz="0" w:space="0" w:color="auto"/>
        <w:left w:val="none" w:sz="0" w:space="0" w:color="auto"/>
        <w:bottom w:val="none" w:sz="0" w:space="0" w:color="auto"/>
        <w:right w:val="none" w:sz="0" w:space="0" w:color="auto"/>
      </w:divBdr>
    </w:div>
    <w:div w:id="1329283336">
      <w:bodyDiv w:val="1"/>
      <w:marLeft w:val="0"/>
      <w:marRight w:val="0"/>
      <w:marTop w:val="0"/>
      <w:marBottom w:val="0"/>
      <w:divBdr>
        <w:top w:val="none" w:sz="0" w:space="0" w:color="auto"/>
        <w:left w:val="none" w:sz="0" w:space="0" w:color="auto"/>
        <w:bottom w:val="none" w:sz="0" w:space="0" w:color="auto"/>
        <w:right w:val="none" w:sz="0" w:space="0" w:color="auto"/>
      </w:divBdr>
    </w:div>
    <w:div w:id="1334840021">
      <w:bodyDiv w:val="1"/>
      <w:marLeft w:val="0"/>
      <w:marRight w:val="0"/>
      <w:marTop w:val="0"/>
      <w:marBottom w:val="0"/>
      <w:divBdr>
        <w:top w:val="none" w:sz="0" w:space="0" w:color="auto"/>
        <w:left w:val="none" w:sz="0" w:space="0" w:color="auto"/>
        <w:bottom w:val="none" w:sz="0" w:space="0" w:color="auto"/>
        <w:right w:val="none" w:sz="0" w:space="0" w:color="auto"/>
      </w:divBdr>
    </w:div>
    <w:div w:id="1335649925">
      <w:bodyDiv w:val="1"/>
      <w:marLeft w:val="0"/>
      <w:marRight w:val="0"/>
      <w:marTop w:val="0"/>
      <w:marBottom w:val="0"/>
      <w:divBdr>
        <w:top w:val="none" w:sz="0" w:space="0" w:color="auto"/>
        <w:left w:val="none" w:sz="0" w:space="0" w:color="auto"/>
        <w:bottom w:val="none" w:sz="0" w:space="0" w:color="auto"/>
        <w:right w:val="none" w:sz="0" w:space="0" w:color="auto"/>
      </w:divBdr>
    </w:div>
    <w:div w:id="1337884373">
      <w:bodyDiv w:val="1"/>
      <w:marLeft w:val="0"/>
      <w:marRight w:val="0"/>
      <w:marTop w:val="0"/>
      <w:marBottom w:val="0"/>
      <w:divBdr>
        <w:top w:val="none" w:sz="0" w:space="0" w:color="auto"/>
        <w:left w:val="none" w:sz="0" w:space="0" w:color="auto"/>
        <w:bottom w:val="none" w:sz="0" w:space="0" w:color="auto"/>
        <w:right w:val="none" w:sz="0" w:space="0" w:color="auto"/>
      </w:divBdr>
    </w:div>
    <w:div w:id="1341466114">
      <w:bodyDiv w:val="1"/>
      <w:marLeft w:val="0"/>
      <w:marRight w:val="0"/>
      <w:marTop w:val="0"/>
      <w:marBottom w:val="0"/>
      <w:divBdr>
        <w:top w:val="none" w:sz="0" w:space="0" w:color="auto"/>
        <w:left w:val="none" w:sz="0" w:space="0" w:color="auto"/>
        <w:bottom w:val="none" w:sz="0" w:space="0" w:color="auto"/>
        <w:right w:val="none" w:sz="0" w:space="0" w:color="auto"/>
      </w:divBdr>
    </w:div>
    <w:div w:id="1343623527">
      <w:bodyDiv w:val="1"/>
      <w:marLeft w:val="0"/>
      <w:marRight w:val="0"/>
      <w:marTop w:val="0"/>
      <w:marBottom w:val="0"/>
      <w:divBdr>
        <w:top w:val="none" w:sz="0" w:space="0" w:color="auto"/>
        <w:left w:val="none" w:sz="0" w:space="0" w:color="auto"/>
        <w:bottom w:val="none" w:sz="0" w:space="0" w:color="auto"/>
        <w:right w:val="none" w:sz="0" w:space="0" w:color="auto"/>
      </w:divBdr>
    </w:div>
    <w:div w:id="1353528602">
      <w:bodyDiv w:val="1"/>
      <w:marLeft w:val="0"/>
      <w:marRight w:val="0"/>
      <w:marTop w:val="0"/>
      <w:marBottom w:val="0"/>
      <w:divBdr>
        <w:top w:val="none" w:sz="0" w:space="0" w:color="auto"/>
        <w:left w:val="none" w:sz="0" w:space="0" w:color="auto"/>
        <w:bottom w:val="none" w:sz="0" w:space="0" w:color="auto"/>
        <w:right w:val="none" w:sz="0" w:space="0" w:color="auto"/>
      </w:divBdr>
    </w:div>
    <w:div w:id="1360008616">
      <w:bodyDiv w:val="1"/>
      <w:marLeft w:val="0"/>
      <w:marRight w:val="0"/>
      <w:marTop w:val="0"/>
      <w:marBottom w:val="0"/>
      <w:divBdr>
        <w:top w:val="none" w:sz="0" w:space="0" w:color="auto"/>
        <w:left w:val="none" w:sz="0" w:space="0" w:color="auto"/>
        <w:bottom w:val="none" w:sz="0" w:space="0" w:color="auto"/>
        <w:right w:val="none" w:sz="0" w:space="0" w:color="auto"/>
      </w:divBdr>
    </w:div>
    <w:div w:id="1364332104">
      <w:bodyDiv w:val="1"/>
      <w:marLeft w:val="0"/>
      <w:marRight w:val="0"/>
      <w:marTop w:val="0"/>
      <w:marBottom w:val="0"/>
      <w:divBdr>
        <w:top w:val="none" w:sz="0" w:space="0" w:color="auto"/>
        <w:left w:val="none" w:sz="0" w:space="0" w:color="auto"/>
        <w:bottom w:val="none" w:sz="0" w:space="0" w:color="auto"/>
        <w:right w:val="none" w:sz="0" w:space="0" w:color="auto"/>
      </w:divBdr>
    </w:div>
    <w:div w:id="1364478966">
      <w:bodyDiv w:val="1"/>
      <w:marLeft w:val="0"/>
      <w:marRight w:val="0"/>
      <w:marTop w:val="0"/>
      <w:marBottom w:val="0"/>
      <w:divBdr>
        <w:top w:val="none" w:sz="0" w:space="0" w:color="auto"/>
        <w:left w:val="none" w:sz="0" w:space="0" w:color="auto"/>
        <w:bottom w:val="none" w:sz="0" w:space="0" w:color="auto"/>
        <w:right w:val="none" w:sz="0" w:space="0" w:color="auto"/>
      </w:divBdr>
    </w:div>
    <w:div w:id="1372608451">
      <w:bodyDiv w:val="1"/>
      <w:marLeft w:val="0"/>
      <w:marRight w:val="0"/>
      <w:marTop w:val="0"/>
      <w:marBottom w:val="0"/>
      <w:divBdr>
        <w:top w:val="none" w:sz="0" w:space="0" w:color="auto"/>
        <w:left w:val="none" w:sz="0" w:space="0" w:color="auto"/>
        <w:bottom w:val="none" w:sz="0" w:space="0" w:color="auto"/>
        <w:right w:val="none" w:sz="0" w:space="0" w:color="auto"/>
      </w:divBdr>
    </w:div>
    <w:div w:id="1373338253">
      <w:bodyDiv w:val="1"/>
      <w:marLeft w:val="0"/>
      <w:marRight w:val="0"/>
      <w:marTop w:val="0"/>
      <w:marBottom w:val="0"/>
      <w:divBdr>
        <w:top w:val="none" w:sz="0" w:space="0" w:color="auto"/>
        <w:left w:val="none" w:sz="0" w:space="0" w:color="auto"/>
        <w:bottom w:val="none" w:sz="0" w:space="0" w:color="auto"/>
        <w:right w:val="none" w:sz="0" w:space="0" w:color="auto"/>
      </w:divBdr>
    </w:div>
    <w:div w:id="1374695682">
      <w:bodyDiv w:val="1"/>
      <w:marLeft w:val="0"/>
      <w:marRight w:val="0"/>
      <w:marTop w:val="0"/>
      <w:marBottom w:val="0"/>
      <w:divBdr>
        <w:top w:val="none" w:sz="0" w:space="0" w:color="auto"/>
        <w:left w:val="none" w:sz="0" w:space="0" w:color="auto"/>
        <w:bottom w:val="none" w:sz="0" w:space="0" w:color="auto"/>
        <w:right w:val="none" w:sz="0" w:space="0" w:color="auto"/>
      </w:divBdr>
    </w:div>
    <w:div w:id="1381050487">
      <w:bodyDiv w:val="1"/>
      <w:marLeft w:val="0"/>
      <w:marRight w:val="0"/>
      <w:marTop w:val="0"/>
      <w:marBottom w:val="0"/>
      <w:divBdr>
        <w:top w:val="none" w:sz="0" w:space="0" w:color="auto"/>
        <w:left w:val="none" w:sz="0" w:space="0" w:color="auto"/>
        <w:bottom w:val="none" w:sz="0" w:space="0" w:color="auto"/>
        <w:right w:val="none" w:sz="0" w:space="0" w:color="auto"/>
      </w:divBdr>
    </w:div>
    <w:div w:id="1381854761">
      <w:bodyDiv w:val="1"/>
      <w:marLeft w:val="0"/>
      <w:marRight w:val="0"/>
      <w:marTop w:val="0"/>
      <w:marBottom w:val="0"/>
      <w:divBdr>
        <w:top w:val="none" w:sz="0" w:space="0" w:color="auto"/>
        <w:left w:val="none" w:sz="0" w:space="0" w:color="auto"/>
        <w:bottom w:val="none" w:sz="0" w:space="0" w:color="auto"/>
        <w:right w:val="none" w:sz="0" w:space="0" w:color="auto"/>
      </w:divBdr>
    </w:div>
    <w:div w:id="1385372911">
      <w:bodyDiv w:val="1"/>
      <w:marLeft w:val="0"/>
      <w:marRight w:val="0"/>
      <w:marTop w:val="0"/>
      <w:marBottom w:val="0"/>
      <w:divBdr>
        <w:top w:val="none" w:sz="0" w:space="0" w:color="auto"/>
        <w:left w:val="none" w:sz="0" w:space="0" w:color="auto"/>
        <w:bottom w:val="none" w:sz="0" w:space="0" w:color="auto"/>
        <w:right w:val="none" w:sz="0" w:space="0" w:color="auto"/>
      </w:divBdr>
    </w:div>
    <w:div w:id="1394087973">
      <w:bodyDiv w:val="1"/>
      <w:marLeft w:val="0"/>
      <w:marRight w:val="0"/>
      <w:marTop w:val="0"/>
      <w:marBottom w:val="0"/>
      <w:divBdr>
        <w:top w:val="none" w:sz="0" w:space="0" w:color="auto"/>
        <w:left w:val="none" w:sz="0" w:space="0" w:color="auto"/>
        <w:bottom w:val="none" w:sz="0" w:space="0" w:color="auto"/>
        <w:right w:val="none" w:sz="0" w:space="0" w:color="auto"/>
      </w:divBdr>
    </w:div>
    <w:div w:id="1401173988">
      <w:bodyDiv w:val="1"/>
      <w:marLeft w:val="0"/>
      <w:marRight w:val="0"/>
      <w:marTop w:val="0"/>
      <w:marBottom w:val="0"/>
      <w:divBdr>
        <w:top w:val="none" w:sz="0" w:space="0" w:color="auto"/>
        <w:left w:val="none" w:sz="0" w:space="0" w:color="auto"/>
        <w:bottom w:val="none" w:sz="0" w:space="0" w:color="auto"/>
        <w:right w:val="none" w:sz="0" w:space="0" w:color="auto"/>
      </w:divBdr>
    </w:div>
    <w:div w:id="1409115658">
      <w:bodyDiv w:val="1"/>
      <w:marLeft w:val="0"/>
      <w:marRight w:val="0"/>
      <w:marTop w:val="0"/>
      <w:marBottom w:val="0"/>
      <w:divBdr>
        <w:top w:val="none" w:sz="0" w:space="0" w:color="auto"/>
        <w:left w:val="none" w:sz="0" w:space="0" w:color="auto"/>
        <w:bottom w:val="none" w:sz="0" w:space="0" w:color="auto"/>
        <w:right w:val="none" w:sz="0" w:space="0" w:color="auto"/>
      </w:divBdr>
    </w:div>
    <w:div w:id="1411654517">
      <w:bodyDiv w:val="1"/>
      <w:marLeft w:val="0"/>
      <w:marRight w:val="0"/>
      <w:marTop w:val="0"/>
      <w:marBottom w:val="0"/>
      <w:divBdr>
        <w:top w:val="none" w:sz="0" w:space="0" w:color="auto"/>
        <w:left w:val="none" w:sz="0" w:space="0" w:color="auto"/>
        <w:bottom w:val="none" w:sz="0" w:space="0" w:color="auto"/>
        <w:right w:val="none" w:sz="0" w:space="0" w:color="auto"/>
      </w:divBdr>
    </w:div>
    <w:div w:id="1413774290">
      <w:bodyDiv w:val="1"/>
      <w:marLeft w:val="0"/>
      <w:marRight w:val="0"/>
      <w:marTop w:val="0"/>
      <w:marBottom w:val="0"/>
      <w:divBdr>
        <w:top w:val="none" w:sz="0" w:space="0" w:color="auto"/>
        <w:left w:val="none" w:sz="0" w:space="0" w:color="auto"/>
        <w:bottom w:val="none" w:sz="0" w:space="0" w:color="auto"/>
        <w:right w:val="none" w:sz="0" w:space="0" w:color="auto"/>
      </w:divBdr>
    </w:div>
    <w:div w:id="1414008304">
      <w:bodyDiv w:val="1"/>
      <w:marLeft w:val="0"/>
      <w:marRight w:val="0"/>
      <w:marTop w:val="0"/>
      <w:marBottom w:val="0"/>
      <w:divBdr>
        <w:top w:val="none" w:sz="0" w:space="0" w:color="auto"/>
        <w:left w:val="none" w:sz="0" w:space="0" w:color="auto"/>
        <w:bottom w:val="none" w:sz="0" w:space="0" w:color="auto"/>
        <w:right w:val="none" w:sz="0" w:space="0" w:color="auto"/>
      </w:divBdr>
    </w:div>
    <w:div w:id="1414622364">
      <w:bodyDiv w:val="1"/>
      <w:marLeft w:val="0"/>
      <w:marRight w:val="0"/>
      <w:marTop w:val="0"/>
      <w:marBottom w:val="0"/>
      <w:divBdr>
        <w:top w:val="none" w:sz="0" w:space="0" w:color="auto"/>
        <w:left w:val="none" w:sz="0" w:space="0" w:color="auto"/>
        <w:bottom w:val="none" w:sz="0" w:space="0" w:color="auto"/>
        <w:right w:val="none" w:sz="0" w:space="0" w:color="auto"/>
      </w:divBdr>
    </w:div>
    <w:div w:id="1420255620">
      <w:bodyDiv w:val="1"/>
      <w:marLeft w:val="0"/>
      <w:marRight w:val="0"/>
      <w:marTop w:val="0"/>
      <w:marBottom w:val="0"/>
      <w:divBdr>
        <w:top w:val="none" w:sz="0" w:space="0" w:color="auto"/>
        <w:left w:val="none" w:sz="0" w:space="0" w:color="auto"/>
        <w:bottom w:val="none" w:sz="0" w:space="0" w:color="auto"/>
        <w:right w:val="none" w:sz="0" w:space="0" w:color="auto"/>
      </w:divBdr>
    </w:div>
    <w:div w:id="1421487418">
      <w:bodyDiv w:val="1"/>
      <w:marLeft w:val="0"/>
      <w:marRight w:val="0"/>
      <w:marTop w:val="0"/>
      <w:marBottom w:val="0"/>
      <w:divBdr>
        <w:top w:val="none" w:sz="0" w:space="0" w:color="auto"/>
        <w:left w:val="none" w:sz="0" w:space="0" w:color="auto"/>
        <w:bottom w:val="none" w:sz="0" w:space="0" w:color="auto"/>
        <w:right w:val="none" w:sz="0" w:space="0" w:color="auto"/>
      </w:divBdr>
    </w:div>
    <w:div w:id="1421682947">
      <w:bodyDiv w:val="1"/>
      <w:marLeft w:val="0"/>
      <w:marRight w:val="0"/>
      <w:marTop w:val="0"/>
      <w:marBottom w:val="0"/>
      <w:divBdr>
        <w:top w:val="none" w:sz="0" w:space="0" w:color="auto"/>
        <w:left w:val="none" w:sz="0" w:space="0" w:color="auto"/>
        <w:bottom w:val="none" w:sz="0" w:space="0" w:color="auto"/>
        <w:right w:val="none" w:sz="0" w:space="0" w:color="auto"/>
      </w:divBdr>
    </w:div>
    <w:div w:id="1433472982">
      <w:bodyDiv w:val="1"/>
      <w:marLeft w:val="0"/>
      <w:marRight w:val="0"/>
      <w:marTop w:val="0"/>
      <w:marBottom w:val="0"/>
      <w:divBdr>
        <w:top w:val="none" w:sz="0" w:space="0" w:color="auto"/>
        <w:left w:val="none" w:sz="0" w:space="0" w:color="auto"/>
        <w:bottom w:val="none" w:sz="0" w:space="0" w:color="auto"/>
        <w:right w:val="none" w:sz="0" w:space="0" w:color="auto"/>
      </w:divBdr>
    </w:div>
    <w:div w:id="1436093308">
      <w:bodyDiv w:val="1"/>
      <w:marLeft w:val="0"/>
      <w:marRight w:val="0"/>
      <w:marTop w:val="0"/>
      <w:marBottom w:val="0"/>
      <w:divBdr>
        <w:top w:val="none" w:sz="0" w:space="0" w:color="auto"/>
        <w:left w:val="none" w:sz="0" w:space="0" w:color="auto"/>
        <w:bottom w:val="none" w:sz="0" w:space="0" w:color="auto"/>
        <w:right w:val="none" w:sz="0" w:space="0" w:color="auto"/>
      </w:divBdr>
    </w:div>
    <w:div w:id="1438981379">
      <w:bodyDiv w:val="1"/>
      <w:marLeft w:val="0"/>
      <w:marRight w:val="0"/>
      <w:marTop w:val="0"/>
      <w:marBottom w:val="0"/>
      <w:divBdr>
        <w:top w:val="none" w:sz="0" w:space="0" w:color="auto"/>
        <w:left w:val="none" w:sz="0" w:space="0" w:color="auto"/>
        <w:bottom w:val="none" w:sz="0" w:space="0" w:color="auto"/>
        <w:right w:val="none" w:sz="0" w:space="0" w:color="auto"/>
      </w:divBdr>
    </w:div>
    <w:div w:id="1444691192">
      <w:bodyDiv w:val="1"/>
      <w:marLeft w:val="0"/>
      <w:marRight w:val="0"/>
      <w:marTop w:val="0"/>
      <w:marBottom w:val="0"/>
      <w:divBdr>
        <w:top w:val="none" w:sz="0" w:space="0" w:color="auto"/>
        <w:left w:val="none" w:sz="0" w:space="0" w:color="auto"/>
        <w:bottom w:val="none" w:sz="0" w:space="0" w:color="auto"/>
        <w:right w:val="none" w:sz="0" w:space="0" w:color="auto"/>
      </w:divBdr>
    </w:div>
    <w:div w:id="1445297944">
      <w:bodyDiv w:val="1"/>
      <w:marLeft w:val="0"/>
      <w:marRight w:val="0"/>
      <w:marTop w:val="0"/>
      <w:marBottom w:val="0"/>
      <w:divBdr>
        <w:top w:val="none" w:sz="0" w:space="0" w:color="auto"/>
        <w:left w:val="none" w:sz="0" w:space="0" w:color="auto"/>
        <w:bottom w:val="none" w:sz="0" w:space="0" w:color="auto"/>
        <w:right w:val="none" w:sz="0" w:space="0" w:color="auto"/>
      </w:divBdr>
    </w:div>
    <w:div w:id="1446921922">
      <w:bodyDiv w:val="1"/>
      <w:marLeft w:val="0"/>
      <w:marRight w:val="0"/>
      <w:marTop w:val="0"/>
      <w:marBottom w:val="0"/>
      <w:divBdr>
        <w:top w:val="none" w:sz="0" w:space="0" w:color="auto"/>
        <w:left w:val="none" w:sz="0" w:space="0" w:color="auto"/>
        <w:bottom w:val="none" w:sz="0" w:space="0" w:color="auto"/>
        <w:right w:val="none" w:sz="0" w:space="0" w:color="auto"/>
      </w:divBdr>
    </w:div>
    <w:div w:id="1447119769">
      <w:bodyDiv w:val="1"/>
      <w:marLeft w:val="0"/>
      <w:marRight w:val="0"/>
      <w:marTop w:val="0"/>
      <w:marBottom w:val="0"/>
      <w:divBdr>
        <w:top w:val="none" w:sz="0" w:space="0" w:color="auto"/>
        <w:left w:val="none" w:sz="0" w:space="0" w:color="auto"/>
        <w:bottom w:val="none" w:sz="0" w:space="0" w:color="auto"/>
        <w:right w:val="none" w:sz="0" w:space="0" w:color="auto"/>
      </w:divBdr>
    </w:div>
    <w:div w:id="1450706435">
      <w:bodyDiv w:val="1"/>
      <w:marLeft w:val="0"/>
      <w:marRight w:val="0"/>
      <w:marTop w:val="0"/>
      <w:marBottom w:val="0"/>
      <w:divBdr>
        <w:top w:val="none" w:sz="0" w:space="0" w:color="auto"/>
        <w:left w:val="none" w:sz="0" w:space="0" w:color="auto"/>
        <w:bottom w:val="none" w:sz="0" w:space="0" w:color="auto"/>
        <w:right w:val="none" w:sz="0" w:space="0" w:color="auto"/>
      </w:divBdr>
    </w:div>
    <w:div w:id="1456169348">
      <w:bodyDiv w:val="1"/>
      <w:marLeft w:val="0"/>
      <w:marRight w:val="0"/>
      <w:marTop w:val="0"/>
      <w:marBottom w:val="0"/>
      <w:divBdr>
        <w:top w:val="none" w:sz="0" w:space="0" w:color="auto"/>
        <w:left w:val="none" w:sz="0" w:space="0" w:color="auto"/>
        <w:bottom w:val="none" w:sz="0" w:space="0" w:color="auto"/>
        <w:right w:val="none" w:sz="0" w:space="0" w:color="auto"/>
      </w:divBdr>
    </w:div>
    <w:div w:id="1458135688">
      <w:bodyDiv w:val="1"/>
      <w:marLeft w:val="0"/>
      <w:marRight w:val="0"/>
      <w:marTop w:val="0"/>
      <w:marBottom w:val="0"/>
      <w:divBdr>
        <w:top w:val="none" w:sz="0" w:space="0" w:color="auto"/>
        <w:left w:val="none" w:sz="0" w:space="0" w:color="auto"/>
        <w:bottom w:val="none" w:sz="0" w:space="0" w:color="auto"/>
        <w:right w:val="none" w:sz="0" w:space="0" w:color="auto"/>
      </w:divBdr>
    </w:div>
    <w:div w:id="1459957990">
      <w:bodyDiv w:val="1"/>
      <w:marLeft w:val="0"/>
      <w:marRight w:val="0"/>
      <w:marTop w:val="0"/>
      <w:marBottom w:val="0"/>
      <w:divBdr>
        <w:top w:val="none" w:sz="0" w:space="0" w:color="auto"/>
        <w:left w:val="none" w:sz="0" w:space="0" w:color="auto"/>
        <w:bottom w:val="none" w:sz="0" w:space="0" w:color="auto"/>
        <w:right w:val="none" w:sz="0" w:space="0" w:color="auto"/>
      </w:divBdr>
    </w:div>
    <w:div w:id="1462259403">
      <w:bodyDiv w:val="1"/>
      <w:marLeft w:val="0"/>
      <w:marRight w:val="0"/>
      <w:marTop w:val="0"/>
      <w:marBottom w:val="0"/>
      <w:divBdr>
        <w:top w:val="none" w:sz="0" w:space="0" w:color="auto"/>
        <w:left w:val="none" w:sz="0" w:space="0" w:color="auto"/>
        <w:bottom w:val="none" w:sz="0" w:space="0" w:color="auto"/>
        <w:right w:val="none" w:sz="0" w:space="0" w:color="auto"/>
      </w:divBdr>
    </w:div>
    <w:div w:id="1465613075">
      <w:bodyDiv w:val="1"/>
      <w:marLeft w:val="0"/>
      <w:marRight w:val="0"/>
      <w:marTop w:val="0"/>
      <w:marBottom w:val="0"/>
      <w:divBdr>
        <w:top w:val="none" w:sz="0" w:space="0" w:color="auto"/>
        <w:left w:val="none" w:sz="0" w:space="0" w:color="auto"/>
        <w:bottom w:val="none" w:sz="0" w:space="0" w:color="auto"/>
        <w:right w:val="none" w:sz="0" w:space="0" w:color="auto"/>
      </w:divBdr>
    </w:div>
    <w:div w:id="1467313768">
      <w:bodyDiv w:val="1"/>
      <w:marLeft w:val="0"/>
      <w:marRight w:val="0"/>
      <w:marTop w:val="0"/>
      <w:marBottom w:val="0"/>
      <w:divBdr>
        <w:top w:val="none" w:sz="0" w:space="0" w:color="auto"/>
        <w:left w:val="none" w:sz="0" w:space="0" w:color="auto"/>
        <w:bottom w:val="none" w:sz="0" w:space="0" w:color="auto"/>
        <w:right w:val="none" w:sz="0" w:space="0" w:color="auto"/>
      </w:divBdr>
    </w:div>
    <w:div w:id="1468468393">
      <w:bodyDiv w:val="1"/>
      <w:marLeft w:val="0"/>
      <w:marRight w:val="0"/>
      <w:marTop w:val="0"/>
      <w:marBottom w:val="0"/>
      <w:divBdr>
        <w:top w:val="none" w:sz="0" w:space="0" w:color="auto"/>
        <w:left w:val="none" w:sz="0" w:space="0" w:color="auto"/>
        <w:bottom w:val="none" w:sz="0" w:space="0" w:color="auto"/>
        <w:right w:val="none" w:sz="0" w:space="0" w:color="auto"/>
      </w:divBdr>
    </w:div>
    <w:div w:id="1477186270">
      <w:bodyDiv w:val="1"/>
      <w:marLeft w:val="0"/>
      <w:marRight w:val="0"/>
      <w:marTop w:val="0"/>
      <w:marBottom w:val="0"/>
      <w:divBdr>
        <w:top w:val="none" w:sz="0" w:space="0" w:color="auto"/>
        <w:left w:val="none" w:sz="0" w:space="0" w:color="auto"/>
        <w:bottom w:val="none" w:sz="0" w:space="0" w:color="auto"/>
        <w:right w:val="none" w:sz="0" w:space="0" w:color="auto"/>
      </w:divBdr>
    </w:div>
    <w:div w:id="1478523520">
      <w:bodyDiv w:val="1"/>
      <w:marLeft w:val="0"/>
      <w:marRight w:val="0"/>
      <w:marTop w:val="0"/>
      <w:marBottom w:val="0"/>
      <w:divBdr>
        <w:top w:val="none" w:sz="0" w:space="0" w:color="auto"/>
        <w:left w:val="none" w:sz="0" w:space="0" w:color="auto"/>
        <w:bottom w:val="none" w:sz="0" w:space="0" w:color="auto"/>
        <w:right w:val="none" w:sz="0" w:space="0" w:color="auto"/>
      </w:divBdr>
    </w:div>
    <w:div w:id="1486319516">
      <w:bodyDiv w:val="1"/>
      <w:marLeft w:val="0"/>
      <w:marRight w:val="0"/>
      <w:marTop w:val="0"/>
      <w:marBottom w:val="0"/>
      <w:divBdr>
        <w:top w:val="none" w:sz="0" w:space="0" w:color="auto"/>
        <w:left w:val="none" w:sz="0" w:space="0" w:color="auto"/>
        <w:bottom w:val="none" w:sz="0" w:space="0" w:color="auto"/>
        <w:right w:val="none" w:sz="0" w:space="0" w:color="auto"/>
      </w:divBdr>
    </w:div>
    <w:div w:id="1488397258">
      <w:bodyDiv w:val="1"/>
      <w:marLeft w:val="0"/>
      <w:marRight w:val="0"/>
      <w:marTop w:val="0"/>
      <w:marBottom w:val="0"/>
      <w:divBdr>
        <w:top w:val="none" w:sz="0" w:space="0" w:color="auto"/>
        <w:left w:val="none" w:sz="0" w:space="0" w:color="auto"/>
        <w:bottom w:val="none" w:sz="0" w:space="0" w:color="auto"/>
        <w:right w:val="none" w:sz="0" w:space="0" w:color="auto"/>
      </w:divBdr>
    </w:div>
    <w:div w:id="1488592763">
      <w:bodyDiv w:val="1"/>
      <w:marLeft w:val="0"/>
      <w:marRight w:val="0"/>
      <w:marTop w:val="0"/>
      <w:marBottom w:val="0"/>
      <w:divBdr>
        <w:top w:val="none" w:sz="0" w:space="0" w:color="auto"/>
        <w:left w:val="none" w:sz="0" w:space="0" w:color="auto"/>
        <w:bottom w:val="none" w:sz="0" w:space="0" w:color="auto"/>
        <w:right w:val="none" w:sz="0" w:space="0" w:color="auto"/>
      </w:divBdr>
    </w:div>
    <w:div w:id="1497115146">
      <w:bodyDiv w:val="1"/>
      <w:marLeft w:val="0"/>
      <w:marRight w:val="0"/>
      <w:marTop w:val="0"/>
      <w:marBottom w:val="0"/>
      <w:divBdr>
        <w:top w:val="none" w:sz="0" w:space="0" w:color="auto"/>
        <w:left w:val="none" w:sz="0" w:space="0" w:color="auto"/>
        <w:bottom w:val="none" w:sz="0" w:space="0" w:color="auto"/>
        <w:right w:val="none" w:sz="0" w:space="0" w:color="auto"/>
      </w:divBdr>
    </w:div>
    <w:div w:id="1504707673">
      <w:bodyDiv w:val="1"/>
      <w:marLeft w:val="0"/>
      <w:marRight w:val="0"/>
      <w:marTop w:val="0"/>
      <w:marBottom w:val="0"/>
      <w:divBdr>
        <w:top w:val="none" w:sz="0" w:space="0" w:color="auto"/>
        <w:left w:val="none" w:sz="0" w:space="0" w:color="auto"/>
        <w:bottom w:val="none" w:sz="0" w:space="0" w:color="auto"/>
        <w:right w:val="none" w:sz="0" w:space="0" w:color="auto"/>
      </w:divBdr>
    </w:div>
    <w:div w:id="1513253725">
      <w:bodyDiv w:val="1"/>
      <w:marLeft w:val="0"/>
      <w:marRight w:val="0"/>
      <w:marTop w:val="0"/>
      <w:marBottom w:val="0"/>
      <w:divBdr>
        <w:top w:val="none" w:sz="0" w:space="0" w:color="auto"/>
        <w:left w:val="none" w:sz="0" w:space="0" w:color="auto"/>
        <w:bottom w:val="none" w:sz="0" w:space="0" w:color="auto"/>
        <w:right w:val="none" w:sz="0" w:space="0" w:color="auto"/>
      </w:divBdr>
    </w:div>
    <w:div w:id="1515921242">
      <w:bodyDiv w:val="1"/>
      <w:marLeft w:val="0"/>
      <w:marRight w:val="0"/>
      <w:marTop w:val="0"/>
      <w:marBottom w:val="0"/>
      <w:divBdr>
        <w:top w:val="none" w:sz="0" w:space="0" w:color="auto"/>
        <w:left w:val="none" w:sz="0" w:space="0" w:color="auto"/>
        <w:bottom w:val="none" w:sz="0" w:space="0" w:color="auto"/>
        <w:right w:val="none" w:sz="0" w:space="0" w:color="auto"/>
      </w:divBdr>
    </w:div>
    <w:div w:id="1516185839">
      <w:bodyDiv w:val="1"/>
      <w:marLeft w:val="0"/>
      <w:marRight w:val="0"/>
      <w:marTop w:val="0"/>
      <w:marBottom w:val="0"/>
      <w:divBdr>
        <w:top w:val="none" w:sz="0" w:space="0" w:color="auto"/>
        <w:left w:val="none" w:sz="0" w:space="0" w:color="auto"/>
        <w:bottom w:val="none" w:sz="0" w:space="0" w:color="auto"/>
        <w:right w:val="none" w:sz="0" w:space="0" w:color="auto"/>
      </w:divBdr>
    </w:div>
    <w:div w:id="1518809351">
      <w:bodyDiv w:val="1"/>
      <w:marLeft w:val="0"/>
      <w:marRight w:val="0"/>
      <w:marTop w:val="0"/>
      <w:marBottom w:val="0"/>
      <w:divBdr>
        <w:top w:val="none" w:sz="0" w:space="0" w:color="auto"/>
        <w:left w:val="none" w:sz="0" w:space="0" w:color="auto"/>
        <w:bottom w:val="none" w:sz="0" w:space="0" w:color="auto"/>
        <w:right w:val="none" w:sz="0" w:space="0" w:color="auto"/>
      </w:divBdr>
    </w:div>
    <w:div w:id="1519269797">
      <w:bodyDiv w:val="1"/>
      <w:marLeft w:val="0"/>
      <w:marRight w:val="0"/>
      <w:marTop w:val="0"/>
      <w:marBottom w:val="0"/>
      <w:divBdr>
        <w:top w:val="none" w:sz="0" w:space="0" w:color="auto"/>
        <w:left w:val="none" w:sz="0" w:space="0" w:color="auto"/>
        <w:bottom w:val="none" w:sz="0" w:space="0" w:color="auto"/>
        <w:right w:val="none" w:sz="0" w:space="0" w:color="auto"/>
      </w:divBdr>
    </w:div>
    <w:div w:id="1533808877">
      <w:bodyDiv w:val="1"/>
      <w:marLeft w:val="0"/>
      <w:marRight w:val="0"/>
      <w:marTop w:val="0"/>
      <w:marBottom w:val="0"/>
      <w:divBdr>
        <w:top w:val="none" w:sz="0" w:space="0" w:color="auto"/>
        <w:left w:val="none" w:sz="0" w:space="0" w:color="auto"/>
        <w:bottom w:val="none" w:sz="0" w:space="0" w:color="auto"/>
        <w:right w:val="none" w:sz="0" w:space="0" w:color="auto"/>
      </w:divBdr>
    </w:div>
    <w:div w:id="1537086867">
      <w:bodyDiv w:val="1"/>
      <w:marLeft w:val="0"/>
      <w:marRight w:val="0"/>
      <w:marTop w:val="0"/>
      <w:marBottom w:val="0"/>
      <w:divBdr>
        <w:top w:val="none" w:sz="0" w:space="0" w:color="auto"/>
        <w:left w:val="none" w:sz="0" w:space="0" w:color="auto"/>
        <w:bottom w:val="none" w:sz="0" w:space="0" w:color="auto"/>
        <w:right w:val="none" w:sz="0" w:space="0" w:color="auto"/>
      </w:divBdr>
    </w:div>
    <w:div w:id="1542666414">
      <w:bodyDiv w:val="1"/>
      <w:marLeft w:val="0"/>
      <w:marRight w:val="0"/>
      <w:marTop w:val="0"/>
      <w:marBottom w:val="0"/>
      <w:divBdr>
        <w:top w:val="none" w:sz="0" w:space="0" w:color="auto"/>
        <w:left w:val="none" w:sz="0" w:space="0" w:color="auto"/>
        <w:bottom w:val="none" w:sz="0" w:space="0" w:color="auto"/>
        <w:right w:val="none" w:sz="0" w:space="0" w:color="auto"/>
      </w:divBdr>
    </w:div>
    <w:div w:id="1544637404">
      <w:bodyDiv w:val="1"/>
      <w:marLeft w:val="0"/>
      <w:marRight w:val="0"/>
      <w:marTop w:val="0"/>
      <w:marBottom w:val="0"/>
      <w:divBdr>
        <w:top w:val="none" w:sz="0" w:space="0" w:color="auto"/>
        <w:left w:val="none" w:sz="0" w:space="0" w:color="auto"/>
        <w:bottom w:val="none" w:sz="0" w:space="0" w:color="auto"/>
        <w:right w:val="none" w:sz="0" w:space="0" w:color="auto"/>
      </w:divBdr>
    </w:div>
    <w:div w:id="1546680371">
      <w:bodyDiv w:val="1"/>
      <w:marLeft w:val="0"/>
      <w:marRight w:val="0"/>
      <w:marTop w:val="0"/>
      <w:marBottom w:val="0"/>
      <w:divBdr>
        <w:top w:val="none" w:sz="0" w:space="0" w:color="auto"/>
        <w:left w:val="none" w:sz="0" w:space="0" w:color="auto"/>
        <w:bottom w:val="none" w:sz="0" w:space="0" w:color="auto"/>
        <w:right w:val="none" w:sz="0" w:space="0" w:color="auto"/>
      </w:divBdr>
    </w:div>
    <w:div w:id="1557661453">
      <w:bodyDiv w:val="1"/>
      <w:marLeft w:val="0"/>
      <w:marRight w:val="0"/>
      <w:marTop w:val="0"/>
      <w:marBottom w:val="0"/>
      <w:divBdr>
        <w:top w:val="none" w:sz="0" w:space="0" w:color="auto"/>
        <w:left w:val="none" w:sz="0" w:space="0" w:color="auto"/>
        <w:bottom w:val="none" w:sz="0" w:space="0" w:color="auto"/>
        <w:right w:val="none" w:sz="0" w:space="0" w:color="auto"/>
      </w:divBdr>
    </w:div>
    <w:div w:id="1561139240">
      <w:bodyDiv w:val="1"/>
      <w:marLeft w:val="0"/>
      <w:marRight w:val="0"/>
      <w:marTop w:val="0"/>
      <w:marBottom w:val="0"/>
      <w:divBdr>
        <w:top w:val="none" w:sz="0" w:space="0" w:color="auto"/>
        <w:left w:val="none" w:sz="0" w:space="0" w:color="auto"/>
        <w:bottom w:val="none" w:sz="0" w:space="0" w:color="auto"/>
        <w:right w:val="none" w:sz="0" w:space="0" w:color="auto"/>
      </w:divBdr>
    </w:div>
    <w:div w:id="1564219662">
      <w:bodyDiv w:val="1"/>
      <w:marLeft w:val="0"/>
      <w:marRight w:val="0"/>
      <w:marTop w:val="0"/>
      <w:marBottom w:val="0"/>
      <w:divBdr>
        <w:top w:val="none" w:sz="0" w:space="0" w:color="auto"/>
        <w:left w:val="none" w:sz="0" w:space="0" w:color="auto"/>
        <w:bottom w:val="none" w:sz="0" w:space="0" w:color="auto"/>
        <w:right w:val="none" w:sz="0" w:space="0" w:color="auto"/>
      </w:divBdr>
    </w:div>
    <w:div w:id="1567758566">
      <w:bodyDiv w:val="1"/>
      <w:marLeft w:val="0"/>
      <w:marRight w:val="0"/>
      <w:marTop w:val="0"/>
      <w:marBottom w:val="0"/>
      <w:divBdr>
        <w:top w:val="none" w:sz="0" w:space="0" w:color="auto"/>
        <w:left w:val="none" w:sz="0" w:space="0" w:color="auto"/>
        <w:bottom w:val="none" w:sz="0" w:space="0" w:color="auto"/>
        <w:right w:val="none" w:sz="0" w:space="0" w:color="auto"/>
      </w:divBdr>
    </w:div>
    <w:div w:id="1569460314">
      <w:bodyDiv w:val="1"/>
      <w:marLeft w:val="0"/>
      <w:marRight w:val="0"/>
      <w:marTop w:val="0"/>
      <w:marBottom w:val="0"/>
      <w:divBdr>
        <w:top w:val="none" w:sz="0" w:space="0" w:color="auto"/>
        <w:left w:val="none" w:sz="0" w:space="0" w:color="auto"/>
        <w:bottom w:val="none" w:sz="0" w:space="0" w:color="auto"/>
        <w:right w:val="none" w:sz="0" w:space="0" w:color="auto"/>
      </w:divBdr>
    </w:div>
    <w:div w:id="1572931633">
      <w:bodyDiv w:val="1"/>
      <w:marLeft w:val="0"/>
      <w:marRight w:val="0"/>
      <w:marTop w:val="0"/>
      <w:marBottom w:val="0"/>
      <w:divBdr>
        <w:top w:val="none" w:sz="0" w:space="0" w:color="auto"/>
        <w:left w:val="none" w:sz="0" w:space="0" w:color="auto"/>
        <w:bottom w:val="none" w:sz="0" w:space="0" w:color="auto"/>
        <w:right w:val="none" w:sz="0" w:space="0" w:color="auto"/>
      </w:divBdr>
    </w:div>
    <w:div w:id="1574465655">
      <w:bodyDiv w:val="1"/>
      <w:marLeft w:val="0"/>
      <w:marRight w:val="0"/>
      <w:marTop w:val="0"/>
      <w:marBottom w:val="0"/>
      <w:divBdr>
        <w:top w:val="none" w:sz="0" w:space="0" w:color="auto"/>
        <w:left w:val="none" w:sz="0" w:space="0" w:color="auto"/>
        <w:bottom w:val="none" w:sz="0" w:space="0" w:color="auto"/>
        <w:right w:val="none" w:sz="0" w:space="0" w:color="auto"/>
      </w:divBdr>
    </w:div>
    <w:div w:id="1577400264">
      <w:bodyDiv w:val="1"/>
      <w:marLeft w:val="0"/>
      <w:marRight w:val="0"/>
      <w:marTop w:val="0"/>
      <w:marBottom w:val="0"/>
      <w:divBdr>
        <w:top w:val="none" w:sz="0" w:space="0" w:color="auto"/>
        <w:left w:val="none" w:sz="0" w:space="0" w:color="auto"/>
        <w:bottom w:val="none" w:sz="0" w:space="0" w:color="auto"/>
        <w:right w:val="none" w:sz="0" w:space="0" w:color="auto"/>
      </w:divBdr>
    </w:div>
    <w:div w:id="1578829989">
      <w:bodyDiv w:val="1"/>
      <w:marLeft w:val="0"/>
      <w:marRight w:val="0"/>
      <w:marTop w:val="0"/>
      <w:marBottom w:val="0"/>
      <w:divBdr>
        <w:top w:val="none" w:sz="0" w:space="0" w:color="auto"/>
        <w:left w:val="none" w:sz="0" w:space="0" w:color="auto"/>
        <w:bottom w:val="none" w:sz="0" w:space="0" w:color="auto"/>
        <w:right w:val="none" w:sz="0" w:space="0" w:color="auto"/>
      </w:divBdr>
    </w:div>
    <w:div w:id="1579362522">
      <w:bodyDiv w:val="1"/>
      <w:marLeft w:val="0"/>
      <w:marRight w:val="0"/>
      <w:marTop w:val="0"/>
      <w:marBottom w:val="0"/>
      <w:divBdr>
        <w:top w:val="none" w:sz="0" w:space="0" w:color="auto"/>
        <w:left w:val="none" w:sz="0" w:space="0" w:color="auto"/>
        <w:bottom w:val="none" w:sz="0" w:space="0" w:color="auto"/>
        <w:right w:val="none" w:sz="0" w:space="0" w:color="auto"/>
      </w:divBdr>
    </w:div>
    <w:div w:id="1579703911">
      <w:bodyDiv w:val="1"/>
      <w:marLeft w:val="0"/>
      <w:marRight w:val="0"/>
      <w:marTop w:val="0"/>
      <w:marBottom w:val="0"/>
      <w:divBdr>
        <w:top w:val="none" w:sz="0" w:space="0" w:color="auto"/>
        <w:left w:val="none" w:sz="0" w:space="0" w:color="auto"/>
        <w:bottom w:val="none" w:sz="0" w:space="0" w:color="auto"/>
        <w:right w:val="none" w:sz="0" w:space="0" w:color="auto"/>
      </w:divBdr>
    </w:div>
    <w:div w:id="1591812653">
      <w:bodyDiv w:val="1"/>
      <w:marLeft w:val="0"/>
      <w:marRight w:val="0"/>
      <w:marTop w:val="0"/>
      <w:marBottom w:val="0"/>
      <w:divBdr>
        <w:top w:val="none" w:sz="0" w:space="0" w:color="auto"/>
        <w:left w:val="none" w:sz="0" w:space="0" w:color="auto"/>
        <w:bottom w:val="none" w:sz="0" w:space="0" w:color="auto"/>
        <w:right w:val="none" w:sz="0" w:space="0" w:color="auto"/>
      </w:divBdr>
    </w:div>
    <w:div w:id="1592199449">
      <w:bodyDiv w:val="1"/>
      <w:marLeft w:val="0"/>
      <w:marRight w:val="0"/>
      <w:marTop w:val="0"/>
      <w:marBottom w:val="0"/>
      <w:divBdr>
        <w:top w:val="none" w:sz="0" w:space="0" w:color="auto"/>
        <w:left w:val="none" w:sz="0" w:space="0" w:color="auto"/>
        <w:bottom w:val="none" w:sz="0" w:space="0" w:color="auto"/>
        <w:right w:val="none" w:sz="0" w:space="0" w:color="auto"/>
      </w:divBdr>
    </w:div>
    <w:div w:id="1599559880">
      <w:bodyDiv w:val="1"/>
      <w:marLeft w:val="0"/>
      <w:marRight w:val="0"/>
      <w:marTop w:val="0"/>
      <w:marBottom w:val="0"/>
      <w:divBdr>
        <w:top w:val="none" w:sz="0" w:space="0" w:color="auto"/>
        <w:left w:val="none" w:sz="0" w:space="0" w:color="auto"/>
        <w:bottom w:val="none" w:sz="0" w:space="0" w:color="auto"/>
        <w:right w:val="none" w:sz="0" w:space="0" w:color="auto"/>
      </w:divBdr>
    </w:div>
    <w:div w:id="1602296711">
      <w:bodyDiv w:val="1"/>
      <w:marLeft w:val="0"/>
      <w:marRight w:val="0"/>
      <w:marTop w:val="0"/>
      <w:marBottom w:val="0"/>
      <w:divBdr>
        <w:top w:val="none" w:sz="0" w:space="0" w:color="auto"/>
        <w:left w:val="none" w:sz="0" w:space="0" w:color="auto"/>
        <w:bottom w:val="none" w:sz="0" w:space="0" w:color="auto"/>
        <w:right w:val="none" w:sz="0" w:space="0" w:color="auto"/>
      </w:divBdr>
    </w:div>
    <w:div w:id="1604218137">
      <w:bodyDiv w:val="1"/>
      <w:marLeft w:val="0"/>
      <w:marRight w:val="0"/>
      <w:marTop w:val="0"/>
      <w:marBottom w:val="0"/>
      <w:divBdr>
        <w:top w:val="none" w:sz="0" w:space="0" w:color="auto"/>
        <w:left w:val="none" w:sz="0" w:space="0" w:color="auto"/>
        <w:bottom w:val="none" w:sz="0" w:space="0" w:color="auto"/>
        <w:right w:val="none" w:sz="0" w:space="0" w:color="auto"/>
      </w:divBdr>
    </w:div>
    <w:div w:id="1607619834">
      <w:bodyDiv w:val="1"/>
      <w:marLeft w:val="0"/>
      <w:marRight w:val="0"/>
      <w:marTop w:val="0"/>
      <w:marBottom w:val="0"/>
      <w:divBdr>
        <w:top w:val="none" w:sz="0" w:space="0" w:color="auto"/>
        <w:left w:val="none" w:sz="0" w:space="0" w:color="auto"/>
        <w:bottom w:val="none" w:sz="0" w:space="0" w:color="auto"/>
        <w:right w:val="none" w:sz="0" w:space="0" w:color="auto"/>
      </w:divBdr>
    </w:div>
    <w:div w:id="1608004278">
      <w:bodyDiv w:val="1"/>
      <w:marLeft w:val="0"/>
      <w:marRight w:val="0"/>
      <w:marTop w:val="0"/>
      <w:marBottom w:val="0"/>
      <w:divBdr>
        <w:top w:val="none" w:sz="0" w:space="0" w:color="auto"/>
        <w:left w:val="none" w:sz="0" w:space="0" w:color="auto"/>
        <w:bottom w:val="none" w:sz="0" w:space="0" w:color="auto"/>
        <w:right w:val="none" w:sz="0" w:space="0" w:color="auto"/>
      </w:divBdr>
    </w:div>
    <w:div w:id="1609653810">
      <w:bodyDiv w:val="1"/>
      <w:marLeft w:val="0"/>
      <w:marRight w:val="0"/>
      <w:marTop w:val="0"/>
      <w:marBottom w:val="0"/>
      <w:divBdr>
        <w:top w:val="none" w:sz="0" w:space="0" w:color="auto"/>
        <w:left w:val="none" w:sz="0" w:space="0" w:color="auto"/>
        <w:bottom w:val="none" w:sz="0" w:space="0" w:color="auto"/>
        <w:right w:val="none" w:sz="0" w:space="0" w:color="auto"/>
      </w:divBdr>
    </w:div>
    <w:div w:id="1617979333">
      <w:bodyDiv w:val="1"/>
      <w:marLeft w:val="0"/>
      <w:marRight w:val="0"/>
      <w:marTop w:val="0"/>
      <w:marBottom w:val="0"/>
      <w:divBdr>
        <w:top w:val="none" w:sz="0" w:space="0" w:color="auto"/>
        <w:left w:val="none" w:sz="0" w:space="0" w:color="auto"/>
        <w:bottom w:val="none" w:sz="0" w:space="0" w:color="auto"/>
        <w:right w:val="none" w:sz="0" w:space="0" w:color="auto"/>
      </w:divBdr>
    </w:div>
    <w:div w:id="1623994167">
      <w:bodyDiv w:val="1"/>
      <w:marLeft w:val="0"/>
      <w:marRight w:val="0"/>
      <w:marTop w:val="0"/>
      <w:marBottom w:val="0"/>
      <w:divBdr>
        <w:top w:val="none" w:sz="0" w:space="0" w:color="auto"/>
        <w:left w:val="none" w:sz="0" w:space="0" w:color="auto"/>
        <w:bottom w:val="none" w:sz="0" w:space="0" w:color="auto"/>
        <w:right w:val="none" w:sz="0" w:space="0" w:color="auto"/>
      </w:divBdr>
    </w:div>
    <w:div w:id="1624967400">
      <w:bodyDiv w:val="1"/>
      <w:marLeft w:val="0"/>
      <w:marRight w:val="0"/>
      <w:marTop w:val="0"/>
      <w:marBottom w:val="0"/>
      <w:divBdr>
        <w:top w:val="none" w:sz="0" w:space="0" w:color="auto"/>
        <w:left w:val="none" w:sz="0" w:space="0" w:color="auto"/>
        <w:bottom w:val="none" w:sz="0" w:space="0" w:color="auto"/>
        <w:right w:val="none" w:sz="0" w:space="0" w:color="auto"/>
      </w:divBdr>
    </w:div>
    <w:div w:id="1626501625">
      <w:bodyDiv w:val="1"/>
      <w:marLeft w:val="0"/>
      <w:marRight w:val="0"/>
      <w:marTop w:val="0"/>
      <w:marBottom w:val="0"/>
      <w:divBdr>
        <w:top w:val="none" w:sz="0" w:space="0" w:color="auto"/>
        <w:left w:val="none" w:sz="0" w:space="0" w:color="auto"/>
        <w:bottom w:val="none" w:sz="0" w:space="0" w:color="auto"/>
        <w:right w:val="none" w:sz="0" w:space="0" w:color="auto"/>
      </w:divBdr>
    </w:div>
    <w:div w:id="1627734326">
      <w:bodyDiv w:val="1"/>
      <w:marLeft w:val="0"/>
      <w:marRight w:val="0"/>
      <w:marTop w:val="0"/>
      <w:marBottom w:val="0"/>
      <w:divBdr>
        <w:top w:val="none" w:sz="0" w:space="0" w:color="auto"/>
        <w:left w:val="none" w:sz="0" w:space="0" w:color="auto"/>
        <w:bottom w:val="none" w:sz="0" w:space="0" w:color="auto"/>
        <w:right w:val="none" w:sz="0" w:space="0" w:color="auto"/>
      </w:divBdr>
    </w:div>
    <w:div w:id="1630624876">
      <w:bodyDiv w:val="1"/>
      <w:marLeft w:val="0"/>
      <w:marRight w:val="0"/>
      <w:marTop w:val="0"/>
      <w:marBottom w:val="0"/>
      <w:divBdr>
        <w:top w:val="none" w:sz="0" w:space="0" w:color="auto"/>
        <w:left w:val="none" w:sz="0" w:space="0" w:color="auto"/>
        <w:bottom w:val="none" w:sz="0" w:space="0" w:color="auto"/>
        <w:right w:val="none" w:sz="0" w:space="0" w:color="auto"/>
      </w:divBdr>
    </w:div>
    <w:div w:id="1635260000">
      <w:bodyDiv w:val="1"/>
      <w:marLeft w:val="0"/>
      <w:marRight w:val="0"/>
      <w:marTop w:val="0"/>
      <w:marBottom w:val="0"/>
      <w:divBdr>
        <w:top w:val="none" w:sz="0" w:space="0" w:color="auto"/>
        <w:left w:val="none" w:sz="0" w:space="0" w:color="auto"/>
        <w:bottom w:val="none" w:sz="0" w:space="0" w:color="auto"/>
        <w:right w:val="none" w:sz="0" w:space="0" w:color="auto"/>
      </w:divBdr>
    </w:div>
    <w:div w:id="1642492517">
      <w:bodyDiv w:val="1"/>
      <w:marLeft w:val="0"/>
      <w:marRight w:val="0"/>
      <w:marTop w:val="0"/>
      <w:marBottom w:val="0"/>
      <w:divBdr>
        <w:top w:val="none" w:sz="0" w:space="0" w:color="auto"/>
        <w:left w:val="none" w:sz="0" w:space="0" w:color="auto"/>
        <w:bottom w:val="none" w:sz="0" w:space="0" w:color="auto"/>
        <w:right w:val="none" w:sz="0" w:space="0" w:color="auto"/>
      </w:divBdr>
    </w:div>
    <w:div w:id="1649049516">
      <w:bodyDiv w:val="1"/>
      <w:marLeft w:val="0"/>
      <w:marRight w:val="0"/>
      <w:marTop w:val="0"/>
      <w:marBottom w:val="0"/>
      <w:divBdr>
        <w:top w:val="none" w:sz="0" w:space="0" w:color="auto"/>
        <w:left w:val="none" w:sz="0" w:space="0" w:color="auto"/>
        <w:bottom w:val="none" w:sz="0" w:space="0" w:color="auto"/>
        <w:right w:val="none" w:sz="0" w:space="0" w:color="auto"/>
      </w:divBdr>
    </w:div>
    <w:div w:id="1653018088">
      <w:bodyDiv w:val="1"/>
      <w:marLeft w:val="0"/>
      <w:marRight w:val="0"/>
      <w:marTop w:val="0"/>
      <w:marBottom w:val="0"/>
      <w:divBdr>
        <w:top w:val="none" w:sz="0" w:space="0" w:color="auto"/>
        <w:left w:val="none" w:sz="0" w:space="0" w:color="auto"/>
        <w:bottom w:val="none" w:sz="0" w:space="0" w:color="auto"/>
        <w:right w:val="none" w:sz="0" w:space="0" w:color="auto"/>
      </w:divBdr>
    </w:div>
    <w:div w:id="1656377530">
      <w:bodyDiv w:val="1"/>
      <w:marLeft w:val="0"/>
      <w:marRight w:val="0"/>
      <w:marTop w:val="0"/>
      <w:marBottom w:val="0"/>
      <w:divBdr>
        <w:top w:val="none" w:sz="0" w:space="0" w:color="auto"/>
        <w:left w:val="none" w:sz="0" w:space="0" w:color="auto"/>
        <w:bottom w:val="none" w:sz="0" w:space="0" w:color="auto"/>
        <w:right w:val="none" w:sz="0" w:space="0" w:color="auto"/>
      </w:divBdr>
    </w:div>
    <w:div w:id="1657569227">
      <w:bodyDiv w:val="1"/>
      <w:marLeft w:val="0"/>
      <w:marRight w:val="0"/>
      <w:marTop w:val="0"/>
      <w:marBottom w:val="0"/>
      <w:divBdr>
        <w:top w:val="none" w:sz="0" w:space="0" w:color="auto"/>
        <w:left w:val="none" w:sz="0" w:space="0" w:color="auto"/>
        <w:bottom w:val="none" w:sz="0" w:space="0" w:color="auto"/>
        <w:right w:val="none" w:sz="0" w:space="0" w:color="auto"/>
      </w:divBdr>
    </w:div>
    <w:div w:id="1657611374">
      <w:bodyDiv w:val="1"/>
      <w:marLeft w:val="0"/>
      <w:marRight w:val="0"/>
      <w:marTop w:val="0"/>
      <w:marBottom w:val="0"/>
      <w:divBdr>
        <w:top w:val="none" w:sz="0" w:space="0" w:color="auto"/>
        <w:left w:val="none" w:sz="0" w:space="0" w:color="auto"/>
        <w:bottom w:val="none" w:sz="0" w:space="0" w:color="auto"/>
        <w:right w:val="none" w:sz="0" w:space="0" w:color="auto"/>
      </w:divBdr>
    </w:div>
    <w:div w:id="1659262588">
      <w:bodyDiv w:val="1"/>
      <w:marLeft w:val="0"/>
      <w:marRight w:val="0"/>
      <w:marTop w:val="0"/>
      <w:marBottom w:val="0"/>
      <w:divBdr>
        <w:top w:val="none" w:sz="0" w:space="0" w:color="auto"/>
        <w:left w:val="none" w:sz="0" w:space="0" w:color="auto"/>
        <w:bottom w:val="none" w:sz="0" w:space="0" w:color="auto"/>
        <w:right w:val="none" w:sz="0" w:space="0" w:color="auto"/>
      </w:divBdr>
    </w:div>
    <w:div w:id="1673069227">
      <w:bodyDiv w:val="1"/>
      <w:marLeft w:val="0"/>
      <w:marRight w:val="0"/>
      <w:marTop w:val="0"/>
      <w:marBottom w:val="0"/>
      <w:divBdr>
        <w:top w:val="none" w:sz="0" w:space="0" w:color="auto"/>
        <w:left w:val="none" w:sz="0" w:space="0" w:color="auto"/>
        <w:bottom w:val="none" w:sz="0" w:space="0" w:color="auto"/>
        <w:right w:val="none" w:sz="0" w:space="0" w:color="auto"/>
      </w:divBdr>
    </w:div>
    <w:div w:id="1676565942">
      <w:bodyDiv w:val="1"/>
      <w:marLeft w:val="0"/>
      <w:marRight w:val="0"/>
      <w:marTop w:val="0"/>
      <w:marBottom w:val="0"/>
      <w:divBdr>
        <w:top w:val="none" w:sz="0" w:space="0" w:color="auto"/>
        <w:left w:val="none" w:sz="0" w:space="0" w:color="auto"/>
        <w:bottom w:val="none" w:sz="0" w:space="0" w:color="auto"/>
        <w:right w:val="none" w:sz="0" w:space="0" w:color="auto"/>
      </w:divBdr>
    </w:div>
    <w:div w:id="1681543541">
      <w:bodyDiv w:val="1"/>
      <w:marLeft w:val="0"/>
      <w:marRight w:val="0"/>
      <w:marTop w:val="0"/>
      <w:marBottom w:val="0"/>
      <w:divBdr>
        <w:top w:val="none" w:sz="0" w:space="0" w:color="auto"/>
        <w:left w:val="none" w:sz="0" w:space="0" w:color="auto"/>
        <w:bottom w:val="none" w:sz="0" w:space="0" w:color="auto"/>
        <w:right w:val="none" w:sz="0" w:space="0" w:color="auto"/>
      </w:divBdr>
    </w:div>
    <w:div w:id="1684359209">
      <w:bodyDiv w:val="1"/>
      <w:marLeft w:val="0"/>
      <w:marRight w:val="0"/>
      <w:marTop w:val="0"/>
      <w:marBottom w:val="0"/>
      <w:divBdr>
        <w:top w:val="none" w:sz="0" w:space="0" w:color="auto"/>
        <w:left w:val="none" w:sz="0" w:space="0" w:color="auto"/>
        <w:bottom w:val="none" w:sz="0" w:space="0" w:color="auto"/>
        <w:right w:val="none" w:sz="0" w:space="0" w:color="auto"/>
      </w:divBdr>
    </w:div>
    <w:div w:id="1688631433">
      <w:bodyDiv w:val="1"/>
      <w:marLeft w:val="0"/>
      <w:marRight w:val="0"/>
      <w:marTop w:val="0"/>
      <w:marBottom w:val="0"/>
      <w:divBdr>
        <w:top w:val="none" w:sz="0" w:space="0" w:color="auto"/>
        <w:left w:val="none" w:sz="0" w:space="0" w:color="auto"/>
        <w:bottom w:val="none" w:sz="0" w:space="0" w:color="auto"/>
        <w:right w:val="none" w:sz="0" w:space="0" w:color="auto"/>
      </w:divBdr>
    </w:div>
    <w:div w:id="1690644339">
      <w:bodyDiv w:val="1"/>
      <w:marLeft w:val="0"/>
      <w:marRight w:val="0"/>
      <w:marTop w:val="0"/>
      <w:marBottom w:val="0"/>
      <w:divBdr>
        <w:top w:val="none" w:sz="0" w:space="0" w:color="auto"/>
        <w:left w:val="none" w:sz="0" w:space="0" w:color="auto"/>
        <w:bottom w:val="none" w:sz="0" w:space="0" w:color="auto"/>
        <w:right w:val="none" w:sz="0" w:space="0" w:color="auto"/>
      </w:divBdr>
    </w:div>
    <w:div w:id="1696732448">
      <w:bodyDiv w:val="1"/>
      <w:marLeft w:val="0"/>
      <w:marRight w:val="0"/>
      <w:marTop w:val="0"/>
      <w:marBottom w:val="0"/>
      <w:divBdr>
        <w:top w:val="none" w:sz="0" w:space="0" w:color="auto"/>
        <w:left w:val="none" w:sz="0" w:space="0" w:color="auto"/>
        <w:bottom w:val="none" w:sz="0" w:space="0" w:color="auto"/>
        <w:right w:val="none" w:sz="0" w:space="0" w:color="auto"/>
      </w:divBdr>
    </w:div>
    <w:div w:id="1698194714">
      <w:bodyDiv w:val="1"/>
      <w:marLeft w:val="0"/>
      <w:marRight w:val="0"/>
      <w:marTop w:val="0"/>
      <w:marBottom w:val="0"/>
      <w:divBdr>
        <w:top w:val="none" w:sz="0" w:space="0" w:color="auto"/>
        <w:left w:val="none" w:sz="0" w:space="0" w:color="auto"/>
        <w:bottom w:val="none" w:sz="0" w:space="0" w:color="auto"/>
        <w:right w:val="none" w:sz="0" w:space="0" w:color="auto"/>
      </w:divBdr>
    </w:div>
    <w:div w:id="1699113045">
      <w:bodyDiv w:val="1"/>
      <w:marLeft w:val="0"/>
      <w:marRight w:val="0"/>
      <w:marTop w:val="0"/>
      <w:marBottom w:val="0"/>
      <w:divBdr>
        <w:top w:val="none" w:sz="0" w:space="0" w:color="auto"/>
        <w:left w:val="none" w:sz="0" w:space="0" w:color="auto"/>
        <w:bottom w:val="none" w:sz="0" w:space="0" w:color="auto"/>
        <w:right w:val="none" w:sz="0" w:space="0" w:color="auto"/>
      </w:divBdr>
    </w:div>
    <w:div w:id="1699895071">
      <w:bodyDiv w:val="1"/>
      <w:marLeft w:val="0"/>
      <w:marRight w:val="0"/>
      <w:marTop w:val="0"/>
      <w:marBottom w:val="0"/>
      <w:divBdr>
        <w:top w:val="none" w:sz="0" w:space="0" w:color="auto"/>
        <w:left w:val="none" w:sz="0" w:space="0" w:color="auto"/>
        <w:bottom w:val="none" w:sz="0" w:space="0" w:color="auto"/>
        <w:right w:val="none" w:sz="0" w:space="0" w:color="auto"/>
      </w:divBdr>
    </w:div>
    <w:div w:id="1700156270">
      <w:bodyDiv w:val="1"/>
      <w:marLeft w:val="0"/>
      <w:marRight w:val="0"/>
      <w:marTop w:val="0"/>
      <w:marBottom w:val="0"/>
      <w:divBdr>
        <w:top w:val="none" w:sz="0" w:space="0" w:color="auto"/>
        <w:left w:val="none" w:sz="0" w:space="0" w:color="auto"/>
        <w:bottom w:val="none" w:sz="0" w:space="0" w:color="auto"/>
        <w:right w:val="none" w:sz="0" w:space="0" w:color="auto"/>
      </w:divBdr>
    </w:div>
    <w:div w:id="1703281765">
      <w:bodyDiv w:val="1"/>
      <w:marLeft w:val="0"/>
      <w:marRight w:val="0"/>
      <w:marTop w:val="0"/>
      <w:marBottom w:val="0"/>
      <w:divBdr>
        <w:top w:val="none" w:sz="0" w:space="0" w:color="auto"/>
        <w:left w:val="none" w:sz="0" w:space="0" w:color="auto"/>
        <w:bottom w:val="none" w:sz="0" w:space="0" w:color="auto"/>
        <w:right w:val="none" w:sz="0" w:space="0" w:color="auto"/>
      </w:divBdr>
    </w:div>
    <w:div w:id="1705516517">
      <w:bodyDiv w:val="1"/>
      <w:marLeft w:val="0"/>
      <w:marRight w:val="0"/>
      <w:marTop w:val="0"/>
      <w:marBottom w:val="0"/>
      <w:divBdr>
        <w:top w:val="none" w:sz="0" w:space="0" w:color="auto"/>
        <w:left w:val="none" w:sz="0" w:space="0" w:color="auto"/>
        <w:bottom w:val="none" w:sz="0" w:space="0" w:color="auto"/>
        <w:right w:val="none" w:sz="0" w:space="0" w:color="auto"/>
      </w:divBdr>
    </w:div>
    <w:div w:id="1709452618">
      <w:bodyDiv w:val="1"/>
      <w:marLeft w:val="0"/>
      <w:marRight w:val="0"/>
      <w:marTop w:val="0"/>
      <w:marBottom w:val="0"/>
      <w:divBdr>
        <w:top w:val="none" w:sz="0" w:space="0" w:color="auto"/>
        <w:left w:val="none" w:sz="0" w:space="0" w:color="auto"/>
        <w:bottom w:val="none" w:sz="0" w:space="0" w:color="auto"/>
        <w:right w:val="none" w:sz="0" w:space="0" w:color="auto"/>
      </w:divBdr>
    </w:div>
    <w:div w:id="1715883750">
      <w:bodyDiv w:val="1"/>
      <w:marLeft w:val="0"/>
      <w:marRight w:val="0"/>
      <w:marTop w:val="0"/>
      <w:marBottom w:val="0"/>
      <w:divBdr>
        <w:top w:val="none" w:sz="0" w:space="0" w:color="auto"/>
        <w:left w:val="none" w:sz="0" w:space="0" w:color="auto"/>
        <w:bottom w:val="none" w:sz="0" w:space="0" w:color="auto"/>
        <w:right w:val="none" w:sz="0" w:space="0" w:color="auto"/>
      </w:divBdr>
    </w:div>
    <w:div w:id="1716273910">
      <w:bodyDiv w:val="1"/>
      <w:marLeft w:val="0"/>
      <w:marRight w:val="0"/>
      <w:marTop w:val="0"/>
      <w:marBottom w:val="0"/>
      <w:divBdr>
        <w:top w:val="none" w:sz="0" w:space="0" w:color="auto"/>
        <w:left w:val="none" w:sz="0" w:space="0" w:color="auto"/>
        <w:bottom w:val="none" w:sz="0" w:space="0" w:color="auto"/>
        <w:right w:val="none" w:sz="0" w:space="0" w:color="auto"/>
      </w:divBdr>
    </w:div>
    <w:div w:id="1717199476">
      <w:bodyDiv w:val="1"/>
      <w:marLeft w:val="0"/>
      <w:marRight w:val="0"/>
      <w:marTop w:val="0"/>
      <w:marBottom w:val="0"/>
      <w:divBdr>
        <w:top w:val="none" w:sz="0" w:space="0" w:color="auto"/>
        <w:left w:val="none" w:sz="0" w:space="0" w:color="auto"/>
        <w:bottom w:val="none" w:sz="0" w:space="0" w:color="auto"/>
        <w:right w:val="none" w:sz="0" w:space="0" w:color="auto"/>
      </w:divBdr>
    </w:div>
    <w:div w:id="1720591494">
      <w:bodyDiv w:val="1"/>
      <w:marLeft w:val="0"/>
      <w:marRight w:val="0"/>
      <w:marTop w:val="0"/>
      <w:marBottom w:val="0"/>
      <w:divBdr>
        <w:top w:val="none" w:sz="0" w:space="0" w:color="auto"/>
        <w:left w:val="none" w:sz="0" w:space="0" w:color="auto"/>
        <w:bottom w:val="none" w:sz="0" w:space="0" w:color="auto"/>
        <w:right w:val="none" w:sz="0" w:space="0" w:color="auto"/>
      </w:divBdr>
    </w:div>
    <w:div w:id="1721244312">
      <w:bodyDiv w:val="1"/>
      <w:marLeft w:val="0"/>
      <w:marRight w:val="0"/>
      <w:marTop w:val="0"/>
      <w:marBottom w:val="0"/>
      <w:divBdr>
        <w:top w:val="none" w:sz="0" w:space="0" w:color="auto"/>
        <w:left w:val="none" w:sz="0" w:space="0" w:color="auto"/>
        <w:bottom w:val="none" w:sz="0" w:space="0" w:color="auto"/>
        <w:right w:val="none" w:sz="0" w:space="0" w:color="auto"/>
      </w:divBdr>
    </w:div>
    <w:div w:id="1731229078">
      <w:bodyDiv w:val="1"/>
      <w:marLeft w:val="0"/>
      <w:marRight w:val="0"/>
      <w:marTop w:val="0"/>
      <w:marBottom w:val="0"/>
      <w:divBdr>
        <w:top w:val="none" w:sz="0" w:space="0" w:color="auto"/>
        <w:left w:val="none" w:sz="0" w:space="0" w:color="auto"/>
        <w:bottom w:val="none" w:sz="0" w:space="0" w:color="auto"/>
        <w:right w:val="none" w:sz="0" w:space="0" w:color="auto"/>
      </w:divBdr>
    </w:div>
    <w:div w:id="1734086090">
      <w:bodyDiv w:val="1"/>
      <w:marLeft w:val="0"/>
      <w:marRight w:val="0"/>
      <w:marTop w:val="0"/>
      <w:marBottom w:val="0"/>
      <w:divBdr>
        <w:top w:val="none" w:sz="0" w:space="0" w:color="auto"/>
        <w:left w:val="none" w:sz="0" w:space="0" w:color="auto"/>
        <w:bottom w:val="none" w:sz="0" w:space="0" w:color="auto"/>
        <w:right w:val="none" w:sz="0" w:space="0" w:color="auto"/>
      </w:divBdr>
    </w:div>
    <w:div w:id="1738280524">
      <w:bodyDiv w:val="1"/>
      <w:marLeft w:val="0"/>
      <w:marRight w:val="0"/>
      <w:marTop w:val="0"/>
      <w:marBottom w:val="0"/>
      <w:divBdr>
        <w:top w:val="none" w:sz="0" w:space="0" w:color="auto"/>
        <w:left w:val="none" w:sz="0" w:space="0" w:color="auto"/>
        <w:bottom w:val="none" w:sz="0" w:space="0" w:color="auto"/>
        <w:right w:val="none" w:sz="0" w:space="0" w:color="auto"/>
      </w:divBdr>
    </w:div>
    <w:div w:id="1738741325">
      <w:bodyDiv w:val="1"/>
      <w:marLeft w:val="0"/>
      <w:marRight w:val="0"/>
      <w:marTop w:val="0"/>
      <w:marBottom w:val="0"/>
      <w:divBdr>
        <w:top w:val="none" w:sz="0" w:space="0" w:color="auto"/>
        <w:left w:val="none" w:sz="0" w:space="0" w:color="auto"/>
        <w:bottom w:val="none" w:sz="0" w:space="0" w:color="auto"/>
        <w:right w:val="none" w:sz="0" w:space="0" w:color="auto"/>
      </w:divBdr>
    </w:div>
    <w:div w:id="1740202151">
      <w:bodyDiv w:val="1"/>
      <w:marLeft w:val="0"/>
      <w:marRight w:val="0"/>
      <w:marTop w:val="0"/>
      <w:marBottom w:val="0"/>
      <w:divBdr>
        <w:top w:val="none" w:sz="0" w:space="0" w:color="auto"/>
        <w:left w:val="none" w:sz="0" w:space="0" w:color="auto"/>
        <w:bottom w:val="none" w:sz="0" w:space="0" w:color="auto"/>
        <w:right w:val="none" w:sz="0" w:space="0" w:color="auto"/>
      </w:divBdr>
    </w:div>
    <w:div w:id="1741563053">
      <w:bodyDiv w:val="1"/>
      <w:marLeft w:val="0"/>
      <w:marRight w:val="0"/>
      <w:marTop w:val="0"/>
      <w:marBottom w:val="0"/>
      <w:divBdr>
        <w:top w:val="none" w:sz="0" w:space="0" w:color="auto"/>
        <w:left w:val="none" w:sz="0" w:space="0" w:color="auto"/>
        <w:bottom w:val="none" w:sz="0" w:space="0" w:color="auto"/>
        <w:right w:val="none" w:sz="0" w:space="0" w:color="auto"/>
      </w:divBdr>
    </w:div>
    <w:div w:id="1742366517">
      <w:bodyDiv w:val="1"/>
      <w:marLeft w:val="0"/>
      <w:marRight w:val="0"/>
      <w:marTop w:val="0"/>
      <w:marBottom w:val="0"/>
      <w:divBdr>
        <w:top w:val="none" w:sz="0" w:space="0" w:color="auto"/>
        <w:left w:val="none" w:sz="0" w:space="0" w:color="auto"/>
        <w:bottom w:val="none" w:sz="0" w:space="0" w:color="auto"/>
        <w:right w:val="none" w:sz="0" w:space="0" w:color="auto"/>
      </w:divBdr>
    </w:div>
    <w:div w:id="1744906862">
      <w:bodyDiv w:val="1"/>
      <w:marLeft w:val="0"/>
      <w:marRight w:val="0"/>
      <w:marTop w:val="0"/>
      <w:marBottom w:val="0"/>
      <w:divBdr>
        <w:top w:val="none" w:sz="0" w:space="0" w:color="auto"/>
        <w:left w:val="none" w:sz="0" w:space="0" w:color="auto"/>
        <w:bottom w:val="none" w:sz="0" w:space="0" w:color="auto"/>
        <w:right w:val="none" w:sz="0" w:space="0" w:color="auto"/>
      </w:divBdr>
    </w:div>
    <w:div w:id="1758135617">
      <w:bodyDiv w:val="1"/>
      <w:marLeft w:val="0"/>
      <w:marRight w:val="0"/>
      <w:marTop w:val="0"/>
      <w:marBottom w:val="0"/>
      <w:divBdr>
        <w:top w:val="none" w:sz="0" w:space="0" w:color="auto"/>
        <w:left w:val="none" w:sz="0" w:space="0" w:color="auto"/>
        <w:bottom w:val="none" w:sz="0" w:space="0" w:color="auto"/>
        <w:right w:val="none" w:sz="0" w:space="0" w:color="auto"/>
      </w:divBdr>
    </w:div>
    <w:div w:id="1764378340">
      <w:bodyDiv w:val="1"/>
      <w:marLeft w:val="0"/>
      <w:marRight w:val="0"/>
      <w:marTop w:val="0"/>
      <w:marBottom w:val="0"/>
      <w:divBdr>
        <w:top w:val="none" w:sz="0" w:space="0" w:color="auto"/>
        <w:left w:val="none" w:sz="0" w:space="0" w:color="auto"/>
        <w:bottom w:val="none" w:sz="0" w:space="0" w:color="auto"/>
        <w:right w:val="none" w:sz="0" w:space="0" w:color="auto"/>
      </w:divBdr>
    </w:div>
    <w:div w:id="1765224568">
      <w:bodyDiv w:val="1"/>
      <w:marLeft w:val="0"/>
      <w:marRight w:val="0"/>
      <w:marTop w:val="0"/>
      <w:marBottom w:val="0"/>
      <w:divBdr>
        <w:top w:val="none" w:sz="0" w:space="0" w:color="auto"/>
        <w:left w:val="none" w:sz="0" w:space="0" w:color="auto"/>
        <w:bottom w:val="none" w:sz="0" w:space="0" w:color="auto"/>
        <w:right w:val="none" w:sz="0" w:space="0" w:color="auto"/>
      </w:divBdr>
    </w:div>
    <w:div w:id="1768841113">
      <w:bodyDiv w:val="1"/>
      <w:marLeft w:val="0"/>
      <w:marRight w:val="0"/>
      <w:marTop w:val="0"/>
      <w:marBottom w:val="0"/>
      <w:divBdr>
        <w:top w:val="none" w:sz="0" w:space="0" w:color="auto"/>
        <w:left w:val="none" w:sz="0" w:space="0" w:color="auto"/>
        <w:bottom w:val="none" w:sz="0" w:space="0" w:color="auto"/>
        <w:right w:val="none" w:sz="0" w:space="0" w:color="auto"/>
      </w:divBdr>
    </w:div>
    <w:div w:id="1775055449">
      <w:bodyDiv w:val="1"/>
      <w:marLeft w:val="0"/>
      <w:marRight w:val="0"/>
      <w:marTop w:val="0"/>
      <w:marBottom w:val="0"/>
      <w:divBdr>
        <w:top w:val="none" w:sz="0" w:space="0" w:color="auto"/>
        <w:left w:val="none" w:sz="0" w:space="0" w:color="auto"/>
        <w:bottom w:val="none" w:sz="0" w:space="0" w:color="auto"/>
        <w:right w:val="none" w:sz="0" w:space="0" w:color="auto"/>
      </w:divBdr>
    </w:div>
    <w:div w:id="1779177301">
      <w:bodyDiv w:val="1"/>
      <w:marLeft w:val="0"/>
      <w:marRight w:val="0"/>
      <w:marTop w:val="0"/>
      <w:marBottom w:val="0"/>
      <w:divBdr>
        <w:top w:val="none" w:sz="0" w:space="0" w:color="auto"/>
        <w:left w:val="none" w:sz="0" w:space="0" w:color="auto"/>
        <w:bottom w:val="none" w:sz="0" w:space="0" w:color="auto"/>
        <w:right w:val="none" w:sz="0" w:space="0" w:color="auto"/>
      </w:divBdr>
    </w:div>
    <w:div w:id="1780493916">
      <w:bodyDiv w:val="1"/>
      <w:marLeft w:val="0"/>
      <w:marRight w:val="0"/>
      <w:marTop w:val="0"/>
      <w:marBottom w:val="0"/>
      <w:divBdr>
        <w:top w:val="none" w:sz="0" w:space="0" w:color="auto"/>
        <w:left w:val="none" w:sz="0" w:space="0" w:color="auto"/>
        <w:bottom w:val="none" w:sz="0" w:space="0" w:color="auto"/>
        <w:right w:val="none" w:sz="0" w:space="0" w:color="auto"/>
      </w:divBdr>
    </w:div>
    <w:div w:id="1780954901">
      <w:bodyDiv w:val="1"/>
      <w:marLeft w:val="0"/>
      <w:marRight w:val="0"/>
      <w:marTop w:val="0"/>
      <w:marBottom w:val="0"/>
      <w:divBdr>
        <w:top w:val="none" w:sz="0" w:space="0" w:color="auto"/>
        <w:left w:val="none" w:sz="0" w:space="0" w:color="auto"/>
        <w:bottom w:val="none" w:sz="0" w:space="0" w:color="auto"/>
        <w:right w:val="none" w:sz="0" w:space="0" w:color="auto"/>
      </w:divBdr>
    </w:div>
    <w:div w:id="1785004236">
      <w:bodyDiv w:val="1"/>
      <w:marLeft w:val="0"/>
      <w:marRight w:val="0"/>
      <w:marTop w:val="0"/>
      <w:marBottom w:val="0"/>
      <w:divBdr>
        <w:top w:val="none" w:sz="0" w:space="0" w:color="auto"/>
        <w:left w:val="none" w:sz="0" w:space="0" w:color="auto"/>
        <w:bottom w:val="none" w:sz="0" w:space="0" w:color="auto"/>
        <w:right w:val="none" w:sz="0" w:space="0" w:color="auto"/>
      </w:divBdr>
    </w:div>
    <w:div w:id="1790514953">
      <w:bodyDiv w:val="1"/>
      <w:marLeft w:val="0"/>
      <w:marRight w:val="0"/>
      <w:marTop w:val="0"/>
      <w:marBottom w:val="0"/>
      <w:divBdr>
        <w:top w:val="none" w:sz="0" w:space="0" w:color="auto"/>
        <w:left w:val="none" w:sz="0" w:space="0" w:color="auto"/>
        <w:bottom w:val="none" w:sz="0" w:space="0" w:color="auto"/>
        <w:right w:val="none" w:sz="0" w:space="0" w:color="auto"/>
      </w:divBdr>
    </w:div>
    <w:div w:id="1792018822">
      <w:bodyDiv w:val="1"/>
      <w:marLeft w:val="0"/>
      <w:marRight w:val="0"/>
      <w:marTop w:val="0"/>
      <w:marBottom w:val="0"/>
      <w:divBdr>
        <w:top w:val="none" w:sz="0" w:space="0" w:color="auto"/>
        <w:left w:val="none" w:sz="0" w:space="0" w:color="auto"/>
        <w:bottom w:val="none" w:sz="0" w:space="0" w:color="auto"/>
        <w:right w:val="none" w:sz="0" w:space="0" w:color="auto"/>
      </w:divBdr>
    </w:div>
    <w:div w:id="1793941932">
      <w:bodyDiv w:val="1"/>
      <w:marLeft w:val="0"/>
      <w:marRight w:val="0"/>
      <w:marTop w:val="0"/>
      <w:marBottom w:val="0"/>
      <w:divBdr>
        <w:top w:val="none" w:sz="0" w:space="0" w:color="auto"/>
        <w:left w:val="none" w:sz="0" w:space="0" w:color="auto"/>
        <w:bottom w:val="none" w:sz="0" w:space="0" w:color="auto"/>
        <w:right w:val="none" w:sz="0" w:space="0" w:color="auto"/>
      </w:divBdr>
    </w:div>
    <w:div w:id="1801608969">
      <w:bodyDiv w:val="1"/>
      <w:marLeft w:val="0"/>
      <w:marRight w:val="0"/>
      <w:marTop w:val="0"/>
      <w:marBottom w:val="0"/>
      <w:divBdr>
        <w:top w:val="none" w:sz="0" w:space="0" w:color="auto"/>
        <w:left w:val="none" w:sz="0" w:space="0" w:color="auto"/>
        <w:bottom w:val="none" w:sz="0" w:space="0" w:color="auto"/>
        <w:right w:val="none" w:sz="0" w:space="0" w:color="auto"/>
      </w:divBdr>
    </w:div>
    <w:div w:id="1803885684">
      <w:bodyDiv w:val="1"/>
      <w:marLeft w:val="0"/>
      <w:marRight w:val="0"/>
      <w:marTop w:val="0"/>
      <w:marBottom w:val="0"/>
      <w:divBdr>
        <w:top w:val="none" w:sz="0" w:space="0" w:color="auto"/>
        <w:left w:val="none" w:sz="0" w:space="0" w:color="auto"/>
        <w:bottom w:val="none" w:sz="0" w:space="0" w:color="auto"/>
        <w:right w:val="none" w:sz="0" w:space="0" w:color="auto"/>
      </w:divBdr>
    </w:div>
    <w:div w:id="1808354713">
      <w:bodyDiv w:val="1"/>
      <w:marLeft w:val="0"/>
      <w:marRight w:val="0"/>
      <w:marTop w:val="0"/>
      <w:marBottom w:val="0"/>
      <w:divBdr>
        <w:top w:val="none" w:sz="0" w:space="0" w:color="auto"/>
        <w:left w:val="none" w:sz="0" w:space="0" w:color="auto"/>
        <w:bottom w:val="none" w:sz="0" w:space="0" w:color="auto"/>
        <w:right w:val="none" w:sz="0" w:space="0" w:color="auto"/>
      </w:divBdr>
    </w:div>
    <w:div w:id="1814907350">
      <w:bodyDiv w:val="1"/>
      <w:marLeft w:val="0"/>
      <w:marRight w:val="0"/>
      <w:marTop w:val="0"/>
      <w:marBottom w:val="0"/>
      <w:divBdr>
        <w:top w:val="none" w:sz="0" w:space="0" w:color="auto"/>
        <w:left w:val="none" w:sz="0" w:space="0" w:color="auto"/>
        <w:bottom w:val="none" w:sz="0" w:space="0" w:color="auto"/>
        <w:right w:val="none" w:sz="0" w:space="0" w:color="auto"/>
      </w:divBdr>
    </w:div>
    <w:div w:id="1825506318">
      <w:bodyDiv w:val="1"/>
      <w:marLeft w:val="0"/>
      <w:marRight w:val="0"/>
      <w:marTop w:val="0"/>
      <w:marBottom w:val="0"/>
      <w:divBdr>
        <w:top w:val="none" w:sz="0" w:space="0" w:color="auto"/>
        <w:left w:val="none" w:sz="0" w:space="0" w:color="auto"/>
        <w:bottom w:val="none" w:sz="0" w:space="0" w:color="auto"/>
        <w:right w:val="none" w:sz="0" w:space="0" w:color="auto"/>
      </w:divBdr>
    </w:div>
    <w:div w:id="1827043254">
      <w:bodyDiv w:val="1"/>
      <w:marLeft w:val="0"/>
      <w:marRight w:val="0"/>
      <w:marTop w:val="0"/>
      <w:marBottom w:val="0"/>
      <w:divBdr>
        <w:top w:val="none" w:sz="0" w:space="0" w:color="auto"/>
        <w:left w:val="none" w:sz="0" w:space="0" w:color="auto"/>
        <w:bottom w:val="none" w:sz="0" w:space="0" w:color="auto"/>
        <w:right w:val="none" w:sz="0" w:space="0" w:color="auto"/>
      </w:divBdr>
    </w:div>
    <w:div w:id="1835681797">
      <w:bodyDiv w:val="1"/>
      <w:marLeft w:val="0"/>
      <w:marRight w:val="0"/>
      <w:marTop w:val="0"/>
      <w:marBottom w:val="0"/>
      <w:divBdr>
        <w:top w:val="none" w:sz="0" w:space="0" w:color="auto"/>
        <w:left w:val="none" w:sz="0" w:space="0" w:color="auto"/>
        <w:bottom w:val="none" w:sz="0" w:space="0" w:color="auto"/>
        <w:right w:val="none" w:sz="0" w:space="0" w:color="auto"/>
      </w:divBdr>
    </w:div>
    <w:div w:id="1839925951">
      <w:bodyDiv w:val="1"/>
      <w:marLeft w:val="0"/>
      <w:marRight w:val="0"/>
      <w:marTop w:val="0"/>
      <w:marBottom w:val="0"/>
      <w:divBdr>
        <w:top w:val="none" w:sz="0" w:space="0" w:color="auto"/>
        <w:left w:val="none" w:sz="0" w:space="0" w:color="auto"/>
        <w:bottom w:val="none" w:sz="0" w:space="0" w:color="auto"/>
        <w:right w:val="none" w:sz="0" w:space="0" w:color="auto"/>
      </w:divBdr>
    </w:div>
    <w:div w:id="1841964460">
      <w:bodyDiv w:val="1"/>
      <w:marLeft w:val="0"/>
      <w:marRight w:val="0"/>
      <w:marTop w:val="0"/>
      <w:marBottom w:val="0"/>
      <w:divBdr>
        <w:top w:val="none" w:sz="0" w:space="0" w:color="auto"/>
        <w:left w:val="none" w:sz="0" w:space="0" w:color="auto"/>
        <w:bottom w:val="none" w:sz="0" w:space="0" w:color="auto"/>
        <w:right w:val="none" w:sz="0" w:space="0" w:color="auto"/>
      </w:divBdr>
    </w:div>
    <w:div w:id="1844199470">
      <w:bodyDiv w:val="1"/>
      <w:marLeft w:val="0"/>
      <w:marRight w:val="0"/>
      <w:marTop w:val="0"/>
      <w:marBottom w:val="0"/>
      <w:divBdr>
        <w:top w:val="none" w:sz="0" w:space="0" w:color="auto"/>
        <w:left w:val="none" w:sz="0" w:space="0" w:color="auto"/>
        <w:bottom w:val="none" w:sz="0" w:space="0" w:color="auto"/>
        <w:right w:val="none" w:sz="0" w:space="0" w:color="auto"/>
      </w:divBdr>
    </w:div>
    <w:div w:id="1844969497">
      <w:bodyDiv w:val="1"/>
      <w:marLeft w:val="0"/>
      <w:marRight w:val="0"/>
      <w:marTop w:val="0"/>
      <w:marBottom w:val="0"/>
      <w:divBdr>
        <w:top w:val="none" w:sz="0" w:space="0" w:color="auto"/>
        <w:left w:val="none" w:sz="0" w:space="0" w:color="auto"/>
        <w:bottom w:val="none" w:sz="0" w:space="0" w:color="auto"/>
        <w:right w:val="none" w:sz="0" w:space="0" w:color="auto"/>
      </w:divBdr>
    </w:div>
    <w:div w:id="1845439289">
      <w:bodyDiv w:val="1"/>
      <w:marLeft w:val="0"/>
      <w:marRight w:val="0"/>
      <w:marTop w:val="0"/>
      <w:marBottom w:val="0"/>
      <w:divBdr>
        <w:top w:val="none" w:sz="0" w:space="0" w:color="auto"/>
        <w:left w:val="none" w:sz="0" w:space="0" w:color="auto"/>
        <w:bottom w:val="none" w:sz="0" w:space="0" w:color="auto"/>
        <w:right w:val="none" w:sz="0" w:space="0" w:color="auto"/>
      </w:divBdr>
    </w:div>
    <w:div w:id="1846438099">
      <w:bodyDiv w:val="1"/>
      <w:marLeft w:val="0"/>
      <w:marRight w:val="0"/>
      <w:marTop w:val="0"/>
      <w:marBottom w:val="0"/>
      <w:divBdr>
        <w:top w:val="none" w:sz="0" w:space="0" w:color="auto"/>
        <w:left w:val="none" w:sz="0" w:space="0" w:color="auto"/>
        <w:bottom w:val="none" w:sz="0" w:space="0" w:color="auto"/>
        <w:right w:val="none" w:sz="0" w:space="0" w:color="auto"/>
      </w:divBdr>
    </w:div>
    <w:div w:id="1863781095">
      <w:bodyDiv w:val="1"/>
      <w:marLeft w:val="0"/>
      <w:marRight w:val="0"/>
      <w:marTop w:val="0"/>
      <w:marBottom w:val="0"/>
      <w:divBdr>
        <w:top w:val="none" w:sz="0" w:space="0" w:color="auto"/>
        <w:left w:val="none" w:sz="0" w:space="0" w:color="auto"/>
        <w:bottom w:val="none" w:sz="0" w:space="0" w:color="auto"/>
        <w:right w:val="none" w:sz="0" w:space="0" w:color="auto"/>
      </w:divBdr>
    </w:div>
    <w:div w:id="1866868481">
      <w:bodyDiv w:val="1"/>
      <w:marLeft w:val="0"/>
      <w:marRight w:val="0"/>
      <w:marTop w:val="0"/>
      <w:marBottom w:val="0"/>
      <w:divBdr>
        <w:top w:val="none" w:sz="0" w:space="0" w:color="auto"/>
        <w:left w:val="none" w:sz="0" w:space="0" w:color="auto"/>
        <w:bottom w:val="none" w:sz="0" w:space="0" w:color="auto"/>
        <w:right w:val="none" w:sz="0" w:space="0" w:color="auto"/>
      </w:divBdr>
    </w:div>
    <w:div w:id="1867711837">
      <w:bodyDiv w:val="1"/>
      <w:marLeft w:val="0"/>
      <w:marRight w:val="0"/>
      <w:marTop w:val="0"/>
      <w:marBottom w:val="0"/>
      <w:divBdr>
        <w:top w:val="none" w:sz="0" w:space="0" w:color="auto"/>
        <w:left w:val="none" w:sz="0" w:space="0" w:color="auto"/>
        <w:bottom w:val="none" w:sz="0" w:space="0" w:color="auto"/>
        <w:right w:val="none" w:sz="0" w:space="0" w:color="auto"/>
      </w:divBdr>
    </w:div>
    <w:div w:id="1873033928">
      <w:bodyDiv w:val="1"/>
      <w:marLeft w:val="0"/>
      <w:marRight w:val="0"/>
      <w:marTop w:val="0"/>
      <w:marBottom w:val="0"/>
      <w:divBdr>
        <w:top w:val="none" w:sz="0" w:space="0" w:color="auto"/>
        <w:left w:val="none" w:sz="0" w:space="0" w:color="auto"/>
        <w:bottom w:val="none" w:sz="0" w:space="0" w:color="auto"/>
        <w:right w:val="none" w:sz="0" w:space="0" w:color="auto"/>
      </w:divBdr>
    </w:div>
    <w:div w:id="1875800669">
      <w:bodyDiv w:val="1"/>
      <w:marLeft w:val="0"/>
      <w:marRight w:val="0"/>
      <w:marTop w:val="0"/>
      <w:marBottom w:val="0"/>
      <w:divBdr>
        <w:top w:val="none" w:sz="0" w:space="0" w:color="auto"/>
        <w:left w:val="none" w:sz="0" w:space="0" w:color="auto"/>
        <w:bottom w:val="none" w:sz="0" w:space="0" w:color="auto"/>
        <w:right w:val="none" w:sz="0" w:space="0" w:color="auto"/>
      </w:divBdr>
    </w:div>
    <w:div w:id="1877306050">
      <w:bodyDiv w:val="1"/>
      <w:marLeft w:val="0"/>
      <w:marRight w:val="0"/>
      <w:marTop w:val="0"/>
      <w:marBottom w:val="0"/>
      <w:divBdr>
        <w:top w:val="none" w:sz="0" w:space="0" w:color="auto"/>
        <w:left w:val="none" w:sz="0" w:space="0" w:color="auto"/>
        <w:bottom w:val="none" w:sz="0" w:space="0" w:color="auto"/>
        <w:right w:val="none" w:sz="0" w:space="0" w:color="auto"/>
      </w:divBdr>
    </w:div>
    <w:div w:id="1877348423">
      <w:bodyDiv w:val="1"/>
      <w:marLeft w:val="0"/>
      <w:marRight w:val="0"/>
      <w:marTop w:val="0"/>
      <w:marBottom w:val="0"/>
      <w:divBdr>
        <w:top w:val="none" w:sz="0" w:space="0" w:color="auto"/>
        <w:left w:val="none" w:sz="0" w:space="0" w:color="auto"/>
        <w:bottom w:val="none" w:sz="0" w:space="0" w:color="auto"/>
        <w:right w:val="none" w:sz="0" w:space="0" w:color="auto"/>
      </w:divBdr>
    </w:div>
    <w:div w:id="1879849688">
      <w:bodyDiv w:val="1"/>
      <w:marLeft w:val="0"/>
      <w:marRight w:val="0"/>
      <w:marTop w:val="0"/>
      <w:marBottom w:val="0"/>
      <w:divBdr>
        <w:top w:val="none" w:sz="0" w:space="0" w:color="auto"/>
        <w:left w:val="none" w:sz="0" w:space="0" w:color="auto"/>
        <w:bottom w:val="none" w:sz="0" w:space="0" w:color="auto"/>
        <w:right w:val="none" w:sz="0" w:space="0" w:color="auto"/>
      </w:divBdr>
    </w:div>
    <w:div w:id="1886603555">
      <w:bodyDiv w:val="1"/>
      <w:marLeft w:val="0"/>
      <w:marRight w:val="0"/>
      <w:marTop w:val="0"/>
      <w:marBottom w:val="0"/>
      <w:divBdr>
        <w:top w:val="none" w:sz="0" w:space="0" w:color="auto"/>
        <w:left w:val="none" w:sz="0" w:space="0" w:color="auto"/>
        <w:bottom w:val="none" w:sz="0" w:space="0" w:color="auto"/>
        <w:right w:val="none" w:sz="0" w:space="0" w:color="auto"/>
      </w:divBdr>
    </w:div>
    <w:div w:id="1888713771">
      <w:bodyDiv w:val="1"/>
      <w:marLeft w:val="0"/>
      <w:marRight w:val="0"/>
      <w:marTop w:val="0"/>
      <w:marBottom w:val="0"/>
      <w:divBdr>
        <w:top w:val="none" w:sz="0" w:space="0" w:color="auto"/>
        <w:left w:val="none" w:sz="0" w:space="0" w:color="auto"/>
        <w:bottom w:val="none" w:sz="0" w:space="0" w:color="auto"/>
        <w:right w:val="none" w:sz="0" w:space="0" w:color="auto"/>
      </w:divBdr>
    </w:div>
    <w:div w:id="1895193398">
      <w:bodyDiv w:val="1"/>
      <w:marLeft w:val="0"/>
      <w:marRight w:val="0"/>
      <w:marTop w:val="0"/>
      <w:marBottom w:val="0"/>
      <w:divBdr>
        <w:top w:val="none" w:sz="0" w:space="0" w:color="auto"/>
        <w:left w:val="none" w:sz="0" w:space="0" w:color="auto"/>
        <w:bottom w:val="none" w:sz="0" w:space="0" w:color="auto"/>
        <w:right w:val="none" w:sz="0" w:space="0" w:color="auto"/>
      </w:divBdr>
    </w:div>
    <w:div w:id="1895698179">
      <w:bodyDiv w:val="1"/>
      <w:marLeft w:val="0"/>
      <w:marRight w:val="0"/>
      <w:marTop w:val="0"/>
      <w:marBottom w:val="0"/>
      <w:divBdr>
        <w:top w:val="none" w:sz="0" w:space="0" w:color="auto"/>
        <w:left w:val="none" w:sz="0" w:space="0" w:color="auto"/>
        <w:bottom w:val="none" w:sz="0" w:space="0" w:color="auto"/>
        <w:right w:val="none" w:sz="0" w:space="0" w:color="auto"/>
      </w:divBdr>
    </w:div>
    <w:div w:id="1896626461">
      <w:bodyDiv w:val="1"/>
      <w:marLeft w:val="0"/>
      <w:marRight w:val="0"/>
      <w:marTop w:val="0"/>
      <w:marBottom w:val="0"/>
      <w:divBdr>
        <w:top w:val="none" w:sz="0" w:space="0" w:color="auto"/>
        <w:left w:val="none" w:sz="0" w:space="0" w:color="auto"/>
        <w:bottom w:val="none" w:sz="0" w:space="0" w:color="auto"/>
        <w:right w:val="none" w:sz="0" w:space="0" w:color="auto"/>
      </w:divBdr>
    </w:div>
    <w:div w:id="1900282593">
      <w:bodyDiv w:val="1"/>
      <w:marLeft w:val="0"/>
      <w:marRight w:val="0"/>
      <w:marTop w:val="0"/>
      <w:marBottom w:val="0"/>
      <w:divBdr>
        <w:top w:val="none" w:sz="0" w:space="0" w:color="auto"/>
        <w:left w:val="none" w:sz="0" w:space="0" w:color="auto"/>
        <w:bottom w:val="none" w:sz="0" w:space="0" w:color="auto"/>
        <w:right w:val="none" w:sz="0" w:space="0" w:color="auto"/>
      </w:divBdr>
    </w:div>
    <w:div w:id="1904754608">
      <w:bodyDiv w:val="1"/>
      <w:marLeft w:val="0"/>
      <w:marRight w:val="0"/>
      <w:marTop w:val="0"/>
      <w:marBottom w:val="0"/>
      <w:divBdr>
        <w:top w:val="none" w:sz="0" w:space="0" w:color="auto"/>
        <w:left w:val="none" w:sz="0" w:space="0" w:color="auto"/>
        <w:bottom w:val="none" w:sz="0" w:space="0" w:color="auto"/>
        <w:right w:val="none" w:sz="0" w:space="0" w:color="auto"/>
      </w:divBdr>
    </w:div>
    <w:div w:id="1910772077">
      <w:bodyDiv w:val="1"/>
      <w:marLeft w:val="0"/>
      <w:marRight w:val="0"/>
      <w:marTop w:val="0"/>
      <w:marBottom w:val="0"/>
      <w:divBdr>
        <w:top w:val="none" w:sz="0" w:space="0" w:color="auto"/>
        <w:left w:val="none" w:sz="0" w:space="0" w:color="auto"/>
        <w:bottom w:val="none" w:sz="0" w:space="0" w:color="auto"/>
        <w:right w:val="none" w:sz="0" w:space="0" w:color="auto"/>
      </w:divBdr>
    </w:div>
    <w:div w:id="1916159950">
      <w:bodyDiv w:val="1"/>
      <w:marLeft w:val="0"/>
      <w:marRight w:val="0"/>
      <w:marTop w:val="0"/>
      <w:marBottom w:val="0"/>
      <w:divBdr>
        <w:top w:val="none" w:sz="0" w:space="0" w:color="auto"/>
        <w:left w:val="none" w:sz="0" w:space="0" w:color="auto"/>
        <w:bottom w:val="none" w:sz="0" w:space="0" w:color="auto"/>
        <w:right w:val="none" w:sz="0" w:space="0" w:color="auto"/>
      </w:divBdr>
    </w:div>
    <w:div w:id="1931503605">
      <w:bodyDiv w:val="1"/>
      <w:marLeft w:val="0"/>
      <w:marRight w:val="0"/>
      <w:marTop w:val="0"/>
      <w:marBottom w:val="0"/>
      <w:divBdr>
        <w:top w:val="none" w:sz="0" w:space="0" w:color="auto"/>
        <w:left w:val="none" w:sz="0" w:space="0" w:color="auto"/>
        <w:bottom w:val="none" w:sz="0" w:space="0" w:color="auto"/>
        <w:right w:val="none" w:sz="0" w:space="0" w:color="auto"/>
      </w:divBdr>
    </w:div>
    <w:div w:id="1933052270">
      <w:bodyDiv w:val="1"/>
      <w:marLeft w:val="0"/>
      <w:marRight w:val="0"/>
      <w:marTop w:val="0"/>
      <w:marBottom w:val="0"/>
      <w:divBdr>
        <w:top w:val="none" w:sz="0" w:space="0" w:color="auto"/>
        <w:left w:val="none" w:sz="0" w:space="0" w:color="auto"/>
        <w:bottom w:val="none" w:sz="0" w:space="0" w:color="auto"/>
        <w:right w:val="none" w:sz="0" w:space="0" w:color="auto"/>
      </w:divBdr>
    </w:div>
    <w:div w:id="1933857117">
      <w:bodyDiv w:val="1"/>
      <w:marLeft w:val="0"/>
      <w:marRight w:val="0"/>
      <w:marTop w:val="0"/>
      <w:marBottom w:val="0"/>
      <w:divBdr>
        <w:top w:val="none" w:sz="0" w:space="0" w:color="auto"/>
        <w:left w:val="none" w:sz="0" w:space="0" w:color="auto"/>
        <w:bottom w:val="none" w:sz="0" w:space="0" w:color="auto"/>
        <w:right w:val="none" w:sz="0" w:space="0" w:color="auto"/>
      </w:divBdr>
    </w:div>
    <w:div w:id="1934433221">
      <w:bodyDiv w:val="1"/>
      <w:marLeft w:val="0"/>
      <w:marRight w:val="0"/>
      <w:marTop w:val="0"/>
      <w:marBottom w:val="0"/>
      <w:divBdr>
        <w:top w:val="none" w:sz="0" w:space="0" w:color="auto"/>
        <w:left w:val="none" w:sz="0" w:space="0" w:color="auto"/>
        <w:bottom w:val="none" w:sz="0" w:space="0" w:color="auto"/>
        <w:right w:val="none" w:sz="0" w:space="0" w:color="auto"/>
      </w:divBdr>
    </w:div>
    <w:div w:id="1948851556">
      <w:bodyDiv w:val="1"/>
      <w:marLeft w:val="0"/>
      <w:marRight w:val="0"/>
      <w:marTop w:val="0"/>
      <w:marBottom w:val="0"/>
      <w:divBdr>
        <w:top w:val="none" w:sz="0" w:space="0" w:color="auto"/>
        <w:left w:val="none" w:sz="0" w:space="0" w:color="auto"/>
        <w:bottom w:val="none" w:sz="0" w:space="0" w:color="auto"/>
        <w:right w:val="none" w:sz="0" w:space="0" w:color="auto"/>
      </w:divBdr>
    </w:div>
    <w:div w:id="1952280093">
      <w:bodyDiv w:val="1"/>
      <w:marLeft w:val="0"/>
      <w:marRight w:val="0"/>
      <w:marTop w:val="0"/>
      <w:marBottom w:val="0"/>
      <w:divBdr>
        <w:top w:val="none" w:sz="0" w:space="0" w:color="auto"/>
        <w:left w:val="none" w:sz="0" w:space="0" w:color="auto"/>
        <w:bottom w:val="none" w:sz="0" w:space="0" w:color="auto"/>
        <w:right w:val="none" w:sz="0" w:space="0" w:color="auto"/>
      </w:divBdr>
    </w:div>
    <w:div w:id="1953901771">
      <w:bodyDiv w:val="1"/>
      <w:marLeft w:val="0"/>
      <w:marRight w:val="0"/>
      <w:marTop w:val="0"/>
      <w:marBottom w:val="0"/>
      <w:divBdr>
        <w:top w:val="none" w:sz="0" w:space="0" w:color="auto"/>
        <w:left w:val="none" w:sz="0" w:space="0" w:color="auto"/>
        <w:bottom w:val="none" w:sz="0" w:space="0" w:color="auto"/>
        <w:right w:val="none" w:sz="0" w:space="0" w:color="auto"/>
      </w:divBdr>
    </w:div>
    <w:div w:id="1958831495">
      <w:bodyDiv w:val="1"/>
      <w:marLeft w:val="0"/>
      <w:marRight w:val="0"/>
      <w:marTop w:val="0"/>
      <w:marBottom w:val="0"/>
      <w:divBdr>
        <w:top w:val="none" w:sz="0" w:space="0" w:color="auto"/>
        <w:left w:val="none" w:sz="0" w:space="0" w:color="auto"/>
        <w:bottom w:val="none" w:sz="0" w:space="0" w:color="auto"/>
        <w:right w:val="none" w:sz="0" w:space="0" w:color="auto"/>
      </w:divBdr>
    </w:div>
    <w:div w:id="1961186621">
      <w:bodyDiv w:val="1"/>
      <w:marLeft w:val="0"/>
      <w:marRight w:val="0"/>
      <w:marTop w:val="0"/>
      <w:marBottom w:val="0"/>
      <w:divBdr>
        <w:top w:val="none" w:sz="0" w:space="0" w:color="auto"/>
        <w:left w:val="none" w:sz="0" w:space="0" w:color="auto"/>
        <w:bottom w:val="none" w:sz="0" w:space="0" w:color="auto"/>
        <w:right w:val="none" w:sz="0" w:space="0" w:color="auto"/>
      </w:divBdr>
    </w:div>
    <w:div w:id="1962296087">
      <w:bodyDiv w:val="1"/>
      <w:marLeft w:val="0"/>
      <w:marRight w:val="0"/>
      <w:marTop w:val="0"/>
      <w:marBottom w:val="0"/>
      <w:divBdr>
        <w:top w:val="none" w:sz="0" w:space="0" w:color="auto"/>
        <w:left w:val="none" w:sz="0" w:space="0" w:color="auto"/>
        <w:bottom w:val="none" w:sz="0" w:space="0" w:color="auto"/>
        <w:right w:val="none" w:sz="0" w:space="0" w:color="auto"/>
      </w:divBdr>
    </w:div>
    <w:div w:id="1962757215">
      <w:bodyDiv w:val="1"/>
      <w:marLeft w:val="0"/>
      <w:marRight w:val="0"/>
      <w:marTop w:val="0"/>
      <w:marBottom w:val="0"/>
      <w:divBdr>
        <w:top w:val="none" w:sz="0" w:space="0" w:color="auto"/>
        <w:left w:val="none" w:sz="0" w:space="0" w:color="auto"/>
        <w:bottom w:val="none" w:sz="0" w:space="0" w:color="auto"/>
        <w:right w:val="none" w:sz="0" w:space="0" w:color="auto"/>
      </w:divBdr>
    </w:div>
    <w:div w:id="1965378451">
      <w:bodyDiv w:val="1"/>
      <w:marLeft w:val="0"/>
      <w:marRight w:val="0"/>
      <w:marTop w:val="0"/>
      <w:marBottom w:val="0"/>
      <w:divBdr>
        <w:top w:val="none" w:sz="0" w:space="0" w:color="auto"/>
        <w:left w:val="none" w:sz="0" w:space="0" w:color="auto"/>
        <w:bottom w:val="none" w:sz="0" w:space="0" w:color="auto"/>
        <w:right w:val="none" w:sz="0" w:space="0" w:color="auto"/>
      </w:divBdr>
    </w:div>
    <w:div w:id="1967655455">
      <w:bodyDiv w:val="1"/>
      <w:marLeft w:val="0"/>
      <w:marRight w:val="0"/>
      <w:marTop w:val="0"/>
      <w:marBottom w:val="0"/>
      <w:divBdr>
        <w:top w:val="none" w:sz="0" w:space="0" w:color="auto"/>
        <w:left w:val="none" w:sz="0" w:space="0" w:color="auto"/>
        <w:bottom w:val="none" w:sz="0" w:space="0" w:color="auto"/>
        <w:right w:val="none" w:sz="0" w:space="0" w:color="auto"/>
      </w:divBdr>
    </w:div>
    <w:div w:id="1971012903">
      <w:bodyDiv w:val="1"/>
      <w:marLeft w:val="0"/>
      <w:marRight w:val="0"/>
      <w:marTop w:val="0"/>
      <w:marBottom w:val="0"/>
      <w:divBdr>
        <w:top w:val="none" w:sz="0" w:space="0" w:color="auto"/>
        <w:left w:val="none" w:sz="0" w:space="0" w:color="auto"/>
        <w:bottom w:val="none" w:sz="0" w:space="0" w:color="auto"/>
        <w:right w:val="none" w:sz="0" w:space="0" w:color="auto"/>
      </w:divBdr>
    </w:div>
    <w:div w:id="1974480287">
      <w:bodyDiv w:val="1"/>
      <w:marLeft w:val="0"/>
      <w:marRight w:val="0"/>
      <w:marTop w:val="0"/>
      <w:marBottom w:val="0"/>
      <w:divBdr>
        <w:top w:val="none" w:sz="0" w:space="0" w:color="auto"/>
        <w:left w:val="none" w:sz="0" w:space="0" w:color="auto"/>
        <w:bottom w:val="none" w:sz="0" w:space="0" w:color="auto"/>
        <w:right w:val="none" w:sz="0" w:space="0" w:color="auto"/>
      </w:divBdr>
    </w:div>
    <w:div w:id="1980914580">
      <w:bodyDiv w:val="1"/>
      <w:marLeft w:val="0"/>
      <w:marRight w:val="0"/>
      <w:marTop w:val="0"/>
      <w:marBottom w:val="0"/>
      <w:divBdr>
        <w:top w:val="none" w:sz="0" w:space="0" w:color="auto"/>
        <w:left w:val="none" w:sz="0" w:space="0" w:color="auto"/>
        <w:bottom w:val="none" w:sz="0" w:space="0" w:color="auto"/>
        <w:right w:val="none" w:sz="0" w:space="0" w:color="auto"/>
      </w:divBdr>
    </w:div>
    <w:div w:id="1987197527">
      <w:bodyDiv w:val="1"/>
      <w:marLeft w:val="0"/>
      <w:marRight w:val="0"/>
      <w:marTop w:val="0"/>
      <w:marBottom w:val="0"/>
      <w:divBdr>
        <w:top w:val="none" w:sz="0" w:space="0" w:color="auto"/>
        <w:left w:val="none" w:sz="0" w:space="0" w:color="auto"/>
        <w:bottom w:val="none" w:sz="0" w:space="0" w:color="auto"/>
        <w:right w:val="none" w:sz="0" w:space="0" w:color="auto"/>
      </w:divBdr>
    </w:div>
    <w:div w:id="1993630316">
      <w:bodyDiv w:val="1"/>
      <w:marLeft w:val="0"/>
      <w:marRight w:val="0"/>
      <w:marTop w:val="0"/>
      <w:marBottom w:val="0"/>
      <w:divBdr>
        <w:top w:val="none" w:sz="0" w:space="0" w:color="auto"/>
        <w:left w:val="none" w:sz="0" w:space="0" w:color="auto"/>
        <w:bottom w:val="none" w:sz="0" w:space="0" w:color="auto"/>
        <w:right w:val="none" w:sz="0" w:space="0" w:color="auto"/>
      </w:divBdr>
    </w:div>
    <w:div w:id="2001810118">
      <w:bodyDiv w:val="1"/>
      <w:marLeft w:val="0"/>
      <w:marRight w:val="0"/>
      <w:marTop w:val="0"/>
      <w:marBottom w:val="0"/>
      <w:divBdr>
        <w:top w:val="none" w:sz="0" w:space="0" w:color="auto"/>
        <w:left w:val="none" w:sz="0" w:space="0" w:color="auto"/>
        <w:bottom w:val="none" w:sz="0" w:space="0" w:color="auto"/>
        <w:right w:val="none" w:sz="0" w:space="0" w:color="auto"/>
      </w:divBdr>
    </w:div>
    <w:div w:id="2006862159">
      <w:bodyDiv w:val="1"/>
      <w:marLeft w:val="0"/>
      <w:marRight w:val="0"/>
      <w:marTop w:val="0"/>
      <w:marBottom w:val="0"/>
      <w:divBdr>
        <w:top w:val="none" w:sz="0" w:space="0" w:color="auto"/>
        <w:left w:val="none" w:sz="0" w:space="0" w:color="auto"/>
        <w:bottom w:val="none" w:sz="0" w:space="0" w:color="auto"/>
        <w:right w:val="none" w:sz="0" w:space="0" w:color="auto"/>
      </w:divBdr>
    </w:div>
    <w:div w:id="2011910840">
      <w:bodyDiv w:val="1"/>
      <w:marLeft w:val="0"/>
      <w:marRight w:val="0"/>
      <w:marTop w:val="0"/>
      <w:marBottom w:val="0"/>
      <w:divBdr>
        <w:top w:val="none" w:sz="0" w:space="0" w:color="auto"/>
        <w:left w:val="none" w:sz="0" w:space="0" w:color="auto"/>
        <w:bottom w:val="none" w:sz="0" w:space="0" w:color="auto"/>
        <w:right w:val="none" w:sz="0" w:space="0" w:color="auto"/>
      </w:divBdr>
    </w:div>
    <w:div w:id="2016377516">
      <w:bodyDiv w:val="1"/>
      <w:marLeft w:val="0"/>
      <w:marRight w:val="0"/>
      <w:marTop w:val="0"/>
      <w:marBottom w:val="0"/>
      <w:divBdr>
        <w:top w:val="none" w:sz="0" w:space="0" w:color="auto"/>
        <w:left w:val="none" w:sz="0" w:space="0" w:color="auto"/>
        <w:bottom w:val="none" w:sz="0" w:space="0" w:color="auto"/>
        <w:right w:val="none" w:sz="0" w:space="0" w:color="auto"/>
      </w:divBdr>
    </w:div>
    <w:div w:id="2017413545">
      <w:bodyDiv w:val="1"/>
      <w:marLeft w:val="0"/>
      <w:marRight w:val="0"/>
      <w:marTop w:val="0"/>
      <w:marBottom w:val="0"/>
      <w:divBdr>
        <w:top w:val="none" w:sz="0" w:space="0" w:color="auto"/>
        <w:left w:val="none" w:sz="0" w:space="0" w:color="auto"/>
        <w:bottom w:val="none" w:sz="0" w:space="0" w:color="auto"/>
        <w:right w:val="none" w:sz="0" w:space="0" w:color="auto"/>
      </w:divBdr>
    </w:div>
    <w:div w:id="2018531754">
      <w:bodyDiv w:val="1"/>
      <w:marLeft w:val="0"/>
      <w:marRight w:val="0"/>
      <w:marTop w:val="0"/>
      <w:marBottom w:val="0"/>
      <w:divBdr>
        <w:top w:val="none" w:sz="0" w:space="0" w:color="auto"/>
        <w:left w:val="none" w:sz="0" w:space="0" w:color="auto"/>
        <w:bottom w:val="none" w:sz="0" w:space="0" w:color="auto"/>
        <w:right w:val="none" w:sz="0" w:space="0" w:color="auto"/>
      </w:divBdr>
    </w:div>
    <w:div w:id="2019381624">
      <w:bodyDiv w:val="1"/>
      <w:marLeft w:val="0"/>
      <w:marRight w:val="0"/>
      <w:marTop w:val="0"/>
      <w:marBottom w:val="0"/>
      <w:divBdr>
        <w:top w:val="none" w:sz="0" w:space="0" w:color="auto"/>
        <w:left w:val="none" w:sz="0" w:space="0" w:color="auto"/>
        <w:bottom w:val="none" w:sz="0" w:space="0" w:color="auto"/>
        <w:right w:val="none" w:sz="0" w:space="0" w:color="auto"/>
      </w:divBdr>
    </w:div>
    <w:div w:id="2031252194">
      <w:bodyDiv w:val="1"/>
      <w:marLeft w:val="0"/>
      <w:marRight w:val="0"/>
      <w:marTop w:val="0"/>
      <w:marBottom w:val="0"/>
      <w:divBdr>
        <w:top w:val="none" w:sz="0" w:space="0" w:color="auto"/>
        <w:left w:val="none" w:sz="0" w:space="0" w:color="auto"/>
        <w:bottom w:val="none" w:sz="0" w:space="0" w:color="auto"/>
        <w:right w:val="none" w:sz="0" w:space="0" w:color="auto"/>
      </w:divBdr>
    </w:div>
    <w:div w:id="2031376696">
      <w:bodyDiv w:val="1"/>
      <w:marLeft w:val="0"/>
      <w:marRight w:val="0"/>
      <w:marTop w:val="0"/>
      <w:marBottom w:val="0"/>
      <w:divBdr>
        <w:top w:val="none" w:sz="0" w:space="0" w:color="auto"/>
        <w:left w:val="none" w:sz="0" w:space="0" w:color="auto"/>
        <w:bottom w:val="none" w:sz="0" w:space="0" w:color="auto"/>
        <w:right w:val="none" w:sz="0" w:space="0" w:color="auto"/>
      </w:divBdr>
    </w:div>
    <w:div w:id="2036879675">
      <w:bodyDiv w:val="1"/>
      <w:marLeft w:val="0"/>
      <w:marRight w:val="0"/>
      <w:marTop w:val="0"/>
      <w:marBottom w:val="0"/>
      <w:divBdr>
        <w:top w:val="none" w:sz="0" w:space="0" w:color="auto"/>
        <w:left w:val="none" w:sz="0" w:space="0" w:color="auto"/>
        <w:bottom w:val="none" w:sz="0" w:space="0" w:color="auto"/>
        <w:right w:val="none" w:sz="0" w:space="0" w:color="auto"/>
      </w:divBdr>
    </w:div>
    <w:div w:id="2043748014">
      <w:bodyDiv w:val="1"/>
      <w:marLeft w:val="0"/>
      <w:marRight w:val="0"/>
      <w:marTop w:val="0"/>
      <w:marBottom w:val="0"/>
      <w:divBdr>
        <w:top w:val="none" w:sz="0" w:space="0" w:color="auto"/>
        <w:left w:val="none" w:sz="0" w:space="0" w:color="auto"/>
        <w:bottom w:val="none" w:sz="0" w:space="0" w:color="auto"/>
        <w:right w:val="none" w:sz="0" w:space="0" w:color="auto"/>
      </w:divBdr>
    </w:div>
    <w:div w:id="2045867798">
      <w:bodyDiv w:val="1"/>
      <w:marLeft w:val="0"/>
      <w:marRight w:val="0"/>
      <w:marTop w:val="0"/>
      <w:marBottom w:val="0"/>
      <w:divBdr>
        <w:top w:val="none" w:sz="0" w:space="0" w:color="auto"/>
        <w:left w:val="none" w:sz="0" w:space="0" w:color="auto"/>
        <w:bottom w:val="none" w:sz="0" w:space="0" w:color="auto"/>
        <w:right w:val="none" w:sz="0" w:space="0" w:color="auto"/>
      </w:divBdr>
    </w:div>
    <w:div w:id="2050642250">
      <w:bodyDiv w:val="1"/>
      <w:marLeft w:val="0"/>
      <w:marRight w:val="0"/>
      <w:marTop w:val="0"/>
      <w:marBottom w:val="0"/>
      <w:divBdr>
        <w:top w:val="none" w:sz="0" w:space="0" w:color="auto"/>
        <w:left w:val="none" w:sz="0" w:space="0" w:color="auto"/>
        <w:bottom w:val="none" w:sz="0" w:space="0" w:color="auto"/>
        <w:right w:val="none" w:sz="0" w:space="0" w:color="auto"/>
      </w:divBdr>
    </w:div>
    <w:div w:id="2052457188">
      <w:bodyDiv w:val="1"/>
      <w:marLeft w:val="0"/>
      <w:marRight w:val="0"/>
      <w:marTop w:val="0"/>
      <w:marBottom w:val="0"/>
      <w:divBdr>
        <w:top w:val="none" w:sz="0" w:space="0" w:color="auto"/>
        <w:left w:val="none" w:sz="0" w:space="0" w:color="auto"/>
        <w:bottom w:val="none" w:sz="0" w:space="0" w:color="auto"/>
        <w:right w:val="none" w:sz="0" w:space="0" w:color="auto"/>
      </w:divBdr>
    </w:div>
    <w:div w:id="2055350962">
      <w:bodyDiv w:val="1"/>
      <w:marLeft w:val="0"/>
      <w:marRight w:val="0"/>
      <w:marTop w:val="0"/>
      <w:marBottom w:val="0"/>
      <w:divBdr>
        <w:top w:val="none" w:sz="0" w:space="0" w:color="auto"/>
        <w:left w:val="none" w:sz="0" w:space="0" w:color="auto"/>
        <w:bottom w:val="none" w:sz="0" w:space="0" w:color="auto"/>
        <w:right w:val="none" w:sz="0" w:space="0" w:color="auto"/>
      </w:divBdr>
    </w:div>
    <w:div w:id="2057318510">
      <w:bodyDiv w:val="1"/>
      <w:marLeft w:val="0"/>
      <w:marRight w:val="0"/>
      <w:marTop w:val="0"/>
      <w:marBottom w:val="0"/>
      <w:divBdr>
        <w:top w:val="none" w:sz="0" w:space="0" w:color="auto"/>
        <w:left w:val="none" w:sz="0" w:space="0" w:color="auto"/>
        <w:bottom w:val="none" w:sz="0" w:space="0" w:color="auto"/>
        <w:right w:val="none" w:sz="0" w:space="0" w:color="auto"/>
      </w:divBdr>
    </w:div>
    <w:div w:id="2058703241">
      <w:bodyDiv w:val="1"/>
      <w:marLeft w:val="0"/>
      <w:marRight w:val="0"/>
      <w:marTop w:val="0"/>
      <w:marBottom w:val="0"/>
      <w:divBdr>
        <w:top w:val="none" w:sz="0" w:space="0" w:color="auto"/>
        <w:left w:val="none" w:sz="0" w:space="0" w:color="auto"/>
        <w:bottom w:val="none" w:sz="0" w:space="0" w:color="auto"/>
        <w:right w:val="none" w:sz="0" w:space="0" w:color="auto"/>
      </w:divBdr>
    </w:div>
    <w:div w:id="2059862756">
      <w:bodyDiv w:val="1"/>
      <w:marLeft w:val="0"/>
      <w:marRight w:val="0"/>
      <w:marTop w:val="0"/>
      <w:marBottom w:val="0"/>
      <w:divBdr>
        <w:top w:val="none" w:sz="0" w:space="0" w:color="auto"/>
        <w:left w:val="none" w:sz="0" w:space="0" w:color="auto"/>
        <w:bottom w:val="none" w:sz="0" w:space="0" w:color="auto"/>
        <w:right w:val="none" w:sz="0" w:space="0" w:color="auto"/>
      </w:divBdr>
    </w:div>
    <w:div w:id="2079667907">
      <w:bodyDiv w:val="1"/>
      <w:marLeft w:val="0"/>
      <w:marRight w:val="0"/>
      <w:marTop w:val="0"/>
      <w:marBottom w:val="0"/>
      <w:divBdr>
        <w:top w:val="none" w:sz="0" w:space="0" w:color="auto"/>
        <w:left w:val="none" w:sz="0" w:space="0" w:color="auto"/>
        <w:bottom w:val="none" w:sz="0" w:space="0" w:color="auto"/>
        <w:right w:val="none" w:sz="0" w:space="0" w:color="auto"/>
      </w:divBdr>
    </w:div>
    <w:div w:id="2081898901">
      <w:bodyDiv w:val="1"/>
      <w:marLeft w:val="0"/>
      <w:marRight w:val="0"/>
      <w:marTop w:val="0"/>
      <w:marBottom w:val="0"/>
      <w:divBdr>
        <w:top w:val="none" w:sz="0" w:space="0" w:color="auto"/>
        <w:left w:val="none" w:sz="0" w:space="0" w:color="auto"/>
        <w:bottom w:val="none" w:sz="0" w:space="0" w:color="auto"/>
        <w:right w:val="none" w:sz="0" w:space="0" w:color="auto"/>
      </w:divBdr>
    </w:div>
    <w:div w:id="2087603935">
      <w:bodyDiv w:val="1"/>
      <w:marLeft w:val="0"/>
      <w:marRight w:val="0"/>
      <w:marTop w:val="0"/>
      <w:marBottom w:val="0"/>
      <w:divBdr>
        <w:top w:val="none" w:sz="0" w:space="0" w:color="auto"/>
        <w:left w:val="none" w:sz="0" w:space="0" w:color="auto"/>
        <w:bottom w:val="none" w:sz="0" w:space="0" w:color="auto"/>
        <w:right w:val="none" w:sz="0" w:space="0" w:color="auto"/>
      </w:divBdr>
    </w:div>
    <w:div w:id="2091199011">
      <w:bodyDiv w:val="1"/>
      <w:marLeft w:val="0"/>
      <w:marRight w:val="0"/>
      <w:marTop w:val="0"/>
      <w:marBottom w:val="0"/>
      <w:divBdr>
        <w:top w:val="none" w:sz="0" w:space="0" w:color="auto"/>
        <w:left w:val="none" w:sz="0" w:space="0" w:color="auto"/>
        <w:bottom w:val="none" w:sz="0" w:space="0" w:color="auto"/>
        <w:right w:val="none" w:sz="0" w:space="0" w:color="auto"/>
      </w:divBdr>
    </w:div>
    <w:div w:id="2095055876">
      <w:bodyDiv w:val="1"/>
      <w:marLeft w:val="0"/>
      <w:marRight w:val="0"/>
      <w:marTop w:val="0"/>
      <w:marBottom w:val="0"/>
      <w:divBdr>
        <w:top w:val="none" w:sz="0" w:space="0" w:color="auto"/>
        <w:left w:val="none" w:sz="0" w:space="0" w:color="auto"/>
        <w:bottom w:val="none" w:sz="0" w:space="0" w:color="auto"/>
        <w:right w:val="none" w:sz="0" w:space="0" w:color="auto"/>
      </w:divBdr>
    </w:div>
    <w:div w:id="2097480269">
      <w:bodyDiv w:val="1"/>
      <w:marLeft w:val="0"/>
      <w:marRight w:val="0"/>
      <w:marTop w:val="0"/>
      <w:marBottom w:val="0"/>
      <w:divBdr>
        <w:top w:val="none" w:sz="0" w:space="0" w:color="auto"/>
        <w:left w:val="none" w:sz="0" w:space="0" w:color="auto"/>
        <w:bottom w:val="none" w:sz="0" w:space="0" w:color="auto"/>
        <w:right w:val="none" w:sz="0" w:space="0" w:color="auto"/>
      </w:divBdr>
    </w:div>
    <w:div w:id="2101756734">
      <w:bodyDiv w:val="1"/>
      <w:marLeft w:val="0"/>
      <w:marRight w:val="0"/>
      <w:marTop w:val="0"/>
      <w:marBottom w:val="0"/>
      <w:divBdr>
        <w:top w:val="none" w:sz="0" w:space="0" w:color="auto"/>
        <w:left w:val="none" w:sz="0" w:space="0" w:color="auto"/>
        <w:bottom w:val="none" w:sz="0" w:space="0" w:color="auto"/>
        <w:right w:val="none" w:sz="0" w:space="0" w:color="auto"/>
      </w:divBdr>
    </w:div>
    <w:div w:id="2104454165">
      <w:bodyDiv w:val="1"/>
      <w:marLeft w:val="0"/>
      <w:marRight w:val="0"/>
      <w:marTop w:val="0"/>
      <w:marBottom w:val="0"/>
      <w:divBdr>
        <w:top w:val="none" w:sz="0" w:space="0" w:color="auto"/>
        <w:left w:val="none" w:sz="0" w:space="0" w:color="auto"/>
        <w:bottom w:val="none" w:sz="0" w:space="0" w:color="auto"/>
        <w:right w:val="none" w:sz="0" w:space="0" w:color="auto"/>
      </w:divBdr>
    </w:div>
    <w:div w:id="2110928901">
      <w:bodyDiv w:val="1"/>
      <w:marLeft w:val="0"/>
      <w:marRight w:val="0"/>
      <w:marTop w:val="0"/>
      <w:marBottom w:val="0"/>
      <w:divBdr>
        <w:top w:val="none" w:sz="0" w:space="0" w:color="auto"/>
        <w:left w:val="none" w:sz="0" w:space="0" w:color="auto"/>
        <w:bottom w:val="none" w:sz="0" w:space="0" w:color="auto"/>
        <w:right w:val="none" w:sz="0" w:space="0" w:color="auto"/>
      </w:divBdr>
    </w:div>
    <w:div w:id="2120947290">
      <w:bodyDiv w:val="1"/>
      <w:marLeft w:val="0"/>
      <w:marRight w:val="0"/>
      <w:marTop w:val="0"/>
      <w:marBottom w:val="0"/>
      <w:divBdr>
        <w:top w:val="none" w:sz="0" w:space="0" w:color="auto"/>
        <w:left w:val="none" w:sz="0" w:space="0" w:color="auto"/>
        <w:bottom w:val="none" w:sz="0" w:space="0" w:color="auto"/>
        <w:right w:val="none" w:sz="0" w:space="0" w:color="auto"/>
      </w:divBdr>
    </w:div>
    <w:div w:id="21220644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theme" Target="theme/theme1.xml"/><Relationship Id="rId3" Type="http://schemas.openxmlformats.org/officeDocument/2006/relationships/numbering" Target="numbering.xml"/><Relationship Id="rId7" Type="http://schemas.openxmlformats.org/officeDocument/2006/relationships/webSettings" Target="web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microsoft.com/office/2007/relationships/stylesWithEffects" Target="stylesWithEffects.xml"/><Relationship Id="rId10" Type="http://schemas.openxmlformats.org/officeDocument/2006/relationships/header" Target="header1.xml"/><Relationship Id="rId4" Type="http://schemas.openxmlformats.org/officeDocument/2006/relationships/styles" Target="styles.xml"/><Relationship Id="rId9" Type="http://schemas.openxmlformats.org/officeDocument/2006/relationships/endnotes" Target="end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4B61117-0764-48D1-9DF4-AA8B119061A5}">
  <ds:schemaRefs>
    <ds:schemaRef ds:uri="http://schemas.openxmlformats.org/officeDocument/2006/bibliography"/>
  </ds:schemaRefs>
</ds:datastoreItem>
</file>

<file path=customXml/itemProps2.xml><?xml version="1.0" encoding="utf-8"?>
<ds:datastoreItem xmlns:ds="http://schemas.openxmlformats.org/officeDocument/2006/customXml" ds:itemID="{3CFD27CB-65F0-417F-A005-22275924B35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41</TotalTime>
  <Pages>13</Pages>
  <Words>4180</Words>
  <Characters>23826</Characters>
  <Application>Microsoft Office Word</Application>
  <DocSecurity>0</DocSecurity>
  <Lines>198</Lines>
  <Paragraphs>55</Paragraphs>
  <ScaleCrop>false</ScaleCrop>
  <HeadingPairs>
    <vt:vector size="2" baseType="variant">
      <vt:variant>
        <vt:lpstr>Title</vt:lpstr>
      </vt:variant>
      <vt:variant>
        <vt:i4>1</vt:i4>
      </vt:variant>
    </vt:vector>
  </HeadingPairs>
  <TitlesOfParts>
    <vt:vector size="1" baseType="lpstr">
      <vt:lpstr>Návod na použitie:</vt:lpstr>
    </vt:vector>
  </TitlesOfParts>
  <Company>Deloitte</Company>
  <LinksUpToDate>false</LinksUpToDate>
  <CharactersWithSpaces>27951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Návod na použitie:</dc:title>
  <dc:creator>Alena Durkova</dc:creator>
  <cp:lastModifiedBy>Erika Galova</cp:lastModifiedBy>
  <cp:revision>13</cp:revision>
  <cp:lastPrinted>2013-12-12T09:54:00Z</cp:lastPrinted>
  <dcterms:created xsi:type="dcterms:W3CDTF">2014-03-26T14:27:00Z</dcterms:created>
  <dcterms:modified xsi:type="dcterms:W3CDTF">2015-03-27T08:12:00Z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