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60C" w:rsidRDefault="00B7660C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>Poznámky Úč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Pr="00B7660C">
        <w:rPr>
          <w:bdr w:val="single" w:sz="4" w:space="0" w:color="auto"/>
        </w:rPr>
        <w:t>46755098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2023561089</w:t>
      </w:r>
    </w:p>
    <w:p w:rsidR="00B7660C" w:rsidRDefault="00B7660C" w:rsidP="00147A95">
      <w:pPr>
        <w:jc w:val="center"/>
        <w:rPr>
          <w:b/>
          <w:sz w:val="24"/>
          <w:szCs w:val="24"/>
        </w:rPr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="005D4E51">
        <w:rPr>
          <w:b/>
          <w:sz w:val="24"/>
          <w:szCs w:val="24"/>
        </w:rPr>
        <w:t>2014</w:t>
      </w:r>
    </w:p>
    <w:p w:rsidR="00147A95" w:rsidRPr="00CD13EA" w:rsidRDefault="00EE6CBF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="00147A95"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  <w:t>J-J STAV, s.r.o, Račnica 713/1,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D327D4">
        <w:rPr>
          <w:rFonts w:ascii="Arial Narrow" w:hAnsi="Arial Narrow" w:cs="Arial"/>
          <w:sz w:val="18"/>
          <w:szCs w:val="18"/>
        </w:rPr>
        <w:t>7.7.1997</w:t>
      </w:r>
      <w:r w:rsidRPr="00CD13EA">
        <w:rPr>
          <w:rFonts w:ascii="Arial Narrow" w:hAnsi="Arial Narrow" w:cs="Arial"/>
          <w:sz w:val="18"/>
          <w:szCs w:val="18"/>
        </w:rPr>
        <w:t xml:space="preserve"> a do OR bola zapísaná </w:t>
      </w:r>
      <w:r w:rsidR="00D327D4">
        <w:rPr>
          <w:rFonts w:ascii="Arial Narrow" w:hAnsi="Arial Narrow" w:cs="Arial"/>
          <w:sz w:val="18"/>
          <w:szCs w:val="18"/>
        </w:rPr>
        <w:t>7.8.1998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Sro, </w:t>
      </w:r>
      <w:r w:rsidR="00D327D4" w:rsidRPr="00D327D4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Vložka číslo:</w:t>
      </w:r>
      <w:r w:rsidR="00D327D4" w:rsidRPr="00D327D4">
        <w:rPr>
          <w:rStyle w:val="apple-converted-space"/>
          <w:color w:val="000000"/>
          <w:sz w:val="16"/>
          <w:szCs w:val="16"/>
          <w:shd w:val="clear" w:color="auto" w:fill="FFFFFF"/>
        </w:rPr>
        <w:t> </w:t>
      </w:r>
      <w:r w:rsidR="00D327D4" w:rsidRPr="00D327D4">
        <w:rPr>
          <w:rStyle w:val="ra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10493/L</w:t>
      </w:r>
      <w:r w:rsidRPr="00CD13EA">
        <w:rPr>
          <w:rFonts w:ascii="Arial Narrow" w:hAnsi="Arial Narrow" w:cs="Arial"/>
          <w:sz w:val="18"/>
          <w:szCs w:val="18"/>
        </w:rPr>
        <w:t xml:space="preserve"> IČO: </w:t>
      </w:r>
      <w:r w:rsidR="00D327D4">
        <w:rPr>
          <w:rFonts w:ascii="Arial Narrow" w:hAnsi="Arial Narrow" w:cs="Arial"/>
          <w:sz w:val="18"/>
          <w:szCs w:val="18"/>
        </w:rPr>
        <w:t>36 373 397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B4F80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 Dokončievacie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Pr="00CD13EA">
        <w:rPr>
          <w:rFonts w:ascii="Arial Narrow" w:hAnsi="Arial Narrow" w:cs="Arial"/>
          <w:sz w:val="18"/>
          <w:szCs w:val="18"/>
        </w:rPr>
        <w:t>teriérov</w:t>
      </w:r>
    </w:p>
    <w:p w:rsidR="00D048E1" w:rsidRPr="00CD13EA" w:rsidRDefault="00E43B8C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BB4F80" w:rsidRPr="00CD13EA">
        <w:rPr>
          <w:rFonts w:ascii="Arial Narrow" w:hAnsi="Arial Narrow" w:cs="Arial"/>
          <w:sz w:val="18"/>
          <w:szCs w:val="18"/>
        </w:rPr>
        <w:t xml:space="preserve"> </w:t>
      </w:r>
      <w:r w:rsidR="005D4E51">
        <w:rPr>
          <w:rFonts w:ascii="Arial Narrow" w:hAnsi="Arial Narrow" w:cs="Arial"/>
          <w:sz w:val="18"/>
          <w:szCs w:val="18"/>
        </w:rPr>
        <w:t xml:space="preserve">Priemerný evidenčný počet zamestnancov je </w:t>
      </w:r>
      <w:r w:rsidR="00D327D4">
        <w:rPr>
          <w:rFonts w:ascii="Arial Narrow" w:hAnsi="Arial Narrow" w:cs="Arial"/>
          <w:sz w:val="18"/>
          <w:szCs w:val="18"/>
        </w:rPr>
        <w:t>0</w:t>
      </w:r>
      <w:r w:rsidR="005D4E51">
        <w:rPr>
          <w:rFonts w:ascii="Arial Narrow" w:hAnsi="Arial Narrow" w:cs="Arial"/>
          <w:sz w:val="18"/>
          <w:szCs w:val="18"/>
        </w:rPr>
        <w:t>.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D4E51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2D75D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5D4E51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5D4E51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D4E51">
        <w:rPr>
          <w:rFonts w:ascii="Arial Narrow" w:eastAsia="TimesNewRomanPSMT" w:hAnsi="Arial Narrow" w:cs="Arial"/>
          <w:sz w:val="18"/>
          <w:szCs w:val="18"/>
        </w:rPr>
        <w:t>3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5D4E51">
        <w:rPr>
          <w:rFonts w:ascii="Arial Narrow" w:eastAsia="TimesNewRomanPSMT" w:hAnsi="Arial Narrow" w:cs="Arial"/>
          <w:sz w:val="18"/>
          <w:szCs w:val="18"/>
        </w:rPr>
        <w:t>30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. júna </w:t>
      </w:r>
      <w:r w:rsidR="002D75DF">
        <w:rPr>
          <w:rFonts w:ascii="Arial Narrow" w:eastAsia="TimesNewRomanPSMT" w:hAnsi="Arial Narrow" w:cs="Arial"/>
          <w:sz w:val="18"/>
          <w:szCs w:val="18"/>
        </w:rPr>
        <w:t xml:space="preserve">          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201</w:t>
      </w:r>
      <w:r w:rsidR="005D4E51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147A95" w:rsidRPr="00CD13EA" w:rsidRDefault="00AE71A3" w:rsidP="00835950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835950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5D4E51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361CDA" w:rsidRPr="00CD13EA" w:rsidRDefault="00361CDA" w:rsidP="00AE71A3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c) Majetok sa oceňuje obstarávacou cenou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D75DF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361CD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e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)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D75DF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D75DF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361CD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g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Cudzia mena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Majetok a záväzky vyjadrené v cudzej mene sa ku dňu uskutočnenia účtovného prípadu prepočítavajú na menu euro referenčným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výmenným kurzom určeným a vyhláseným Európskou centrálnou bankou alebo Národnou bankou Slovenska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v deň predchádzajúci dňu uskutočnenia účtovného prípadu.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Na ocenenie prírastku cudzej meny nakúpenej za euro sa použije kurz, za ktorý bola táto cudzia mena nakúpená.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Na úbytok rovnakej cudzej meny v hotovosti alebo z devízového účtu sa na prepočet cudzej meny na eurá použije referenčný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výmenný kurz určený a vyhlásený Európskou centrálnou bankou alebo Národnou bankou Slovenska v deň predchádzajúci</w:t>
      </w:r>
    </w:p>
    <w:p w:rsidR="00292FBA" w:rsidRPr="00CD13EA" w:rsidRDefault="002D75DF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dňu uskutočnenia účtovného prípadu.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Majetok a záväzky vyjadrené v cudzej mene (okrem prijatých a poskytnutých preddavkov) sa ku dňu, ku ktorému sa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zostavuje účtovná závierka, prepočítavajú na menu euro referenčným výmenným kurzom určeným a vyhláseným Európskou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centrálnou bankou alebo Národnou bankou Slovenska v deň, ku ktorému sa zostavuje účtovná závierka, a účtujú sa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s vplyvom na výsledok hospodárenia.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Prijaté a poskytnuté preddavky v cudzej mene prostredníctvom účtu vedeného v tejto cudzej mene sa prepočítavajú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a menu euro referenčným výmenným kurzom určeným a vyhláseným Európskou centrálnou bankou alebo Národnou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bankou Slovenska v deň predchádzajúci dňu uskutočnenia účtovného prípadu. Ku dňu, ku ktorému sa zostavuje účtovná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závierka, sa už neprepočítavajú.</w:t>
      </w:r>
    </w:p>
    <w:p w:rsidR="00292FBA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Prijaté a poskytnuté preddavky v cudzej mene na účet zriadený v eurách a z účtu zriadeného v eurách sa prepočítavajú na</w:t>
      </w:r>
    </w:p>
    <w:p w:rsidR="00292FB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menu euro kurzom, za ktorý boli tieto hodnoty nakúpené alebo predané.</w:t>
      </w:r>
    </w:p>
    <w:p w:rsidR="002D75DF" w:rsidRPr="00CD13EA" w:rsidRDefault="002D75DF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292FBA" w:rsidRPr="00CD13EA" w:rsidRDefault="00361CD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h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D75DF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lastRenderedPageBreak/>
        <w:t xml:space="preserve">    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292FBA" w:rsidRPr="00CD13EA" w:rsidRDefault="00292FBA" w:rsidP="00292FBA">
      <w:pPr>
        <w:rPr>
          <w:rFonts w:ascii="Arial Narrow" w:hAnsi="Arial Narrow" w:cs="Arial"/>
        </w:rPr>
      </w:pPr>
    </w:p>
    <w:p w:rsidR="00147A95" w:rsidRDefault="00835950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361CDA" w:rsidRPr="00361CDA" w:rsidRDefault="00361CDA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 w:rsidRPr="00361CDA">
        <w:rPr>
          <w:rFonts w:ascii="Arial Narrow" w:hAnsi="Arial Narrow" w:cs="Arial"/>
          <w:b w:val="0"/>
          <w:sz w:val="18"/>
          <w:szCs w:val="18"/>
        </w:rPr>
        <w:t>1. Majetok- automobil- odpisový plán-daňové odpisy sa zhodujú s účtovnými odpism</w:t>
      </w:r>
      <w:r>
        <w:rPr>
          <w:rFonts w:ascii="Arial Narrow" w:hAnsi="Arial Narrow" w:cs="Arial"/>
          <w:b w:val="0"/>
          <w:sz w:val="18"/>
          <w:szCs w:val="18"/>
        </w:rPr>
        <w:t>i</w:t>
      </w:r>
      <w:r w:rsidRPr="00361CDA">
        <w:rPr>
          <w:rFonts w:ascii="Arial Narrow" w:hAnsi="Arial Narrow" w:cs="Arial"/>
          <w:b w:val="0"/>
          <w:sz w:val="18"/>
          <w:szCs w:val="18"/>
        </w:rPr>
        <w:t>-lineárne mesačne</w:t>
      </w:r>
      <w:r w:rsidR="00CC4964">
        <w:rPr>
          <w:rFonts w:ascii="Arial Narrow" w:hAnsi="Arial Narrow" w:cs="Arial"/>
          <w:b w:val="0"/>
          <w:sz w:val="18"/>
          <w:szCs w:val="18"/>
        </w:rPr>
        <w:t>.</w:t>
      </w:r>
    </w:p>
    <w:p w:rsidR="0081485E" w:rsidRPr="00CD13EA" w:rsidRDefault="00CC4964" w:rsidP="00F65807">
      <w:pPr>
        <w:pStyle w:val="Default"/>
        <w:rPr>
          <w:rFonts w:cs="Arial"/>
          <w:color w:val="auto"/>
          <w:sz w:val="18"/>
          <w:szCs w:val="18"/>
        </w:rPr>
      </w:pPr>
      <w:r>
        <w:rPr>
          <w:rFonts w:cs="Arial"/>
          <w:color w:val="auto"/>
          <w:sz w:val="18"/>
          <w:szCs w:val="18"/>
        </w:rPr>
        <w:t>2</w:t>
      </w:r>
      <w:r w:rsidR="00835950" w:rsidRPr="00CD13EA">
        <w:rPr>
          <w:rFonts w:cs="Arial"/>
          <w:color w:val="auto"/>
          <w:sz w:val="18"/>
          <w:szCs w:val="18"/>
        </w:rPr>
        <w:t>. Pohľadávky</w:t>
      </w:r>
    </w:p>
    <w:p w:rsidR="0081485E" w:rsidRPr="00CD13EA" w:rsidRDefault="0081485E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CD13EA" w:rsidTr="00835950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BB3CC8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16432" w:rsidRPr="00CD13EA" w:rsidTr="00835950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6D35C5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43 044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6D35C5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43 044</w:t>
            </w: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6D35C5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43 044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6D35C5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43 044</w:t>
            </w:r>
          </w:p>
        </w:tc>
      </w:tr>
    </w:tbl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6063E" w:rsidRPr="00CD13EA" w:rsidRDefault="00CC4964" w:rsidP="00424A7B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3</w:t>
      </w:r>
      <w:r w:rsidR="00835950" w:rsidRPr="00CD13EA">
        <w:rPr>
          <w:rFonts w:ascii="Arial Narrow" w:hAnsi="Arial Narrow"/>
          <w:sz w:val="18"/>
          <w:szCs w:val="18"/>
        </w:rPr>
        <w:t>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5D4E5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5D4E51">
        <w:rPr>
          <w:rFonts w:ascii="Arial Narrow" w:hAnsi="Arial Narrow"/>
          <w:sz w:val="18"/>
          <w:szCs w:val="18"/>
          <w:u w:val="single"/>
        </w:rPr>
        <w:t>3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6D35C5">
        <w:rPr>
          <w:rFonts w:ascii="Arial Narrow" w:eastAsia="TimesNewRomanPSMT" w:hAnsi="Arial Narrow" w:cs="TimesNewRomanPSMT"/>
          <w:sz w:val="18"/>
          <w:szCs w:val="18"/>
        </w:rPr>
        <w:t>164,-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6D35C5">
        <w:rPr>
          <w:rFonts w:ascii="Arial Narrow" w:eastAsia="TimesNewRomanPSMT" w:hAnsi="Arial Narrow" w:cs="TimesNewRomanPSMT"/>
          <w:sz w:val="18"/>
          <w:szCs w:val="18"/>
        </w:rPr>
        <w:t xml:space="preserve">   713,-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  <w:t xml:space="preserve"> </w:t>
      </w:r>
      <w:r w:rsidR="006D35C5">
        <w:rPr>
          <w:rFonts w:ascii="Arial Narrow" w:eastAsia="TimesNewRomanPSMT" w:hAnsi="Arial Narrow" w:cs="TimesNewRomanPSMT"/>
          <w:sz w:val="18"/>
          <w:szCs w:val="18"/>
        </w:rPr>
        <w:t>11 378,-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  <w:t xml:space="preserve">   </w:t>
      </w:r>
      <w:r w:rsidR="006D35C5">
        <w:rPr>
          <w:rFonts w:ascii="Arial Narrow" w:eastAsia="TimesNewRomanPSMT" w:hAnsi="Arial Narrow" w:cs="TimesNewRomanPSMT"/>
          <w:sz w:val="18"/>
          <w:szCs w:val="18"/>
        </w:rPr>
        <w:t>255,-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6D35C5">
        <w:rPr>
          <w:rFonts w:ascii="Arial Narrow" w:eastAsia="TimesNewRomanPSMT" w:hAnsi="Arial Narrow" w:cs="TimesNewRomanPS-BoldMT"/>
          <w:b/>
          <w:bCs/>
          <w:sz w:val="18"/>
          <w:szCs w:val="18"/>
        </w:rPr>
        <w:t>11 542,-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6D35C5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   968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>,-</w:t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6D35C5">
        <w:rPr>
          <w:rFonts w:ascii="Arial Narrow" w:hAnsi="Arial Narrow"/>
          <w:bCs/>
          <w:sz w:val="18"/>
          <w:szCs w:val="18"/>
        </w:rPr>
        <w:t>Úhrada účtovnej straty</w:t>
      </w:r>
      <w:r w:rsidR="00E95AE5" w:rsidRPr="00CD13EA">
        <w:rPr>
          <w:rFonts w:ascii="Arial Narrow" w:hAnsi="Arial Narrow"/>
          <w:bCs/>
          <w:sz w:val="18"/>
          <w:szCs w:val="18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CD13EA" w:rsidTr="005D4E51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5D4E5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6D35C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Účtovná strata</w:t>
            </w:r>
            <w:r w:rsidR="00E95AE5"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6D35C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2561</w:t>
            </w:r>
          </w:p>
        </w:tc>
      </w:tr>
      <w:tr w:rsidR="00E95AE5" w:rsidRPr="00CD13EA" w:rsidTr="005D4E5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6D35C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Úhrada účtovnej straty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5D4E5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6D35C5" w:rsidP="006D35C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6D35C5" w:rsidP="006D35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2561</w:t>
            </w:r>
          </w:p>
        </w:tc>
      </w:tr>
      <w:tr w:rsidR="00E95AE5" w:rsidRPr="00CD13EA" w:rsidTr="005D4E51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6D35C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2561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CD13EA" w:rsidTr="005D4E51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5D4E51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D2A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43173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D2A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</w:t>
            </w:r>
          </w:p>
        </w:tc>
      </w:tr>
      <w:tr w:rsidR="00ED1FA1" w:rsidRPr="00CD13EA" w:rsidTr="005D4E51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D2A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43173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D2A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</w:t>
            </w:r>
          </w:p>
        </w:tc>
      </w:tr>
      <w:tr w:rsidR="00ED1FA1" w:rsidRPr="00CD13EA" w:rsidTr="005D4E51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D2A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43173</w:t>
            </w: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24A7B" w:rsidRPr="00CD13EA" w:rsidRDefault="00AA4CA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Pr="00CD13EA">
        <w:rPr>
          <w:rFonts w:ascii="Arial Narrow" w:hAnsi="Arial Narrow"/>
          <w:sz w:val="18"/>
          <w:szCs w:val="18"/>
        </w:rPr>
        <w:t>formácie o výnosoch</w:t>
      </w:r>
      <w:r w:rsidR="00424A7B"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CD13EA" w:rsidRDefault="00B719FA" w:rsidP="0008426D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Oblasť odbytu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  <w:t>Služby stavebné</w:t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>Spolu</w:t>
      </w:r>
    </w:p>
    <w:p w:rsidR="003C13F5" w:rsidRDefault="00AD2AA1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SR</w:t>
      </w:r>
      <w:r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>53 354</w:t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>53 354</w:t>
      </w:r>
    </w:p>
    <w:p w:rsidR="003C13F5" w:rsidRDefault="00AD2AA1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>Nemecko</w:t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>31 988</w:t>
      </w:r>
      <w:r w:rsidR="00574E28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 w:rsidR="003C13F5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  <w:t>31 988</w:t>
      </w:r>
    </w:p>
    <w:p w:rsidR="00B719FA" w:rsidRPr="00CD13EA" w:rsidRDefault="00B719FA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A9719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AD2AA1">
        <w:rPr>
          <w:rFonts w:ascii="Arial Narrow" w:eastAsia="TimesNewRomanPSMT" w:hAnsi="Arial Narrow" w:cs="TimesNewRomanPSMT"/>
          <w:sz w:val="18"/>
          <w:szCs w:val="18"/>
          <w:u w:val="single"/>
        </w:rPr>
        <w:t>4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574E28">
        <w:rPr>
          <w:rFonts w:ascii="Arial Narrow" w:eastAsia="TimesNewRomanPSMT" w:hAnsi="Arial Narrow" w:cs="TimesNewRomanPSMT"/>
          <w:sz w:val="18"/>
          <w:szCs w:val="18"/>
          <w:u w:val="single"/>
        </w:rPr>
        <w:t>2013</w:t>
      </w:r>
    </w:p>
    <w:p w:rsidR="00AD2AA1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AD2AA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79 497</w:t>
      </w:r>
      <w:r w:rsidR="00574E2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74E2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74E2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AD2AA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947</w:t>
      </w:r>
    </w:p>
    <w:p w:rsidR="003C13F5" w:rsidRPr="00CD13EA" w:rsidRDefault="003C13F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AD2AA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76 400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</w:t>
      </w:r>
    </w:p>
    <w:p w:rsidR="00A97194" w:rsidRPr="00CD13EA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</w:p>
    <w:p w:rsidR="00A97194" w:rsidRPr="00CD13EA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Finančné náklady, z toho: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AD2AA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213</w:t>
      </w:r>
    </w:p>
    <w:p w:rsidR="00A97194" w:rsidRPr="00CD13EA" w:rsidRDefault="00AD2AA1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Bankové poplatky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>213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E112EF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7B78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5537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7B7835" w:rsidP="007B78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-2562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7B7835">
              <w:rPr>
                <w:sz w:val="18"/>
                <w:szCs w:val="18"/>
              </w:rPr>
              <w:t>–Daňová licenia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7B78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2971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</w:t>
            </w:r>
            <w:r w:rsidR="007B7835">
              <w:rPr>
                <w:rFonts w:ascii="Arial Narrow" w:hAnsi="Arial Narrow"/>
                <w:sz w:val="18"/>
                <w:szCs w:val="18"/>
              </w:rPr>
              <w:t> </w:t>
            </w:r>
            <w:r w:rsidRPr="00CD13EA">
              <w:rPr>
                <w:rFonts w:ascii="Arial Narrow" w:hAnsi="Arial Narrow"/>
                <w:sz w:val="18"/>
                <w:szCs w:val="18"/>
              </w:rPr>
              <w:t>príjmov</w:t>
            </w:r>
            <w:r w:rsidR="007B7835">
              <w:rPr>
                <w:rFonts w:ascii="Arial Narrow" w:hAnsi="Arial Narrow"/>
                <w:sz w:val="18"/>
                <w:szCs w:val="18"/>
              </w:rPr>
              <w:t xml:space="preserve"> (daňová licencia)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AD0717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574E2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7B78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-306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7B783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5F3C2E" w:rsidRDefault="005F3C2E" w:rsidP="005F3C2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</w:t>
      </w:r>
      <w:r w:rsidR="00CD13EA" w:rsidRPr="00CD13EA">
        <w:rPr>
          <w:rFonts w:ascii="Arial Narrow" w:eastAsia="TimesNewRomanPSMT" w:hAnsi="Arial Narrow" w:cs="TimesNewRomanPSMT"/>
          <w:sz w:val="18"/>
          <w:szCs w:val="18"/>
        </w:rPr>
        <w:t xml:space="preserve"> </w:t>
      </w:r>
      <w:r w:rsidRPr="00CD13EA">
        <w:rPr>
          <w:rFonts w:ascii="Arial Narrow" w:eastAsia="TimesNewRomanPSMT" w:hAnsi="Arial Narrow" w:cs="TimesNewRomanPSMT"/>
          <w:sz w:val="18"/>
          <w:szCs w:val="18"/>
        </w:rPr>
        <w:t>podmienok.</w:t>
      </w:r>
    </w:p>
    <w:p w:rsidR="00FC599C" w:rsidRPr="00CD13EA" w:rsidRDefault="00FC599C" w:rsidP="005F3C2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5F3C2E" w:rsidRPr="00CD13EA" w:rsidRDefault="005F3C2E" w:rsidP="005F3C2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5F3C2E" w:rsidRPr="00CD13EA" w:rsidRDefault="005F3C2E" w:rsidP="005F3C2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CD13EA" w:rsidRPr="00CD13EA" w:rsidRDefault="00CD13EA" w:rsidP="005F3C2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CD13EA" w:rsidRPr="00CD13EA" w:rsidRDefault="00CD13EA" w:rsidP="005F3C2E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574E28">
        <w:rPr>
          <w:rFonts w:ascii="Arial Narrow" w:eastAsia="TimesNewRomanPSMT" w:hAnsi="Arial Narrow" w:cs="TimesNewRomanPSMT"/>
          <w:sz w:val="18"/>
          <w:szCs w:val="18"/>
          <w:u w:val="single"/>
        </w:rPr>
        <w:t>201</w:t>
      </w:r>
      <w:r w:rsidR="007B7835">
        <w:rPr>
          <w:rFonts w:ascii="Arial Narrow" w:eastAsia="TimesNewRomanPSMT" w:hAnsi="Arial Narrow" w:cs="TimesNewRomanPSMT"/>
          <w:sz w:val="18"/>
          <w:szCs w:val="18"/>
          <w:u w:val="single"/>
        </w:rPr>
        <w:t>4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7B7835">
        <w:rPr>
          <w:rFonts w:ascii="Arial Narrow" w:eastAsia="TimesNewRomanPSMT" w:hAnsi="Arial Narrow" w:cs="TimesNewRomanPSMT"/>
          <w:sz w:val="18"/>
          <w:szCs w:val="18"/>
          <w:u w:val="single"/>
        </w:rPr>
        <w:t>3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CD13EA" w:rsidRDefault="00CD13EA" w:rsidP="005F3C2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odsobou podľa §2/n ZDP</w:t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7B7835">
        <w:rPr>
          <w:rFonts w:ascii="Arial Narrow" w:eastAsia="TimesNewRomanPSMT" w:hAnsi="Arial Narrow" w:cs="TimesNewRomanPSMT"/>
          <w:sz w:val="18"/>
          <w:szCs w:val="18"/>
        </w:rPr>
        <w:t>7000</w:t>
      </w:r>
      <w:r w:rsidR="00574E28">
        <w:rPr>
          <w:rFonts w:ascii="Arial Narrow" w:eastAsia="TimesNewRomanPSMT" w:hAnsi="Arial Narrow" w:cs="TimesNewRomanPSMT"/>
          <w:sz w:val="18"/>
          <w:szCs w:val="18"/>
        </w:rPr>
        <w:t>,-</w:t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FC599C">
        <w:rPr>
          <w:rFonts w:ascii="Arial Narrow" w:eastAsia="TimesNewRomanPSMT" w:hAnsi="Arial Narrow" w:cs="TimesNewRomanPSMT"/>
          <w:sz w:val="18"/>
          <w:szCs w:val="18"/>
        </w:rPr>
        <w:tab/>
      </w:r>
      <w:r w:rsidR="007B7835">
        <w:rPr>
          <w:rFonts w:ascii="Arial Narrow" w:eastAsia="TimesNewRomanPSMT" w:hAnsi="Arial Narrow" w:cs="TimesNewRomanPSMT"/>
          <w:sz w:val="18"/>
          <w:szCs w:val="18"/>
        </w:rPr>
        <w:t xml:space="preserve"> 0</w:t>
      </w:r>
      <w:r w:rsidR="008E53A4">
        <w:rPr>
          <w:rFonts w:ascii="Arial Narrow" w:eastAsia="TimesNewRomanPSMT" w:hAnsi="Arial Narrow" w:cs="TimesNewRomanPSMT"/>
          <w:sz w:val="18"/>
          <w:szCs w:val="18"/>
        </w:rPr>
        <w:t>,-</w:t>
      </w:r>
    </w:p>
    <w:p w:rsidR="007B7835" w:rsidRDefault="007B7835" w:rsidP="005F3C2E">
      <w:pPr>
        <w:rPr>
          <w:rFonts w:ascii="Arial Narrow" w:eastAsia="TimesNewRomanPSMT" w:hAnsi="Arial Narrow" w:cs="TimesNewRomanPSMT"/>
          <w:sz w:val="18"/>
          <w:szCs w:val="18"/>
        </w:rPr>
      </w:pPr>
    </w:p>
    <w:p w:rsidR="007B7835" w:rsidRPr="007B7835" w:rsidRDefault="007B7835" w:rsidP="005F3C2E">
      <w:pPr>
        <w:rPr>
          <w:rFonts w:ascii="Arial Narrow" w:eastAsia="TimesNewRomanPSMT" w:hAnsi="Arial Narrow" w:cs="TimesNewRomanPSMT"/>
          <w:b/>
          <w:sz w:val="18"/>
          <w:szCs w:val="18"/>
        </w:rPr>
      </w:pPr>
      <w:r w:rsidRPr="007B7835">
        <w:rPr>
          <w:rFonts w:ascii="Arial Narrow" w:eastAsia="TimesNewRomanPSMT" w:hAnsi="Arial Narrow" w:cs="TimesNewRomanPSMT"/>
          <w:b/>
          <w:sz w:val="18"/>
          <w:szCs w:val="18"/>
        </w:rPr>
        <w:t>PREHĽAD ZMIEN VLASTNÉHO IMANIA</w:t>
      </w:r>
    </w:p>
    <w:p w:rsidR="007B7835" w:rsidRDefault="007B7835" w:rsidP="005F3C2E">
      <w:pPr>
        <w:rPr>
          <w:rFonts w:ascii="Arial Narrow" w:eastAsia="TimesNewRomanPSMT" w:hAnsi="Arial Narrow" w:cs="TimesNewRomanPSMT"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7B7835" w:rsidRPr="00CD13EA" w:rsidTr="002B79D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7B7835" w:rsidRPr="00CD13EA" w:rsidTr="002B79DD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B7835" w:rsidRPr="00CD13EA" w:rsidRDefault="007B7835" w:rsidP="002B79DD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DF3EFC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DF3EFC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DF3EFC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-208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506DA9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4365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DF3EFC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DF3EFC" w:rsidP="002B79DD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5912</w:t>
            </w:r>
          </w:p>
        </w:tc>
      </w:tr>
      <w:tr w:rsidR="007B7835" w:rsidRPr="00CD13EA" w:rsidTr="002B79DD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DF3EFC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DF3EFC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DF3EFC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  <w:r w:rsidR="00DF3EFC">
              <w:rPr>
                <w:rFonts w:ascii="Arial Narrow" w:hAnsi="Arial Narrow"/>
                <w:sz w:val="18"/>
                <w:szCs w:val="18"/>
              </w:rPr>
              <w:t>0474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506DA9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-2561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506DA9" w:rsidP="00DF3EFC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-13036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DF3EFC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DF3EFC">
              <w:rPr>
                <w:rFonts w:ascii="Arial Narrow" w:hAnsi="Arial Narrow"/>
                <w:sz w:val="18"/>
                <w:szCs w:val="18"/>
              </w:rPr>
              <w:t>2561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506DA9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7135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506DA9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4574</w:t>
            </w:r>
          </w:p>
        </w:tc>
      </w:tr>
      <w:tr w:rsidR="007B7835" w:rsidRPr="00CD13EA" w:rsidTr="002B79DD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835" w:rsidRPr="00CD13EA" w:rsidTr="002B79DD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835" w:rsidRPr="00CD13EA" w:rsidRDefault="007B7835" w:rsidP="002B79DD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7B7835" w:rsidRPr="00CD13EA" w:rsidRDefault="007B7835" w:rsidP="005F3C2E">
      <w:pPr>
        <w:rPr>
          <w:rFonts w:ascii="Arial Narrow" w:hAnsi="Arial Narrow"/>
          <w:sz w:val="18"/>
          <w:szCs w:val="18"/>
        </w:rPr>
      </w:pP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p w:rsidR="00D92CAA" w:rsidRPr="00CD13EA" w:rsidRDefault="00D92CAA" w:rsidP="00424A7B">
      <w:pPr>
        <w:rPr>
          <w:rFonts w:ascii="Arial Narrow" w:hAnsi="Arial Narrow"/>
          <w:sz w:val="18"/>
          <w:szCs w:val="18"/>
        </w:rPr>
      </w:pP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foot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AB6" w:rsidRDefault="00407AB6" w:rsidP="00D643C6">
      <w:pPr>
        <w:spacing w:after="0" w:line="240" w:lineRule="auto"/>
      </w:pPr>
      <w:r>
        <w:separator/>
      </w:r>
    </w:p>
  </w:endnote>
  <w:endnote w:type="continuationSeparator" w:id="1">
    <w:p w:rsidR="00407AB6" w:rsidRDefault="00407AB6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994219"/>
      <w:docPartObj>
        <w:docPartGallery w:val="Page Numbers (Bottom of Page)"/>
        <w:docPartUnique/>
      </w:docPartObj>
    </w:sdtPr>
    <w:sdtContent>
      <w:p w:rsidR="00506DA9" w:rsidRDefault="00506DA9">
        <w:pPr>
          <w:pStyle w:val="Footer"/>
          <w:jc w:val="center"/>
        </w:pPr>
        <w:fldSimple w:instr=" PAGE   \* MERGEFORMAT ">
          <w:r>
            <w:rPr>
              <w:noProof/>
            </w:rPr>
            <w:t>4</w:t>
          </w:r>
        </w:fldSimple>
      </w:p>
    </w:sdtContent>
  </w:sdt>
  <w:p w:rsidR="00292FBA" w:rsidRDefault="00292F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AB6" w:rsidRDefault="00407AB6" w:rsidP="00D643C6">
      <w:pPr>
        <w:spacing w:after="0" w:line="240" w:lineRule="auto"/>
      </w:pPr>
      <w:r>
        <w:separator/>
      </w:r>
    </w:p>
  </w:footnote>
  <w:footnote w:type="continuationSeparator" w:id="1">
    <w:p w:rsidR="00407AB6" w:rsidRDefault="00407AB6" w:rsidP="00D6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2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7A95"/>
    <w:rsid w:val="0000391F"/>
    <w:rsid w:val="00032331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5A06"/>
    <w:rsid w:val="002B1BCE"/>
    <w:rsid w:val="002B2E75"/>
    <w:rsid w:val="002B5FA9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61CDA"/>
    <w:rsid w:val="00370FD6"/>
    <w:rsid w:val="00377369"/>
    <w:rsid w:val="003A712D"/>
    <w:rsid w:val="003C13F5"/>
    <w:rsid w:val="003C2549"/>
    <w:rsid w:val="003C4AE8"/>
    <w:rsid w:val="003C5052"/>
    <w:rsid w:val="003D0808"/>
    <w:rsid w:val="003D2E88"/>
    <w:rsid w:val="003F7491"/>
    <w:rsid w:val="00407AB6"/>
    <w:rsid w:val="00414AFB"/>
    <w:rsid w:val="00420900"/>
    <w:rsid w:val="00424A7B"/>
    <w:rsid w:val="00427430"/>
    <w:rsid w:val="00443C5F"/>
    <w:rsid w:val="0045353E"/>
    <w:rsid w:val="004762B0"/>
    <w:rsid w:val="004972B5"/>
    <w:rsid w:val="004A4EF5"/>
    <w:rsid w:val="004B3D1D"/>
    <w:rsid w:val="004D1908"/>
    <w:rsid w:val="00504EDD"/>
    <w:rsid w:val="00506A78"/>
    <w:rsid w:val="00506DA9"/>
    <w:rsid w:val="0056574F"/>
    <w:rsid w:val="00574E28"/>
    <w:rsid w:val="0059702A"/>
    <w:rsid w:val="005A218A"/>
    <w:rsid w:val="005C0A2B"/>
    <w:rsid w:val="005C130E"/>
    <w:rsid w:val="005D4E51"/>
    <w:rsid w:val="005E07B3"/>
    <w:rsid w:val="005F3C2E"/>
    <w:rsid w:val="0061701D"/>
    <w:rsid w:val="00634253"/>
    <w:rsid w:val="00647AD4"/>
    <w:rsid w:val="00647D08"/>
    <w:rsid w:val="00654D0C"/>
    <w:rsid w:val="00671F30"/>
    <w:rsid w:val="006B4BD2"/>
    <w:rsid w:val="006D35C5"/>
    <w:rsid w:val="007077CF"/>
    <w:rsid w:val="007133B2"/>
    <w:rsid w:val="007210FD"/>
    <w:rsid w:val="00746945"/>
    <w:rsid w:val="00746BEE"/>
    <w:rsid w:val="007B7835"/>
    <w:rsid w:val="007E286A"/>
    <w:rsid w:val="00800E1E"/>
    <w:rsid w:val="008112C8"/>
    <w:rsid w:val="0081485E"/>
    <w:rsid w:val="00820892"/>
    <w:rsid w:val="00835950"/>
    <w:rsid w:val="00842188"/>
    <w:rsid w:val="00847332"/>
    <w:rsid w:val="00852C7E"/>
    <w:rsid w:val="008574E4"/>
    <w:rsid w:val="00857ABD"/>
    <w:rsid w:val="008E53A4"/>
    <w:rsid w:val="008E6A34"/>
    <w:rsid w:val="008F0B03"/>
    <w:rsid w:val="008F703C"/>
    <w:rsid w:val="00912DEA"/>
    <w:rsid w:val="009378C7"/>
    <w:rsid w:val="009540AB"/>
    <w:rsid w:val="009900BA"/>
    <w:rsid w:val="00990143"/>
    <w:rsid w:val="009A78E5"/>
    <w:rsid w:val="009C5A41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D0717"/>
    <w:rsid w:val="00AD2AA1"/>
    <w:rsid w:val="00AD4AEC"/>
    <w:rsid w:val="00AE1FCD"/>
    <w:rsid w:val="00AE5DCD"/>
    <w:rsid w:val="00AE71A3"/>
    <w:rsid w:val="00B0308A"/>
    <w:rsid w:val="00B24CA9"/>
    <w:rsid w:val="00B632C0"/>
    <w:rsid w:val="00B63F2A"/>
    <w:rsid w:val="00B719FA"/>
    <w:rsid w:val="00B7660C"/>
    <w:rsid w:val="00B776A2"/>
    <w:rsid w:val="00B91DA2"/>
    <w:rsid w:val="00BA2207"/>
    <w:rsid w:val="00BA34B1"/>
    <w:rsid w:val="00BB3CC8"/>
    <w:rsid w:val="00BB4F80"/>
    <w:rsid w:val="00BD22E7"/>
    <w:rsid w:val="00C615DD"/>
    <w:rsid w:val="00C744A5"/>
    <w:rsid w:val="00C94D6E"/>
    <w:rsid w:val="00CA1D71"/>
    <w:rsid w:val="00CC4964"/>
    <w:rsid w:val="00CD13EA"/>
    <w:rsid w:val="00CD4FEE"/>
    <w:rsid w:val="00CD58BB"/>
    <w:rsid w:val="00D048E1"/>
    <w:rsid w:val="00D16B59"/>
    <w:rsid w:val="00D327D4"/>
    <w:rsid w:val="00D361C6"/>
    <w:rsid w:val="00D543AA"/>
    <w:rsid w:val="00D55471"/>
    <w:rsid w:val="00D60E66"/>
    <w:rsid w:val="00D643C6"/>
    <w:rsid w:val="00D84476"/>
    <w:rsid w:val="00D92CAA"/>
    <w:rsid w:val="00D933D1"/>
    <w:rsid w:val="00DB21D7"/>
    <w:rsid w:val="00DC4CA1"/>
    <w:rsid w:val="00DD2CBE"/>
    <w:rsid w:val="00DD54BA"/>
    <w:rsid w:val="00DF3EFC"/>
    <w:rsid w:val="00E112EF"/>
    <w:rsid w:val="00E1602F"/>
    <w:rsid w:val="00E20C26"/>
    <w:rsid w:val="00E36F8C"/>
    <w:rsid w:val="00E43B8C"/>
    <w:rsid w:val="00E62836"/>
    <w:rsid w:val="00E81D13"/>
    <w:rsid w:val="00E848BB"/>
    <w:rsid w:val="00E95AE5"/>
    <w:rsid w:val="00EA4C53"/>
    <w:rsid w:val="00EB5A4B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styleId="ListParagraph">
    <w:name w:val="List Paragraph"/>
    <w:basedOn w:val="Normal"/>
    <w:link w:val="ListParagraphChar"/>
    <w:uiPriority w:val="34"/>
    <w:qFormat/>
    <w:rsid w:val="0014132A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Header">
    <w:name w:val="header"/>
    <w:basedOn w:val="Normal"/>
    <w:link w:val="Header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al"/>
    <w:link w:val="odsadChar"/>
    <w:rsid w:val="00D643C6"/>
  </w:style>
  <w:style w:type="paragraph" w:styleId="Footer">
    <w:name w:val="footer"/>
    <w:basedOn w:val="Normal"/>
    <w:link w:val="Footer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643C6"/>
    <w:rPr>
      <w:rFonts w:cs="Times New Roman"/>
    </w:rPr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DefaultParagraphFont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TableGrid">
    <w:name w:val="Table Grid"/>
    <w:basedOn w:val="TableNormal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al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ListParagraph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DefaultParagraphFont"/>
    <w:link w:val="NADPIS"/>
    <w:locked/>
    <w:rsid w:val="00506A78"/>
    <w:rPr>
      <w:rFonts w:cs="Times New Roman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ListParagraphChar"/>
    <w:link w:val="a"/>
    <w:locked/>
    <w:rsid w:val="009A78E5"/>
  </w:style>
  <w:style w:type="paragraph" w:styleId="BalloonText">
    <w:name w:val="Balloon Text"/>
    <w:basedOn w:val="Normal"/>
    <w:link w:val="BalloonText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tl">
    <w:name w:val="tl"/>
    <w:basedOn w:val="DefaultParagraphFont"/>
    <w:rsid w:val="00D327D4"/>
  </w:style>
  <w:style w:type="character" w:customStyle="1" w:styleId="apple-converted-space">
    <w:name w:val="apple-converted-space"/>
    <w:basedOn w:val="DefaultParagraphFont"/>
    <w:rsid w:val="00D327D4"/>
  </w:style>
  <w:style w:type="character" w:customStyle="1" w:styleId="ra">
    <w:name w:val="ra"/>
    <w:basedOn w:val="DefaultParagraphFont"/>
    <w:rsid w:val="00D327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7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70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701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70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70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091702189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091702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702019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091701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1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702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DF06CC-5BBD-4F47-8AD2-6BC945A4C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4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KMS</Company>
  <LinksUpToDate>false</LinksUpToDate>
  <CharactersWithSpaces>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zhuzhu</cp:lastModifiedBy>
  <cp:revision>5</cp:revision>
  <cp:lastPrinted>2015-03-28T13:48:00Z</cp:lastPrinted>
  <dcterms:created xsi:type="dcterms:W3CDTF">2015-03-27T22:10:00Z</dcterms:created>
  <dcterms:modified xsi:type="dcterms:W3CDTF">2015-03-28T13:54:00Z</dcterms:modified>
</cp:coreProperties>
</file>