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60C" w:rsidRDefault="00B7660C" w:rsidP="00147A95">
      <w:pPr>
        <w:jc w:val="center"/>
        <w:rPr>
          <w:b/>
          <w:sz w:val="24"/>
          <w:szCs w:val="24"/>
        </w:rPr>
      </w:pPr>
      <w:r w:rsidRPr="00B7660C">
        <w:rPr>
          <w:bdr w:val="single" w:sz="4" w:space="0" w:color="auto"/>
        </w:rPr>
        <w:t>Poznámky Úč MÚJ 3 - 01</w:t>
      </w:r>
      <w:r>
        <w:t xml:space="preserve">                                </w:t>
      </w:r>
      <w:r w:rsidRPr="00B7660C">
        <w:rPr>
          <w:bdr w:val="single" w:sz="4" w:space="0" w:color="auto"/>
        </w:rPr>
        <w:t>IČO</w:t>
      </w:r>
      <w:r>
        <w:t xml:space="preserve">   </w:t>
      </w:r>
      <w:r w:rsidRPr="00B7660C">
        <w:rPr>
          <w:bdr w:val="single" w:sz="4" w:space="0" w:color="auto"/>
        </w:rPr>
        <w:t>46755098</w:t>
      </w:r>
      <w:r>
        <w:t xml:space="preserve">                                  </w:t>
      </w:r>
      <w:r w:rsidRPr="00B7660C">
        <w:rPr>
          <w:bdr w:val="single" w:sz="4" w:space="0" w:color="auto"/>
        </w:rPr>
        <w:t>DIČ</w:t>
      </w:r>
      <w:r>
        <w:t xml:space="preserve"> </w:t>
      </w:r>
      <w:r w:rsidRPr="00B7660C">
        <w:rPr>
          <w:bdr w:val="single" w:sz="4" w:space="0" w:color="auto"/>
        </w:rPr>
        <w:t>2023561089</w:t>
      </w:r>
    </w:p>
    <w:p w:rsidR="00B7660C" w:rsidRDefault="00B7660C" w:rsidP="00147A95">
      <w:pPr>
        <w:jc w:val="center"/>
        <w:rPr>
          <w:b/>
          <w:sz w:val="24"/>
          <w:szCs w:val="24"/>
        </w:rPr>
      </w:pPr>
    </w:p>
    <w:p w:rsidR="00147A95" w:rsidRPr="00D643C6" w:rsidRDefault="00147A95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POZNÁMKY</w:t>
      </w:r>
    </w:p>
    <w:p w:rsidR="00147A95" w:rsidRPr="00D643C6" w:rsidRDefault="00147A95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k.</w:t>
      </w:r>
      <w:r w:rsidR="00BB4F80">
        <w:rPr>
          <w:b/>
          <w:sz w:val="24"/>
          <w:szCs w:val="24"/>
        </w:rPr>
        <w:t xml:space="preserve"> 31.12.</w:t>
      </w:r>
      <w:r w:rsidR="005D4E51">
        <w:rPr>
          <w:b/>
          <w:sz w:val="24"/>
          <w:szCs w:val="24"/>
        </w:rPr>
        <w:t>2014</w:t>
      </w:r>
    </w:p>
    <w:p w:rsidR="00147A95" w:rsidRPr="00CD13EA" w:rsidRDefault="00EE6CBF" w:rsidP="00506A78">
      <w:pPr>
        <w:pStyle w:val="NADPIS"/>
        <w:rPr>
          <w:rFonts w:ascii="Arial Narrow" w:hAnsi="Arial Narrow" w:cs="Arial"/>
          <w:sz w:val="16"/>
          <w:szCs w:val="16"/>
        </w:rPr>
      </w:pPr>
      <w:r w:rsidRPr="00CD13EA">
        <w:rPr>
          <w:rFonts w:ascii="Arial Narrow" w:hAnsi="Arial Narrow" w:cs="Arial"/>
          <w:sz w:val="16"/>
          <w:szCs w:val="16"/>
        </w:rPr>
        <w:t>Informácie o účtovnej jednotke</w:t>
      </w:r>
      <w:r w:rsidR="00147A95" w:rsidRPr="00CD13EA">
        <w:rPr>
          <w:rFonts w:ascii="Arial Narrow" w:hAnsi="Arial Narrow" w:cs="Arial"/>
          <w:sz w:val="16"/>
          <w:szCs w:val="16"/>
        </w:rPr>
        <w:t>:</w:t>
      </w:r>
    </w:p>
    <w:p w:rsidR="00BB4F80" w:rsidRPr="00CD13EA" w:rsidRDefault="00EE6CBF" w:rsidP="00CD13EA">
      <w:pPr>
        <w:pStyle w:val="a"/>
        <w:spacing w:line="240" w:lineRule="auto"/>
        <w:jc w:val="left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1</w:t>
      </w:r>
      <w:r w:rsidR="009378C7" w:rsidRPr="00CD13EA">
        <w:rPr>
          <w:rFonts w:ascii="Arial Narrow" w:hAnsi="Arial Narrow" w:cs="Arial"/>
          <w:sz w:val="18"/>
          <w:szCs w:val="18"/>
        </w:rPr>
        <w:t>)</w:t>
      </w:r>
      <w:r w:rsidR="00BB4F80" w:rsidRPr="00CD13EA">
        <w:rPr>
          <w:rFonts w:ascii="Arial Narrow" w:hAnsi="Arial Narrow" w:cs="Arial"/>
          <w:sz w:val="18"/>
          <w:szCs w:val="18"/>
        </w:rPr>
        <w:tab/>
        <w:t>J-J STAV, s.r.o, Račnica 713/1, 013 05 Belá</w:t>
      </w:r>
    </w:p>
    <w:p w:rsidR="00BB4F80" w:rsidRDefault="00BB4F80" w:rsidP="00CD13EA">
      <w:pPr>
        <w:pStyle w:val="a"/>
        <w:spacing w:line="240" w:lineRule="auto"/>
        <w:ind w:left="708"/>
        <w:jc w:val="left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 xml:space="preserve">Spoločnosť bola založená </w:t>
      </w:r>
      <w:r w:rsidR="00D327D4">
        <w:rPr>
          <w:rFonts w:ascii="Arial Narrow" w:hAnsi="Arial Narrow" w:cs="Arial"/>
          <w:sz w:val="18"/>
          <w:szCs w:val="18"/>
        </w:rPr>
        <w:t>7.7.1997</w:t>
      </w:r>
      <w:r w:rsidRPr="00CD13EA">
        <w:rPr>
          <w:rFonts w:ascii="Arial Narrow" w:hAnsi="Arial Narrow" w:cs="Arial"/>
          <w:sz w:val="18"/>
          <w:szCs w:val="18"/>
        </w:rPr>
        <w:t xml:space="preserve"> a do OR bola zapísaná </w:t>
      </w:r>
      <w:r w:rsidR="00D327D4">
        <w:rPr>
          <w:rFonts w:ascii="Arial Narrow" w:hAnsi="Arial Narrow" w:cs="Arial"/>
          <w:sz w:val="18"/>
          <w:szCs w:val="18"/>
        </w:rPr>
        <w:t>7.8.1998</w:t>
      </w:r>
      <w:r w:rsidRPr="00CD13EA">
        <w:rPr>
          <w:rFonts w:ascii="Arial Narrow" w:hAnsi="Arial Narrow" w:cs="Arial"/>
          <w:sz w:val="18"/>
          <w:szCs w:val="18"/>
        </w:rPr>
        <w:t xml:space="preserve"> (OR Okresného súdu Žilina, oddiel: Sro, </w:t>
      </w:r>
      <w:r w:rsidR="00D327D4" w:rsidRPr="00D327D4">
        <w:rPr>
          <w:rStyle w:val="tl"/>
          <w:rFonts w:ascii="Arial CE" w:hAnsi="Arial CE" w:cs="Arial CE"/>
          <w:bCs/>
          <w:color w:val="000000"/>
          <w:sz w:val="16"/>
          <w:szCs w:val="16"/>
          <w:shd w:val="clear" w:color="auto" w:fill="FFFFFF"/>
        </w:rPr>
        <w:t>Vložka číslo:</w:t>
      </w:r>
      <w:r w:rsidR="00D327D4" w:rsidRPr="00D327D4">
        <w:rPr>
          <w:rStyle w:val="apple-converted-space"/>
          <w:color w:val="000000"/>
          <w:sz w:val="16"/>
          <w:szCs w:val="16"/>
          <w:shd w:val="clear" w:color="auto" w:fill="FFFFFF"/>
        </w:rPr>
        <w:t> </w:t>
      </w:r>
      <w:r w:rsidR="00D327D4" w:rsidRPr="00D327D4">
        <w:rPr>
          <w:rStyle w:val="ra"/>
          <w:rFonts w:ascii="Arial CE" w:hAnsi="Arial CE" w:cs="Arial CE"/>
          <w:bCs/>
          <w:color w:val="000000"/>
          <w:sz w:val="16"/>
          <w:szCs w:val="16"/>
          <w:shd w:val="clear" w:color="auto" w:fill="FFFFFF"/>
        </w:rPr>
        <w:t>10493/L</w:t>
      </w:r>
      <w:r w:rsidRPr="00CD13EA">
        <w:rPr>
          <w:rFonts w:ascii="Arial Narrow" w:hAnsi="Arial Narrow" w:cs="Arial"/>
          <w:sz w:val="18"/>
          <w:szCs w:val="18"/>
        </w:rPr>
        <w:t xml:space="preserve"> IČO: </w:t>
      </w:r>
      <w:r w:rsidR="00D327D4">
        <w:rPr>
          <w:rFonts w:ascii="Arial Narrow" w:hAnsi="Arial Narrow" w:cs="Arial"/>
          <w:sz w:val="18"/>
          <w:szCs w:val="18"/>
        </w:rPr>
        <w:t>36 373 397</w:t>
      </w:r>
    </w:p>
    <w:p w:rsidR="00D048E1" w:rsidRPr="00CD13EA" w:rsidRDefault="00D048E1" w:rsidP="00CD13EA">
      <w:pPr>
        <w:pStyle w:val="a"/>
        <w:spacing w:line="240" w:lineRule="auto"/>
        <w:ind w:left="708"/>
        <w:jc w:val="left"/>
        <w:rPr>
          <w:rFonts w:ascii="Arial Narrow" w:hAnsi="Arial Narrow" w:cs="Arial"/>
          <w:sz w:val="18"/>
          <w:szCs w:val="18"/>
        </w:rPr>
      </w:pPr>
    </w:p>
    <w:p w:rsidR="00BB4F80" w:rsidRPr="00CD13EA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2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Pr="00CD13EA">
        <w:rPr>
          <w:rFonts w:ascii="Arial Narrow" w:hAnsi="Arial Narrow" w:cs="Arial"/>
          <w:sz w:val="18"/>
          <w:szCs w:val="18"/>
        </w:rPr>
        <w:t>Hlavnými činnosťami sú:</w:t>
      </w:r>
    </w:p>
    <w:p w:rsidR="009A78E5" w:rsidRPr="00CD13EA" w:rsidRDefault="00BB4F80" w:rsidP="00BB4F80">
      <w:pPr>
        <w:pStyle w:val="a"/>
        <w:ind w:firstLine="708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 xml:space="preserve"> Dokončievacie stavebné práce pri realizácii interiérov a e</w:t>
      </w:r>
      <w:r w:rsidR="00E43B8C">
        <w:rPr>
          <w:rFonts w:ascii="Arial Narrow" w:hAnsi="Arial Narrow" w:cs="Arial"/>
          <w:sz w:val="18"/>
          <w:szCs w:val="18"/>
        </w:rPr>
        <w:t>x</w:t>
      </w:r>
      <w:r w:rsidRPr="00CD13EA">
        <w:rPr>
          <w:rFonts w:ascii="Arial Narrow" w:hAnsi="Arial Narrow" w:cs="Arial"/>
          <w:sz w:val="18"/>
          <w:szCs w:val="18"/>
        </w:rPr>
        <w:t>teriérov</w:t>
      </w:r>
    </w:p>
    <w:p w:rsidR="00D048E1" w:rsidRPr="00CD13EA" w:rsidRDefault="00E43B8C" w:rsidP="00BB4F80">
      <w:pPr>
        <w:pStyle w:val="a"/>
        <w:ind w:firstLine="708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 </w:t>
      </w:r>
    </w:p>
    <w:p w:rsidR="00147A95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3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="00BB4F80" w:rsidRPr="00CD13EA">
        <w:rPr>
          <w:rFonts w:ascii="Arial Narrow" w:hAnsi="Arial Narrow" w:cs="Arial"/>
          <w:sz w:val="18"/>
          <w:szCs w:val="18"/>
        </w:rPr>
        <w:t xml:space="preserve"> </w:t>
      </w:r>
      <w:r w:rsidR="005D4E51">
        <w:rPr>
          <w:rFonts w:ascii="Arial Narrow" w:hAnsi="Arial Narrow" w:cs="Arial"/>
          <w:sz w:val="18"/>
          <w:szCs w:val="18"/>
        </w:rPr>
        <w:t xml:space="preserve">Priemerný evidenčný počet zamestnancov je </w:t>
      </w:r>
      <w:r w:rsidR="00D327D4">
        <w:rPr>
          <w:rFonts w:ascii="Arial Narrow" w:hAnsi="Arial Narrow" w:cs="Arial"/>
          <w:sz w:val="18"/>
          <w:szCs w:val="18"/>
        </w:rPr>
        <w:t>0</w:t>
      </w:r>
      <w:r w:rsidR="005D4E51">
        <w:rPr>
          <w:rFonts w:ascii="Arial Narrow" w:hAnsi="Arial Narrow" w:cs="Arial"/>
          <w:sz w:val="18"/>
          <w:szCs w:val="18"/>
        </w:rPr>
        <w:t>.</w:t>
      </w:r>
    </w:p>
    <w:p w:rsidR="00D048E1" w:rsidRPr="00CD13EA" w:rsidRDefault="00D048E1" w:rsidP="009A78E5">
      <w:pPr>
        <w:pStyle w:val="a"/>
        <w:rPr>
          <w:rFonts w:ascii="Arial Narrow" w:hAnsi="Arial Narrow" w:cs="Arial"/>
          <w:sz w:val="16"/>
          <w:szCs w:val="16"/>
        </w:rPr>
      </w:pPr>
    </w:p>
    <w:p w:rsidR="00147A95" w:rsidRPr="00CD13EA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4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Spoločnosť nie je neobmedzene ručiacim spoločníkom v iných spoločnostiach podľa § 56 ods. 5 Obchodného zákonníka.</w:t>
      </w:r>
    </w:p>
    <w:p w:rsidR="00AE71A3" w:rsidRPr="00CD13EA" w:rsidRDefault="00EE6CBF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5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Účtovná závierka Spoločnosti k 31. decembru 201</w:t>
      </w:r>
      <w:r w:rsidR="005D4E51">
        <w:rPr>
          <w:rFonts w:ascii="Arial Narrow" w:eastAsia="TimesNewRomanPSMT" w:hAnsi="Arial Narrow" w:cs="Arial"/>
          <w:sz w:val="18"/>
          <w:szCs w:val="18"/>
        </w:rPr>
        <w:t>4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 xml:space="preserve"> je zostavená ako riadna účtovná závierka podľa § 17 ods. 6 zákona</w:t>
      </w:r>
    </w:p>
    <w:p w:rsidR="00AE71A3" w:rsidRDefault="002D75DF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  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NR SR č. 431/2002 Z. z. o účtovníctve za účtovné obdobie od 1. januára 201</w:t>
      </w:r>
      <w:r w:rsidR="005D4E51">
        <w:rPr>
          <w:rFonts w:ascii="Arial Narrow" w:eastAsia="TimesNewRomanPSMT" w:hAnsi="Arial Narrow" w:cs="Arial"/>
          <w:sz w:val="18"/>
          <w:szCs w:val="18"/>
        </w:rPr>
        <w:t>4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 xml:space="preserve"> do 31. decembra 201</w:t>
      </w:r>
      <w:r w:rsidR="005D4E51">
        <w:rPr>
          <w:rFonts w:ascii="Arial Narrow" w:eastAsia="TimesNewRomanPSMT" w:hAnsi="Arial Narrow" w:cs="Arial"/>
          <w:sz w:val="18"/>
          <w:szCs w:val="18"/>
        </w:rPr>
        <w:t>4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.</w:t>
      </w:r>
    </w:p>
    <w:p w:rsidR="00D048E1" w:rsidRPr="00CD13EA" w:rsidRDefault="00D048E1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</w:p>
    <w:p w:rsidR="00DD54BA" w:rsidRPr="00CD13EA" w:rsidRDefault="00EE6CBF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6</w:t>
      </w:r>
      <w:r w:rsidR="00DD54BA" w:rsidRPr="00CD13EA">
        <w:rPr>
          <w:rFonts w:ascii="Arial Narrow" w:hAnsi="Arial Narrow" w:cs="Arial"/>
          <w:sz w:val="18"/>
          <w:szCs w:val="18"/>
        </w:rPr>
        <w:t>) 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Účtovná závierka Spoločnosti k 31. decembru 201</w:t>
      </w:r>
      <w:r w:rsidR="005D4E51">
        <w:rPr>
          <w:rFonts w:ascii="Arial Narrow" w:eastAsia="TimesNewRomanPSMT" w:hAnsi="Arial Narrow" w:cs="Arial"/>
          <w:sz w:val="18"/>
          <w:szCs w:val="18"/>
        </w:rPr>
        <w:t>3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 xml:space="preserve">, za predchádzajúce účtovné obdobie, bola schválená valným zhromaždením Spoločnosti </w:t>
      </w:r>
      <w:r w:rsidR="005D4E51">
        <w:rPr>
          <w:rFonts w:ascii="Arial Narrow" w:eastAsia="TimesNewRomanPSMT" w:hAnsi="Arial Narrow" w:cs="Arial"/>
          <w:sz w:val="18"/>
          <w:szCs w:val="18"/>
        </w:rPr>
        <w:t>30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 xml:space="preserve">. júna </w:t>
      </w:r>
      <w:r w:rsidR="002D75DF">
        <w:rPr>
          <w:rFonts w:ascii="Arial Narrow" w:eastAsia="TimesNewRomanPSMT" w:hAnsi="Arial Narrow" w:cs="Arial"/>
          <w:sz w:val="18"/>
          <w:szCs w:val="18"/>
        </w:rPr>
        <w:t xml:space="preserve">           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201</w:t>
      </w:r>
      <w:r w:rsidR="005D4E51">
        <w:rPr>
          <w:rFonts w:ascii="Arial Narrow" w:eastAsia="TimesNewRomanPSMT" w:hAnsi="Arial Narrow" w:cs="Arial"/>
          <w:sz w:val="18"/>
          <w:szCs w:val="18"/>
        </w:rPr>
        <w:t>4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.</w:t>
      </w:r>
    </w:p>
    <w:p w:rsidR="00AE71A3" w:rsidRPr="00CD13EA" w:rsidRDefault="00AE71A3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</w:rPr>
      </w:pPr>
    </w:p>
    <w:p w:rsidR="00147A95" w:rsidRPr="00CD13EA" w:rsidRDefault="00AE71A3" w:rsidP="00835950">
      <w:pPr>
        <w:pStyle w:val="NADPIS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Spoločnosť nie je súčasťou konsolidovaného celku</w:t>
      </w:r>
    </w:p>
    <w:p w:rsidR="00147A95" w:rsidRPr="00CD13EA" w:rsidRDefault="00835950" w:rsidP="00506A78">
      <w:pPr>
        <w:pStyle w:val="NADPIS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Informácie o účtovných metódach a zásadách</w:t>
      </w:r>
    </w:p>
    <w:p w:rsidR="00AE71A3" w:rsidRPr="00CD13EA" w:rsidRDefault="00147A95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a) </w:t>
      </w:r>
      <w:r w:rsidR="00AE71A3" w:rsidRPr="00CD13EA">
        <w:rPr>
          <w:rFonts w:ascii="Arial Narrow" w:hAnsi="Arial Narrow" w:cs="Arial"/>
          <w:b/>
          <w:bCs/>
          <w:sz w:val="18"/>
          <w:szCs w:val="18"/>
        </w:rPr>
        <w:t>Východiská pre zostavenie účtovnej závierky</w:t>
      </w:r>
    </w:p>
    <w:p w:rsidR="00AE71A3" w:rsidRPr="00CD13EA" w:rsidRDefault="00AE71A3" w:rsidP="00FC599C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Účtovná závierka bola zostavená za predpokladu, že Spoločnosť bude nepretržite pokračovať vo svojej činnosti Účtovné metódy a všeobecné účtovné zásady boli účtovnou jednotkou konzistentne aplikované.</w:t>
      </w:r>
    </w:p>
    <w:p w:rsidR="00AE71A3" w:rsidRPr="00CD13EA" w:rsidRDefault="00AE71A3" w:rsidP="00FC599C">
      <w:pPr>
        <w:ind w:left="708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V účtovnom období 201</w:t>
      </w:r>
      <w:r w:rsidR="005D4E51">
        <w:rPr>
          <w:rFonts w:ascii="Arial Narrow" w:eastAsia="TimesNewRomanPSMT" w:hAnsi="Arial Narrow" w:cs="Arial"/>
          <w:sz w:val="18"/>
          <w:szCs w:val="18"/>
        </w:rPr>
        <w:t>4</w:t>
      </w:r>
      <w:r w:rsidRPr="00CD13EA">
        <w:rPr>
          <w:rFonts w:ascii="Arial Narrow" w:eastAsia="TimesNewRomanPSMT" w:hAnsi="Arial Narrow" w:cs="Arial"/>
          <w:sz w:val="18"/>
          <w:szCs w:val="18"/>
        </w:rPr>
        <w:t xml:space="preserve"> Spoločnosť nevykonala žiadne opravy významných chýb minulých účtovných období.</w:t>
      </w:r>
    </w:p>
    <w:p w:rsidR="00147A95" w:rsidRDefault="00147A95" w:rsidP="00AE71A3">
      <w:pPr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b) </w:t>
      </w:r>
      <w:r w:rsidR="00AE71A3" w:rsidRPr="00CD13EA">
        <w:rPr>
          <w:rFonts w:ascii="Arial Narrow" w:hAnsi="Arial Narrow" w:cs="Arial"/>
          <w:b/>
          <w:sz w:val="18"/>
          <w:szCs w:val="18"/>
        </w:rPr>
        <w:t>Zásoby</w:t>
      </w:r>
      <w:r w:rsidR="00AE71A3" w:rsidRPr="00CD13EA">
        <w:rPr>
          <w:rFonts w:ascii="Arial Narrow" w:hAnsi="Arial Narrow" w:cs="Arial"/>
          <w:sz w:val="18"/>
          <w:szCs w:val="18"/>
        </w:rPr>
        <w:t xml:space="preserve"> sa oceňujú obstarávacou cenou. </w:t>
      </w:r>
    </w:p>
    <w:p w:rsidR="00361CDA" w:rsidRPr="00CD13EA" w:rsidRDefault="00361CDA" w:rsidP="00AE71A3">
      <w:pPr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c) Majetok sa oceňuje obstarávacou cenou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 xml:space="preserve">c) </w:t>
      </w:r>
      <w:r w:rsidRPr="00CD13EA">
        <w:rPr>
          <w:rFonts w:ascii="Arial Narrow" w:hAnsi="Arial Narrow" w:cs="Arial"/>
          <w:b/>
          <w:bCs/>
          <w:sz w:val="18"/>
          <w:szCs w:val="18"/>
        </w:rPr>
        <w:t>Pohľadávky</w:t>
      </w:r>
    </w:p>
    <w:p w:rsidR="00292FBA" w:rsidRPr="00CD13EA" w:rsidRDefault="002D75DF" w:rsidP="00292FBA">
      <w:pPr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  </w:t>
      </w:r>
      <w:r w:rsidR="00292FBA" w:rsidRPr="00CD13EA">
        <w:rPr>
          <w:rFonts w:ascii="Arial Narrow" w:eastAsia="TimesNewRomanPSMT" w:hAnsi="Arial Narrow" w:cs="Arial"/>
          <w:sz w:val="18"/>
          <w:szCs w:val="18"/>
        </w:rPr>
        <w:t>Pohľadávky pri ich vzniku sa oceňujú ich menovitou hodnotou</w:t>
      </w:r>
    </w:p>
    <w:p w:rsidR="00292FBA" w:rsidRPr="00CD13EA" w:rsidRDefault="00361CD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>e</w:t>
      </w:r>
      <w:r w:rsidR="00292FBA" w:rsidRPr="00CD13EA">
        <w:rPr>
          <w:rFonts w:ascii="Arial Narrow" w:eastAsia="TimesNewRomanPSMT" w:hAnsi="Arial Narrow" w:cs="Arial"/>
          <w:sz w:val="18"/>
          <w:szCs w:val="18"/>
        </w:rPr>
        <w:t>)</w:t>
      </w:r>
      <w:r w:rsidR="00292FBA" w:rsidRPr="00CD13EA">
        <w:rPr>
          <w:rFonts w:ascii="Arial Narrow" w:hAnsi="Arial Narrow" w:cs="Arial"/>
          <w:b/>
          <w:bCs/>
          <w:sz w:val="18"/>
          <w:szCs w:val="18"/>
        </w:rPr>
        <w:t xml:space="preserve"> Peňažné prostriedky a ceniny</w:t>
      </w:r>
    </w:p>
    <w:p w:rsidR="00292FBA" w:rsidRPr="00CD13EA" w:rsidRDefault="002D75DF" w:rsidP="00292FBA">
      <w:pPr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  </w:t>
      </w:r>
      <w:r w:rsidR="00292FBA" w:rsidRPr="00CD13EA">
        <w:rPr>
          <w:rFonts w:ascii="Arial Narrow" w:eastAsia="TimesNewRomanPSMT" w:hAnsi="Arial Narrow" w:cs="Arial"/>
          <w:sz w:val="18"/>
          <w:szCs w:val="18"/>
        </w:rPr>
        <w:t>Peňažné prostriedky a ceniny sa oceňujú ich menovitou hodnotou.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 xml:space="preserve">e) </w:t>
      </w:r>
      <w:r w:rsidRPr="00CD13EA">
        <w:rPr>
          <w:rFonts w:ascii="Arial Narrow" w:hAnsi="Arial Narrow" w:cs="Arial"/>
          <w:b/>
          <w:bCs/>
          <w:sz w:val="18"/>
          <w:szCs w:val="18"/>
        </w:rPr>
        <w:t>Záväzky</w:t>
      </w:r>
    </w:p>
    <w:p w:rsidR="00292FBA" w:rsidRPr="00CD13EA" w:rsidRDefault="002D75DF" w:rsidP="00292FBA">
      <w:pPr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 </w:t>
      </w:r>
      <w:r w:rsidR="00292FBA" w:rsidRPr="00CD13EA">
        <w:rPr>
          <w:rFonts w:ascii="Arial Narrow" w:eastAsia="TimesNewRomanPSMT" w:hAnsi="Arial Narrow" w:cs="Arial"/>
          <w:sz w:val="18"/>
          <w:szCs w:val="18"/>
        </w:rPr>
        <w:t>Záväzky pri ich vzniku sa oceňujú menovitou hodnotou.</w:t>
      </w:r>
    </w:p>
    <w:p w:rsidR="00292FBA" w:rsidRPr="00CD13EA" w:rsidRDefault="00361CD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>g</w:t>
      </w:r>
      <w:r w:rsidR="00292FBA" w:rsidRPr="00CD13EA">
        <w:rPr>
          <w:rFonts w:ascii="Arial Narrow" w:eastAsia="TimesNewRomanPSMT" w:hAnsi="Arial Narrow" w:cs="Arial"/>
          <w:sz w:val="18"/>
          <w:szCs w:val="18"/>
        </w:rPr>
        <w:t xml:space="preserve">) </w:t>
      </w:r>
      <w:r w:rsidR="00292FBA" w:rsidRPr="00CD13EA">
        <w:rPr>
          <w:rFonts w:ascii="Arial Narrow" w:hAnsi="Arial Narrow" w:cs="Arial"/>
          <w:b/>
          <w:bCs/>
          <w:sz w:val="18"/>
          <w:szCs w:val="18"/>
        </w:rPr>
        <w:t>Cudzia mena</w:t>
      </w:r>
    </w:p>
    <w:p w:rsidR="00292FBA" w:rsidRPr="00CD13EA" w:rsidRDefault="002D75DF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 </w:t>
      </w:r>
      <w:r w:rsidR="00292FBA" w:rsidRPr="00CD13EA">
        <w:rPr>
          <w:rFonts w:ascii="Arial Narrow" w:eastAsia="TimesNewRomanPSMT" w:hAnsi="Arial Narrow" w:cs="Arial"/>
          <w:sz w:val="18"/>
          <w:szCs w:val="18"/>
        </w:rPr>
        <w:t>Majetok a záväzky vyjadrené v cudzej mene sa ku dňu uskutočnenia účtovného prípadu prepočítavajú na menu euro referenčným</w:t>
      </w:r>
    </w:p>
    <w:p w:rsidR="00292FBA" w:rsidRPr="00CD13EA" w:rsidRDefault="002D75DF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 </w:t>
      </w:r>
      <w:r w:rsidR="00292FBA" w:rsidRPr="00CD13EA">
        <w:rPr>
          <w:rFonts w:ascii="Arial Narrow" w:eastAsia="TimesNewRomanPSMT" w:hAnsi="Arial Narrow" w:cs="Arial"/>
          <w:sz w:val="18"/>
          <w:szCs w:val="18"/>
        </w:rPr>
        <w:t>výmenným kurzom určeným a vyhláseným Európskou centrálnou bankou alebo Národnou bankou Slovenska</w:t>
      </w:r>
    </w:p>
    <w:p w:rsidR="00292FBA" w:rsidRPr="00CD13EA" w:rsidRDefault="002D75DF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 </w:t>
      </w:r>
      <w:r w:rsidR="00292FBA" w:rsidRPr="00CD13EA">
        <w:rPr>
          <w:rFonts w:ascii="Arial Narrow" w:eastAsia="TimesNewRomanPSMT" w:hAnsi="Arial Narrow" w:cs="Arial"/>
          <w:sz w:val="18"/>
          <w:szCs w:val="18"/>
        </w:rPr>
        <w:t>v deň predchádzajúci dňu uskutočnenia účtovného prípadu.</w:t>
      </w:r>
    </w:p>
    <w:p w:rsidR="00292FBA" w:rsidRPr="00CD13EA" w:rsidRDefault="002D75DF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 </w:t>
      </w:r>
      <w:r w:rsidR="00292FBA" w:rsidRPr="00CD13EA">
        <w:rPr>
          <w:rFonts w:ascii="Arial Narrow" w:eastAsia="TimesNewRomanPSMT" w:hAnsi="Arial Narrow" w:cs="Arial"/>
          <w:sz w:val="18"/>
          <w:szCs w:val="18"/>
        </w:rPr>
        <w:t>Na ocenenie prírastku cudzej meny nakúpenej za euro sa použije kurz, za ktorý bola táto cudzia mena nakúpená.</w:t>
      </w:r>
    </w:p>
    <w:p w:rsidR="00292FBA" w:rsidRPr="00CD13EA" w:rsidRDefault="002D75DF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 </w:t>
      </w:r>
      <w:r w:rsidR="00292FBA" w:rsidRPr="00CD13EA">
        <w:rPr>
          <w:rFonts w:ascii="Arial Narrow" w:eastAsia="TimesNewRomanPSMT" w:hAnsi="Arial Narrow" w:cs="Arial"/>
          <w:sz w:val="18"/>
          <w:szCs w:val="18"/>
        </w:rPr>
        <w:t>Na úbytok rovnakej cudzej meny v hotovosti alebo z devízového účtu sa na prepočet cudzej meny na eurá použije referenčný</w:t>
      </w:r>
    </w:p>
    <w:p w:rsidR="00292FBA" w:rsidRPr="00CD13EA" w:rsidRDefault="002D75DF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 </w:t>
      </w:r>
      <w:r w:rsidR="00292FBA" w:rsidRPr="00CD13EA">
        <w:rPr>
          <w:rFonts w:ascii="Arial Narrow" w:eastAsia="TimesNewRomanPSMT" w:hAnsi="Arial Narrow" w:cs="Arial"/>
          <w:sz w:val="18"/>
          <w:szCs w:val="18"/>
        </w:rPr>
        <w:t>výmenný kurz určený a vyhlásený Európskou centrálnou bankou alebo Národnou bankou Slovenska v deň predchádzajúci</w:t>
      </w:r>
    </w:p>
    <w:p w:rsidR="00292FBA" w:rsidRPr="00CD13EA" w:rsidRDefault="002D75DF" w:rsidP="00292FBA">
      <w:pPr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 </w:t>
      </w:r>
      <w:r w:rsidR="00292FBA" w:rsidRPr="00CD13EA">
        <w:rPr>
          <w:rFonts w:ascii="Arial Narrow" w:eastAsia="TimesNewRomanPSMT" w:hAnsi="Arial Narrow" w:cs="Arial"/>
          <w:sz w:val="18"/>
          <w:szCs w:val="18"/>
        </w:rPr>
        <w:t>dňu uskutočnenia účtovného prípadu.</w:t>
      </w:r>
    </w:p>
    <w:p w:rsidR="00292FBA" w:rsidRPr="00CD13EA" w:rsidRDefault="002D75DF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 </w:t>
      </w:r>
      <w:r w:rsidR="00292FBA" w:rsidRPr="00CD13EA">
        <w:rPr>
          <w:rFonts w:ascii="Arial Narrow" w:eastAsia="TimesNewRomanPSMT" w:hAnsi="Arial Narrow" w:cs="Arial"/>
          <w:sz w:val="18"/>
          <w:szCs w:val="18"/>
        </w:rPr>
        <w:t>Majetok a záväzky vyjadrené v cudzej mene (okrem prijatých a poskytnutých preddavkov) sa ku dňu, ku ktorému sa</w:t>
      </w:r>
    </w:p>
    <w:p w:rsidR="00292FBA" w:rsidRPr="00CD13EA" w:rsidRDefault="002D75DF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 </w:t>
      </w:r>
      <w:r w:rsidR="00292FBA" w:rsidRPr="00CD13EA">
        <w:rPr>
          <w:rFonts w:ascii="Arial Narrow" w:eastAsia="TimesNewRomanPSMT" w:hAnsi="Arial Narrow" w:cs="Arial"/>
          <w:sz w:val="18"/>
          <w:szCs w:val="18"/>
        </w:rPr>
        <w:t>zostavuje účtovná závierka, prepočítavajú na menu euro referenčným výmenným kurzom určeným a vyhláseným Európskou</w:t>
      </w:r>
    </w:p>
    <w:p w:rsidR="00292FBA" w:rsidRPr="00CD13EA" w:rsidRDefault="002D75DF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</w:t>
      </w:r>
      <w:r w:rsidR="00292FBA" w:rsidRPr="00CD13EA">
        <w:rPr>
          <w:rFonts w:ascii="Arial Narrow" w:eastAsia="TimesNewRomanPSMT" w:hAnsi="Arial Narrow" w:cs="Arial"/>
          <w:sz w:val="18"/>
          <w:szCs w:val="18"/>
        </w:rPr>
        <w:t>centrálnou bankou alebo Národnou bankou Slovenska v deň, ku ktorému sa zostavuje účtovná závierka, a účtujú sa</w:t>
      </w:r>
    </w:p>
    <w:p w:rsidR="00292FBA" w:rsidRPr="00CD13EA" w:rsidRDefault="002D75DF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</w:t>
      </w:r>
      <w:r w:rsidR="00292FBA" w:rsidRPr="00CD13EA">
        <w:rPr>
          <w:rFonts w:ascii="Arial Narrow" w:eastAsia="TimesNewRomanPSMT" w:hAnsi="Arial Narrow" w:cs="Arial"/>
          <w:sz w:val="18"/>
          <w:szCs w:val="18"/>
        </w:rPr>
        <w:t>s vplyvom na výsledok hospodárenia.</w:t>
      </w:r>
    </w:p>
    <w:p w:rsidR="00292FBA" w:rsidRPr="00CD13EA" w:rsidRDefault="002D75DF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</w:t>
      </w:r>
      <w:r w:rsidR="00292FBA" w:rsidRPr="00CD13EA">
        <w:rPr>
          <w:rFonts w:ascii="Arial Narrow" w:eastAsia="TimesNewRomanPSMT" w:hAnsi="Arial Narrow" w:cs="Arial"/>
          <w:sz w:val="18"/>
          <w:szCs w:val="18"/>
        </w:rPr>
        <w:t>Prijaté a poskytnuté preddavky v cudzej mene prostredníctvom účtu vedeného v tejto cudzej mene sa prepočítavajú</w:t>
      </w:r>
    </w:p>
    <w:p w:rsidR="00292FBA" w:rsidRPr="00CD13EA" w:rsidRDefault="002D75DF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</w:t>
      </w:r>
      <w:r w:rsidR="00292FBA" w:rsidRPr="00CD13EA">
        <w:rPr>
          <w:rFonts w:ascii="Arial Narrow" w:eastAsia="TimesNewRomanPSMT" w:hAnsi="Arial Narrow" w:cs="Arial"/>
          <w:sz w:val="18"/>
          <w:szCs w:val="18"/>
        </w:rPr>
        <w:t>a menu euro referenčným výmenným kurzom určeným a vyhláseným Európskou centrálnou bankou alebo Národnou</w:t>
      </w:r>
    </w:p>
    <w:p w:rsidR="00292FBA" w:rsidRPr="00CD13EA" w:rsidRDefault="002D75DF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</w:t>
      </w:r>
      <w:r w:rsidR="00292FBA" w:rsidRPr="00CD13EA">
        <w:rPr>
          <w:rFonts w:ascii="Arial Narrow" w:eastAsia="TimesNewRomanPSMT" w:hAnsi="Arial Narrow" w:cs="Arial"/>
          <w:sz w:val="18"/>
          <w:szCs w:val="18"/>
        </w:rPr>
        <w:t>bankou Slovenska v deň predchádzajúci dňu uskutočnenia účtovného prípadu. Ku dňu, ku ktorému sa zostavuje účtovná</w:t>
      </w:r>
    </w:p>
    <w:p w:rsidR="00292FBA" w:rsidRPr="00CD13EA" w:rsidRDefault="002D75DF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</w:t>
      </w:r>
      <w:r w:rsidR="00292FBA" w:rsidRPr="00CD13EA">
        <w:rPr>
          <w:rFonts w:ascii="Arial Narrow" w:eastAsia="TimesNewRomanPSMT" w:hAnsi="Arial Narrow" w:cs="Arial"/>
          <w:sz w:val="18"/>
          <w:szCs w:val="18"/>
        </w:rPr>
        <w:t>závierka, sa už neprepočítavajú.</w:t>
      </w:r>
    </w:p>
    <w:p w:rsidR="00292FBA" w:rsidRPr="00CD13EA" w:rsidRDefault="002D75DF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</w:t>
      </w:r>
      <w:r w:rsidR="00292FBA" w:rsidRPr="00CD13EA">
        <w:rPr>
          <w:rFonts w:ascii="Arial Narrow" w:eastAsia="TimesNewRomanPSMT" w:hAnsi="Arial Narrow" w:cs="Arial"/>
          <w:sz w:val="18"/>
          <w:szCs w:val="18"/>
        </w:rPr>
        <w:t>Prijaté a poskytnuté preddavky v cudzej mene na účet zriadený v eurách a z účtu zriadeného v eurách sa prepočítavajú na</w:t>
      </w:r>
    </w:p>
    <w:p w:rsidR="00292FBA" w:rsidRDefault="002D75DF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</w:t>
      </w:r>
      <w:r w:rsidR="00292FBA" w:rsidRPr="00CD13EA">
        <w:rPr>
          <w:rFonts w:ascii="Arial Narrow" w:eastAsia="TimesNewRomanPSMT" w:hAnsi="Arial Narrow" w:cs="Arial"/>
          <w:sz w:val="18"/>
          <w:szCs w:val="18"/>
        </w:rPr>
        <w:t>menu euro kurzom, za ktorý boli tieto hodnoty nakúpené alebo predané.</w:t>
      </w:r>
    </w:p>
    <w:p w:rsidR="002D75DF" w:rsidRPr="00CD13EA" w:rsidRDefault="002D75DF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</w:p>
    <w:p w:rsidR="00292FBA" w:rsidRPr="00CD13EA" w:rsidRDefault="00361CD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>h</w:t>
      </w:r>
      <w:r w:rsidR="00292FBA" w:rsidRPr="00CD13EA">
        <w:rPr>
          <w:rFonts w:ascii="Arial Narrow" w:eastAsia="TimesNewRomanPSMT" w:hAnsi="Arial Narrow" w:cs="Arial"/>
          <w:sz w:val="18"/>
          <w:szCs w:val="18"/>
        </w:rPr>
        <w:t xml:space="preserve">) </w:t>
      </w:r>
      <w:r w:rsidR="00292FBA" w:rsidRPr="00CD13EA">
        <w:rPr>
          <w:rFonts w:ascii="Arial Narrow" w:hAnsi="Arial Narrow" w:cs="Arial"/>
          <w:b/>
          <w:bCs/>
          <w:sz w:val="18"/>
          <w:szCs w:val="18"/>
        </w:rPr>
        <w:t>Výnosy</w:t>
      </w:r>
    </w:p>
    <w:p w:rsidR="00292FBA" w:rsidRPr="00CD13EA" w:rsidRDefault="002D75DF" w:rsidP="00292FBA">
      <w:pPr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lastRenderedPageBreak/>
        <w:t xml:space="preserve">    </w:t>
      </w:r>
      <w:r w:rsidR="00292FBA" w:rsidRPr="00CD13EA">
        <w:rPr>
          <w:rFonts w:ascii="Arial Narrow" w:eastAsia="TimesNewRomanPSMT" w:hAnsi="Arial Narrow" w:cs="Arial"/>
          <w:sz w:val="18"/>
          <w:szCs w:val="18"/>
        </w:rPr>
        <w:t>Tržby za vlastné výkony a tovar neobsahujú daň z pridanej hodnoty.</w:t>
      </w:r>
    </w:p>
    <w:p w:rsidR="00292FBA" w:rsidRPr="00CD13EA" w:rsidRDefault="00292FBA" w:rsidP="00292FBA">
      <w:pPr>
        <w:rPr>
          <w:rFonts w:ascii="Arial Narrow" w:hAnsi="Arial Narrow" w:cs="Arial"/>
        </w:rPr>
      </w:pPr>
    </w:p>
    <w:p w:rsidR="00147A95" w:rsidRDefault="00835950" w:rsidP="00746945">
      <w:pPr>
        <w:pStyle w:val="NADPIS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Informácie o údajoch na strane aktív súvahy</w:t>
      </w:r>
    </w:p>
    <w:p w:rsidR="00361CDA" w:rsidRPr="00361CDA" w:rsidRDefault="00361CDA" w:rsidP="00746945">
      <w:pPr>
        <w:pStyle w:val="NADPIS"/>
        <w:rPr>
          <w:rFonts w:ascii="Arial Narrow" w:hAnsi="Arial Narrow" w:cs="Arial"/>
          <w:b w:val="0"/>
          <w:sz w:val="18"/>
          <w:szCs w:val="18"/>
        </w:rPr>
      </w:pPr>
      <w:r w:rsidRPr="00361CDA">
        <w:rPr>
          <w:rFonts w:ascii="Arial Narrow" w:hAnsi="Arial Narrow" w:cs="Arial"/>
          <w:b w:val="0"/>
          <w:sz w:val="18"/>
          <w:szCs w:val="18"/>
        </w:rPr>
        <w:t>1. Majetok- automobil- odpisový plán-daňové odpisy sa zhodujú s účtovnými odpism</w:t>
      </w:r>
      <w:r>
        <w:rPr>
          <w:rFonts w:ascii="Arial Narrow" w:hAnsi="Arial Narrow" w:cs="Arial"/>
          <w:b w:val="0"/>
          <w:sz w:val="18"/>
          <w:szCs w:val="18"/>
        </w:rPr>
        <w:t>i</w:t>
      </w:r>
      <w:r w:rsidRPr="00361CDA">
        <w:rPr>
          <w:rFonts w:ascii="Arial Narrow" w:hAnsi="Arial Narrow" w:cs="Arial"/>
          <w:b w:val="0"/>
          <w:sz w:val="18"/>
          <w:szCs w:val="18"/>
        </w:rPr>
        <w:t>-lineárne mesačne</w:t>
      </w:r>
      <w:r w:rsidR="00CC4964">
        <w:rPr>
          <w:rFonts w:ascii="Arial Narrow" w:hAnsi="Arial Narrow" w:cs="Arial"/>
          <w:b w:val="0"/>
          <w:sz w:val="18"/>
          <w:szCs w:val="18"/>
        </w:rPr>
        <w:t>.</w:t>
      </w:r>
    </w:p>
    <w:p w:rsidR="0081485E" w:rsidRPr="00CD13EA" w:rsidRDefault="00CC4964" w:rsidP="00F65807">
      <w:pPr>
        <w:pStyle w:val="Default"/>
        <w:rPr>
          <w:rFonts w:cs="Arial"/>
          <w:color w:val="auto"/>
          <w:sz w:val="18"/>
          <w:szCs w:val="18"/>
        </w:rPr>
      </w:pPr>
      <w:r>
        <w:rPr>
          <w:rFonts w:cs="Arial"/>
          <w:color w:val="auto"/>
          <w:sz w:val="18"/>
          <w:szCs w:val="18"/>
        </w:rPr>
        <w:t>2</w:t>
      </w:r>
      <w:r w:rsidR="00835950" w:rsidRPr="00CD13EA">
        <w:rPr>
          <w:rFonts w:cs="Arial"/>
          <w:color w:val="auto"/>
          <w:sz w:val="18"/>
          <w:szCs w:val="18"/>
        </w:rPr>
        <w:t>. Pohľadávky</w:t>
      </w:r>
    </w:p>
    <w:p w:rsidR="0081485E" w:rsidRPr="00CD13EA" w:rsidRDefault="0081485E" w:rsidP="00424A7B">
      <w:pPr>
        <w:rPr>
          <w:rFonts w:ascii="Arial Narrow" w:hAnsi="Arial Narrow" w:cs="Arial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6"/>
        <w:gridCol w:w="2288"/>
        <w:gridCol w:w="2288"/>
        <w:gridCol w:w="2288"/>
      </w:tblGrid>
      <w:tr w:rsidR="00A16432" w:rsidRPr="00CD13EA" w:rsidTr="00835950">
        <w:trPr>
          <w:trHeight w:val="301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V lehote splatnosti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 lehote splatnosti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Pohľadávky spolu</w:t>
            </w:r>
          </w:p>
        </w:tc>
      </w:tr>
      <w:tr w:rsidR="00A16432" w:rsidRPr="00CD13EA" w:rsidTr="00835950">
        <w:trPr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A16432" w:rsidRPr="00CD13EA" w:rsidTr="00835950">
        <w:trPr>
          <w:trHeight w:hRule="exact" w:val="329"/>
          <w:jc w:val="center"/>
        </w:trPr>
        <w:tc>
          <w:tcPr>
            <w:tcW w:w="1042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6432" w:rsidRPr="00CD13EA" w:rsidRDefault="00BB3CC8" w:rsidP="008574E4">
            <w:pPr>
              <w:spacing w:line="360" w:lineRule="auto"/>
              <w:jc w:val="lef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A16432" w:rsidRPr="00CD13EA" w:rsidTr="00835950">
        <w:trPr>
          <w:trHeight w:val="397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 obchodného styku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A16432" w:rsidRPr="00CD13EA" w:rsidRDefault="006D35C5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43 044</w:t>
            </w: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A16432" w:rsidRPr="00CD13EA" w:rsidRDefault="006D35C5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43 044</w:t>
            </w:r>
          </w:p>
        </w:tc>
      </w:tr>
      <w:tr w:rsidR="00A16432" w:rsidRPr="00CD13EA" w:rsidTr="00835950">
        <w:trPr>
          <w:trHeight w:hRule="exact" w:val="329"/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lef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A16432" w:rsidRPr="00CD13EA" w:rsidRDefault="006D35C5" w:rsidP="008574E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43 044</w:t>
            </w: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A16432" w:rsidRPr="00CD13EA" w:rsidRDefault="006D35C5" w:rsidP="008574E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43 044</w:t>
            </w:r>
          </w:p>
        </w:tc>
      </w:tr>
    </w:tbl>
    <w:p w:rsidR="00835950" w:rsidRDefault="00835950" w:rsidP="00835950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F6063E" w:rsidRPr="00CD13EA" w:rsidRDefault="00CC4964" w:rsidP="00424A7B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3</w:t>
      </w:r>
      <w:r w:rsidR="00835950" w:rsidRPr="00CD13EA">
        <w:rPr>
          <w:rFonts w:ascii="Arial Narrow" w:hAnsi="Arial Narrow"/>
          <w:sz w:val="18"/>
          <w:szCs w:val="18"/>
        </w:rPr>
        <w:t>. Finančné účty</w:t>
      </w:r>
    </w:p>
    <w:p w:rsidR="00AA4CA5" w:rsidRPr="00CD13EA" w:rsidRDefault="00AA4CA5" w:rsidP="00424A7B">
      <w:pPr>
        <w:rPr>
          <w:rFonts w:ascii="Arial Narrow" w:hAnsi="Arial Narrow"/>
          <w:sz w:val="18"/>
          <w:szCs w:val="18"/>
          <w:u w:val="single"/>
        </w:rPr>
      </w:pPr>
      <w:r w:rsidRPr="00CD13EA">
        <w:rPr>
          <w:rFonts w:ascii="Arial Narrow" w:hAnsi="Arial Narrow"/>
          <w:sz w:val="18"/>
          <w:szCs w:val="18"/>
          <w:u w:val="single"/>
        </w:rPr>
        <w:t>Názov položky</w:t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  <w:t>31.12.201</w:t>
      </w:r>
      <w:r w:rsidR="005D4E51">
        <w:rPr>
          <w:rFonts w:ascii="Arial Narrow" w:hAnsi="Arial Narrow"/>
          <w:sz w:val="18"/>
          <w:szCs w:val="18"/>
          <w:u w:val="single"/>
        </w:rPr>
        <w:t>4</w:t>
      </w:r>
      <w:r w:rsidRPr="00CD13EA">
        <w:rPr>
          <w:rFonts w:ascii="Arial Narrow" w:hAnsi="Arial Narrow"/>
          <w:sz w:val="18"/>
          <w:szCs w:val="18"/>
          <w:u w:val="single"/>
        </w:rPr>
        <w:tab/>
        <w:t>31.12.201</w:t>
      </w:r>
      <w:r w:rsidR="005D4E51">
        <w:rPr>
          <w:rFonts w:ascii="Arial Narrow" w:hAnsi="Arial Narrow"/>
          <w:sz w:val="18"/>
          <w:szCs w:val="18"/>
          <w:u w:val="single"/>
        </w:rPr>
        <w:t>3</w:t>
      </w:r>
    </w:p>
    <w:p w:rsidR="00AA4CA5" w:rsidRPr="00CD13EA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Pokladnica, ceniny 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6D35C5">
        <w:rPr>
          <w:rFonts w:ascii="Arial Narrow" w:eastAsia="TimesNewRomanPSMT" w:hAnsi="Arial Narrow" w:cs="TimesNewRomanPSMT"/>
          <w:sz w:val="18"/>
          <w:szCs w:val="18"/>
        </w:rPr>
        <w:t>164,-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6D35C5">
        <w:rPr>
          <w:rFonts w:ascii="Arial Narrow" w:eastAsia="TimesNewRomanPSMT" w:hAnsi="Arial Narrow" w:cs="TimesNewRomanPSMT"/>
          <w:sz w:val="18"/>
          <w:szCs w:val="18"/>
        </w:rPr>
        <w:t xml:space="preserve">   713,-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</w:p>
    <w:p w:rsidR="000C2D71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Bežné účty v banke alebo v pobočke zahraničnej banky 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  <w:t xml:space="preserve"> </w:t>
      </w:r>
      <w:r w:rsidR="006D35C5">
        <w:rPr>
          <w:rFonts w:ascii="Arial Narrow" w:eastAsia="TimesNewRomanPSMT" w:hAnsi="Arial Narrow" w:cs="TimesNewRomanPSMT"/>
          <w:sz w:val="18"/>
          <w:szCs w:val="18"/>
        </w:rPr>
        <w:t>11 378,-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  <w:t xml:space="preserve">   </w:t>
      </w:r>
      <w:r w:rsidR="006D35C5">
        <w:rPr>
          <w:rFonts w:ascii="Arial Narrow" w:eastAsia="TimesNewRomanPSMT" w:hAnsi="Arial Narrow" w:cs="TimesNewRomanPSMT"/>
          <w:sz w:val="18"/>
          <w:szCs w:val="18"/>
        </w:rPr>
        <w:t>255,-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</w:p>
    <w:p w:rsidR="00AA4CA5" w:rsidRPr="00CD13EA" w:rsidRDefault="000C2D71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>
        <w:rPr>
          <w:rFonts w:ascii="Arial Narrow" w:eastAsia="TimesNewRomanPSMT" w:hAnsi="Arial Narrow" w:cs="TimesNewRomanPSMT"/>
          <w:sz w:val="18"/>
          <w:szCs w:val="18"/>
        </w:rPr>
        <w:t>V</w:t>
      </w:r>
      <w:r w:rsidR="00AA4CA5" w:rsidRPr="00CD13EA">
        <w:rPr>
          <w:rFonts w:ascii="Arial Narrow" w:eastAsia="TimesNewRomanPSMT" w:hAnsi="Arial Narrow" w:cs="TimesNewRomanPSMT"/>
          <w:sz w:val="18"/>
          <w:szCs w:val="18"/>
        </w:rPr>
        <w:t xml:space="preserve">kladové účty v banke alebo v pobočke zahraničnej banky termínované </w:t>
      </w:r>
    </w:p>
    <w:p w:rsidR="00AA4CA5" w:rsidRPr="00CD13EA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Peniaze na ceste </w:t>
      </w:r>
    </w:p>
    <w:p w:rsidR="00AA4CA5" w:rsidRPr="00CD13EA" w:rsidRDefault="00AA4CA5" w:rsidP="00AA4CA5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eastAsia="TimesNewRomanPSMT" w:hAnsi="Arial Narrow" w:cs="TimesNewRomanPS-BoldMT"/>
          <w:b/>
          <w:bCs/>
          <w:sz w:val="18"/>
          <w:szCs w:val="18"/>
        </w:rPr>
        <w:t xml:space="preserve">Spolu </w:t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6D35C5">
        <w:rPr>
          <w:rFonts w:ascii="Arial Narrow" w:eastAsia="TimesNewRomanPSMT" w:hAnsi="Arial Narrow" w:cs="TimesNewRomanPS-BoldMT"/>
          <w:b/>
          <w:bCs/>
          <w:sz w:val="18"/>
          <w:szCs w:val="18"/>
        </w:rPr>
        <w:t>11 542,-</w:t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6D35C5">
        <w:rPr>
          <w:rFonts w:ascii="Arial Narrow" w:eastAsia="TimesNewRomanPSMT" w:hAnsi="Arial Narrow" w:cs="TimesNewRomanPS-BoldMT"/>
          <w:b/>
          <w:bCs/>
          <w:sz w:val="18"/>
          <w:szCs w:val="18"/>
        </w:rPr>
        <w:t xml:space="preserve">   968</w:t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>,-</w:t>
      </w:r>
    </w:p>
    <w:p w:rsidR="00424A7B" w:rsidRPr="00CD13EA" w:rsidRDefault="00424A7B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V časti</w:t>
      </w:r>
      <w:r w:rsidR="00165EFE" w:rsidRPr="00CD13EA">
        <w:rPr>
          <w:rFonts w:ascii="Arial Narrow" w:hAnsi="Arial Narrow"/>
          <w:sz w:val="18"/>
          <w:szCs w:val="18"/>
        </w:rPr>
        <w:t xml:space="preserve"> o </w:t>
      </w:r>
      <w:r w:rsidRPr="00CD13EA">
        <w:rPr>
          <w:rFonts w:ascii="Arial Narrow" w:hAnsi="Arial Narrow"/>
          <w:sz w:val="18"/>
          <w:szCs w:val="18"/>
        </w:rPr>
        <w:t>údajoch vykázaných na strane pasív súvahy sa uvádzajú informácie o</w:t>
      </w:r>
    </w:p>
    <w:p w:rsidR="00424A7B" w:rsidRPr="00CD13EA" w:rsidRDefault="00AA4CA5" w:rsidP="00424A7B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1. Vlastné imanie</w:t>
      </w:r>
      <w:r w:rsidR="003F7491" w:rsidRPr="00CD13EA">
        <w:rPr>
          <w:rFonts w:ascii="Arial Narrow" w:hAnsi="Arial Narrow"/>
          <w:sz w:val="18"/>
          <w:szCs w:val="18"/>
        </w:rPr>
        <w:t>-</w:t>
      </w:r>
      <w:r w:rsidR="005F3C2E" w:rsidRPr="00CD13EA">
        <w:rPr>
          <w:rFonts w:ascii="Arial Narrow" w:hAnsi="Arial Narrow"/>
          <w:sz w:val="18"/>
          <w:szCs w:val="18"/>
        </w:rPr>
        <w:t>v</w:t>
      </w:r>
      <w:r w:rsidR="003F7491" w:rsidRPr="00CD13EA">
        <w:rPr>
          <w:rFonts w:ascii="Arial Narrow" w:hAnsi="Arial Narrow"/>
          <w:sz w:val="18"/>
          <w:szCs w:val="18"/>
        </w:rPr>
        <w:t xml:space="preserve"> časti </w:t>
      </w:r>
      <w:r w:rsidR="00A15235">
        <w:rPr>
          <w:rFonts w:ascii="Arial Narrow" w:hAnsi="Arial Narrow"/>
          <w:sz w:val="18"/>
          <w:szCs w:val="18"/>
        </w:rPr>
        <w:t>L</w:t>
      </w:r>
    </w:p>
    <w:p w:rsidR="00E95AE5" w:rsidRPr="00CD13EA" w:rsidRDefault="003F7491" w:rsidP="00E95AE5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bCs/>
          <w:sz w:val="18"/>
          <w:szCs w:val="18"/>
        </w:rPr>
        <w:t xml:space="preserve">2. </w:t>
      </w:r>
      <w:r w:rsidR="006D35C5">
        <w:rPr>
          <w:rFonts w:ascii="Arial Narrow" w:hAnsi="Arial Narrow"/>
          <w:bCs/>
          <w:sz w:val="18"/>
          <w:szCs w:val="18"/>
        </w:rPr>
        <w:t>Úhrada účtovnej straty</w:t>
      </w:r>
      <w:r w:rsidR="00E95AE5" w:rsidRPr="00CD13EA">
        <w:rPr>
          <w:rFonts w:ascii="Arial Narrow" w:hAnsi="Arial Narrow"/>
          <w:bCs/>
          <w:sz w:val="18"/>
          <w:szCs w:val="18"/>
        </w:rPr>
        <w:t xml:space="preserve"> </w:t>
      </w:r>
    </w:p>
    <w:tbl>
      <w:tblPr>
        <w:tblW w:w="5000" w:type="pct"/>
        <w:jc w:val="center"/>
        <w:tblLook w:val="00A0"/>
      </w:tblPr>
      <w:tblGrid>
        <w:gridCol w:w="7792"/>
        <w:gridCol w:w="2628"/>
      </w:tblGrid>
      <w:tr w:rsidR="00E95AE5" w:rsidRPr="00CD13EA" w:rsidTr="005D4E51">
        <w:trPr>
          <w:trHeight w:val="765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CD13EA" w:rsidRDefault="00E95AE5" w:rsidP="00B0308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CD13EA" w:rsidRDefault="00E95AE5" w:rsidP="00B0308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rFonts w:eastAsiaTheme="minorEastAsia"/>
                <w:bCs w:val="0"/>
                <w:sz w:val="18"/>
                <w:szCs w:val="18"/>
              </w:rPr>
              <w:t>Hodnota za bežné účtovné obdobie</w:t>
            </w:r>
          </w:p>
        </w:tc>
      </w:tr>
      <w:tr w:rsidR="00E95AE5" w:rsidRPr="00CD13EA" w:rsidTr="005D4E51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6D35C5" w:rsidP="00B0308A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Účtovná strata</w:t>
            </w:r>
            <w:r w:rsidR="00E95AE5"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6D35C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2561</w:t>
            </w:r>
          </w:p>
        </w:tc>
      </w:tr>
      <w:tr w:rsidR="00E95AE5" w:rsidRPr="00CD13EA" w:rsidTr="005D4E51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CD13EA" w:rsidRDefault="006D35C5" w:rsidP="00B0308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Úhrada účtovnej straty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CD13EA" w:rsidRDefault="00E95AE5" w:rsidP="00E95AE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95AE5" w:rsidRPr="00CD13EA" w:rsidTr="005D4E51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6D35C5" w:rsidP="006D35C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Neuhradená strata minulých rokov 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6D35C5" w:rsidP="006D35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2561</w:t>
            </w:r>
          </w:p>
        </w:tc>
      </w:tr>
      <w:tr w:rsidR="00E95AE5" w:rsidRPr="00CD13EA" w:rsidTr="005D4E51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6D35C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2561</w:t>
            </w:r>
          </w:p>
        </w:tc>
      </w:tr>
    </w:tbl>
    <w:p w:rsidR="00E95AE5" w:rsidRPr="00CD13EA" w:rsidRDefault="00E95AE5" w:rsidP="00E95AE5">
      <w:pPr>
        <w:rPr>
          <w:rFonts w:ascii="Arial Narrow" w:hAnsi="Arial Narrow"/>
          <w:sz w:val="18"/>
          <w:szCs w:val="18"/>
        </w:rPr>
      </w:pPr>
    </w:p>
    <w:p w:rsidR="00852C7E" w:rsidRPr="00CD13EA" w:rsidRDefault="00AA4CA5" w:rsidP="00852C7E">
      <w:pPr>
        <w:pStyle w:val="Default"/>
        <w:rPr>
          <w:b/>
          <w:bCs/>
          <w:color w:val="auto"/>
          <w:sz w:val="18"/>
          <w:szCs w:val="18"/>
        </w:rPr>
      </w:pPr>
      <w:r w:rsidRPr="00CD13EA">
        <w:rPr>
          <w:b/>
          <w:bCs/>
          <w:color w:val="auto"/>
          <w:sz w:val="18"/>
          <w:szCs w:val="18"/>
        </w:rPr>
        <w:t>3. Záväzky</w:t>
      </w:r>
    </w:p>
    <w:p w:rsidR="00ED1FA1" w:rsidRPr="00CD13EA" w:rsidRDefault="00ED1FA1" w:rsidP="00852C7E">
      <w:pPr>
        <w:pStyle w:val="Default"/>
        <w:rPr>
          <w:color w:val="auto"/>
          <w:sz w:val="18"/>
          <w:szCs w:val="18"/>
        </w:rPr>
      </w:pP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ED1FA1" w:rsidRPr="00CD13EA" w:rsidTr="005D4E51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D1FA1" w:rsidRPr="00CD13EA" w:rsidTr="005D4E51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b/>
                <w:bCs/>
                <w:sz w:val="18"/>
                <w:szCs w:val="18"/>
              </w:rPr>
              <w:t xml:space="preserve">Krátkodobé záväzky spolu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AD2A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43173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AD2A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</w:t>
            </w:r>
          </w:p>
        </w:tc>
      </w:tr>
      <w:tr w:rsidR="00ED1FA1" w:rsidRPr="00CD13EA" w:rsidTr="005D4E51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D1FA1" w:rsidRPr="00CD13EA" w:rsidRDefault="00ED1FA1" w:rsidP="00B0308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do jedného roka vrátane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AD2AA1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43173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AD2AA1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</w:t>
            </w:r>
          </w:p>
        </w:tc>
      </w:tr>
      <w:tr w:rsidR="00ED1FA1" w:rsidRPr="00CD13EA" w:rsidTr="005D4E51">
        <w:trPr>
          <w:trHeight w:val="330"/>
          <w:jc w:val="center"/>
        </w:trPr>
        <w:tc>
          <w:tcPr>
            <w:tcW w:w="48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B0308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po lehote splatnosti 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AD2AA1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43173</w:t>
            </w:r>
          </w:p>
        </w:tc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424A7B" w:rsidRPr="00CD13EA" w:rsidRDefault="00AA4CA5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I</w:t>
      </w:r>
      <w:r w:rsidR="00B719FA" w:rsidRPr="00CD13EA">
        <w:rPr>
          <w:rFonts w:ascii="Arial Narrow" w:hAnsi="Arial Narrow"/>
          <w:sz w:val="18"/>
          <w:szCs w:val="18"/>
        </w:rPr>
        <w:t>n</w:t>
      </w:r>
      <w:r w:rsidRPr="00CD13EA">
        <w:rPr>
          <w:rFonts w:ascii="Arial Narrow" w:hAnsi="Arial Narrow"/>
          <w:sz w:val="18"/>
          <w:szCs w:val="18"/>
        </w:rPr>
        <w:t>formácie o výnosoch</w:t>
      </w:r>
      <w:r w:rsidR="00424A7B" w:rsidRPr="00CD13EA">
        <w:rPr>
          <w:rFonts w:ascii="Arial Narrow" w:hAnsi="Arial Narrow"/>
          <w:sz w:val="18"/>
          <w:szCs w:val="18"/>
        </w:rPr>
        <w:t>:</w:t>
      </w:r>
    </w:p>
    <w:p w:rsidR="00B719FA" w:rsidRPr="00CD13EA" w:rsidRDefault="00B719FA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1. Tržby za vlastné výkony a tovar</w:t>
      </w:r>
    </w:p>
    <w:p w:rsidR="00B719FA" w:rsidRPr="00CD13EA" w:rsidRDefault="00B719FA" w:rsidP="0008426D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Oblasť odbytu</w:t>
      </w:r>
      <w:r w:rsidRPr="00CD13EA">
        <w:rPr>
          <w:rFonts w:ascii="Arial Narrow" w:hAnsi="Arial Narrow"/>
          <w:sz w:val="18"/>
          <w:szCs w:val="18"/>
        </w:rPr>
        <w:tab/>
      </w:r>
      <w:r w:rsidRPr="00CD13EA">
        <w:rPr>
          <w:rFonts w:ascii="Arial Narrow" w:hAnsi="Arial Narrow"/>
          <w:sz w:val="18"/>
          <w:szCs w:val="18"/>
        </w:rPr>
        <w:tab/>
        <w:t>Služby stavebné</w:t>
      </w:r>
      <w:r w:rsidRPr="00CD13EA">
        <w:rPr>
          <w:rFonts w:ascii="Arial Narrow" w:hAnsi="Arial Narrow"/>
          <w:sz w:val="18"/>
          <w:szCs w:val="18"/>
        </w:rPr>
        <w:tab/>
      </w:r>
      <w:r w:rsidR="0008426D">
        <w:rPr>
          <w:rFonts w:ascii="Arial Narrow" w:hAnsi="Arial Narrow"/>
          <w:sz w:val="18"/>
          <w:szCs w:val="18"/>
        </w:rPr>
        <w:tab/>
      </w:r>
      <w:r w:rsidRPr="00CD13EA">
        <w:rPr>
          <w:rFonts w:ascii="Arial Narrow" w:hAnsi="Arial Narrow"/>
          <w:sz w:val="18"/>
          <w:szCs w:val="18"/>
        </w:rPr>
        <w:tab/>
      </w:r>
      <w:r w:rsidR="0008426D">
        <w:rPr>
          <w:rFonts w:ascii="Arial Narrow" w:hAnsi="Arial Narrow"/>
          <w:sz w:val="18"/>
          <w:szCs w:val="18"/>
        </w:rPr>
        <w:tab/>
      </w:r>
      <w:r w:rsidRPr="00CD13EA">
        <w:rPr>
          <w:rFonts w:ascii="Arial Narrow" w:hAnsi="Arial Narrow"/>
          <w:sz w:val="18"/>
          <w:szCs w:val="18"/>
        </w:rPr>
        <w:t>Spolu</w:t>
      </w:r>
    </w:p>
    <w:p w:rsidR="003C13F5" w:rsidRDefault="00AD2AA1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SR</w:t>
      </w:r>
      <w:r>
        <w:rPr>
          <w:rFonts w:ascii="Arial Narrow" w:hAnsi="Arial Narrow"/>
          <w:sz w:val="18"/>
          <w:szCs w:val="18"/>
        </w:rPr>
        <w:tab/>
      </w:r>
      <w:r w:rsidR="003C13F5">
        <w:rPr>
          <w:rFonts w:ascii="Arial Narrow" w:hAnsi="Arial Narrow"/>
          <w:sz w:val="18"/>
          <w:szCs w:val="18"/>
        </w:rPr>
        <w:tab/>
      </w:r>
      <w:r w:rsidR="003C13F5"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>53 354</w:t>
      </w:r>
      <w:r w:rsidR="003C13F5">
        <w:rPr>
          <w:rFonts w:ascii="Arial Narrow" w:hAnsi="Arial Narrow"/>
          <w:sz w:val="18"/>
          <w:szCs w:val="18"/>
        </w:rPr>
        <w:tab/>
      </w:r>
      <w:r w:rsidR="003C13F5">
        <w:rPr>
          <w:rFonts w:ascii="Arial Narrow" w:hAnsi="Arial Narrow"/>
          <w:sz w:val="18"/>
          <w:szCs w:val="18"/>
        </w:rPr>
        <w:tab/>
      </w:r>
      <w:r w:rsidR="003C13F5">
        <w:rPr>
          <w:rFonts w:ascii="Arial Narrow" w:hAnsi="Arial Narrow"/>
          <w:sz w:val="18"/>
          <w:szCs w:val="18"/>
        </w:rPr>
        <w:tab/>
      </w:r>
      <w:r w:rsidR="003C13F5">
        <w:rPr>
          <w:rFonts w:ascii="Arial Narrow" w:hAnsi="Arial Narrow"/>
          <w:sz w:val="18"/>
          <w:szCs w:val="18"/>
        </w:rPr>
        <w:tab/>
      </w:r>
      <w:r w:rsidR="003C13F5"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>53 354</w:t>
      </w:r>
    </w:p>
    <w:p w:rsidR="003C13F5" w:rsidRDefault="00AD2AA1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lastRenderedPageBreak/>
        <w:t>Nemecko</w:t>
      </w:r>
      <w:r w:rsidR="003C13F5">
        <w:rPr>
          <w:rFonts w:ascii="Arial Narrow" w:hAnsi="Arial Narrow"/>
          <w:sz w:val="18"/>
          <w:szCs w:val="18"/>
        </w:rPr>
        <w:tab/>
      </w:r>
      <w:r w:rsidR="003C13F5">
        <w:rPr>
          <w:rFonts w:ascii="Arial Narrow" w:hAnsi="Arial Narrow"/>
          <w:sz w:val="18"/>
          <w:szCs w:val="18"/>
        </w:rPr>
        <w:tab/>
      </w:r>
      <w:r w:rsidR="003C13F5"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>31 988</w:t>
      </w:r>
      <w:r w:rsidR="00574E28">
        <w:rPr>
          <w:rFonts w:ascii="Arial Narrow" w:hAnsi="Arial Narrow"/>
          <w:sz w:val="18"/>
          <w:szCs w:val="18"/>
        </w:rPr>
        <w:tab/>
      </w:r>
      <w:r w:rsidR="003C13F5">
        <w:rPr>
          <w:rFonts w:ascii="Arial Narrow" w:hAnsi="Arial Narrow"/>
          <w:sz w:val="18"/>
          <w:szCs w:val="18"/>
        </w:rPr>
        <w:tab/>
      </w:r>
      <w:r w:rsidR="003C13F5">
        <w:rPr>
          <w:rFonts w:ascii="Arial Narrow" w:hAnsi="Arial Narrow"/>
          <w:sz w:val="18"/>
          <w:szCs w:val="18"/>
        </w:rPr>
        <w:tab/>
      </w:r>
      <w:r w:rsidR="003C13F5"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>31 988</w:t>
      </w:r>
    </w:p>
    <w:p w:rsidR="00B719FA" w:rsidRPr="00CD13EA" w:rsidRDefault="00B719FA" w:rsidP="00424A7B">
      <w:pPr>
        <w:rPr>
          <w:rFonts w:ascii="Arial Narrow" w:hAnsi="Arial Narrow"/>
          <w:sz w:val="18"/>
          <w:szCs w:val="18"/>
        </w:rPr>
      </w:pPr>
    </w:p>
    <w:p w:rsidR="00424A7B" w:rsidRPr="00CD13EA" w:rsidRDefault="00424A7B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I. </w:t>
      </w:r>
      <w:r w:rsidR="00B719FA" w:rsidRPr="00CD13EA">
        <w:rPr>
          <w:rFonts w:ascii="Arial Narrow" w:hAnsi="Arial Narrow"/>
          <w:sz w:val="18"/>
          <w:szCs w:val="18"/>
        </w:rPr>
        <w:t>Informácie o nákladoch:</w:t>
      </w:r>
    </w:p>
    <w:p w:rsidR="00A97194" w:rsidRPr="0008426D" w:rsidRDefault="00A97194" w:rsidP="00A97194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  <w:u w:val="single"/>
        </w:rPr>
      </w:pP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 xml:space="preserve">Názov položky </w:t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  <w:t>201</w:t>
      </w:r>
      <w:r w:rsidR="00AD2AA1">
        <w:rPr>
          <w:rFonts w:ascii="Arial Narrow" w:eastAsia="TimesNewRomanPSMT" w:hAnsi="Arial Narrow" w:cs="TimesNewRomanPSMT"/>
          <w:sz w:val="18"/>
          <w:szCs w:val="18"/>
          <w:u w:val="single"/>
        </w:rPr>
        <w:t>4</w:t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="00574E28">
        <w:rPr>
          <w:rFonts w:ascii="Arial Narrow" w:eastAsia="TimesNewRomanPSMT" w:hAnsi="Arial Narrow" w:cs="TimesNewRomanPSMT"/>
          <w:sz w:val="18"/>
          <w:szCs w:val="18"/>
          <w:u w:val="single"/>
        </w:rPr>
        <w:t>2013</w:t>
      </w:r>
    </w:p>
    <w:p w:rsidR="00AD2AA1" w:rsidRDefault="00A97194" w:rsidP="00A97194">
      <w:pPr>
        <w:pStyle w:val="NADPIS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 w:rsidRPr="00CD13EA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 xml:space="preserve">Náklady na poskytnuté služby, z toho: </w:t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AD2AA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79 497</w:t>
      </w:r>
      <w:r w:rsidR="00574E28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574E28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574E28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AD2AA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947</w:t>
      </w:r>
    </w:p>
    <w:p w:rsidR="003C13F5" w:rsidRPr="00CD13EA" w:rsidRDefault="003C13F5" w:rsidP="00A97194">
      <w:pPr>
        <w:pStyle w:val="NADPIS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Subdodávky stavebných prác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AD2AA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76 400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  <w:t xml:space="preserve"> </w:t>
      </w:r>
    </w:p>
    <w:p w:rsidR="00A97194" w:rsidRPr="00CD13EA" w:rsidRDefault="00A97194" w:rsidP="00A97194">
      <w:pPr>
        <w:pStyle w:val="NADPIS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</w:p>
    <w:p w:rsidR="00A97194" w:rsidRPr="00CD13EA" w:rsidRDefault="00A97194" w:rsidP="00A97194">
      <w:pPr>
        <w:pStyle w:val="NADPIS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 w:rsidRPr="00CD13EA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Finančné náklady, z toho:</w:t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AD2AA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213</w:t>
      </w:r>
    </w:p>
    <w:p w:rsidR="00A97194" w:rsidRPr="00CD13EA" w:rsidRDefault="00AD2AA1" w:rsidP="00A97194">
      <w:pPr>
        <w:rPr>
          <w:rFonts w:ascii="Arial Narrow" w:eastAsia="TimesNewRomanPSMT" w:hAnsi="Arial Narrow" w:cs="TimesNewRomanPSMT"/>
          <w:sz w:val="18"/>
          <w:szCs w:val="18"/>
        </w:rPr>
      </w:pPr>
      <w:r>
        <w:rPr>
          <w:rFonts w:ascii="Arial Narrow" w:eastAsia="TimesNewRomanPSMT" w:hAnsi="Arial Narrow" w:cs="TimesNewRomanPSMT"/>
          <w:sz w:val="18"/>
          <w:szCs w:val="18"/>
        </w:rPr>
        <w:t>Bankové poplatky</w:t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>213</w:t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</w:p>
    <w:p w:rsidR="00424A7B" w:rsidRPr="00CD13EA" w:rsidRDefault="00E112EF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Informácie o daniach z príjmov</w:t>
      </w:r>
    </w:p>
    <w:p w:rsidR="00842188" w:rsidRPr="00CD13EA" w:rsidRDefault="00842188" w:rsidP="00842188">
      <w:pPr>
        <w:pStyle w:val="Default"/>
        <w:rPr>
          <w:color w:val="auto"/>
          <w:sz w:val="18"/>
          <w:szCs w:val="18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957"/>
        <w:gridCol w:w="1799"/>
        <w:gridCol w:w="959"/>
        <w:gridCol w:w="1103"/>
        <w:gridCol w:w="1860"/>
        <w:gridCol w:w="868"/>
        <w:gridCol w:w="874"/>
      </w:tblGrid>
      <w:tr w:rsidR="00842188" w:rsidRPr="00CD13EA" w:rsidTr="00842188">
        <w:trPr>
          <w:trHeight w:val="642"/>
          <w:jc w:val="center"/>
        </w:trPr>
        <w:tc>
          <w:tcPr>
            <w:tcW w:w="26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34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842188" w:rsidRPr="00CD13EA" w:rsidTr="00842188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Základ dane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  <w:r w:rsidR="00165EFE" w:rsidRPr="00CD13EA">
              <w:rPr>
                <w:sz w:val="18"/>
                <w:szCs w:val="18"/>
              </w:rPr>
              <w:t xml:space="preserve"> v </w:t>
            </w:r>
            <w:r w:rsidRPr="00CD13EA">
              <w:rPr>
                <w:sz w:val="18"/>
                <w:szCs w:val="18"/>
              </w:rPr>
              <w:t>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Základ dane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  <w:r w:rsidR="00165EFE" w:rsidRPr="00CD13EA">
              <w:rPr>
                <w:sz w:val="18"/>
                <w:szCs w:val="18"/>
              </w:rPr>
              <w:t xml:space="preserve"> v </w:t>
            </w:r>
            <w:r w:rsidRPr="00CD13EA">
              <w:rPr>
                <w:sz w:val="18"/>
                <w:szCs w:val="18"/>
              </w:rPr>
              <w:t>%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e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f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g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7B7835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5537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9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teoretická daň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Daňovo neuznané náklady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Výnosy nepodliehajúce dani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eastAsiaTheme="minorEastAsia" w:hAnsi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Umorenie daňovej straty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7B7835" w:rsidP="007B78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-2562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42188" w:rsidRPr="00CD13EA" w:rsidRDefault="00842188" w:rsidP="00847332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Zmena sadzby dane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57ABD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42188" w:rsidRPr="00CD13EA" w:rsidRDefault="00842188" w:rsidP="00847332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Iné </w:t>
            </w:r>
            <w:r w:rsidR="007B7835">
              <w:rPr>
                <w:sz w:val="18"/>
                <w:szCs w:val="18"/>
              </w:rPr>
              <w:t>–Daňová licenia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57ABD">
        <w:trPr>
          <w:trHeight w:val="330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Spolu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7B7835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2971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57ABD">
        <w:trPr>
          <w:trHeight w:val="330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Splatná daň z</w:t>
            </w:r>
            <w:r w:rsidR="007B7835">
              <w:rPr>
                <w:rFonts w:ascii="Arial Narrow" w:hAnsi="Arial Narrow"/>
                <w:sz w:val="18"/>
                <w:szCs w:val="18"/>
              </w:rPr>
              <w:t> </w:t>
            </w:r>
            <w:r w:rsidRPr="00CD13EA">
              <w:rPr>
                <w:rFonts w:ascii="Arial Narrow" w:hAnsi="Arial Narrow"/>
                <w:sz w:val="18"/>
                <w:szCs w:val="18"/>
              </w:rPr>
              <w:t>príjmov</w:t>
            </w:r>
            <w:r w:rsidR="007B7835">
              <w:rPr>
                <w:rFonts w:ascii="Arial Narrow" w:hAnsi="Arial Narrow"/>
                <w:sz w:val="18"/>
                <w:szCs w:val="18"/>
              </w:rPr>
              <w:t xml:space="preserve"> (daňová licencia)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AD0717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960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574E2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Odložená daň z príjmov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7B7835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-306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45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7B7835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842188" w:rsidRPr="00CD13EA" w:rsidRDefault="00842188" w:rsidP="00424A7B">
      <w:pPr>
        <w:rPr>
          <w:rFonts w:ascii="Arial Narrow" w:hAnsi="Arial Narrow"/>
          <w:sz w:val="18"/>
          <w:szCs w:val="18"/>
        </w:rPr>
      </w:pPr>
    </w:p>
    <w:p w:rsidR="005F3C2E" w:rsidRPr="00CD13EA" w:rsidRDefault="005F3C2E" w:rsidP="00424A7B">
      <w:pPr>
        <w:rPr>
          <w:rFonts w:ascii="Arial Narrow" w:hAnsi="Arial Narrow" w:cs="TimesNewRomanPS-BoldMT"/>
          <w:b/>
          <w:bCs/>
          <w:sz w:val="18"/>
          <w:szCs w:val="18"/>
        </w:rPr>
      </w:pPr>
      <w:r w:rsidRPr="00CD13EA">
        <w:rPr>
          <w:rFonts w:ascii="Arial Narrow" w:hAnsi="Arial Narrow" w:cs="TimesNewRomanPS-BoldMT"/>
          <w:b/>
          <w:bCs/>
          <w:sz w:val="18"/>
          <w:szCs w:val="18"/>
        </w:rPr>
        <w:t>INFORMÁCIE O EKONOMICKÝCH VZŤAHOCH ÚČTOVNEJ JEDNOTKY A SPRIAZNENÝCH OSÔB</w:t>
      </w:r>
    </w:p>
    <w:p w:rsidR="005F3C2E" w:rsidRDefault="005F3C2E" w:rsidP="005F3C2E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>Spoločnosť neuskutočnila také transakcie so spriaznenými osobami, ktoré sa neuzavreli na základe obvyklých obchodných</w:t>
      </w:r>
      <w:r w:rsidR="00CD13EA" w:rsidRPr="00CD13EA">
        <w:rPr>
          <w:rFonts w:ascii="Arial Narrow" w:eastAsia="TimesNewRomanPSMT" w:hAnsi="Arial Narrow" w:cs="TimesNewRomanPSMT"/>
          <w:sz w:val="18"/>
          <w:szCs w:val="18"/>
        </w:rPr>
        <w:t xml:space="preserve"> </w:t>
      </w:r>
      <w:r w:rsidRPr="00CD13EA">
        <w:rPr>
          <w:rFonts w:ascii="Arial Narrow" w:eastAsia="TimesNewRomanPSMT" w:hAnsi="Arial Narrow" w:cs="TimesNewRomanPSMT"/>
          <w:sz w:val="18"/>
          <w:szCs w:val="18"/>
        </w:rPr>
        <w:t>podmienok.</w:t>
      </w:r>
    </w:p>
    <w:p w:rsidR="00FC599C" w:rsidRPr="00CD13EA" w:rsidRDefault="00FC599C" w:rsidP="005F3C2E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</w:p>
    <w:p w:rsidR="005F3C2E" w:rsidRPr="00CD13EA" w:rsidRDefault="005F3C2E" w:rsidP="005F3C2E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>Spoločnosť uskutočnila v priebehu účtovného obdobia nasledujúce transakcie so spriaznenými osobami uzavretých na</w:t>
      </w:r>
    </w:p>
    <w:p w:rsidR="005F3C2E" w:rsidRPr="00CD13EA" w:rsidRDefault="005F3C2E" w:rsidP="005F3C2E">
      <w:pPr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>základe obvyklých obchodných podmienok:</w:t>
      </w:r>
    </w:p>
    <w:p w:rsidR="00CD13EA" w:rsidRPr="00CD13EA" w:rsidRDefault="00CD13EA" w:rsidP="005F3C2E">
      <w:pPr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  <w:t>Hodnotové vyjadrenie obchodu</w:t>
      </w:r>
    </w:p>
    <w:p w:rsidR="00CD13EA" w:rsidRPr="00CD13EA" w:rsidRDefault="00CD13EA" w:rsidP="005F3C2E">
      <w:pPr>
        <w:rPr>
          <w:rFonts w:ascii="Arial Narrow" w:eastAsia="TimesNewRomanPSMT" w:hAnsi="Arial Narrow" w:cs="TimesNewRomanPSMT"/>
          <w:sz w:val="18"/>
          <w:szCs w:val="18"/>
          <w:u w:val="single"/>
        </w:rPr>
      </w:pP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>Spriaznená osoba</w:t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="00574E28">
        <w:rPr>
          <w:rFonts w:ascii="Arial Narrow" w:eastAsia="TimesNewRomanPSMT" w:hAnsi="Arial Narrow" w:cs="TimesNewRomanPSMT"/>
          <w:sz w:val="18"/>
          <w:szCs w:val="18"/>
          <w:u w:val="single"/>
        </w:rPr>
        <w:t>201</w:t>
      </w:r>
      <w:r w:rsidR="007B7835">
        <w:rPr>
          <w:rFonts w:ascii="Arial Narrow" w:eastAsia="TimesNewRomanPSMT" w:hAnsi="Arial Narrow" w:cs="TimesNewRomanPSMT"/>
          <w:sz w:val="18"/>
          <w:szCs w:val="18"/>
          <w:u w:val="single"/>
        </w:rPr>
        <w:t>4</w:t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  <w:t>201</w:t>
      </w:r>
      <w:r w:rsidR="007B7835">
        <w:rPr>
          <w:rFonts w:ascii="Arial Narrow" w:eastAsia="TimesNewRomanPSMT" w:hAnsi="Arial Narrow" w:cs="TimesNewRomanPSMT"/>
          <w:sz w:val="18"/>
          <w:szCs w:val="18"/>
          <w:u w:val="single"/>
        </w:rPr>
        <w:t>3</w:t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</w:p>
    <w:p w:rsidR="00CD13EA" w:rsidRDefault="00CD13EA" w:rsidP="005F3C2E">
      <w:pPr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>Transakcie s odsobou podľa §2/n ZDP</w:t>
      </w:r>
      <w:r w:rsidR="00FC599C">
        <w:rPr>
          <w:rFonts w:ascii="Arial Narrow" w:eastAsia="TimesNewRomanPSMT" w:hAnsi="Arial Narrow" w:cs="TimesNewRomanPSMT"/>
          <w:sz w:val="18"/>
          <w:szCs w:val="18"/>
        </w:rPr>
        <w:tab/>
      </w:r>
      <w:r w:rsidR="00FC599C">
        <w:rPr>
          <w:rFonts w:ascii="Arial Narrow" w:eastAsia="TimesNewRomanPSMT" w:hAnsi="Arial Narrow" w:cs="TimesNewRomanPSMT"/>
          <w:sz w:val="18"/>
          <w:szCs w:val="18"/>
        </w:rPr>
        <w:tab/>
      </w:r>
      <w:r w:rsidR="00FC599C">
        <w:rPr>
          <w:rFonts w:ascii="Arial Narrow" w:eastAsia="TimesNewRomanPSMT" w:hAnsi="Arial Narrow" w:cs="TimesNewRomanPSMT"/>
          <w:sz w:val="18"/>
          <w:szCs w:val="18"/>
        </w:rPr>
        <w:tab/>
      </w:r>
      <w:r w:rsidR="00FC599C">
        <w:rPr>
          <w:rFonts w:ascii="Arial Narrow" w:eastAsia="TimesNewRomanPSMT" w:hAnsi="Arial Narrow" w:cs="TimesNewRomanPSMT"/>
          <w:sz w:val="18"/>
          <w:szCs w:val="18"/>
        </w:rPr>
        <w:tab/>
      </w:r>
      <w:r w:rsidR="00FC599C">
        <w:rPr>
          <w:rFonts w:ascii="Arial Narrow" w:eastAsia="TimesNewRomanPSMT" w:hAnsi="Arial Narrow" w:cs="TimesNewRomanPSMT"/>
          <w:sz w:val="18"/>
          <w:szCs w:val="18"/>
        </w:rPr>
        <w:tab/>
      </w:r>
      <w:r w:rsidR="007B7835">
        <w:rPr>
          <w:rFonts w:ascii="Arial Narrow" w:eastAsia="TimesNewRomanPSMT" w:hAnsi="Arial Narrow" w:cs="TimesNewRomanPSMT"/>
          <w:sz w:val="18"/>
          <w:szCs w:val="18"/>
        </w:rPr>
        <w:t>7000</w:t>
      </w:r>
      <w:r w:rsidR="00574E28">
        <w:rPr>
          <w:rFonts w:ascii="Arial Narrow" w:eastAsia="TimesNewRomanPSMT" w:hAnsi="Arial Narrow" w:cs="TimesNewRomanPSMT"/>
          <w:sz w:val="18"/>
          <w:szCs w:val="18"/>
        </w:rPr>
        <w:t>,-</w:t>
      </w:r>
      <w:r w:rsidR="00FC599C">
        <w:rPr>
          <w:rFonts w:ascii="Arial Narrow" w:eastAsia="TimesNewRomanPSMT" w:hAnsi="Arial Narrow" w:cs="TimesNewRomanPSMT"/>
          <w:sz w:val="18"/>
          <w:szCs w:val="18"/>
        </w:rPr>
        <w:tab/>
      </w:r>
      <w:r w:rsidR="00FC599C">
        <w:rPr>
          <w:rFonts w:ascii="Arial Narrow" w:eastAsia="TimesNewRomanPSMT" w:hAnsi="Arial Narrow" w:cs="TimesNewRomanPSMT"/>
          <w:sz w:val="18"/>
          <w:szCs w:val="18"/>
        </w:rPr>
        <w:tab/>
      </w:r>
      <w:r w:rsidR="00FC599C">
        <w:rPr>
          <w:rFonts w:ascii="Arial Narrow" w:eastAsia="TimesNewRomanPSMT" w:hAnsi="Arial Narrow" w:cs="TimesNewRomanPSMT"/>
          <w:sz w:val="18"/>
          <w:szCs w:val="18"/>
        </w:rPr>
        <w:tab/>
      </w:r>
      <w:r w:rsidR="007B7835">
        <w:rPr>
          <w:rFonts w:ascii="Arial Narrow" w:eastAsia="TimesNewRomanPSMT" w:hAnsi="Arial Narrow" w:cs="TimesNewRomanPSMT"/>
          <w:sz w:val="18"/>
          <w:szCs w:val="18"/>
        </w:rPr>
        <w:t xml:space="preserve"> 0</w:t>
      </w:r>
      <w:r w:rsidR="008E53A4">
        <w:rPr>
          <w:rFonts w:ascii="Arial Narrow" w:eastAsia="TimesNewRomanPSMT" w:hAnsi="Arial Narrow" w:cs="TimesNewRomanPSMT"/>
          <w:sz w:val="18"/>
          <w:szCs w:val="18"/>
        </w:rPr>
        <w:t>,-</w:t>
      </w:r>
    </w:p>
    <w:p w:rsidR="007B7835" w:rsidRDefault="007B7835" w:rsidP="005F3C2E">
      <w:pPr>
        <w:rPr>
          <w:rFonts w:ascii="Arial Narrow" w:eastAsia="TimesNewRomanPSMT" w:hAnsi="Arial Narrow" w:cs="TimesNewRomanPSMT"/>
          <w:sz w:val="18"/>
          <w:szCs w:val="18"/>
        </w:rPr>
      </w:pPr>
    </w:p>
    <w:p w:rsidR="007B7835" w:rsidRPr="007B7835" w:rsidRDefault="007B7835" w:rsidP="005F3C2E">
      <w:pPr>
        <w:rPr>
          <w:rFonts w:ascii="Arial Narrow" w:eastAsia="TimesNewRomanPSMT" w:hAnsi="Arial Narrow" w:cs="TimesNewRomanPSMT"/>
          <w:b/>
          <w:sz w:val="18"/>
          <w:szCs w:val="18"/>
        </w:rPr>
      </w:pPr>
      <w:r w:rsidRPr="007B7835">
        <w:rPr>
          <w:rFonts w:ascii="Arial Narrow" w:eastAsia="TimesNewRomanPSMT" w:hAnsi="Arial Narrow" w:cs="TimesNewRomanPSMT"/>
          <w:b/>
          <w:sz w:val="18"/>
          <w:szCs w:val="18"/>
        </w:rPr>
        <w:t>PREHĽAD ZMIEN VLASTNÉHO IMANIA</w:t>
      </w:r>
    </w:p>
    <w:p w:rsidR="007B7835" w:rsidRDefault="007B7835" w:rsidP="005F3C2E">
      <w:pPr>
        <w:rPr>
          <w:rFonts w:ascii="Arial Narrow" w:eastAsia="TimesNewRomanPSMT" w:hAnsi="Arial Narrow" w:cs="TimesNewRomanPSMT"/>
          <w:sz w:val="18"/>
          <w:szCs w:val="18"/>
        </w:rPr>
      </w:pP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272"/>
        <w:gridCol w:w="1114"/>
        <w:gridCol w:w="1113"/>
        <w:gridCol w:w="1711"/>
      </w:tblGrid>
      <w:tr w:rsidR="007B7835" w:rsidRPr="00CD13EA" w:rsidTr="002B79DD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B7835" w:rsidRPr="00CD13EA" w:rsidRDefault="007B7835" w:rsidP="002B79DD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lastRenderedPageBreak/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B7835" w:rsidRPr="00CD13EA" w:rsidRDefault="007B7835" w:rsidP="002B79DD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</w:tr>
      <w:tr w:rsidR="007B7835" w:rsidRPr="00CD13EA" w:rsidTr="002B79DD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B7835" w:rsidRPr="00CD13EA" w:rsidRDefault="007B7835" w:rsidP="002B79DD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B7835" w:rsidRPr="00CD13EA" w:rsidRDefault="007B7835" w:rsidP="002B79DD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Stav na začiatku účtovného obdobia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B7835" w:rsidRPr="00CD13EA" w:rsidRDefault="007B7835" w:rsidP="002B79DD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B7835" w:rsidRPr="00CD13EA" w:rsidRDefault="007B7835" w:rsidP="002B79DD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B7835" w:rsidRPr="00CD13EA" w:rsidRDefault="007B7835" w:rsidP="002B79DD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B7835" w:rsidRPr="00CD13EA" w:rsidRDefault="007B7835" w:rsidP="002B79DD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Stav na konci účtovného obdobia</w:t>
            </w:r>
          </w:p>
        </w:tc>
      </w:tr>
      <w:tr w:rsidR="007B7835" w:rsidRPr="00CD13EA" w:rsidTr="002B79DD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B7835" w:rsidRPr="00CD13EA" w:rsidRDefault="007B7835" w:rsidP="002B79DD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B7835" w:rsidRPr="00CD13EA" w:rsidRDefault="007B7835" w:rsidP="002B79DD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B7835" w:rsidRPr="00CD13EA" w:rsidRDefault="007B7835" w:rsidP="002B79DD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B7835" w:rsidRPr="00CD13EA" w:rsidRDefault="007B7835" w:rsidP="002B79DD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B7835" w:rsidRPr="00CD13EA" w:rsidRDefault="007B7835" w:rsidP="002B79DD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B7835" w:rsidRPr="00CD13EA" w:rsidRDefault="007B7835" w:rsidP="002B79DD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f</w:t>
            </w:r>
          </w:p>
        </w:tc>
      </w:tr>
      <w:tr w:rsidR="007B7835" w:rsidRPr="00CD13EA" w:rsidTr="002B79DD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DF3EFC" w:rsidP="002B79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6639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DF3EFC" w:rsidP="002B79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6639</w:t>
            </w:r>
          </w:p>
        </w:tc>
      </w:tr>
      <w:tr w:rsidR="007B7835" w:rsidRPr="00CD13EA" w:rsidTr="002B79DD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Vlastné </w:t>
            </w:r>
            <w:r>
              <w:rPr>
                <w:rFonts w:ascii="Arial Narrow" w:hAnsi="Arial Narrow"/>
                <w:sz w:val="18"/>
                <w:szCs w:val="18"/>
              </w:rPr>
              <w:t>imanie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DF3EFC" w:rsidP="002B79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-208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9374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506DA9" w:rsidP="002B79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4365</w:t>
            </w:r>
          </w:p>
        </w:tc>
      </w:tr>
      <w:tr w:rsidR="007B7835" w:rsidRPr="00CD13EA" w:rsidTr="002B79DD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835" w:rsidRPr="00CD13EA" w:rsidTr="002B79DD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835" w:rsidRPr="00CD13EA" w:rsidTr="002B79DD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835" w:rsidRPr="00CD13EA" w:rsidTr="002B79DD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kapitálové fondy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DF3EFC" w:rsidP="002B79DD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5912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DF3EFC" w:rsidP="002B79DD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5912</w:t>
            </w:r>
          </w:p>
        </w:tc>
      </w:tr>
      <w:tr w:rsidR="007B7835" w:rsidRPr="00CD13EA" w:rsidTr="002B79DD">
        <w:trPr>
          <w:trHeight w:val="372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835" w:rsidRPr="00CD13EA" w:rsidTr="002B79DD">
        <w:trPr>
          <w:trHeight w:val="25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835" w:rsidRPr="00CD13EA" w:rsidTr="002B79DD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835" w:rsidRPr="00CD13EA" w:rsidTr="002B79DD">
        <w:trPr>
          <w:trHeight w:val="291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7835" w:rsidRPr="00CD13EA" w:rsidRDefault="007B7835" w:rsidP="002B79DD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835" w:rsidRPr="00CD13EA" w:rsidTr="002B79DD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DF3EFC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DF3EFC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276</w:t>
            </w:r>
          </w:p>
        </w:tc>
      </w:tr>
      <w:tr w:rsidR="007B7835" w:rsidRPr="00CD13EA" w:rsidTr="002B79DD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835" w:rsidRPr="00CD13EA" w:rsidTr="002B79DD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835" w:rsidRPr="00CD13EA" w:rsidTr="002B79DD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835" w:rsidRPr="00CD13EA" w:rsidTr="002B79DD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DF3E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</w:t>
            </w:r>
            <w:r w:rsidR="00DF3EFC">
              <w:rPr>
                <w:rFonts w:ascii="Arial Narrow" w:hAnsi="Arial Narrow"/>
                <w:sz w:val="18"/>
                <w:szCs w:val="18"/>
              </w:rPr>
              <w:t>0474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506DA9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-2561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506DA9" w:rsidP="00DF3E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-13036</w:t>
            </w:r>
          </w:p>
        </w:tc>
      </w:tr>
      <w:tr w:rsidR="007B7835" w:rsidRPr="00CD13EA" w:rsidTr="002B79DD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DF3E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DF3EFC">
              <w:rPr>
                <w:rFonts w:ascii="Arial Narrow" w:hAnsi="Arial Narrow"/>
                <w:sz w:val="18"/>
                <w:szCs w:val="18"/>
              </w:rPr>
              <w:t>2561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506DA9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7135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506DA9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4574</w:t>
            </w:r>
          </w:p>
        </w:tc>
      </w:tr>
      <w:tr w:rsidR="007B7835" w:rsidRPr="00CD13EA" w:rsidTr="002B79DD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B7835" w:rsidRPr="00CD13EA" w:rsidTr="002B79DD">
        <w:trPr>
          <w:trHeight w:val="254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835" w:rsidRPr="00CD13EA" w:rsidRDefault="007B7835" w:rsidP="002B79D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7B7835" w:rsidRPr="00CD13EA" w:rsidRDefault="007B7835" w:rsidP="005F3C2E">
      <w:pPr>
        <w:rPr>
          <w:rFonts w:ascii="Arial Narrow" w:hAnsi="Arial Narrow"/>
          <w:sz w:val="18"/>
          <w:szCs w:val="18"/>
        </w:rPr>
      </w:pPr>
    </w:p>
    <w:p w:rsidR="00D92CAA" w:rsidRPr="00CD13EA" w:rsidRDefault="00D92CAA" w:rsidP="00424A7B">
      <w:pPr>
        <w:rPr>
          <w:rFonts w:ascii="Arial Narrow" w:hAnsi="Arial Narrow"/>
          <w:b/>
          <w:bCs/>
          <w:sz w:val="18"/>
          <w:szCs w:val="18"/>
        </w:rPr>
      </w:pPr>
    </w:p>
    <w:p w:rsidR="00D92CAA" w:rsidRPr="00CD13EA" w:rsidRDefault="00D92CAA" w:rsidP="00424A7B">
      <w:pPr>
        <w:rPr>
          <w:rFonts w:ascii="Arial Narrow" w:hAnsi="Arial Narrow"/>
          <w:sz w:val="18"/>
          <w:szCs w:val="18"/>
        </w:rPr>
      </w:pPr>
    </w:p>
    <w:p w:rsidR="00B91DA2" w:rsidRPr="00CD13EA" w:rsidRDefault="00B91DA2" w:rsidP="00B91DA2">
      <w:pPr>
        <w:pStyle w:val="Default"/>
        <w:rPr>
          <w:color w:val="auto"/>
          <w:sz w:val="18"/>
          <w:szCs w:val="18"/>
        </w:rPr>
      </w:pP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A857FB" w:rsidRDefault="00A857FB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sectPr w:rsidR="005F3C2E" w:rsidSect="009378C7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AB6" w:rsidRDefault="00407AB6" w:rsidP="00D643C6">
      <w:pPr>
        <w:spacing w:after="0" w:line="240" w:lineRule="auto"/>
      </w:pPr>
      <w:r>
        <w:separator/>
      </w:r>
    </w:p>
  </w:endnote>
  <w:endnote w:type="continuationSeparator" w:id="1">
    <w:p w:rsidR="00407AB6" w:rsidRDefault="00407AB6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CE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94219"/>
      <w:docPartObj>
        <w:docPartGallery w:val="Page Numbers (Bottom of Page)"/>
        <w:docPartUnique/>
      </w:docPartObj>
    </w:sdtPr>
    <w:sdtContent>
      <w:p w:rsidR="00506DA9" w:rsidRDefault="00506DA9">
        <w:pPr>
          <w:pStyle w:val="Footer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292FBA" w:rsidRDefault="00292F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AB6" w:rsidRDefault="00407AB6" w:rsidP="00D643C6">
      <w:pPr>
        <w:spacing w:after="0" w:line="240" w:lineRule="auto"/>
      </w:pPr>
      <w:r>
        <w:separator/>
      </w:r>
    </w:p>
  </w:footnote>
  <w:footnote w:type="continuationSeparator" w:id="1">
    <w:p w:rsidR="00407AB6" w:rsidRDefault="00407AB6" w:rsidP="00D64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2"/>
  </w:num>
  <w:num w:numId="5">
    <w:abstractNumId w:val="1"/>
  </w:num>
  <w:num w:numId="6">
    <w:abstractNumId w:val="3"/>
  </w:num>
  <w:num w:numId="7">
    <w:abstractNumId w:val="2"/>
  </w:num>
  <w:num w:numId="8">
    <w:abstractNumId w:val="5"/>
  </w:num>
  <w:num w:numId="9">
    <w:abstractNumId w:val="4"/>
  </w:num>
  <w:num w:numId="10">
    <w:abstractNumId w:val="0"/>
  </w:num>
  <w:num w:numId="11">
    <w:abstractNumId w:val="6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7A95"/>
    <w:rsid w:val="0000391F"/>
    <w:rsid w:val="00032331"/>
    <w:rsid w:val="0008426D"/>
    <w:rsid w:val="000B6969"/>
    <w:rsid w:val="000B6B6E"/>
    <w:rsid w:val="000C2D71"/>
    <w:rsid w:val="000C596C"/>
    <w:rsid w:val="00105823"/>
    <w:rsid w:val="0013232B"/>
    <w:rsid w:val="0014132A"/>
    <w:rsid w:val="00141741"/>
    <w:rsid w:val="00147A95"/>
    <w:rsid w:val="001505E9"/>
    <w:rsid w:val="00153D80"/>
    <w:rsid w:val="00165EFE"/>
    <w:rsid w:val="00174C0E"/>
    <w:rsid w:val="001949D9"/>
    <w:rsid w:val="001A42EC"/>
    <w:rsid w:val="001A637F"/>
    <w:rsid w:val="002114D5"/>
    <w:rsid w:val="00240999"/>
    <w:rsid w:val="00253D99"/>
    <w:rsid w:val="00276937"/>
    <w:rsid w:val="00292FBA"/>
    <w:rsid w:val="002A5A06"/>
    <w:rsid w:val="002B1BCE"/>
    <w:rsid w:val="002B2E75"/>
    <w:rsid w:val="002B5FA9"/>
    <w:rsid w:val="002C2829"/>
    <w:rsid w:val="002D2046"/>
    <w:rsid w:val="002D75DF"/>
    <w:rsid w:val="002E681A"/>
    <w:rsid w:val="002F48C3"/>
    <w:rsid w:val="003022F5"/>
    <w:rsid w:val="00320057"/>
    <w:rsid w:val="00343ABD"/>
    <w:rsid w:val="0035797C"/>
    <w:rsid w:val="00361CDA"/>
    <w:rsid w:val="00370FD6"/>
    <w:rsid w:val="00377369"/>
    <w:rsid w:val="003A712D"/>
    <w:rsid w:val="003C13F5"/>
    <w:rsid w:val="003C2549"/>
    <w:rsid w:val="003C4AE8"/>
    <w:rsid w:val="003C5052"/>
    <w:rsid w:val="003D0808"/>
    <w:rsid w:val="003D2E88"/>
    <w:rsid w:val="003F7491"/>
    <w:rsid w:val="00407AB6"/>
    <w:rsid w:val="00414AFB"/>
    <w:rsid w:val="00420900"/>
    <w:rsid w:val="00424A7B"/>
    <w:rsid w:val="00427430"/>
    <w:rsid w:val="00443C5F"/>
    <w:rsid w:val="0045353E"/>
    <w:rsid w:val="004762B0"/>
    <w:rsid w:val="004972B5"/>
    <w:rsid w:val="004A4EF5"/>
    <w:rsid w:val="004B3D1D"/>
    <w:rsid w:val="004D1908"/>
    <w:rsid w:val="00504EDD"/>
    <w:rsid w:val="00506A78"/>
    <w:rsid w:val="00506DA9"/>
    <w:rsid w:val="0056574F"/>
    <w:rsid w:val="00574E28"/>
    <w:rsid w:val="0059702A"/>
    <w:rsid w:val="005A218A"/>
    <w:rsid w:val="005C0A2B"/>
    <w:rsid w:val="005C130E"/>
    <w:rsid w:val="005D4E51"/>
    <w:rsid w:val="005E07B3"/>
    <w:rsid w:val="005F3C2E"/>
    <w:rsid w:val="0061701D"/>
    <w:rsid w:val="00634253"/>
    <w:rsid w:val="00647AD4"/>
    <w:rsid w:val="00647D08"/>
    <w:rsid w:val="00654D0C"/>
    <w:rsid w:val="00671F30"/>
    <w:rsid w:val="006B4BD2"/>
    <w:rsid w:val="006D35C5"/>
    <w:rsid w:val="007077CF"/>
    <w:rsid w:val="007133B2"/>
    <w:rsid w:val="007210FD"/>
    <w:rsid w:val="00746945"/>
    <w:rsid w:val="00746BEE"/>
    <w:rsid w:val="007B7835"/>
    <w:rsid w:val="007E286A"/>
    <w:rsid w:val="00800E1E"/>
    <w:rsid w:val="008112C8"/>
    <w:rsid w:val="0081485E"/>
    <w:rsid w:val="00820892"/>
    <w:rsid w:val="00835950"/>
    <w:rsid w:val="00842188"/>
    <w:rsid w:val="00847332"/>
    <w:rsid w:val="00852C7E"/>
    <w:rsid w:val="008574E4"/>
    <w:rsid w:val="00857ABD"/>
    <w:rsid w:val="008E53A4"/>
    <w:rsid w:val="008E6A34"/>
    <w:rsid w:val="008F0B03"/>
    <w:rsid w:val="008F703C"/>
    <w:rsid w:val="00912DEA"/>
    <w:rsid w:val="009378C7"/>
    <w:rsid w:val="009540AB"/>
    <w:rsid w:val="009900BA"/>
    <w:rsid w:val="00990143"/>
    <w:rsid w:val="009A78E5"/>
    <w:rsid w:val="009C5A41"/>
    <w:rsid w:val="00A15235"/>
    <w:rsid w:val="00A16432"/>
    <w:rsid w:val="00A21130"/>
    <w:rsid w:val="00A24C71"/>
    <w:rsid w:val="00A252CA"/>
    <w:rsid w:val="00A35DF9"/>
    <w:rsid w:val="00A73605"/>
    <w:rsid w:val="00A857FB"/>
    <w:rsid w:val="00A9391D"/>
    <w:rsid w:val="00A94AA2"/>
    <w:rsid w:val="00A97194"/>
    <w:rsid w:val="00AA4CA5"/>
    <w:rsid w:val="00AD0717"/>
    <w:rsid w:val="00AD2AA1"/>
    <w:rsid w:val="00AD4AEC"/>
    <w:rsid w:val="00AE1FCD"/>
    <w:rsid w:val="00AE5DCD"/>
    <w:rsid w:val="00AE71A3"/>
    <w:rsid w:val="00B0308A"/>
    <w:rsid w:val="00B24CA9"/>
    <w:rsid w:val="00B632C0"/>
    <w:rsid w:val="00B63F2A"/>
    <w:rsid w:val="00B719FA"/>
    <w:rsid w:val="00B7660C"/>
    <w:rsid w:val="00B776A2"/>
    <w:rsid w:val="00B91DA2"/>
    <w:rsid w:val="00BA2207"/>
    <w:rsid w:val="00BA34B1"/>
    <w:rsid w:val="00BB3CC8"/>
    <w:rsid w:val="00BB4F80"/>
    <w:rsid w:val="00BD22E7"/>
    <w:rsid w:val="00C615DD"/>
    <w:rsid w:val="00C744A5"/>
    <w:rsid w:val="00C94D6E"/>
    <w:rsid w:val="00CA1D71"/>
    <w:rsid w:val="00CC4964"/>
    <w:rsid w:val="00CD13EA"/>
    <w:rsid w:val="00CD4FEE"/>
    <w:rsid w:val="00CD58BB"/>
    <w:rsid w:val="00D048E1"/>
    <w:rsid w:val="00D16B59"/>
    <w:rsid w:val="00D327D4"/>
    <w:rsid w:val="00D361C6"/>
    <w:rsid w:val="00D543AA"/>
    <w:rsid w:val="00D55471"/>
    <w:rsid w:val="00D60E66"/>
    <w:rsid w:val="00D643C6"/>
    <w:rsid w:val="00D84476"/>
    <w:rsid w:val="00D92CAA"/>
    <w:rsid w:val="00D933D1"/>
    <w:rsid w:val="00DB21D7"/>
    <w:rsid w:val="00DC4CA1"/>
    <w:rsid w:val="00DD2CBE"/>
    <w:rsid w:val="00DD54BA"/>
    <w:rsid w:val="00DF3EFC"/>
    <w:rsid w:val="00E112EF"/>
    <w:rsid w:val="00E1602F"/>
    <w:rsid w:val="00E20C26"/>
    <w:rsid w:val="00E36F8C"/>
    <w:rsid w:val="00E43B8C"/>
    <w:rsid w:val="00E62836"/>
    <w:rsid w:val="00E81D13"/>
    <w:rsid w:val="00E848BB"/>
    <w:rsid w:val="00E95AE5"/>
    <w:rsid w:val="00EA4C53"/>
    <w:rsid w:val="00EB5A4B"/>
    <w:rsid w:val="00ED1FA1"/>
    <w:rsid w:val="00EE2A8C"/>
    <w:rsid w:val="00EE44B7"/>
    <w:rsid w:val="00EE6CBF"/>
    <w:rsid w:val="00EE6F3D"/>
    <w:rsid w:val="00EF27FF"/>
    <w:rsid w:val="00F038C0"/>
    <w:rsid w:val="00F07796"/>
    <w:rsid w:val="00F20286"/>
    <w:rsid w:val="00F6063E"/>
    <w:rsid w:val="00F6202A"/>
    <w:rsid w:val="00F62482"/>
    <w:rsid w:val="00F62F8A"/>
    <w:rsid w:val="00F65807"/>
    <w:rsid w:val="00F77F49"/>
    <w:rsid w:val="00F8482B"/>
    <w:rsid w:val="00F84AB1"/>
    <w:rsid w:val="00FB4DF3"/>
    <w:rsid w:val="00FC599C"/>
    <w:rsid w:val="00FC66AE"/>
    <w:rsid w:val="00FD4224"/>
    <w:rsid w:val="00FF1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8E5"/>
    <w:pPr>
      <w:spacing w:after="100"/>
      <w:jc w:val="both"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Title">
    <w:name w:val="Title"/>
    <w:basedOn w:val="Normal"/>
    <w:next w:val="Normal"/>
    <w:link w:val="Title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styleId="ListParagraph">
    <w:name w:val="List Paragraph"/>
    <w:basedOn w:val="Normal"/>
    <w:link w:val="ListParagraphChar"/>
    <w:uiPriority w:val="34"/>
    <w:qFormat/>
    <w:rsid w:val="0014132A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Header">
    <w:name w:val="header"/>
    <w:basedOn w:val="Normal"/>
    <w:link w:val="Header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643C6"/>
    <w:rPr>
      <w:rFonts w:cs="Times New Roman"/>
    </w:rPr>
  </w:style>
  <w:style w:type="paragraph" w:customStyle="1" w:styleId="odsad">
    <w:name w:val="odsad"/>
    <w:basedOn w:val="Normal"/>
    <w:link w:val="odsadChar"/>
    <w:rsid w:val="00D643C6"/>
  </w:style>
  <w:style w:type="paragraph" w:styleId="Footer">
    <w:name w:val="footer"/>
    <w:basedOn w:val="Normal"/>
    <w:link w:val="Footer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643C6"/>
    <w:rPr>
      <w:rFonts w:cs="Times New Roman"/>
    </w:rPr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DefaultParagraphFont"/>
    <w:link w:val="odsad"/>
    <w:locked/>
    <w:rsid w:val="00D643C6"/>
    <w:rPr>
      <w:rFonts w:cs="Times New Roman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</w:style>
  <w:style w:type="table" w:styleId="TableGrid">
    <w:name w:val="Table Grid"/>
    <w:basedOn w:val="TableNormal"/>
    <w:uiPriority w:val="59"/>
    <w:rsid w:val="00A857FB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adeny3Char">
    <w:name w:val="odsadeny 3 Char"/>
    <w:basedOn w:val="odsadeny2Char"/>
    <w:link w:val="odsadeny3"/>
    <w:locked/>
    <w:rsid w:val="00E1602F"/>
  </w:style>
  <w:style w:type="paragraph" w:customStyle="1" w:styleId="NADPIS">
    <w:name w:val="NADPIS"/>
    <w:basedOn w:val="Normal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ListParagraph"/>
    <w:link w:val="aChar"/>
    <w:autoRedefine/>
    <w:qFormat/>
    <w:rsid w:val="009A78E5"/>
    <w:pPr>
      <w:ind w:left="0"/>
    </w:pPr>
  </w:style>
  <w:style w:type="character" w:customStyle="1" w:styleId="NADPISChar">
    <w:name w:val="NADPIS Char"/>
    <w:basedOn w:val="DefaultParagraphFont"/>
    <w:link w:val="NADPIS"/>
    <w:locked/>
    <w:rsid w:val="00506A78"/>
    <w:rPr>
      <w:rFonts w:cs="Times New Roman"/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378C7"/>
    <w:rPr>
      <w:rFonts w:cs="Times New Roman"/>
    </w:rPr>
  </w:style>
  <w:style w:type="character" w:customStyle="1" w:styleId="aChar">
    <w:name w:val="a Char"/>
    <w:aliases w:val="b Char,c Char"/>
    <w:basedOn w:val="ListParagraphChar"/>
    <w:link w:val="a"/>
    <w:locked/>
    <w:rsid w:val="009A78E5"/>
  </w:style>
  <w:style w:type="paragraph" w:styleId="BalloonText">
    <w:name w:val="Balloon Text"/>
    <w:basedOn w:val="Normal"/>
    <w:link w:val="BalloonTextChar"/>
    <w:uiPriority w:val="99"/>
    <w:semiHidden/>
    <w:unhideWhenUsed/>
    <w:rsid w:val="00E84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848BB"/>
    <w:rPr>
      <w:rFonts w:ascii="Tahoma" w:hAnsi="Tahoma" w:cs="Tahoma"/>
      <w:sz w:val="16"/>
      <w:szCs w:val="16"/>
    </w:rPr>
  </w:style>
  <w:style w:type="character" w:customStyle="1" w:styleId="tl">
    <w:name w:val="tl"/>
    <w:basedOn w:val="DefaultParagraphFont"/>
    <w:rsid w:val="00D327D4"/>
  </w:style>
  <w:style w:type="character" w:customStyle="1" w:styleId="apple-converted-space">
    <w:name w:val="apple-converted-space"/>
    <w:basedOn w:val="DefaultParagraphFont"/>
    <w:rsid w:val="00D327D4"/>
  </w:style>
  <w:style w:type="character" w:customStyle="1" w:styleId="ra">
    <w:name w:val="ra"/>
    <w:basedOn w:val="DefaultParagraphFont"/>
    <w:rsid w:val="00D327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70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0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0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1091702189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109170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702019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1091701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1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02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F06CC-5BBD-4F47-8AD2-6BC945A4C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KMS</Company>
  <LinksUpToDate>false</LinksUpToDate>
  <CharactersWithSpaces>7179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zvrskovec</dc:creator>
  <cp:keywords/>
  <dc:description/>
  <cp:lastModifiedBy>zhuzhu</cp:lastModifiedBy>
  <cp:revision>5</cp:revision>
  <cp:lastPrinted>2015-03-28T13:48:00Z</cp:lastPrinted>
  <dcterms:created xsi:type="dcterms:W3CDTF">2015-03-27T22:10:00Z</dcterms:created>
  <dcterms:modified xsi:type="dcterms:W3CDTF">2015-03-28T13:54:00Z</dcterms:modified>
</cp:coreProperties>
</file>