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3F0108">
        <w:rPr>
          <w:rStyle w:val="ra"/>
        </w:rPr>
        <w:t xml:space="preserve">MUDr. Zuazana Ochodnícka ,interná diabetologická ambulancia,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3F0108">
        <w:rPr>
          <w:szCs w:val="18"/>
        </w:rPr>
        <w:t>15</w:t>
      </w:r>
      <w:r w:rsidRPr="00B50225">
        <w:rPr>
          <w:szCs w:val="18"/>
        </w:rPr>
        <w:t>.</w:t>
      </w:r>
      <w:r w:rsidR="003F0108">
        <w:rPr>
          <w:szCs w:val="18"/>
        </w:rPr>
        <w:t>10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BD7663">
        <w:rPr>
          <w:szCs w:val="18"/>
        </w:rPr>
        <w:t>5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4F0C43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účtovné obdobie od 1. januára 2014 do 31. decembra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2013,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1CFB" w:rsidRDefault="00BC1CFB" w:rsidP="00FB0DB9">
      <w:r>
        <w:separator/>
      </w:r>
    </w:p>
  </w:endnote>
  <w:endnote w:type="continuationSeparator" w:id="0">
    <w:p w:rsidR="00BC1CFB" w:rsidRDefault="00BC1CFB" w:rsidP="00FB0D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1CFB" w:rsidRDefault="00BC1CFB" w:rsidP="00FB0DB9">
      <w:r>
        <w:separator/>
      </w:r>
    </w:p>
  </w:footnote>
  <w:footnote w:type="continuationSeparator" w:id="0">
    <w:p w:rsidR="00BC1CFB" w:rsidRDefault="00BC1CFB" w:rsidP="00FB0D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766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3F0108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3F0108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3F0108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3F0108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766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3F0108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3F0108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3F0108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3F0108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3F0108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1CFB"/>
    <w:rsid w:val="00BC2960"/>
    <w:rsid w:val="00BC48B9"/>
    <w:rsid w:val="00BD20AC"/>
    <w:rsid w:val="00BD54D5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537264F-6F69-425D-AC6F-43A3CD8A67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139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2015-03-14T07:00:00Z</dcterms:created>
  <dcterms:modified xsi:type="dcterms:W3CDTF">2015-03-14T07:02:00Z</dcterms:modified>
</cp:coreProperties>
</file>