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F50" w:rsidRPr="00BF5AFB" w:rsidRDefault="00292F50" w:rsidP="00292F50">
      <w:pPr>
        <w:pStyle w:val="Default"/>
        <w:jc w:val="center"/>
      </w:pPr>
      <w:r w:rsidRPr="00BF5AFB">
        <w:rPr>
          <w:b/>
          <w:bCs/>
        </w:rPr>
        <w:t>Čl. I</w:t>
      </w:r>
    </w:p>
    <w:p w:rsidR="00292F50" w:rsidRPr="00BF5AFB" w:rsidRDefault="00292F50" w:rsidP="00292F50">
      <w:pPr>
        <w:pStyle w:val="Nadpis2"/>
        <w:tabs>
          <w:tab w:val="left" w:pos="567"/>
        </w:tabs>
        <w:jc w:val="center"/>
        <w:rPr>
          <w:rFonts w:ascii="Times New Roman" w:hAnsi="Times New Roman" w:cs="Times New Roman"/>
          <w:bCs w:val="0"/>
          <w:i w:val="0"/>
          <w:sz w:val="24"/>
          <w:szCs w:val="24"/>
        </w:rPr>
      </w:pPr>
      <w:r w:rsidRPr="00BF5AFB">
        <w:rPr>
          <w:rFonts w:ascii="Times New Roman" w:hAnsi="Times New Roman" w:cs="Times New Roman"/>
          <w:bCs w:val="0"/>
          <w:i w:val="0"/>
          <w:sz w:val="24"/>
          <w:szCs w:val="24"/>
        </w:rPr>
        <w:t>Všeobecné údaje</w:t>
      </w:r>
    </w:p>
    <w:p w:rsidR="00A54B9B" w:rsidRPr="00BF5AFB" w:rsidRDefault="00A54B9B" w:rsidP="00A54B9B">
      <w:pPr>
        <w:jc w:val="center"/>
        <w:rPr>
          <w:rFonts w:ascii="Times New Roman" w:hAnsi="Times New Roman" w:cs="Times New Roman"/>
          <w:b/>
        </w:rPr>
      </w:pPr>
    </w:p>
    <w:p w:rsidR="00A54B9B" w:rsidRPr="00BF5AFB" w:rsidRDefault="00A54B9B" w:rsidP="00C12CBC">
      <w:pPr>
        <w:numPr>
          <w:ilvl w:val="0"/>
          <w:numId w:val="3"/>
        </w:numPr>
        <w:spacing w:before="120" w:line="360" w:lineRule="auto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  <w:u w:val="single"/>
        </w:rPr>
        <w:t>Obchodné meno účtovnej jednotky</w:t>
      </w:r>
      <w:r w:rsidRPr="00BF5AFB">
        <w:rPr>
          <w:rFonts w:ascii="Times New Roman" w:hAnsi="Times New Roman" w:cs="Times New Roman"/>
        </w:rPr>
        <w:t>:</w:t>
      </w:r>
      <w:r w:rsidRPr="00BF5AFB">
        <w:rPr>
          <w:rFonts w:ascii="Times New Roman" w:hAnsi="Times New Roman" w:cs="Times New Roman"/>
        </w:rPr>
        <w:tab/>
      </w:r>
      <w:r w:rsidR="00292F50" w:rsidRPr="00BF5AFB">
        <w:rPr>
          <w:rFonts w:ascii="Times New Roman" w:hAnsi="Times New Roman" w:cs="Times New Roman"/>
        </w:rPr>
        <w:tab/>
      </w:r>
      <w:r w:rsidR="00B635B8">
        <w:rPr>
          <w:rFonts w:ascii="Times New Roman" w:hAnsi="Times New Roman" w:cs="Times New Roman"/>
        </w:rPr>
        <w:t xml:space="preserve">G + B ELEKTRO, spol. s </w:t>
      </w:r>
      <w:r w:rsidRPr="00BF5AFB">
        <w:rPr>
          <w:rFonts w:ascii="Times New Roman" w:hAnsi="Times New Roman" w:cs="Times New Roman"/>
        </w:rPr>
        <w:t>r.o.</w:t>
      </w:r>
    </w:p>
    <w:p w:rsidR="00A54B9B" w:rsidRPr="00BF5AFB" w:rsidRDefault="00A54B9B" w:rsidP="00C12CBC">
      <w:pPr>
        <w:numPr>
          <w:ilvl w:val="0"/>
          <w:numId w:val="3"/>
        </w:numPr>
        <w:tabs>
          <w:tab w:val="left" w:pos="360"/>
        </w:tabs>
        <w:spacing w:before="120" w:line="360" w:lineRule="auto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  <w:u w:val="single"/>
        </w:rPr>
        <w:t>Sídlo</w:t>
      </w:r>
      <w:r w:rsidRPr="00BF5AFB">
        <w:rPr>
          <w:rFonts w:ascii="Times New Roman" w:hAnsi="Times New Roman" w:cs="Times New Roman"/>
        </w:rPr>
        <w:t>:</w:t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="00B635B8">
        <w:rPr>
          <w:rFonts w:ascii="Times New Roman" w:hAnsi="Times New Roman" w:cs="Times New Roman"/>
        </w:rPr>
        <w:t>925 55 Vinohrady nad Váhom č. 10</w:t>
      </w:r>
    </w:p>
    <w:p w:rsidR="00A54B9B" w:rsidRPr="00BF5AFB" w:rsidRDefault="00A54B9B" w:rsidP="00C12CBC">
      <w:pPr>
        <w:numPr>
          <w:ilvl w:val="0"/>
          <w:numId w:val="3"/>
        </w:numPr>
        <w:tabs>
          <w:tab w:val="left" w:pos="360"/>
        </w:tabs>
        <w:spacing w:before="120" w:line="360" w:lineRule="auto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  <w:u w:val="single"/>
        </w:rPr>
        <w:t>Dátum založenia</w:t>
      </w:r>
      <w:r w:rsidRPr="00BF5AFB">
        <w:rPr>
          <w:rFonts w:ascii="Times New Roman" w:hAnsi="Times New Roman" w:cs="Times New Roman"/>
        </w:rPr>
        <w:t>:</w:t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="00B635B8">
        <w:rPr>
          <w:rFonts w:ascii="Times New Roman" w:hAnsi="Times New Roman" w:cs="Times New Roman"/>
        </w:rPr>
        <w:t>28. 2. 1997</w:t>
      </w:r>
    </w:p>
    <w:p w:rsidR="00A54B9B" w:rsidRPr="00BF5AFB" w:rsidRDefault="00A54B9B" w:rsidP="00C12CBC">
      <w:pPr>
        <w:numPr>
          <w:ilvl w:val="0"/>
          <w:numId w:val="3"/>
        </w:numPr>
        <w:tabs>
          <w:tab w:val="left" w:pos="360"/>
        </w:tabs>
        <w:spacing w:before="120" w:line="360" w:lineRule="auto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  <w:u w:val="single"/>
        </w:rPr>
        <w:t>Dátum zápisu do Obchodného registra</w:t>
      </w:r>
      <w:r w:rsidRPr="00BF5AFB">
        <w:rPr>
          <w:rFonts w:ascii="Times New Roman" w:hAnsi="Times New Roman" w:cs="Times New Roman"/>
        </w:rPr>
        <w:t>:</w:t>
      </w:r>
      <w:r w:rsidRPr="00BF5AFB">
        <w:rPr>
          <w:rFonts w:ascii="Times New Roman" w:hAnsi="Times New Roman" w:cs="Times New Roman"/>
        </w:rPr>
        <w:tab/>
      </w:r>
      <w:r w:rsidR="00B635B8">
        <w:rPr>
          <w:rFonts w:ascii="Times New Roman" w:hAnsi="Times New Roman" w:cs="Times New Roman"/>
        </w:rPr>
        <w:t>10.4.1997</w:t>
      </w:r>
    </w:p>
    <w:p w:rsidR="00A54B9B" w:rsidRPr="00BF5AFB" w:rsidRDefault="00A54B9B" w:rsidP="00B9472D">
      <w:pPr>
        <w:numPr>
          <w:ilvl w:val="0"/>
          <w:numId w:val="3"/>
        </w:numPr>
        <w:tabs>
          <w:tab w:val="left" w:pos="360"/>
        </w:tabs>
        <w:spacing w:before="120" w:line="360" w:lineRule="auto"/>
        <w:jc w:val="both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  <w:u w:val="single"/>
        </w:rPr>
        <w:t>Hlavné činnosti účtovnej jednotky</w:t>
      </w:r>
      <w:r w:rsidRPr="00BF5AFB">
        <w:rPr>
          <w:rFonts w:ascii="Times New Roman" w:hAnsi="Times New Roman" w:cs="Times New Roman"/>
        </w:rPr>
        <w:t xml:space="preserve"> podľa Výpisu z obchodného registra Okresného súdu </w:t>
      </w:r>
      <w:r w:rsidR="00B635B8">
        <w:rPr>
          <w:rFonts w:ascii="Times New Roman" w:hAnsi="Times New Roman" w:cs="Times New Roman"/>
        </w:rPr>
        <w:t>Trnava</w:t>
      </w:r>
      <w:r w:rsidRPr="00BF5AFB">
        <w:rPr>
          <w:rFonts w:ascii="Times New Roman" w:hAnsi="Times New Roman" w:cs="Times New Roman"/>
        </w:rPr>
        <w:t>:</w:t>
      </w:r>
    </w:p>
    <w:p w:rsidR="00A54B9B" w:rsidRPr="00BF5AFB" w:rsidRDefault="00A54B9B" w:rsidP="00B9472D">
      <w:pPr>
        <w:numPr>
          <w:ilvl w:val="0"/>
          <w:numId w:val="2"/>
        </w:numPr>
        <w:tabs>
          <w:tab w:val="clear" w:pos="360"/>
          <w:tab w:val="left" w:pos="720"/>
        </w:tabs>
        <w:ind w:left="641" w:hanging="281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</w:rPr>
        <w:t xml:space="preserve">Oddiel: </w:t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="008C7243" w:rsidRPr="00BF5AFB">
        <w:rPr>
          <w:rFonts w:ascii="Times New Roman" w:hAnsi="Times New Roman" w:cs="Times New Roman"/>
        </w:rPr>
        <w:tab/>
      </w:r>
      <w:r w:rsidR="008C7243"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>S.r.o.</w:t>
      </w:r>
    </w:p>
    <w:p w:rsidR="00A54B9B" w:rsidRPr="00BF5AFB" w:rsidRDefault="004D5DBF" w:rsidP="00B9472D">
      <w:pPr>
        <w:numPr>
          <w:ilvl w:val="0"/>
          <w:numId w:val="2"/>
        </w:numPr>
        <w:tabs>
          <w:tab w:val="clear" w:pos="360"/>
          <w:tab w:val="left" w:pos="720"/>
        </w:tabs>
        <w:ind w:left="641" w:hanging="281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</w:rPr>
        <w:t xml:space="preserve"> </w:t>
      </w:r>
      <w:r w:rsidR="00A54B9B" w:rsidRPr="00BF5AFB">
        <w:rPr>
          <w:rFonts w:ascii="Times New Roman" w:hAnsi="Times New Roman" w:cs="Times New Roman"/>
        </w:rPr>
        <w:t>Vložka číslo:</w:t>
      </w:r>
      <w:r w:rsidR="00A54B9B" w:rsidRPr="00BF5AFB">
        <w:rPr>
          <w:rFonts w:ascii="Times New Roman" w:hAnsi="Times New Roman" w:cs="Times New Roman"/>
        </w:rPr>
        <w:tab/>
      </w:r>
      <w:r w:rsidR="00A54B9B" w:rsidRPr="00BF5AFB">
        <w:rPr>
          <w:rFonts w:ascii="Times New Roman" w:hAnsi="Times New Roman" w:cs="Times New Roman"/>
        </w:rPr>
        <w:tab/>
      </w:r>
      <w:r w:rsidR="008C7243" w:rsidRPr="00BF5AFB">
        <w:rPr>
          <w:rFonts w:ascii="Times New Roman" w:hAnsi="Times New Roman" w:cs="Times New Roman"/>
        </w:rPr>
        <w:tab/>
      </w:r>
      <w:r w:rsidR="008C7243" w:rsidRPr="00BF5AFB">
        <w:rPr>
          <w:rFonts w:ascii="Times New Roman" w:hAnsi="Times New Roman" w:cs="Times New Roman"/>
        </w:rPr>
        <w:tab/>
      </w:r>
      <w:r w:rsidR="00B635B8">
        <w:rPr>
          <w:rFonts w:ascii="Times New Roman" w:hAnsi="Times New Roman" w:cs="Times New Roman"/>
        </w:rPr>
        <w:t>10176/T</w:t>
      </w:r>
    </w:p>
    <w:p w:rsidR="00A54B9B" w:rsidRPr="00BF5AFB" w:rsidRDefault="00A54B9B" w:rsidP="00A54B9B">
      <w:pPr>
        <w:numPr>
          <w:ilvl w:val="0"/>
          <w:numId w:val="6"/>
        </w:numPr>
        <w:tabs>
          <w:tab w:val="left" w:pos="284"/>
        </w:tabs>
        <w:spacing w:before="120"/>
        <w:rPr>
          <w:rFonts w:ascii="Times New Roman" w:hAnsi="Times New Roman" w:cs="Times New Roman"/>
          <w:b/>
          <w:u w:val="single"/>
        </w:rPr>
      </w:pPr>
      <w:r w:rsidRPr="00BF5AFB">
        <w:rPr>
          <w:rFonts w:ascii="Times New Roman" w:hAnsi="Times New Roman" w:cs="Times New Roman"/>
          <w:b/>
          <w:u w:val="single"/>
        </w:rPr>
        <w:t>Predmet činnosti:</w:t>
      </w:r>
    </w:p>
    <w:p w:rsidR="00B635B8" w:rsidRPr="00B635B8" w:rsidRDefault="00B635B8" w:rsidP="00B635B8">
      <w:pPr>
        <w:numPr>
          <w:ilvl w:val="0"/>
          <w:numId w:val="38"/>
        </w:numPr>
        <w:tabs>
          <w:tab w:val="clear" w:pos="360"/>
          <w:tab w:val="num" w:pos="810"/>
        </w:tabs>
        <w:spacing w:before="120"/>
        <w:ind w:left="810" w:hanging="450"/>
        <w:jc w:val="both"/>
        <w:rPr>
          <w:rFonts w:ascii="Times New Roman" w:hAnsi="Times New Roman" w:cs="Times New Roman"/>
        </w:rPr>
      </w:pPr>
      <w:r w:rsidRPr="00B635B8">
        <w:rPr>
          <w:rFonts w:ascii="Times New Roman" w:hAnsi="Times New Roman" w:cs="Times New Roman"/>
        </w:rPr>
        <w:t xml:space="preserve">elektroinštalatérstvo </w:t>
      </w:r>
    </w:p>
    <w:p w:rsidR="00B635B8" w:rsidRPr="00B635B8" w:rsidRDefault="00B635B8" w:rsidP="00B635B8">
      <w:pPr>
        <w:numPr>
          <w:ilvl w:val="0"/>
          <w:numId w:val="38"/>
        </w:numPr>
        <w:tabs>
          <w:tab w:val="clear" w:pos="360"/>
          <w:tab w:val="num" w:pos="810"/>
        </w:tabs>
        <w:spacing w:before="120"/>
        <w:ind w:left="810" w:hanging="450"/>
        <w:jc w:val="both"/>
        <w:rPr>
          <w:rFonts w:ascii="Times New Roman" w:hAnsi="Times New Roman" w:cs="Times New Roman"/>
        </w:rPr>
      </w:pPr>
      <w:r w:rsidRPr="00B635B8">
        <w:rPr>
          <w:rFonts w:ascii="Times New Roman" w:hAnsi="Times New Roman" w:cs="Times New Roman"/>
        </w:rPr>
        <w:t>výroba, inštalácia, opravy elektrických strojov a prístrojov</w:t>
      </w:r>
    </w:p>
    <w:p w:rsidR="00B635B8" w:rsidRPr="00B635B8" w:rsidRDefault="00B635B8" w:rsidP="00B635B8">
      <w:pPr>
        <w:numPr>
          <w:ilvl w:val="0"/>
          <w:numId w:val="38"/>
        </w:numPr>
        <w:tabs>
          <w:tab w:val="clear" w:pos="360"/>
          <w:tab w:val="num" w:pos="810"/>
        </w:tabs>
        <w:spacing w:before="120"/>
        <w:ind w:left="810" w:hanging="450"/>
        <w:jc w:val="both"/>
        <w:rPr>
          <w:rFonts w:ascii="Times New Roman" w:hAnsi="Times New Roman" w:cs="Times New Roman"/>
        </w:rPr>
      </w:pPr>
      <w:r w:rsidRPr="00B635B8">
        <w:rPr>
          <w:rFonts w:ascii="Times New Roman" w:hAnsi="Times New Roman" w:cs="Times New Roman"/>
        </w:rPr>
        <w:t>odborné prehliadky a skúšky elektrických zariadení s napätím do 1000 V vrátane bleskozvodov v objektoch bez nebezpečenstva výbuchu</w:t>
      </w:r>
    </w:p>
    <w:p w:rsidR="00B635B8" w:rsidRPr="00B635B8" w:rsidRDefault="00B635B8" w:rsidP="00B635B8">
      <w:pPr>
        <w:numPr>
          <w:ilvl w:val="0"/>
          <w:numId w:val="38"/>
        </w:numPr>
        <w:tabs>
          <w:tab w:val="clear" w:pos="360"/>
          <w:tab w:val="num" w:pos="810"/>
        </w:tabs>
        <w:spacing w:before="120"/>
        <w:ind w:left="810" w:hanging="450"/>
        <w:jc w:val="both"/>
        <w:rPr>
          <w:rFonts w:ascii="Times New Roman" w:hAnsi="Times New Roman" w:cs="Times New Roman"/>
        </w:rPr>
      </w:pPr>
      <w:r w:rsidRPr="00B635B8">
        <w:rPr>
          <w:rFonts w:ascii="Times New Roman" w:hAnsi="Times New Roman" w:cs="Times New Roman"/>
        </w:rPr>
        <w:t>kúpa tovaru za účelom jeho predaja konečnému spotrebiteľovi /maloobchod/ a za účelom jeho predaja iným prevádzkovateľom živnosti /veľkoobchod/ v rozsahu voľnej živnosti</w:t>
      </w:r>
    </w:p>
    <w:p w:rsidR="00B635B8" w:rsidRPr="00B635B8" w:rsidRDefault="00B635B8" w:rsidP="00B635B8">
      <w:pPr>
        <w:numPr>
          <w:ilvl w:val="0"/>
          <w:numId w:val="38"/>
        </w:numPr>
        <w:tabs>
          <w:tab w:val="clear" w:pos="360"/>
          <w:tab w:val="num" w:pos="810"/>
        </w:tabs>
        <w:spacing w:before="120"/>
        <w:ind w:left="810" w:hanging="450"/>
        <w:jc w:val="both"/>
        <w:rPr>
          <w:rFonts w:ascii="Times New Roman" w:hAnsi="Times New Roman" w:cs="Times New Roman"/>
        </w:rPr>
      </w:pPr>
      <w:r w:rsidRPr="00B635B8">
        <w:rPr>
          <w:rFonts w:ascii="Times New Roman" w:hAnsi="Times New Roman" w:cs="Times New Roman"/>
        </w:rPr>
        <w:t>sprostredkovateľská činnosť</w:t>
      </w:r>
    </w:p>
    <w:p w:rsidR="00B635B8" w:rsidRPr="00B635B8" w:rsidRDefault="00B635B8" w:rsidP="00B635B8">
      <w:pPr>
        <w:numPr>
          <w:ilvl w:val="0"/>
          <w:numId w:val="38"/>
        </w:numPr>
        <w:tabs>
          <w:tab w:val="clear" w:pos="360"/>
          <w:tab w:val="num" w:pos="810"/>
        </w:tabs>
        <w:spacing w:before="120"/>
        <w:ind w:left="810" w:hanging="450"/>
        <w:jc w:val="both"/>
        <w:rPr>
          <w:rFonts w:ascii="Times New Roman" w:hAnsi="Times New Roman" w:cs="Times New Roman"/>
        </w:rPr>
      </w:pPr>
      <w:r w:rsidRPr="00B635B8">
        <w:rPr>
          <w:rFonts w:ascii="Times New Roman" w:hAnsi="Times New Roman" w:cs="Times New Roman"/>
        </w:rPr>
        <w:t>ručné výkopové práce</w:t>
      </w:r>
    </w:p>
    <w:p w:rsidR="00292F50" w:rsidRPr="00BF5AFB" w:rsidRDefault="00292F50" w:rsidP="00B9472D">
      <w:pPr>
        <w:numPr>
          <w:ilvl w:val="0"/>
          <w:numId w:val="5"/>
        </w:numPr>
        <w:jc w:val="both"/>
        <w:rPr>
          <w:rFonts w:ascii="Times New Roman" w:hAnsi="Times New Roman" w:cs="Times New Roman"/>
          <w:vanish/>
          <w:color w:val="000000"/>
          <w:sz w:val="24"/>
          <w:szCs w:val="24"/>
          <w:lang w:val="en-US"/>
        </w:rPr>
      </w:pPr>
    </w:p>
    <w:p w:rsidR="00292F50" w:rsidRPr="00BF5AFB" w:rsidRDefault="00292F50" w:rsidP="00B9472D">
      <w:pPr>
        <w:tabs>
          <w:tab w:val="left" w:pos="284"/>
        </w:tabs>
        <w:spacing w:before="120"/>
        <w:ind w:left="720"/>
        <w:jc w:val="both"/>
        <w:rPr>
          <w:rFonts w:ascii="Times New Roman" w:hAnsi="Times New Roman" w:cs="Times New Roman"/>
        </w:rPr>
      </w:pPr>
    </w:p>
    <w:p w:rsidR="00E839A2" w:rsidRPr="00BF5AFB" w:rsidRDefault="00E839A2" w:rsidP="00B9472D">
      <w:pPr>
        <w:numPr>
          <w:ilvl w:val="0"/>
          <w:numId w:val="4"/>
        </w:numPr>
        <w:tabs>
          <w:tab w:val="left" w:pos="709"/>
        </w:tabs>
        <w:jc w:val="both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</w:rPr>
        <w:t xml:space="preserve">Účtovná jednotka </w:t>
      </w:r>
      <w:r w:rsidRPr="00BF5AFB">
        <w:rPr>
          <w:rFonts w:ascii="Times New Roman" w:hAnsi="Times New Roman" w:cs="Times New Roman"/>
          <w:u w:val="single"/>
        </w:rPr>
        <w:t>nie je súčasťou konsolidovaného celku</w:t>
      </w:r>
    </w:p>
    <w:p w:rsidR="00042337" w:rsidRPr="00BF5AFB" w:rsidRDefault="00042337" w:rsidP="00B9472D">
      <w:pPr>
        <w:numPr>
          <w:ilvl w:val="0"/>
          <w:numId w:val="4"/>
        </w:numPr>
        <w:tabs>
          <w:tab w:val="left" w:pos="360"/>
        </w:tabs>
        <w:spacing w:before="240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  <w:u w:val="single"/>
        </w:rPr>
        <w:t>Právny dôvod na zostavenie účtovnej závierky</w:t>
      </w:r>
      <w:r w:rsidRPr="00BF5AFB">
        <w:rPr>
          <w:rFonts w:ascii="Times New Roman" w:hAnsi="Times New Roman" w:cs="Times New Roman"/>
        </w:rPr>
        <w:t>:</w:t>
      </w:r>
      <w:r w:rsidRPr="00BF5AFB">
        <w:rPr>
          <w:rFonts w:ascii="Times New Roman" w:hAnsi="Times New Roman" w:cs="Times New Roman"/>
        </w:rPr>
        <w:tab/>
        <w:t>riadna</w:t>
      </w:r>
    </w:p>
    <w:p w:rsidR="00A54B9B" w:rsidRPr="00BF5AFB" w:rsidRDefault="00A54B9B" w:rsidP="00B9472D">
      <w:pPr>
        <w:tabs>
          <w:tab w:val="left" w:pos="284"/>
          <w:tab w:val="num" w:pos="360"/>
          <w:tab w:val="num" w:pos="420"/>
        </w:tabs>
        <w:ind w:left="420" w:hanging="360"/>
        <w:rPr>
          <w:rFonts w:ascii="Times New Roman" w:hAnsi="Times New Roman" w:cs="Times New Roman"/>
        </w:rPr>
      </w:pPr>
    </w:p>
    <w:p w:rsidR="00A54B9B" w:rsidRPr="00BF5AFB" w:rsidRDefault="00A54B9B" w:rsidP="00B9472D">
      <w:pPr>
        <w:numPr>
          <w:ilvl w:val="0"/>
          <w:numId w:val="4"/>
        </w:numPr>
        <w:tabs>
          <w:tab w:val="left" w:pos="360"/>
        </w:tabs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  <w:u w:val="single"/>
        </w:rPr>
        <w:t>Priemerný počet zamestnancov v účtovnom období</w:t>
      </w:r>
      <w:r w:rsidRPr="00BF5AFB">
        <w:rPr>
          <w:rFonts w:ascii="Times New Roman" w:hAnsi="Times New Roman" w:cs="Times New Roman"/>
        </w:rPr>
        <w:t>:</w:t>
      </w:r>
      <w:r w:rsidR="008C7243" w:rsidRPr="00BF5AFB">
        <w:rPr>
          <w:rFonts w:ascii="Times New Roman" w:hAnsi="Times New Roman" w:cs="Times New Roman"/>
        </w:rPr>
        <w:t xml:space="preserve"> 0</w:t>
      </w:r>
    </w:p>
    <w:p w:rsidR="00EB14FD" w:rsidRPr="00BF5AFB" w:rsidRDefault="00EB14FD" w:rsidP="001564E7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8D2D8E" w:rsidRPr="00BF5AFB" w:rsidRDefault="008D2D8E" w:rsidP="00E839A2">
      <w:pPr>
        <w:pStyle w:val="Default"/>
        <w:jc w:val="center"/>
        <w:rPr>
          <w:b/>
          <w:bCs/>
        </w:rPr>
      </w:pPr>
    </w:p>
    <w:p w:rsidR="008D2D8E" w:rsidRPr="00BF5AFB" w:rsidRDefault="008D2D8E" w:rsidP="00E839A2">
      <w:pPr>
        <w:pStyle w:val="Default"/>
        <w:jc w:val="center"/>
        <w:rPr>
          <w:b/>
          <w:bCs/>
        </w:rPr>
      </w:pPr>
    </w:p>
    <w:p w:rsidR="00E839A2" w:rsidRPr="00BF5AFB" w:rsidRDefault="00E839A2" w:rsidP="00E839A2">
      <w:pPr>
        <w:pStyle w:val="Default"/>
        <w:jc w:val="center"/>
      </w:pPr>
      <w:r w:rsidRPr="00BF5AFB">
        <w:rPr>
          <w:b/>
          <w:bCs/>
        </w:rPr>
        <w:t>Čl. II</w:t>
      </w:r>
    </w:p>
    <w:p w:rsidR="00E839A2" w:rsidRPr="00BF5AFB" w:rsidRDefault="00E839A2" w:rsidP="00E839A2">
      <w:pPr>
        <w:pStyle w:val="Nadpis2"/>
        <w:tabs>
          <w:tab w:val="left" w:pos="567"/>
        </w:tabs>
        <w:jc w:val="center"/>
        <w:rPr>
          <w:rFonts w:ascii="Times New Roman" w:hAnsi="Times New Roman" w:cs="Times New Roman"/>
          <w:bCs w:val="0"/>
          <w:i w:val="0"/>
          <w:sz w:val="24"/>
          <w:szCs w:val="24"/>
        </w:rPr>
      </w:pPr>
      <w:r w:rsidRPr="00BF5AFB">
        <w:rPr>
          <w:rFonts w:ascii="Times New Roman" w:hAnsi="Times New Roman" w:cs="Times New Roman"/>
          <w:bCs w:val="0"/>
          <w:i w:val="0"/>
          <w:sz w:val="24"/>
          <w:szCs w:val="24"/>
        </w:rPr>
        <w:t>Informácie o prijatých postupoch</w:t>
      </w:r>
    </w:p>
    <w:p w:rsidR="00E839A2" w:rsidRPr="00BF5AFB" w:rsidRDefault="00E839A2" w:rsidP="00E839A2">
      <w:pPr>
        <w:tabs>
          <w:tab w:val="left" w:pos="284"/>
        </w:tabs>
        <w:spacing w:before="240"/>
        <w:ind w:left="360"/>
        <w:rPr>
          <w:rFonts w:ascii="Times New Roman" w:hAnsi="Times New Roman" w:cs="Times New Roman"/>
        </w:rPr>
      </w:pPr>
    </w:p>
    <w:p w:rsidR="00E839A2" w:rsidRPr="00BF5AFB" w:rsidRDefault="00E839A2" w:rsidP="00E839A2">
      <w:pPr>
        <w:pStyle w:val="Zarkazkladnhotextu2"/>
        <w:numPr>
          <w:ilvl w:val="0"/>
          <w:numId w:val="10"/>
        </w:numPr>
        <w:rPr>
          <w:rFonts w:ascii="Times New Roman" w:hAnsi="Times New Roman"/>
          <w:sz w:val="22"/>
          <w:szCs w:val="22"/>
        </w:rPr>
      </w:pPr>
      <w:r w:rsidRPr="00BF5AFB">
        <w:rPr>
          <w:rFonts w:ascii="Times New Roman" w:hAnsi="Times New Roman"/>
          <w:sz w:val="22"/>
          <w:szCs w:val="22"/>
        </w:rPr>
        <w:t>Účtovná jednotka predkladá riadnu účtovnú závierku s predpokladom nepretržitého pokračovania vo svojej činnosti</w:t>
      </w:r>
      <w:r w:rsidR="00BF5AFB">
        <w:rPr>
          <w:rFonts w:ascii="Times New Roman" w:hAnsi="Times New Roman"/>
          <w:sz w:val="22"/>
          <w:szCs w:val="22"/>
        </w:rPr>
        <w:t>.</w:t>
      </w:r>
    </w:p>
    <w:p w:rsidR="00E839A2" w:rsidRPr="00BF5AFB" w:rsidRDefault="00E839A2" w:rsidP="00E839A2">
      <w:pPr>
        <w:pStyle w:val="Zarkazkladnhotextu2"/>
        <w:ind w:left="360" w:firstLine="0"/>
        <w:rPr>
          <w:rFonts w:ascii="Times New Roman" w:hAnsi="Times New Roman"/>
          <w:sz w:val="22"/>
          <w:szCs w:val="22"/>
        </w:rPr>
      </w:pPr>
    </w:p>
    <w:p w:rsidR="00E839A2" w:rsidRPr="00BF5AFB" w:rsidRDefault="00E839A2" w:rsidP="00D17FBA">
      <w:pPr>
        <w:pStyle w:val="Zarkazkladnhotextu2"/>
        <w:numPr>
          <w:ilvl w:val="0"/>
          <w:numId w:val="10"/>
        </w:numPr>
        <w:spacing w:after="120"/>
        <w:rPr>
          <w:rFonts w:ascii="Times New Roman" w:hAnsi="Times New Roman"/>
          <w:sz w:val="22"/>
          <w:szCs w:val="22"/>
        </w:rPr>
      </w:pPr>
      <w:r w:rsidRPr="00BF5AFB">
        <w:rPr>
          <w:rFonts w:ascii="Times New Roman" w:hAnsi="Times New Roman"/>
          <w:sz w:val="22"/>
          <w:szCs w:val="22"/>
          <w:u w:val="single"/>
        </w:rPr>
        <w:t>Spôsob oceňovania jednotlivých položiek majetku a záväzkov a to</w:t>
      </w:r>
      <w:r w:rsidRPr="00BF5AFB">
        <w:rPr>
          <w:rFonts w:ascii="Times New Roman" w:hAnsi="Times New Roman"/>
          <w:sz w:val="22"/>
          <w:szCs w:val="22"/>
        </w:rPr>
        <w:t>:</w:t>
      </w:r>
    </w:p>
    <w:p w:rsidR="00E839A2" w:rsidRPr="00BF5AFB" w:rsidRDefault="00E839A2" w:rsidP="00D17FBA">
      <w:pPr>
        <w:pStyle w:val="Zarkazkladnhotextu2"/>
        <w:spacing w:after="240"/>
        <w:ind w:left="360" w:firstLine="0"/>
        <w:rPr>
          <w:rFonts w:ascii="Times New Roman" w:hAnsi="Times New Roman"/>
          <w:sz w:val="22"/>
          <w:szCs w:val="22"/>
        </w:rPr>
      </w:pPr>
      <w:r w:rsidRPr="00BF5AFB">
        <w:rPr>
          <w:rFonts w:ascii="Times New Roman" w:hAnsi="Times New Roman"/>
          <w:sz w:val="22"/>
          <w:szCs w:val="22"/>
        </w:rPr>
        <w:t>a)</w:t>
      </w:r>
      <w:r w:rsidRPr="00BF5AFB">
        <w:rPr>
          <w:rFonts w:ascii="Times New Roman" w:hAnsi="Times New Roman"/>
          <w:sz w:val="22"/>
          <w:szCs w:val="22"/>
        </w:rPr>
        <w:tab/>
        <w:t>Dlhodobý hmotný majetok obstaraný kúpou:</w:t>
      </w:r>
      <w:r w:rsidRPr="00BF5AFB">
        <w:rPr>
          <w:rFonts w:ascii="Times New Roman" w:hAnsi="Times New Roman"/>
          <w:sz w:val="22"/>
          <w:szCs w:val="22"/>
        </w:rPr>
        <w:tab/>
        <w:t>cena obstarania</w:t>
      </w:r>
    </w:p>
    <w:p w:rsidR="00E839A2" w:rsidRPr="00BF5AFB" w:rsidRDefault="00E839A2" w:rsidP="00E839A2">
      <w:pPr>
        <w:pStyle w:val="Zarkazkladnhotextu2"/>
        <w:numPr>
          <w:ilvl w:val="0"/>
          <w:numId w:val="14"/>
        </w:numPr>
        <w:ind w:left="714" w:hanging="357"/>
        <w:rPr>
          <w:rFonts w:ascii="Times New Roman" w:hAnsi="Times New Roman"/>
          <w:sz w:val="22"/>
          <w:szCs w:val="22"/>
        </w:rPr>
      </w:pPr>
      <w:r w:rsidRPr="00BF5AFB">
        <w:rPr>
          <w:rFonts w:ascii="Times New Roman" w:hAnsi="Times New Roman"/>
          <w:sz w:val="22"/>
          <w:szCs w:val="22"/>
        </w:rPr>
        <w:t>Zásoby:</w:t>
      </w:r>
      <w:r w:rsidRPr="00BF5AFB">
        <w:rPr>
          <w:rFonts w:ascii="Times New Roman" w:hAnsi="Times New Roman"/>
          <w:sz w:val="22"/>
          <w:szCs w:val="22"/>
        </w:rPr>
        <w:tab/>
      </w:r>
      <w:r w:rsidRPr="00BF5AFB">
        <w:rPr>
          <w:rFonts w:ascii="Times New Roman" w:hAnsi="Times New Roman"/>
          <w:sz w:val="22"/>
          <w:szCs w:val="22"/>
        </w:rPr>
        <w:tab/>
      </w:r>
      <w:r w:rsidRPr="00BF5AFB">
        <w:rPr>
          <w:rFonts w:ascii="Times New Roman" w:hAnsi="Times New Roman"/>
          <w:sz w:val="22"/>
          <w:szCs w:val="22"/>
        </w:rPr>
        <w:tab/>
      </w:r>
      <w:r w:rsidRPr="00BF5AFB">
        <w:rPr>
          <w:rFonts w:ascii="Times New Roman" w:hAnsi="Times New Roman"/>
          <w:sz w:val="22"/>
          <w:szCs w:val="22"/>
        </w:rPr>
        <w:tab/>
      </w:r>
      <w:r w:rsidRPr="00BF5AFB">
        <w:rPr>
          <w:rFonts w:ascii="Times New Roman" w:hAnsi="Times New Roman"/>
          <w:sz w:val="22"/>
          <w:szCs w:val="22"/>
        </w:rPr>
        <w:tab/>
      </w:r>
      <w:r w:rsidRPr="00BF5AFB">
        <w:rPr>
          <w:rFonts w:ascii="Times New Roman" w:hAnsi="Times New Roman"/>
          <w:sz w:val="22"/>
          <w:szCs w:val="22"/>
        </w:rPr>
        <w:tab/>
        <w:t>cena obstarania</w:t>
      </w:r>
    </w:p>
    <w:p w:rsidR="00E839A2" w:rsidRPr="00BF5AFB" w:rsidRDefault="00E839A2" w:rsidP="00D17FBA">
      <w:pPr>
        <w:pStyle w:val="Zarkazkladnhotextu2"/>
        <w:numPr>
          <w:ilvl w:val="0"/>
          <w:numId w:val="15"/>
        </w:numPr>
        <w:tabs>
          <w:tab w:val="num" w:pos="1128"/>
        </w:tabs>
        <w:spacing w:after="240"/>
        <w:ind w:left="1124" w:hanging="418"/>
        <w:rPr>
          <w:rFonts w:ascii="Times New Roman" w:hAnsi="Times New Roman"/>
          <w:sz w:val="22"/>
          <w:szCs w:val="22"/>
        </w:rPr>
      </w:pPr>
      <w:r w:rsidRPr="00BF5AFB">
        <w:rPr>
          <w:rFonts w:ascii="Times New Roman" w:hAnsi="Times New Roman"/>
          <w:sz w:val="22"/>
          <w:szCs w:val="22"/>
        </w:rPr>
        <w:t>účtovná jednotka účtovala obstaranie a úbytok zásob spôsobom B</w:t>
      </w:r>
    </w:p>
    <w:p w:rsidR="00E839A2" w:rsidRPr="00BF5AFB" w:rsidRDefault="00E839A2" w:rsidP="00D17FBA">
      <w:pPr>
        <w:pStyle w:val="Zarkazkladnhotextu2"/>
        <w:numPr>
          <w:ilvl w:val="0"/>
          <w:numId w:val="14"/>
        </w:numPr>
        <w:spacing w:after="240"/>
        <w:ind w:left="720"/>
        <w:rPr>
          <w:rFonts w:ascii="Times New Roman" w:hAnsi="Times New Roman"/>
          <w:sz w:val="22"/>
          <w:szCs w:val="22"/>
        </w:rPr>
      </w:pPr>
      <w:r w:rsidRPr="00BF5AFB">
        <w:rPr>
          <w:rFonts w:ascii="Times New Roman" w:hAnsi="Times New Roman"/>
          <w:sz w:val="22"/>
          <w:szCs w:val="22"/>
        </w:rPr>
        <w:lastRenderedPageBreak/>
        <w:t>Pohľadávky:</w:t>
      </w:r>
      <w:r w:rsidRPr="00BF5AFB">
        <w:rPr>
          <w:rFonts w:ascii="Times New Roman" w:hAnsi="Times New Roman"/>
          <w:sz w:val="22"/>
          <w:szCs w:val="22"/>
        </w:rPr>
        <w:tab/>
      </w:r>
      <w:r w:rsidRPr="00BF5AFB">
        <w:rPr>
          <w:rFonts w:ascii="Times New Roman" w:hAnsi="Times New Roman"/>
          <w:sz w:val="22"/>
          <w:szCs w:val="22"/>
        </w:rPr>
        <w:tab/>
      </w:r>
      <w:r w:rsidRPr="00BF5AFB">
        <w:rPr>
          <w:rFonts w:ascii="Times New Roman" w:hAnsi="Times New Roman"/>
          <w:sz w:val="22"/>
          <w:szCs w:val="22"/>
        </w:rPr>
        <w:tab/>
      </w:r>
      <w:r w:rsidRPr="00BF5AFB">
        <w:rPr>
          <w:rFonts w:ascii="Times New Roman" w:hAnsi="Times New Roman"/>
          <w:sz w:val="22"/>
          <w:szCs w:val="22"/>
        </w:rPr>
        <w:tab/>
      </w:r>
      <w:r w:rsidRPr="00BF5AFB">
        <w:rPr>
          <w:rFonts w:ascii="Times New Roman" w:hAnsi="Times New Roman"/>
          <w:sz w:val="22"/>
          <w:szCs w:val="22"/>
        </w:rPr>
        <w:tab/>
        <w:t>nominálnymi hodnotami</w:t>
      </w:r>
    </w:p>
    <w:p w:rsidR="00E839A2" w:rsidRPr="00BF5AFB" w:rsidRDefault="00E839A2" w:rsidP="00E839A2">
      <w:pPr>
        <w:pStyle w:val="Zarkazkladnhotextu2"/>
        <w:numPr>
          <w:ilvl w:val="0"/>
          <w:numId w:val="11"/>
        </w:numPr>
        <w:ind w:left="714" w:hanging="357"/>
        <w:rPr>
          <w:rFonts w:ascii="Times New Roman" w:hAnsi="Times New Roman"/>
          <w:sz w:val="22"/>
          <w:szCs w:val="22"/>
        </w:rPr>
      </w:pPr>
      <w:r w:rsidRPr="00BF5AFB">
        <w:rPr>
          <w:rFonts w:ascii="Times New Roman" w:hAnsi="Times New Roman"/>
          <w:sz w:val="22"/>
          <w:szCs w:val="22"/>
        </w:rPr>
        <w:t>Záväzky vrátane rezervy:</w:t>
      </w:r>
    </w:p>
    <w:p w:rsidR="00E839A2" w:rsidRPr="00BF5AFB" w:rsidRDefault="00E839A2" w:rsidP="00E839A2">
      <w:pPr>
        <w:pStyle w:val="Zarkazkladnhotextu2"/>
        <w:numPr>
          <w:ilvl w:val="0"/>
          <w:numId w:val="13"/>
        </w:numPr>
        <w:spacing w:after="120"/>
        <w:ind w:left="1080" w:hanging="372"/>
        <w:rPr>
          <w:rFonts w:ascii="Times New Roman" w:hAnsi="Times New Roman"/>
          <w:sz w:val="22"/>
          <w:szCs w:val="22"/>
        </w:rPr>
      </w:pPr>
      <w:r w:rsidRPr="00BF5AFB">
        <w:rPr>
          <w:rFonts w:ascii="Times New Roman" w:hAnsi="Times New Roman"/>
          <w:sz w:val="22"/>
          <w:szCs w:val="22"/>
        </w:rPr>
        <w:t xml:space="preserve">dodávatelia, daňové záväzky - </w:t>
      </w:r>
      <w:r w:rsidRPr="00BF5AFB">
        <w:rPr>
          <w:rFonts w:ascii="Times New Roman" w:hAnsi="Times New Roman"/>
          <w:sz w:val="22"/>
          <w:szCs w:val="22"/>
        </w:rPr>
        <w:tab/>
      </w:r>
      <w:r w:rsidRPr="00BF5AFB">
        <w:rPr>
          <w:rFonts w:ascii="Times New Roman" w:hAnsi="Times New Roman"/>
          <w:sz w:val="22"/>
          <w:szCs w:val="22"/>
        </w:rPr>
        <w:tab/>
        <w:t>nominálnymi hodnotami</w:t>
      </w:r>
    </w:p>
    <w:p w:rsidR="00E839A2" w:rsidRPr="00BF5AFB" w:rsidRDefault="00E839A2" w:rsidP="00E839A2">
      <w:pPr>
        <w:pStyle w:val="Zarkazkladnhotextu2"/>
        <w:spacing w:after="120"/>
        <w:rPr>
          <w:rFonts w:ascii="Times New Roman" w:hAnsi="Times New Roman"/>
          <w:sz w:val="22"/>
          <w:szCs w:val="22"/>
        </w:rPr>
      </w:pPr>
    </w:p>
    <w:p w:rsidR="00E839A2" w:rsidRPr="00BF5AFB" w:rsidRDefault="00FE323E" w:rsidP="00BF5AFB">
      <w:pPr>
        <w:pStyle w:val="Zarkazkladnhotextu2"/>
        <w:numPr>
          <w:ilvl w:val="0"/>
          <w:numId w:val="10"/>
        </w:numPr>
        <w:rPr>
          <w:rFonts w:ascii="Times New Roman" w:hAnsi="Times New Roman"/>
          <w:sz w:val="22"/>
          <w:szCs w:val="22"/>
        </w:rPr>
      </w:pPr>
      <w:r w:rsidRPr="00BF5AFB">
        <w:rPr>
          <w:rFonts w:ascii="Times New Roman" w:hAnsi="Times New Roman"/>
          <w:sz w:val="22"/>
          <w:szCs w:val="22"/>
        </w:rPr>
        <w:t>Spôsob zostavenia odpisového plánu pre dlhodobý majetok je v súlade s §§ 26 až 29 zákona o daniach z príjmov č. 595/2003 Z. z. účtovné odpisy sa rovnajú daňovým odpisom. Odpisovať sa začína mesiacom uvedenia dlhodobého majetku do používania. Drobný dlhodobý hmotný majetok, sa odpisuje jednorazovo pri uvedení do používania</w:t>
      </w:r>
      <w:r w:rsidR="00E839A2" w:rsidRPr="00BF5AFB">
        <w:rPr>
          <w:rFonts w:ascii="Times New Roman" w:hAnsi="Times New Roman"/>
          <w:sz w:val="22"/>
          <w:szCs w:val="22"/>
        </w:rPr>
        <w:t xml:space="preserve">. </w:t>
      </w:r>
      <w:r w:rsidR="005F26EC" w:rsidRPr="00BF5AFB">
        <w:rPr>
          <w:rFonts w:ascii="Times New Roman" w:hAnsi="Times New Roman"/>
          <w:sz w:val="22"/>
          <w:szCs w:val="22"/>
        </w:rPr>
        <w:t xml:space="preserve">Účtovná jednotka nemá dlhodobý </w:t>
      </w:r>
      <w:r w:rsidRPr="00BF5AFB">
        <w:rPr>
          <w:rFonts w:ascii="Times New Roman" w:hAnsi="Times New Roman"/>
          <w:sz w:val="22"/>
          <w:szCs w:val="22"/>
        </w:rPr>
        <w:t xml:space="preserve">hmotný a </w:t>
      </w:r>
      <w:r w:rsidR="005F26EC" w:rsidRPr="00BF5AFB">
        <w:rPr>
          <w:rFonts w:ascii="Times New Roman" w:hAnsi="Times New Roman"/>
          <w:sz w:val="22"/>
          <w:szCs w:val="22"/>
        </w:rPr>
        <w:t>nehmotný majetok.</w:t>
      </w:r>
    </w:p>
    <w:p w:rsidR="00EA46C9" w:rsidRPr="00BF5AFB" w:rsidRDefault="00BF5AFB" w:rsidP="00BF5AFB">
      <w:pPr>
        <w:numPr>
          <w:ilvl w:val="0"/>
          <w:numId w:val="10"/>
        </w:numPr>
        <w:tabs>
          <w:tab w:val="left" w:pos="284"/>
        </w:tabs>
        <w:spacing w:before="2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5F26EC" w:rsidRPr="00BF5AFB">
        <w:rPr>
          <w:rFonts w:ascii="Times New Roman" w:hAnsi="Times New Roman" w:cs="Times New Roman"/>
        </w:rPr>
        <w:t xml:space="preserve">Účtovné metódy a zásady boli aplikované v rámci platného Zákona o účtovníctve. </w:t>
      </w:r>
    </w:p>
    <w:p w:rsidR="00EA46C9" w:rsidRPr="00BF5AFB" w:rsidRDefault="00BF5AFB" w:rsidP="00BF5AFB">
      <w:pPr>
        <w:numPr>
          <w:ilvl w:val="0"/>
          <w:numId w:val="10"/>
        </w:numPr>
        <w:tabs>
          <w:tab w:val="left" w:pos="284"/>
        </w:tabs>
        <w:spacing w:before="2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EA46C9" w:rsidRPr="00BF5AFB">
        <w:rPr>
          <w:rFonts w:ascii="Times New Roman" w:hAnsi="Times New Roman" w:cs="Times New Roman"/>
        </w:rPr>
        <w:t>Účtovná jednotka neprijala v roku 2014 žiadne dotácie.</w:t>
      </w:r>
    </w:p>
    <w:p w:rsidR="00E839A2" w:rsidRPr="00BF5AFB" w:rsidRDefault="00BF5AFB" w:rsidP="00BF5AFB">
      <w:pPr>
        <w:numPr>
          <w:ilvl w:val="0"/>
          <w:numId w:val="10"/>
        </w:numPr>
        <w:tabs>
          <w:tab w:val="left" w:pos="284"/>
        </w:tabs>
        <w:spacing w:before="2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EA46C9" w:rsidRPr="00BF5AFB">
        <w:rPr>
          <w:rFonts w:ascii="Times New Roman" w:hAnsi="Times New Roman" w:cs="Times New Roman"/>
        </w:rPr>
        <w:t>Účtovná jednotka v roku 2014 neúčtovala opravy chýb minulých účtovných období.</w:t>
      </w:r>
      <w:r w:rsidR="005F26EC" w:rsidRPr="00BF5AFB">
        <w:rPr>
          <w:rFonts w:ascii="Times New Roman" w:hAnsi="Times New Roman" w:cs="Times New Roman"/>
        </w:rPr>
        <w:br/>
      </w:r>
    </w:p>
    <w:p w:rsidR="00D17FBA" w:rsidRPr="00BF5AFB" w:rsidRDefault="00D17FBA" w:rsidP="00EA46C9">
      <w:pPr>
        <w:pStyle w:val="Default"/>
        <w:jc w:val="center"/>
        <w:rPr>
          <w:b/>
          <w:bCs/>
        </w:rPr>
      </w:pPr>
    </w:p>
    <w:p w:rsidR="008D2D8E" w:rsidRPr="00BF5AFB" w:rsidRDefault="008D2D8E" w:rsidP="00EA46C9">
      <w:pPr>
        <w:pStyle w:val="Default"/>
        <w:jc w:val="center"/>
        <w:rPr>
          <w:b/>
          <w:bCs/>
        </w:rPr>
      </w:pPr>
    </w:p>
    <w:p w:rsidR="00EA46C9" w:rsidRPr="00BF5AFB" w:rsidRDefault="00EA46C9" w:rsidP="00EA46C9">
      <w:pPr>
        <w:pStyle w:val="Default"/>
        <w:jc w:val="center"/>
      </w:pPr>
      <w:r w:rsidRPr="00BF5AFB">
        <w:rPr>
          <w:b/>
          <w:bCs/>
        </w:rPr>
        <w:t>Čl. III</w:t>
      </w:r>
    </w:p>
    <w:p w:rsidR="00EA46C9" w:rsidRPr="00BF5AFB" w:rsidRDefault="00EA46C9" w:rsidP="00EA46C9">
      <w:pPr>
        <w:tabs>
          <w:tab w:val="left" w:pos="284"/>
        </w:tabs>
        <w:spacing w:before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5AFB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 strát</w:t>
      </w:r>
    </w:p>
    <w:p w:rsidR="00EA46C9" w:rsidRPr="00BF5AFB" w:rsidRDefault="00EA46C9" w:rsidP="00EA46C9">
      <w:pPr>
        <w:pStyle w:val="Nadpis2"/>
        <w:tabs>
          <w:tab w:val="left" w:pos="709"/>
        </w:tabs>
        <w:spacing w:before="0" w:after="0"/>
        <w:ind w:left="720"/>
        <w:jc w:val="both"/>
        <w:rPr>
          <w:rFonts w:ascii="Times New Roman" w:hAnsi="Times New Roman" w:cs="Times New Roman"/>
        </w:rPr>
      </w:pPr>
    </w:p>
    <w:p w:rsidR="00E42A44" w:rsidRPr="00BF5AFB" w:rsidRDefault="00E42A44" w:rsidP="00E42A44">
      <w:pPr>
        <w:pStyle w:val="Nadpis2"/>
        <w:numPr>
          <w:ilvl w:val="0"/>
          <w:numId w:val="25"/>
        </w:numPr>
        <w:tabs>
          <w:tab w:val="left" w:pos="360"/>
        </w:tabs>
        <w:spacing w:before="0" w:after="0"/>
        <w:ind w:hanging="720"/>
        <w:jc w:val="both"/>
        <w:rPr>
          <w:rFonts w:ascii="Times New Roman" w:hAnsi="Times New Roman" w:cs="Times New Roman"/>
          <w:b w:val="0"/>
          <w:i w:val="0"/>
          <w:sz w:val="22"/>
          <w:szCs w:val="22"/>
          <w:u w:val="single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  <w:u w:val="single"/>
        </w:rPr>
        <w:t>Výkaz ziskov a strát</w:t>
      </w:r>
    </w:p>
    <w:p w:rsidR="00E42A44" w:rsidRPr="00BF5AFB" w:rsidRDefault="00E42A44" w:rsidP="00E42A44">
      <w:pPr>
        <w:rPr>
          <w:rFonts w:ascii="Times New Roman" w:hAnsi="Times New Roman" w:cs="Times New Roman"/>
        </w:rPr>
      </w:pPr>
    </w:p>
    <w:p w:rsidR="00EA46C9" w:rsidRPr="00B8111E" w:rsidRDefault="00EA46C9" w:rsidP="00E42A44">
      <w:pPr>
        <w:pStyle w:val="Nadpis2"/>
        <w:numPr>
          <w:ilvl w:val="0"/>
          <w:numId w:val="26"/>
        </w:numPr>
        <w:tabs>
          <w:tab w:val="left" w:pos="709"/>
        </w:tabs>
        <w:spacing w:before="0" w:after="0"/>
        <w:jc w:val="both"/>
        <w:rPr>
          <w:rFonts w:ascii="Times New Roman" w:hAnsi="Times New Roman" w:cs="Times New Roman"/>
          <w:i w:val="0"/>
          <w:sz w:val="22"/>
          <w:szCs w:val="22"/>
        </w:rPr>
      </w:pPr>
      <w:r w:rsidRPr="00B8111E">
        <w:rPr>
          <w:rFonts w:ascii="Times New Roman" w:hAnsi="Times New Roman" w:cs="Times New Roman"/>
          <w:i w:val="0"/>
          <w:sz w:val="22"/>
          <w:szCs w:val="22"/>
        </w:rPr>
        <w:t xml:space="preserve">Informácie k údajom vykázaným vo výnosoch  </w:t>
      </w:r>
    </w:p>
    <w:p w:rsidR="00EA46C9" w:rsidRPr="00BF5AFB" w:rsidRDefault="00EA46C9" w:rsidP="00EA46C9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</w:p>
    <w:tbl>
      <w:tblPr>
        <w:tblW w:w="3764" w:type="pct"/>
        <w:jc w:val="center"/>
        <w:tblLayout w:type="fixed"/>
        <w:tblLook w:val="00A0"/>
      </w:tblPr>
      <w:tblGrid>
        <w:gridCol w:w="3507"/>
        <w:gridCol w:w="1725"/>
        <w:gridCol w:w="1726"/>
      </w:tblGrid>
      <w:tr w:rsidR="00EA46C9" w:rsidRPr="00BF5AFB" w:rsidTr="00512CE4">
        <w:trPr>
          <w:trHeight w:val="1203"/>
          <w:jc w:val="center"/>
        </w:trPr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6C9" w:rsidRPr="00BF5AFB" w:rsidRDefault="00EA46C9" w:rsidP="00762DAD">
            <w:pPr>
              <w:pStyle w:val="TopHeader"/>
              <w:rPr>
                <w:rFonts w:ascii="Times New Roman" w:hAnsi="Times New Roman" w:cs="Times New Roman"/>
              </w:rPr>
            </w:pPr>
            <w:r w:rsidRPr="00BF5AFB">
              <w:rPr>
                <w:rFonts w:ascii="Times New Roman" w:hAnsi="Times New Roman" w:cs="Times New Roman"/>
              </w:rPr>
              <w:t xml:space="preserve">Typ výrobkov, tovarov, služieb  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6C9" w:rsidRPr="00BF5AFB" w:rsidRDefault="00EA46C9" w:rsidP="00762DAD">
            <w:pPr>
              <w:pStyle w:val="TopHeader"/>
              <w:rPr>
                <w:rFonts w:ascii="Times New Roman" w:hAnsi="Times New Roman" w:cs="Times New Roman"/>
              </w:rPr>
            </w:pPr>
            <w:r w:rsidRPr="00BF5AFB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6C9" w:rsidRPr="00BF5AFB" w:rsidRDefault="00EA46C9" w:rsidP="00762DAD">
            <w:pPr>
              <w:pStyle w:val="TopHeader"/>
              <w:rPr>
                <w:rFonts w:ascii="Times New Roman" w:hAnsi="Times New Roman" w:cs="Times New Roman"/>
              </w:rPr>
            </w:pPr>
            <w:r w:rsidRPr="00BF5AFB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A46C9" w:rsidRPr="00BF5AFB" w:rsidTr="009F11CC">
        <w:trPr>
          <w:trHeight w:val="116"/>
          <w:jc w:val="center"/>
        </w:trPr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6C9" w:rsidRPr="00BF5AFB" w:rsidRDefault="00986875" w:rsidP="00762D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6C9" w:rsidRPr="00BF5AFB" w:rsidRDefault="008D2D8E" w:rsidP="00762DAD">
            <w:pPr>
              <w:jc w:val="center"/>
              <w:rPr>
                <w:rFonts w:ascii="Times New Roman" w:hAnsi="Times New Roman" w:cs="Times New Roman"/>
              </w:rPr>
            </w:pPr>
            <w:r w:rsidRPr="00BF5AFB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6C9" w:rsidRPr="00BF5AFB" w:rsidRDefault="00BF5AFB" w:rsidP="00762D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E42A44" w:rsidRPr="00BF5AFB" w:rsidTr="009F11CC">
        <w:trPr>
          <w:trHeight w:val="33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E42A44" w:rsidP="00762DAD">
            <w:pPr>
              <w:tabs>
                <w:tab w:val="left" w:pos="0"/>
                <w:tab w:val="left" w:pos="567"/>
                <w:tab w:val="left" w:pos="1134"/>
              </w:tabs>
              <w:rPr>
                <w:rFonts w:ascii="Times New Roman" w:hAnsi="Times New Roman" w:cs="Times New Roman"/>
                <w:sz w:val="20"/>
              </w:rPr>
            </w:pPr>
            <w:r w:rsidRPr="00BF5AFB">
              <w:rPr>
                <w:rFonts w:ascii="Times New Roman" w:hAnsi="Times New Roman" w:cs="Times New Roman"/>
                <w:sz w:val="20"/>
              </w:rPr>
              <w:t>Tržby z predaja služieb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E42A44" w:rsidP="00762DAD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E42A44" w:rsidP="00762DAD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E42A44" w:rsidRPr="00BF5AFB" w:rsidTr="009F11CC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E42A44" w:rsidP="00762DAD">
            <w:pPr>
              <w:tabs>
                <w:tab w:val="left" w:pos="0"/>
                <w:tab w:val="left" w:pos="567"/>
                <w:tab w:val="left" w:pos="1134"/>
              </w:tabs>
              <w:rPr>
                <w:rFonts w:ascii="Times New Roman" w:hAnsi="Times New Roman" w:cs="Times New Roman"/>
                <w:sz w:val="20"/>
              </w:rPr>
            </w:pPr>
            <w:r w:rsidRPr="00BF5AFB">
              <w:rPr>
                <w:rFonts w:ascii="Times New Roman" w:hAnsi="Times New Roman" w:cs="Times New Roman"/>
                <w:sz w:val="20"/>
              </w:rPr>
              <w:t>Finančné výnosy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E42A44" w:rsidP="00762DAD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E42A44" w:rsidP="00762DAD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E42A44" w:rsidRPr="00BF5AFB" w:rsidTr="009F11CC">
        <w:trPr>
          <w:trHeight w:val="345"/>
          <w:jc w:val="center"/>
        </w:trPr>
        <w:tc>
          <w:tcPr>
            <w:tcW w:w="35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E42A44" w:rsidP="00762DAD">
            <w:pPr>
              <w:rPr>
                <w:rFonts w:ascii="Times New Roman" w:hAnsi="Times New Roman" w:cs="Times New Roman"/>
                <w:b/>
                <w:bCs/>
              </w:rPr>
            </w:pPr>
            <w:r w:rsidRPr="00BF5AFB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B635B8" w:rsidP="00762DAD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8D2D8E" w:rsidP="00762DAD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F5AFB"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EA46C9" w:rsidRPr="00BF5AFB" w:rsidRDefault="00EA46C9" w:rsidP="00EA46C9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8D2D8E" w:rsidRPr="00BF5AFB" w:rsidRDefault="008D2D8E" w:rsidP="008D2D8E">
      <w:pPr>
        <w:rPr>
          <w:rFonts w:ascii="Times New Roman" w:hAnsi="Times New Roman" w:cs="Times New Roman"/>
        </w:rPr>
      </w:pPr>
    </w:p>
    <w:p w:rsidR="00EA46C9" w:rsidRPr="00B8111E" w:rsidRDefault="00EA46C9" w:rsidP="00E42A44">
      <w:pPr>
        <w:pStyle w:val="Nadpis2"/>
        <w:numPr>
          <w:ilvl w:val="0"/>
          <w:numId w:val="26"/>
        </w:numPr>
        <w:tabs>
          <w:tab w:val="left" w:pos="709"/>
        </w:tabs>
        <w:spacing w:before="0" w:after="0"/>
        <w:jc w:val="both"/>
        <w:rPr>
          <w:rFonts w:ascii="Times New Roman" w:hAnsi="Times New Roman" w:cs="Times New Roman"/>
          <w:i w:val="0"/>
          <w:sz w:val="22"/>
          <w:szCs w:val="22"/>
        </w:rPr>
      </w:pPr>
      <w:r w:rsidRPr="00B8111E">
        <w:rPr>
          <w:rFonts w:ascii="Times New Roman" w:hAnsi="Times New Roman" w:cs="Times New Roman"/>
          <w:i w:val="0"/>
          <w:sz w:val="22"/>
          <w:szCs w:val="22"/>
        </w:rPr>
        <w:t xml:space="preserve">Informácie k údajom vykázaným v nákladoch  </w:t>
      </w:r>
    </w:p>
    <w:p w:rsidR="00EA46C9" w:rsidRPr="00BF5AFB" w:rsidRDefault="00EA46C9" w:rsidP="00EA46C9">
      <w:pPr>
        <w:tabs>
          <w:tab w:val="left" w:pos="284"/>
          <w:tab w:val="left" w:pos="993"/>
        </w:tabs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80"/>
      </w:tblPr>
      <w:tblGrid>
        <w:gridCol w:w="5861"/>
        <w:gridCol w:w="1703"/>
        <w:gridCol w:w="1679"/>
      </w:tblGrid>
      <w:tr w:rsidR="00EA46C9" w:rsidRPr="00BF5AFB" w:rsidTr="00762DAD">
        <w:trPr>
          <w:trHeight w:val="1005"/>
          <w:tblHeader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6C9" w:rsidRPr="00BF5AFB" w:rsidRDefault="00EA46C9" w:rsidP="00762DAD">
            <w:pPr>
              <w:pStyle w:val="TopHeader"/>
              <w:rPr>
                <w:rFonts w:ascii="Times New Roman" w:hAnsi="Times New Roman" w:cs="Times New Roman"/>
              </w:rPr>
            </w:pPr>
            <w:r w:rsidRPr="00BF5AFB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6C9" w:rsidRPr="00BF5AFB" w:rsidRDefault="00EA46C9" w:rsidP="00762DAD">
            <w:pPr>
              <w:pStyle w:val="TopHeader"/>
              <w:rPr>
                <w:rFonts w:ascii="Times New Roman" w:hAnsi="Times New Roman" w:cs="Times New Roman"/>
              </w:rPr>
            </w:pPr>
            <w:r w:rsidRPr="00BF5AFB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6C9" w:rsidRPr="00BF5AFB" w:rsidRDefault="00EA46C9" w:rsidP="00762DAD">
            <w:pPr>
              <w:pStyle w:val="TopHeader"/>
              <w:rPr>
                <w:rFonts w:ascii="Times New Roman" w:hAnsi="Times New Roman" w:cs="Times New Roman"/>
              </w:rPr>
            </w:pPr>
            <w:r w:rsidRPr="00BF5AFB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42A44" w:rsidRPr="00BF5AFB" w:rsidTr="00762DA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2A44" w:rsidRPr="00BF5AFB" w:rsidRDefault="00E42A44" w:rsidP="00762DAD">
            <w:pPr>
              <w:rPr>
                <w:rFonts w:ascii="Times New Roman" w:hAnsi="Times New Roman" w:cs="Times New Roman"/>
              </w:rPr>
            </w:pPr>
            <w:r w:rsidRPr="00BF5AFB">
              <w:rPr>
                <w:rFonts w:ascii="Times New Roman" w:hAnsi="Times New Roman" w:cs="Times New Roman"/>
                <w:b/>
                <w:bCs/>
              </w:rPr>
              <w:t>Náklady celkom,  z 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512CE4" w:rsidP="00762DAD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67</w:t>
            </w:r>
            <w:r w:rsidR="009F11CC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B635B8" w:rsidP="00762DAD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76</w:t>
            </w:r>
          </w:p>
        </w:tc>
      </w:tr>
      <w:tr w:rsidR="008D2D8E" w:rsidRPr="00BF5AFB" w:rsidTr="00762DA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D8E" w:rsidRPr="00BF5AFB" w:rsidRDefault="008D2D8E" w:rsidP="00762DAD">
            <w:pPr>
              <w:tabs>
                <w:tab w:val="left" w:pos="0"/>
                <w:tab w:val="left" w:pos="567"/>
                <w:tab w:val="left" w:pos="1134"/>
              </w:tabs>
              <w:rPr>
                <w:rFonts w:ascii="Times New Roman" w:hAnsi="Times New Roman" w:cs="Times New Roman"/>
                <w:sz w:val="20"/>
              </w:rPr>
            </w:pPr>
            <w:r w:rsidRPr="00BF5AFB">
              <w:rPr>
                <w:rFonts w:ascii="Times New Roman" w:hAnsi="Times New Roman" w:cs="Times New Roman"/>
                <w:sz w:val="20"/>
              </w:rPr>
              <w:t>Nakúpené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D8E" w:rsidRPr="00BF5AFB" w:rsidRDefault="009F11CC" w:rsidP="00762DA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D8E" w:rsidRPr="00BF5AFB" w:rsidRDefault="008D2D8E" w:rsidP="00762DAD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E42A44" w:rsidRPr="00BF5AFB" w:rsidTr="00512CE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B635B8" w:rsidP="00762DAD">
            <w:pPr>
              <w:tabs>
                <w:tab w:val="left" w:pos="0"/>
                <w:tab w:val="left" w:pos="567"/>
                <w:tab w:val="left" w:pos="1134"/>
              </w:tabs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Finančné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9F11CC" w:rsidP="00762DA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2A44" w:rsidRPr="00BF5AFB" w:rsidRDefault="00B635B8" w:rsidP="00762DA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</w:t>
            </w:r>
          </w:p>
        </w:tc>
      </w:tr>
      <w:tr w:rsidR="00512CE4" w:rsidRPr="00BF5AFB" w:rsidTr="00762DA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CE4" w:rsidRDefault="00512CE4" w:rsidP="00512CE4">
            <w:pPr>
              <w:tabs>
                <w:tab w:val="left" w:pos="0"/>
                <w:tab w:val="left" w:pos="567"/>
                <w:tab w:val="left" w:pos="1134"/>
              </w:tabs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Daňová licencia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CE4" w:rsidRDefault="00512CE4" w:rsidP="00762DAD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CE4" w:rsidRDefault="00512CE4" w:rsidP="00762DAD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71402F" w:rsidRPr="00BF5AFB" w:rsidRDefault="0071402F" w:rsidP="0071402F">
      <w:pPr>
        <w:pStyle w:val="Nadpis2"/>
        <w:numPr>
          <w:ilvl w:val="0"/>
          <w:numId w:val="25"/>
        </w:numPr>
        <w:tabs>
          <w:tab w:val="left" w:pos="360"/>
        </w:tabs>
        <w:spacing w:before="0" w:after="0"/>
        <w:ind w:hanging="720"/>
        <w:jc w:val="both"/>
        <w:rPr>
          <w:rFonts w:ascii="Times New Roman" w:hAnsi="Times New Roman" w:cs="Times New Roman"/>
          <w:b w:val="0"/>
          <w:i w:val="0"/>
          <w:sz w:val="22"/>
          <w:szCs w:val="22"/>
          <w:u w:val="single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  <w:u w:val="single"/>
        </w:rPr>
        <w:lastRenderedPageBreak/>
        <w:t>Informácie o záväzkoch:</w:t>
      </w:r>
    </w:p>
    <w:p w:rsidR="0071402F" w:rsidRPr="00BF5AFB" w:rsidRDefault="0071402F" w:rsidP="0071402F">
      <w:pPr>
        <w:rPr>
          <w:rFonts w:ascii="Times New Roman" w:hAnsi="Times New Roman" w:cs="Times New Roman"/>
        </w:rPr>
      </w:pPr>
    </w:p>
    <w:p w:rsidR="0071402F" w:rsidRPr="00BF5AFB" w:rsidRDefault="00155D6F" w:rsidP="00B8111E">
      <w:pPr>
        <w:pStyle w:val="Nadpis2"/>
        <w:numPr>
          <w:ilvl w:val="0"/>
          <w:numId w:val="35"/>
        </w:numPr>
        <w:tabs>
          <w:tab w:val="left" w:pos="709"/>
        </w:tabs>
        <w:spacing w:before="0" w:after="0"/>
        <w:jc w:val="both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Účtovná jednotka má záväzky so zostatkovou dobou splatnosti </w:t>
      </w:r>
      <w:r w:rsidR="00BF5AFB" w:rsidRPr="00BF5AFB">
        <w:rPr>
          <w:rFonts w:ascii="Times New Roman" w:hAnsi="Times New Roman" w:cs="Times New Roman"/>
          <w:b w:val="0"/>
          <w:i w:val="0"/>
          <w:sz w:val="22"/>
          <w:szCs w:val="22"/>
        </w:rPr>
        <w:t>do</w:t>
      </w: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</w:t>
      </w:r>
      <w:r w:rsidR="00BF5AFB" w:rsidRPr="00BF5AFB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jedného </w:t>
      </w: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>rok</w:t>
      </w:r>
      <w:r w:rsidR="00BF5AFB" w:rsidRPr="00BF5AFB">
        <w:rPr>
          <w:rFonts w:ascii="Times New Roman" w:hAnsi="Times New Roman" w:cs="Times New Roman"/>
          <w:b w:val="0"/>
          <w:i w:val="0"/>
          <w:sz w:val="22"/>
          <w:szCs w:val="22"/>
        </w:rPr>
        <w:t>a</w:t>
      </w:r>
      <w:r w:rsidR="009F11CC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 a dlhodobé záväzky zo sociálneho fondu</w:t>
      </w: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>.</w:t>
      </w:r>
    </w:p>
    <w:p w:rsidR="00155D6F" w:rsidRPr="00BF5AFB" w:rsidRDefault="00155D6F" w:rsidP="00155D6F">
      <w:pPr>
        <w:rPr>
          <w:rFonts w:ascii="Times New Roman" w:hAnsi="Times New Roman" w:cs="Times New Roman"/>
        </w:rPr>
      </w:pPr>
    </w:p>
    <w:p w:rsidR="00155D6F" w:rsidRPr="00BF5AFB" w:rsidRDefault="00155D6F" w:rsidP="00B8111E">
      <w:pPr>
        <w:pStyle w:val="Nadpis2"/>
        <w:numPr>
          <w:ilvl w:val="0"/>
          <w:numId w:val="35"/>
        </w:numPr>
        <w:tabs>
          <w:tab w:val="left" w:pos="709"/>
        </w:tabs>
        <w:spacing w:before="0" w:after="0"/>
        <w:jc w:val="both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Účtovná jednotka nemá zabezpečené záväzky. </w:t>
      </w:r>
    </w:p>
    <w:p w:rsidR="00155D6F" w:rsidRPr="00BF5AFB" w:rsidRDefault="00155D6F" w:rsidP="00155D6F">
      <w:pPr>
        <w:rPr>
          <w:rFonts w:ascii="Times New Roman" w:hAnsi="Times New Roman" w:cs="Times New Roman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93"/>
        <w:gridCol w:w="1426"/>
        <w:gridCol w:w="1426"/>
        <w:gridCol w:w="1427"/>
      </w:tblGrid>
      <w:tr w:rsidR="00155D6F" w:rsidRPr="00BF5AFB" w:rsidTr="00762DAD">
        <w:trPr>
          <w:cantSplit/>
          <w:trHeight w:val="285"/>
        </w:trPr>
        <w:tc>
          <w:tcPr>
            <w:tcW w:w="4793" w:type="dxa"/>
            <w:vMerge w:val="restart"/>
            <w:shd w:val="clear" w:color="000000" w:fill="FFFFFF"/>
            <w:vAlign w:val="center"/>
          </w:tcPr>
          <w:p w:rsidR="00155D6F" w:rsidRPr="00BF5AFB" w:rsidRDefault="00155D6F" w:rsidP="00762DAD">
            <w:pPr>
              <w:pStyle w:val="Nadpis7"/>
              <w:rPr>
                <w:rFonts w:ascii="Times New Roman" w:hAnsi="Times New Roman" w:cs="Times New Roman"/>
                <w:sz w:val="20"/>
              </w:rPr>
            </w:pPr>
            <w:r w:rsidRPr="00BF5AFB">
              <w:rPr>
                <w:rFonts w:ascii="Times New Roman" w:hAnsi="Times New Roman" w:cs="Times New Roman"/>
                <w:sz w:val="20"/>
              </w:rPr>
              <w:t>Súvahová položka</w:t>
            </w:r>
          </w:p>
        </w:tc>
        <w:tc>
          <w:tcPr>
            <w:tcW w:w="4279" w:type="dxa"/>
            <w:gridSpan w:val="3"/>
            <w:shd w:val="clear" w:color="000000" w:fill="FFFFFF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BF5AFB">
              <w:rPr>
                <w:rFonts w:ascii="Times New Roman" w:hAnsi="Times New Roman" w:cs="Times New Roman"/>
                <w:b/>
                <w:sz w:val="20"/>
              </w:rPr>
              <w:t>Zostatková doba splatnosti</w:t>
            </w:r>
          </w:p>
        </w:tc>
      </w:tr>
      <w:tr w:rsidR="00155D6F" w:rsidRPr="00BF5AFB" w:rsidTr="00762DAD">
        <w:trPr>
          <w:cantSplit/>
          <w:trHeight w:val="225"/>
        </w:trPr>
        <w:tc>
          <w:tcPr>
            <w:tcW w:w="4793" w:type="dxa"/>
            <w:vMerge/>
            <w:shd w:val="clear" w:color="000000" w:fill="FFFFFF"/>
            <w:vAlign w:val="center"/>
          </w:tcPr>
          <w:p w:rsidR="00155D6F" w:rsidRPr="00BF5AFB" w:rsidRDefault="00155D6F" w:rsidP="00762DAD">
            <w:pPr>
              <w:pStyle w:val="Nadpis7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26" w:type="dxa"/>
            <w:shd w:val="clear" w:color="000000" w:fill="FFFFFF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jc w:val="center"/>
              <w:rPr>
                <w:rFonts w:ascii="Times New Roman" w:hAnsi="Times New Roman" w:cs="Times New Roman"/>
                <w:sz w:val="20"/>
              </w:rPr>
            </w:pPr>
            <w:r w:rsidRPr="00BF5AFB">
              <w:rPr>
                <w:rFonts w:ascii="Times New Roman" w:hAnsi="Times New Roman" w:cs="Times New Roman"/>
                <w:sz w:val="20"/>
              </w:rPr>
              <w:t>do 1 roka</w:t>
            </w:r>
          </w:p>
        </w:tc>
        <w:tc>
          <w:tcPr>
            <w:tcW w:w="1426" w:type="dxa"/>
            <w:shd w:val="clear" w:color="000000" w:fill="FFFFFF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jc w:val="center"/>
              <w:rPr>
                <w:rFonts w:ascii="Times New Roman" w:hAnsi="Times New Roman" w:cs="Times New Roman"/>
                <w:sz w:val="20"/>
              </w:rPr>
            </w:pPr>
            <w:r w:rsidRPr="00BF5AFB">
              <w:rPr>
                <w:rFonts w:ascii="Times New Roman" w:hAnsi="Times New Roman" w:cs="Times New Roman"/>
                <w:sz w:val="20"/>
              </w:rPr>
              <w:t>1 - 5 rokov</w:t>
            </w:r>
          </w:p>
        </w:tc>
        <w:tc>
          <w:tcPr>
            <w:tcW w:w="1427" w:type="dxa"/>
            <w:shd w:val="clear" w:color="000000" w:fill="FFFFFF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jc w:val="center"/>
              <w:rPr>
                <w:rFonts w:ascii="Times New Roman" w:hAnsi="Times New Roman" w:cs="Times New Roman"/>
                <w:sz w:val="20"/>
              </w:rPr>
            </w:pPr>
            <w:r w:rsidRPr="00BF5AFB">
              <w:rPr>
                <w:rFonts w:ascii="Times New Roman" w:hAnsi="Times New Roman" w:cs="Times New Roman"/>
                <w:sz w:val="20"/>
              </w:rPr>
              <w:t>viac ako 5 rok.</w:t>
            </w:r>
          </w:p>
        </w:tc>
      </w:tr>
      <w:tr w:rsidR="00155D6F" w:rsidRPr="00BF5AFB" w:rsidTr="00762DAD">
        <w:trPr>
          <w:trHeight w:val="330"/>
        </w:trPr>
        <w:tc>
          <w:tcPr>
            <w:tcW w:w="4793" w:type="dxa"/>
            <w:vAlign w:val="center"/>
          </w:tcPr>
          <w:p w:rsidR="00155D6F" w:rsidRPr="00BF5AFB" w:rsidRDefault="009F11CC" w:rsidP="00762DAD">
            <w:pPr>
              <w:tabs>
                <w:tab w:val="left" w:pos="0"/>
                <w:tab w:val="left" w:pos="567"/>
                <w:tab w:val="left" w:pos="1134"/>
              </w:tabs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Krátkodobé rezervy</w:t>
            </w:r>
            <w:r w:rsidR="00155D6F" w:rsidRPr="00BF5AFB">
              <w:rPr>
                <w:rFonts w:ascii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426" w:type="dxa"/>
            <w:vAlign w:val="center"/>
          </w:tcPr>
          <w:p w:rsidR="00155D6F" w:rsidRPr="00BF5AFB" w:rsidRDefault="009F11CC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60</w:t>
            </w:r>
          </w:p>
        </w:tc>
        <w:tc>
          <w:tcPr>
            <w:tcW w:w="1426" w:type="dxa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  <w:highlight w:val="yellow"/>
              </w:rPr>
            </w:pPr>
          </w:p>
        </w:tc>
        <w:tc>
          <w:tcPr>
            <w:tcW w:w="1427" w:type="dxa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</w:rPr>
            </w:pPr>
          </w:p>
        </w:tc>
      </w:tr>
      <w:tr w:rsidR="00155D6F" w:rsidRPr="00BF5AFB" w:rsidTr="00762DAD">
        <w:trPr>
          <w:trHeight w:val="330"/>
        </w:trPr>
        <w:tc>
          <w:tcPr>
            <w:tcW w:w="4793" w:type="dxa"/>
            <w:vAlign w:val="center"/>
          </w:tcPr>
          <w:p w:rsidR="00155D6F" w:rsidRPr="00BF5AFB" w:rsidRDefault="009F11CC" w:rsidP="00762DAD">
            <w:pPr>
              <w:tabs>
                <w:tab w:val="left" w:pos="0"/>
                <w:tab w:val="left" w:pos="567"/>
                <w:tab w:val="left" w:pos="1134"/>
              </w:tabs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Záväzky zo sociálneho fondu</w:t>
            </w:r>
          </w:p>
        </w:tc>
        <w:tc>
          <w:tcPr>
            <w:tcW w:w="1426" w:type="dxa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26" w:type="dxa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  <w:highlight w:val="yellow"/>
              </w:rPr>
            </w:pPr>
          </w:p>
        </w:tc>
        <w:tc>
          <w:tcPr>
            <w:tcW w:w="1427" w:type="dxa"/>
            <w:vAlign w:val="center"/>
          </w:tcPr>
          <w:p w:rsidR="00155D6F" w:rsidRPr="00BF5AFB" w:rsidRDefault="009F11CC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168</w:t>
            </w:r>
          </w:p>
        </w:tc>
      </w:tr>
      <w:tr w:rsidR="00155D6F" w:rsidRPr="00BF5AFB" w:rsidTr="00762DAD">
        <w:trPr>
          <w:trHeight w:val="330"/>
        </w:trPr>
        <w:tc>
          <w:tcPr>
            <w:tcW w:w="4793" w:type="dxa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rPr>
                <w:rFonts w:ascii="Times New Roman" w:hAnsi="Times New Roman" w:cs="Times New Roman"/>
                <w:b/>
                <w:sz w:val="20"/>
              </w:rPr>
            </w:pPr>
            <w:r w:rsidRPr="00BF5AFB">
              <w:rPr>
                <w:rFonts w:ascii="Times New Roman" w:hAnsi="Times New Roman" w:cs="Times New Roman"/>
                <w:b/>
                <w:sz w:val="20"/>
              </w:rPr>
              <w:t>Daňové záväzky</w:t>
            </w:r>
          </w:p>
        </w:tc>
        <w:tc>
          <w:tcPr>
            <w:tcW w:w="1426" w:type="dxa"/>
            <w:vAlign w:val="center"/>
          </w:tcPr>
          <w:p w:rsidR="00155D6F" w:rsidRPr="00BF5AFB" w:rsidRDefault="00512CE4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480</w:t>
            </w:r>
          </w:p>
        </w:tc>
        <w:tc>
          <w:tcPr>
            <w:tcW w:w="1426" w:type="dxa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  <w:highlight w:val="yellow"/>
              </w:rPr>
            </w:pPr>
          </w:p>
        </w:tc>
        <w:tc>
          <w:tcPr>
            <w:tcW w:w="1427" w:type="dxa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</w:rPr>
            </w:pPr>
          </w:p>
        </w:tc>
      </w:tr>
      <w:tr w:rsidR="00155D6F" w:rsidRPr="00BF5AFB" w:rsidTr="00762DAD">
        <w:trPr>
          <w:trHeight w:val="330"/>
        </w:trPr>
        <w:tc>
          <w:tcPr>
            <w:tcW w:w="4793" w:type="dxa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rPr>
                <w:rFonts w:ascii="Times New Roman" w:hAnsi="Times New Roman" w:cs="Times New Roman"/>
                <w:b/>
                <w:sz w:val="20"/>
              </w:rPr>
            </w:pPr>
            <w:r w:rsidRPr="00BF5AFB">
              <w:rPr>
                <w:rFonts w:ascii="Times New Roman" w:hAnsi="Times New Roman" w:cs="Times New Roman"/>
                <w:b/>
                <w:sz w:val="20"/>
              </w:rPr>
              <w:t>SPOLU:</w:t>
            </w:r>
          </w:p>
        </w:tc>
        <w:tc>
          <w:tcPr>
            <w:tcW w:w="1426" w:type="dxa"/>
            <w:vAlign w:val="center"/>
          </w:tcPr>
          <w:p w:rsidR="00155D6F" w:rsidRPr="00BF5AFB" w:rsidRDefault="00512CE4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540</w:t>
            </w:r>
          </w:p>
        </w:tc>
        <w:tc>
          <w:tcPr>
            <w:tcW w:w="1426" w:type="dxa"/>
            <w:vAlign w:val="center"/>
          </w:tcPr>
          <w:p w:rsidR="00155D6F" w:rsidRPr="00BF5AFB" w:rsidRDefault="00155D6F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  <w:highlight w:val="yellow"/>
              </w:rPr>
            </w:pPr>
          </w:p>
        </w:tc>
        <w:tc>
          <w:tcPr>
            <w:tcW w:w="1427" w:type="dxa"/>
            <w:vAlign w:val="center"/>
          </w:tcPr>
          <w:p w:rsidR="00155D6F" w:rsidRPr="00BF5AFB" w:rsidRDefault="009F11CC" w:rsidP="00762DAD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168</w:t>
            </w:r>
          </w:p>
        </w:tc>
      </w:tr>
    </w:tbl>
    <w:p w:rsidR="00155D6F" w:rsidRPr="00BF5AFB" w:rsidRDefault="00155D6F" w:rsidP="00155D6F">
      <w:pPr>
        <w:rPr>
          <w:rFonts w:ascii="Times New Roman" w:hAnsi="Times New Roman" w:cs="Times New Roman"/>
        </w:rPr>
      </w:pPr>
    </w:p>
    <w:p w:rsidR="001462A9" w:rsidRPr="00BF5AFB" w:rsidRDefault="001462A9" w:rsidP="001462A9">
      <w:pPr>
        <w:pStyle w:val="Nadpis2"/>
        <w:numPr>
          <w:ilvl w:val="0"/>
          <w:numId w:val="25"/>
        </w:numPr>
        <w:tabs>
          <w:tab w:val="left" w:pos="360"/>
        </w:tabs>
        <w:spacing w:before="0" w:after="0"/>
        <w:ind w:hanging="720"/>
        <w:jc w:val="both"/>
        <w:rPr>
          <w:rFonts w:ascii="Times New Roman" w:hAnsi="Times New Roman" w:cs="Times New Roman"/>
          <w:b w:val="0"/>
          <w:i w:val="0"/>
          <w:sz w:val="22"/>
          <w:szCs w:val="22"/>
          <w:u w:val="single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  <w:u w:val="single"/>
        </w:rPr>
        <w:t>Účtovná jednotka neemitovala vlastné akcie.</w:t>
      </w:r>
    </w:p>
    <w:p w:rsidR="001462A9" w:rsidRPr="00BF5AFB" w:rsidRDefault="001462A9" w:rsidP="001462A9">
      <w:pPr>
        <w:rPr>
          <w:rFonts w:ascii="Times New Roman" w:hAnsi="Times New Roman" w:cs="Times New Roman"/>
        </w:rPr>
      </w:pPr>
    </w:p>
    <w:p w:rsidR="001462A9" w:rsidRPr="00BF5AFB" w:rsidRDefault="001462A9" w:rsidP="001462A9">
      <w:pPr>
        <w:pStyle w:val="Nadpis2"/>
        <w:numPr>
          <w:ilvl w:val="0"/>
          <w:numId w:val="25"/>
        </w:numPr>
        <w:tabs>
          <w:tab w:val="left" w:pos="360"/>
        </w:tabs>
        <w:spacing w:before="0" w:after="0"/>
        <w:ind w:hanging="720"/>
        <w:jc w:val="both"/>
        <w:rPr>
          <w:rFonts w:ascii="Times New Roman" w:hAnsi="Times New Roman" w:cs="Times New Roman"/>
          <w:b w:val="0"/>
          <w:i w:val="0"/>
          <w:sz w:val="22"/>
          <w:szCs w:val="22"/>
          <w:u w:val="single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  <w:u w:val="single"/>
        </w:rPr>
        <w:t>Informácie o orgánoch účtovnej jednotky:</w:t>
      </w:r>
    </w:p>
    <w:p w:rsidR="001462A9" w:rsidRPr="00BF5AFB" w:rsidRDefault="001462A9" w:rsidP="001462A9">
      <w:pPr>
        <w:rPr>
          <w:rFonts w:ascii="Times New Roman" w:hAnsi="Times New Roman" w:cs="Times New Roman"/>
        </w:rPr>
      </w:pPr>
    </w:p>
    <w:p w:rsidR="001462A9" w:rsidRPr="00BF5AFB" w:rsidRDefault="001462A9" w:rsidP="00B8111E">
      <w:pPr>
        <w:pStyle w:val="Nadpis2"/>
        <w:numPr>
          <w:ilvl w:val="0"/>
          <w:numId w:val="36"/>
        </w:numPr>
        <w:tabs>
          <w:tab w:val="left" w:pos="709"/>
        </w:tabs>
        <w:spacing w:before="0" w:after="0"/>
        <w:jc w:val="both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>Účtovná jednotka neposkytla záruku alebo iné zabezpečenie pre člena štatutárneho orgánu.</w:t>
      </w:r>
    </w:p>
    <w:p w:rsidR="001462A9" w:rsidRPr="00BF5AFB" w:rsidRDefault="001462A9" w:rsidP="001462A9">
      <w:pPr>
        <w:rPr>
          <w:rFonts w:ascii="Times New Roman" w:hAnsi="Times New Roman" w:cs="Times New Roman"/>
        </w:rPr>
      </w:pPr>
    </w:p>
    <w:p w:rsidR="001462A9" w:rsidRPr="00BF5AFB" w:rsidRDefault="001462A9" w:rsidP="00B8111E">
      <w:pPr>
        <w:pStyle w:val="Nadpis2"/>
        <w:numPr>
          <w:ilvl w:val="0"/>
          <w:numId w:val="36"/>
        </w:numPr>
        <w:tabs>
          <w:tab w:val="left" w:pos="709"/>
        </w:tabs>
        <w:spacing w:before="0" w:after="0"/>
        <w:jc w:val="both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>Účtovná jednotka neposkytla pôžičku členovi štatutárneho orgánu.</w:t>
      </w:r>
    </w:p>
    <w:p w:rsidR="001462A9" w:rsidRPr="00BF5AFB" w:rsidRDefault="001462A9" w:rsidP="001462A9">
      <w:pPr>
        <w:rPr>
          <w:rFonts w:ascii="Times New Roman" w:hAnsi="Times New Roman" w:cs="Times New Roman"/>
        </w:rPr>
      </w:pPr>
    </w:p>
    <w:p w:rsidR="001462A9" w:rsidRPr="00BF5AFB" w:rsidRDefault="001462A9" w:rsidP="00B8111E">
      <w:pPr>
        <w:pStyle w:val="Nadpis2"/>
        <w:numPr>
          <w:ilvl w:val="0"/>
          <w:numId w:val="36"/>
        </w:numPr>
        <w:tabs>
          <w:tab w:val="left" w:pos="709"/>
        </w:tabs>
        <w:spacing w:before="0" w:after="0"/>
        <w:jc w:val="both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>Účtovná jednotka neposkytla finančné prostriedky alebo iné plnenia členovi štatutárneho orgánu.</w:t>
      </w:r>
    </w:p>
    <w:p w:rsidR="001462A9" w:rsidRPr="00BF5AFB" w:rsidRDefault="001462A9" w:rsidP="001462A9">
      <w:pPr>
        <w:rPr>
          <w:rFonts w:ascii="Times New Roman" w:hAnsi="Times New Roman" w:cs="Times New Roman"/>
        </w:rPr>
      </w:pPr>
    </w:p>
    <w:p w:rsidR="001462A9" w:rsidRPr="00BF5AFB" w:rsidRDefault="001462A9" w:rsidP="001462A9">
      <w:pPr>
        <w:pStyle w:val="Nadpis2"/>
        <w:numPr>
          <w:ilvl w:val="0"/>
          <w:numId w:val="25"/>
        </w:numPr>
        <w:tabs>
          <w:tab w:val="left" w:pos="360"/>
        </w:tabs>
        <w:spacing w:before="0" w:after="0"/>
        <w:ind w:hanging="720"/>
        <w:jc w:val="both"/>
        <w:rPr>
          <w:rFonts w:ascii="Times New Roman" w:hAnsi="Times New Roman" w:cs="Times New Roman"/>
          <w:b w:val="0"/>
          <w:i w:val="0"/>
          <w:sz w:val="22"/>
          <w:szCs w:val="22"/>
          <w:u w:val="single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  <w:u w:val="single"/>
        </w:rPr>
        <w:t>Informácie o povinnostiach účtovnej jednotky:</w:t>
      </w:r>
    </w:p>
    <w:p w:rsidR="001462A9" w:rsidRPr="00BF5AFB" w:rsidRDefault="001462A9" w:rsidP="001462A9">
      <w:pPr>
        <w:rPr>
          <w:rFonts w:ascii="Times New Roman" w:hAnsi="Times New Roman" w:cs="Times New Roman"/>
        </w:rPr>
      </w:pPr>
    </w:p>
    <w:p w:rsidR="001462A9" w:rsidRPr="00BF5AFB" w:rsidRDefault="001462A9" w:rsidP="00B8111E">
      <w:pPr>
        <w:pStyle w:val="Nadpis2"/>
        <w:numPr>
          <w:ilvl w:val="0"/>
          <w:numId w:val="37"/>
        </w:numPr>
        <w:tabs>
          <w:tab w:val="left" w:pos="709"/>
        </w:tabs>
        <w:spacing w:before="0" w:after="0"/>
        <w:jc w:val="both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 xml:space="preserve">Účtovná jednotka </w:t>
      </w:r>
      <w:r w:rsidR="00CB5E6B" w:rsidRPr="00BF5AFB">
        <w:rPr>
          <w:rFonts w:ascii="Times New Roman" w:hAnsi="Times New Roman" w:cs="Times New Roman"/>
          <w:b w:val="0"/>
          <w:i w:val="0"/>
          <w:sz w:val="22"/>
          <w:szCs w:val="22"/>
        </w:rPr>
        <w:t>nemá iné finančné povinnosti okrem tých, čo sú vykázané v súvahe (nemá operatívny prenájom, okrem toho nemá uzatvorenú zmluvu na poskytnutie úveru alebo pôžičky a ani žiadne finančné povinnosti vyplývajúce z licenčných a koncesionárskych zmlúv)</w:t>
      </w: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>.</w:t>
      </w:r>
    </w:p>
    <w:p w:rsidR="00CB5E6B" w:rsidRPr="00BF5AFB" w:rsidRDefault="00CB5E6B" w:rsidP="00CB5E6B">
      <w:pPr>
        <w:rPr>
          <w:rFonts w:ascii="Times New Roman" w:hAnsi="Times New Roman" w:cs="Times New Roman"/>
        </w:rPr>
      </w:pPr>
    </w:p>
    <w:p w:rsidR="00CB5E6B" w:rsidRPr="00BF5AFB" w:rsidRDefault="00CB5E6B" w:rsidP="00B8111E">
      <w:pPr>
        <w:pStyle w:val="Nadpis2"/>
        <w:numPr>
          <w:ilvl w:val="0"/>
          <w:numId w:val="37"/>
        </w:numPr>
        <w:tabs>
          <w:tab w:val="left" w:pos="709"/>
        </w:tabs>
        <w:spacing w:before="0" w:after="0"/>
        <w:jc w:val="both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>Účtovná jednotka nemá podmienené záväzky.</w:t>
      </w:r>
    </w:p>
    <w:p w:rsidR="00CB5E6B" w:rsidRPr="00BF5AFB" w:rsidRDefault="00CB5E6B" w:rsidP="00CB5E6B">
      <w:pPr>
        <w:rPr>
          <w:rFonts w:ascii="Times New Roman" w:hAnsi="Times New Roman" w:cs="Times New Roman"/>
        </w:rPr>
      </w:pPr>
    </w:p>
    <w:p w:rsidR="00CB5E6B" w:rsidRPr="00BF5AFB" w:rsidRDefault="00CB5E6B" w:rsidP="00B8111E">
      <w:pPr>
        <w:pStyle w:val="Nadpis2"/>
        <w:numPr>
          <w:ilvl w:val="0"/>
          <w:numId w:val="37"/>
        </w:numPr>
        <w:tabs>
          <w:tab w:val="left" w:pos="709"/>
        </w:tabs>
        <w:spacing w:before="0" w:after="0"/>
        <w:jc w:val="both"/>
        <w:rPr>
          <w:rFonts w:ascii="Times New Roman" w:hAnsi="Times New Roman" w:cs="Times New Roman"/>
          <w:b w:val="0"/>
          <w:i w:val="0"/>
          <w:sz w:val="22"/>
          <w:szCs w:val="22"/>
        </w:rPr>
      </w:pPr>
      <w:r w:rsidRPr="00BF5AFB">
        <w:rPr>
          <w:rFonts w:ascii="Times New Roman" w:hAnsi="Times New Roman" w:cs="Times New Roman"/>
          <w:b w:val="0"/>
          <w:i w:val="0"/>
          <w:sz w:val="22"/>
          <w:szCs w:val="22"/>
        </w:rPr>
        <w:t>Účtovná jednotka nemá povinnosti vyplývajúce z dôchodkového programu pre zamestnancov.</w:t>
      </w:r>
    </w:p>
    <w:p w:rsidR="00CB5E6B" w:rsidRPr="00BF5AFB" w:rsidRDefault="00CB5E6B" w:rsidP="00CB5E6B">
      <w:pPr>
        <w:rPr>
          <w:rFonts w:ascii="Times New Roman" w:hAnsi="Times New Roman" w:cs="Times New Roman"/>
        </w:rPr>
      </w:pPr>
    </w:p>
    <w:p w:rsidR="00326E7E" w:rsidRPr="00BF5AFB" w:rsidRDefault="00326E7E" w:rsidP="00CB5E6B">
      <w:pPr>
        <w:rPr>
          <w:rFonts w:ascii="Times New Roman" w:hAnsi="Times New Roman" w:cs="Times New Roman"/>
        </w:rPr>
      </w:pPr>
    </w:p>
    <w:p w:rsidR="00326E7E" w:rsidRPr="00BF5AFB" w:rsidRDefault="00326E7E" w:rsidP="00326E7E">
      <w:pPr>
        <w:pStyle w:val="Default"/>
        <w:jc w:val="center"/>
      </w:pPr>
      <w:r w:rsidRPr="00BF5AFB">
        <w:rPr>
          <w:b/>
          <w:bCs/>
        </w:rPr>
        <w:t>Čl. IV</w:t>
      </w:r>
    </w:p>
    <w:p w:rsidR="00326E7E" w:rsidRPr="00BF5AFB" w:rsidRDefault="00326E7E" w:rsidP="00326E7E">
      <w:pPr>
        <w:tabs>
          <w:tab w:val="left" w:pos="284"/>
        </w:tabs>
        <w:spacing w:before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5AFB">
        <w:rPr>
          <w:rFonts w:ascii="Times New Roman" w:hAnsi="Times New Roman" w:cs="Times New Roman"/>
          <w:b/>
          <w:sz w:val="24"/>
          <w:szCs w:val="24"/>
        </w:rPr>
        <w:t>Ďalšie informácie</w:t>
      </w:r>
    </w:p>
    <w:p w:rsidR="00326E7E" w:rsidRPr="00BF5AFB" w:rsidRDefault="00326E7E" w:rsidP="00CB5E6B">
      <w:pPr>
        <w:rPr>
          <w:rFonts w:ascii="Times New Roman" w:hAnsi="Times New Roman" w:cs="Times New Roman"/>
        </w:rPr>
      </w:pPr>
    </w:p>
    <w:p w:rsidR="00A54B9B" w:rsidRPr="00BF5AFB" w:rsidRDefault="00A54B9B" w:rsidP="00A54B9B">
      <w:pPr>
        <w:tabs>
          <w:tab w:val="left" w:pos="709"/>
        </w:tabs>
        <w:rPr>
          <w:rFonts w:ascii="Times New Roman" w:hAnsi="Times New Roman" w:cs="Times New Roman"/>
        </w:rPr>
      </w:pPr>
    </w:p>
    <w:p w:rsidR="00117F1F" w:rsidRPr="00BF5AFB" w:rsidRDefault="00117F1F" w:rsidP="0060184D">
      <w:pPr>
        <w:tabs>
          <w:tab w:val="left" w:pos="0"/>
          <w:tab w:val="left" w:pos="426"/>
          <w:tab w:val="left" w:pos="1134"/>
        </w:tabs>
        <w:ind w:left="426" w:hanging="426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</w:rPr>
        <w:t>Účtovná jednotka nevlastní nehnuteľnosti na predaj.</w:t>
      </w:r>
    </w:p>
    <w:p w:rsidR="00117F1F" w:rsidRPr="00BF5AFB" w:rsidRDefault="00117F1F" w:rsidP="0060184D">
      <w:pPr>
        <w:pStyle w:val="Nzov"/>
        <w:keepNext w:val="0"/>
        <w:tabs>
          <w:tab w:val="left" w:pos="0"/>
        </w:tabs>
        <w:spacing w:before="0" w:beforeAutospacing="0" w:after="0"/>
        <w:jc w:val="left"/>
        <w:rPr>
          <w:rFonts w:ascii="Times New Roman" w:hAnsi="Times New Roman" w:cs="Times New Roman"/>
        </w:rPr>
      </w:pPr>
    </w:p>
    <w:p w:rsidR="00DE3F6E" w:rsidRPr="00BF5AFB" w:rsidRDefault="00117F1F" w:rsidP="0060184D">
      <w:pPr>
        <w:tabs>
          <w:tab w:val="left" w:pos="0"/>
        </w:tabs>
        <w:jc w:val="both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</w:rPr>
        <w:t>Účtovná jednotka neúčtovala o zákazkovej výrobe a o zákazkovej výstavbe nehnuteľnosti určenej na predaj.</w:t>
      </w:r>
    </w:p>
    <w:p w:rsidR="00C6517C" w:rsidRPr="00BF5AFB" w:rsidRDefault="00C6517C" w:rsidP="0060184D">
      <w:pPr>
        <w:pStyle w:val="Nzov"/>
        <w:tabs>
          <w:tab w:val="left" w:pos="0"/>
        </w:tabs>
        <w:spacing w:before="0" w:beforeAutospacing="0" w:after="0"/>
        <w:jc w:val="both"/>
        <w:rPr>
          <w:rFonts w:ascii="Times New Roman" w:hAnsi="Times New Roman" w:cs="Times New Roman"/>
        </w:rPr>
      </w:pPr>
    </w:p>
    <w:p w:rsidR="00B13B48" w:rsidRPr="00BF5AFB" w:rsidRDefault="00117F1F" w:rsidP="0060184D">
      <w:pPr>
        <w:tabs>
          <w:tab w:val="left" w:pos="0"/>
        </w:tabs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</w:rPr>
        <w:t>Účtovná jednotka netvorila opravné položky k pohľadávkam.</w:t>
      </w:r>
    </w:p>
    <w:p w:rsidR="00C112EC" w:rsidRPr="00BF5AFB" w:rsidRDefault="00C112EC" w:rsidP="00EF3D95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70EC7" w:rsidRPr="00BF5AFB" w:rsidRDefault="00042337" w:rsidP="00EA0922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  <w:b w:val="0"/>
        </w:rPr>
        <w:t>Ú</w:t>
      </w:r>
      <w:r w:rsidR="00EA0922" w:rsidRPr="00BF5AFB">
        <w:rPr>
          <w:rFonts w:ascii="Times New Roman" w:hAnsi="Times New Roman" w:cs="Times New Roman"/>
          <w:b w:val="0"/>
        </w:rPr>
        <w:t xml:space="preserve">čtovná jednotka neúčtuje </w:t>
      </w:r>
      <w:r w:rsidR="00324C96" w:rsidRPr="00BF5AFB">
        <w:rPr>
          <w:rFonts w:ascii="Times New Roman" w:hAnsi="Times New Roman" w:cs="Times New Roman"/>
          <w:b w:val="0"/>
        </w:rPr>
        <w:t xml:space="preserve">o odloženej daňovej pohľadávke alebo </w:t>
      </w:r>
      <w:r w:rsidR="002D6145" w:rsidRPr="00BF5AFB">
        <w:rPr>
          <w:rFonts w:ascii="Times New Roman" w:hAnsi="Times New Roman" w:cs="Times New Roman"/>
          <w:b w:val="0"/>
        </w:rPr>
        <w:t xml:space="preserve">o </w:t>
      </w:r>
      <w:r w:rsidR="00324C96" w:rsidRPr="00BF5AFB">
        <w:rPr>
          <w:rFonts w:ascii="Times New Roman" w:hAnsi="Times New Roman" w:cs="Times New Roman"/>
          <w:b w:val="0"/>
        </w:rPr>
        <w:t>odloženom daňovom záväzku</w:t>
      </w:r>
      <w:r w:rsidRPr="00BF5AFB">
        <w:rPr>
          <w:rFonts w:ascii="Times New Roman" w:hAnsi="Times New Roman" w:cs="Times New Roman"/>
          <w:b w:val="0"/>
        </w:rPr>
        <w:t>.</w:t>
      </w:r>
      <w:r w:rsidR="00EA0922" w:rsidRPr="00BF5AFB">
        <w:rPr>
          <w:rFonts w:ascii="Times New Roman" w:hAnsi="Times New Roman" w:cs="Times New Roman"/>
        </w:rPr>
        <w:t xml:space="preserve">  </w:t>
      </w:r>
    </w:p>
    <w:p w:rsidR="00421660" w:rsidRPr="00BF5AFB" w:rsidRDefault="00421660" w:rsidP="00421660">
      <w:pPr>
        <w:pStyle w:val="Zkladntext"/>
        <w:rPr>
          <w:rFonts w:ascii="Times New Roman" w:hAnsi="Times New Roman"/>
        </w:rPr>
      </w:pPr>
    </w:p>
    <w:p w:rsidR="00421660" w:rsidRPr="00BF5AFB" w:rsidRDefault="00421660" w:rsidP="00421660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BF5AFB">
        <w:rPr>
          <w:rFonts w:ascii="Times New Roman" w:hAnsi="Times New Roman"/>
          <w:b w:val="0"/>
          <w:sz w:val="22"/>
          <w:szCs w:val="22"/>
        </w:rPr>
        <w:t>Účtovná jednotka k 31.12.201</w:t>
      </w:r>
      <w:r w:rsidR="00042337" w:rsidRPr="00BF5AFB">
        <w:rPr>
          <w:rFonts w:ascii="Times New Roman" w:hAnsi="Times New Roman"/>
          <w:b w:val="0"/>
          <w:sz w:val="22"/>
          <w:szCs w:val="22"/>
        </w:rPr>
        <w:t>4</w:t>
      </w:r>
      <w:r w:rsidRPr="00BF5AFB">
        <w:rPr>
          <w:rFonts w:ascii="Times New Roman" w:hAnsi="Times New Roman"/>
          <w:b w:val="0"/>
          <w:sz w:val="22"/>
          <w:szCs w:val="22"/>
        </w:rPr>
        <w:t xml:space="preserve"> neeviduje pohľadávky alebo záväzky na podsúvahových účtoch</w:t>
      </w:r>
      <w:r w:rsidR="00042337" w:rsidRPr="00BF5AFB">
        <w:rPr>
          <w:rFonts w:ascii="Times New Roman" w:hAnsi="Times New Roman"/>
          <w:b w:val="0"/>
          <w:sz w:val="22"/>
          <w:szCs w:val="22"/>
        </w:rPr>
        <w:t>.</w:t>
      </w:r>
    </w:p>
    <w:p w:rsidR="006E79C8" w:rsidRPr="00BF5AFB" w:rsidRDefault="006E79C8" w:rsidP="003B40D7">
      <w:pPr>
        <w:tabs>
          <w:tab w:val="left" w:pos="426"/>
          <w:tab w:val="left" w:pos="993"/>
        </w:tabs>
        <w:jc w:val="both"/>
        <w:rPr>
          <w:rFonts w:ascii="Times New Roman" w:hAnsi="Times New Roman" w:cs="Times New Roman"/>
        </w:rPr>
      </w:pPr>
    </w:p>
    <w:p w:rsidR="003B40D7" w:rsidRPr="00BF5AFB" w:rsidRDefault="003B40D7" w:rsidP="003B40D7">
      <w:pPr>
        <w:tabs>
          <w:tab w:val="left" w:pos="426"/>
          <w:tab w:val="left" w:pos="993"/>
        </w:tabs>
        <w:jc w:val="both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</w:rPr>
        <w:t>V účtovnej jednotke po 31.12.201</w:t>
      </w:r>
      <w:r w:rsidR="0041115D" w:rsidRPr="00BF5AFB">
        <w:rPr>
          <w:rFonts w:ascii="Times New Roman" w:hAnsi="Times New Roman" w:cs="Times New Roman"/>
        </w:rPr>
        <w:t>4</w:t>
      </w:r>
      <w:r w:rsidRPr="00BF5AFB">
        <w:rPr>
          <w:rFonts w:ascii="Times New Roman" w:hAnsi="Times New Roman" w:cs="Times New Roman"/>
        </w:rPr>
        <w:t xml:space="preserve"> nenastali žiadne významné udalosti.</w:t>
      </w:r>
    </w:p>
    <w:p w:rsidR="003B40D7" w:rsidRPr="00BF5AFB" w:rsidRDefault="003B40D7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Times New Roman" w:hAnsi="Times New Roman" w:cs="Times New Roman"/>
        </w:rPr>
      </w:pPr>
    </w:p>
    <w:p w:rsidR="003B7206" w:rsidRDefault="003B40D7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</w:rPr>
        <w:tab/>
        <w:t xml:space="preserve"> </w:t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</w:p>
    <w:p w:rsidR="00B8111E" w:rsidRDefault="00B8111E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Times New Roman" w:hAnsi="Times New Roman" w:cs="Times New Roman"/>
        </w:rPr>
      </w:pPr>
    </w:p>
    <w:p w:rsidR="00B8111E" w:rsidRPr="00BF5AFB" w:rsidRDefault="00B8111E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Times New Roman" w:hAnsi="Times New Roman" w:cs="Times New Roman"/>
        </w:rPr>
      </w:pPr>
    </w:p>
    <w:p w:rsidR="003B7206" w:rsidRPr="00BF5AFB" w:rsidRDefault="003B7206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Times New Roman" w:hAnsi="Times New Roman" w:cs="Times New Roman"/>
        </w:rPr>
      </w:pPr>
    </w:p>
    <w:p w:rsidR="003B7206" w:rsidRPr="00BF5AFB" w:rsidRDefault="003B7206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Times New Roman" w:hAnsi="Times New Roman" w:cs="Times New Roman"/>
        </w:rPr>
      </w:pPr>
    </w:p>
    <w:p w:rsidR="003B7206" w:rsidRPr="00BF5AFB" w:rsidRDefault="003B7206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Times New Roman" w:hAnsi="Times New Roman" w:cs="Times New Roman"/>
        </w:rPr>
      </w:pPr>
    </w:p>
    <w:p w:rsidR="003B40D7" w:rsidRPr="00BF5AFB" w:rsidRDefault="003B7206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="003B40D7" w:rsidRPr="00BF5AFB">
        <w:rPr>
          <w:rFonts w:ascii="Times New Roman" w:hAnsi="Times New Roman" w:cs="Times New Roman"/>
        </w:rPr>
        <w:t>..............................................</w:t>
      </w:r>
    </w:p>
    <w:p w:rsidR="003B40D7" w:rsidRPr="00BF5AFB" w:rsidRDefault="003B40D7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Times New Roman" w:hAnsi="Times New Roman" w:cs="Times New Roman"/>
        </w:rPr>
      </w:pP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  <w:t xml:space="preserve">    </w:t>
      </w:r>
      <w:r w:rsidR="00BF5AFB" w:rsidRPr="00BF5AFB">
        <w:rPr>
          <w:rFonts w:ascii="Times New Roman" w:hAnsi="Times New Roman" w:cs="Times New Roman"/>
        </w:rPr>
        <w:t xml:space="preserve">       </w:t>
      </w:r>
      <w:r w:rsidR="009F11CC">
        <w:rPr>
          <w:rFonts w:ascii="Times New Roman" w:hAnsi="Times New Roman" w:cs="Times New Roman"/>
        </w:rPr>
        <w:t>Ladislav Godáň</w:t>
      </w:r>
      <w:r w:rsidRPr="00BF5AFB">
        <w:rPr>
          <w:rFonts w:ascii="Times New Roman" w:hAnsi="Times New Roman" w:cs="Times New Roman"/>
        </w:rPr>
        <w:t xml:space="preserve">                    </w:t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  <w:t xml:space="preserve">      </w:t>
      </w:r>
      <w:r w:rsidRPr="00BF5AFB">
        <w:rPr>
          <w:rFonts w:ascii="Times New Roman" w:hAnsi="Times New Roman" w:cs="Times New Roman"/>
        </w:rPr>
        <w:tab/>
      </w:r>
      <w:r w:rsidRPr="00BF5AFB">
        <w:rPr>
          <w:rFonts w:ascii="Times New Roman" w:hAnsi="Times New Roman" w:cs="Times New Roman"/>
        </w:rPr>
        <w:tab/>
        <w:t xml:space="preserve">                 </w:t>
      </w:r>
      <w:r w:rsidR="00BF5AFB" w:rsidRPr="00BF5AFB">
        <w:rPr>
          <w:rFonts w:ascii="Times New Roman" w:hAnsi="Times New Roman" w:cs="Times New Roman"/>
        </w:rPr>
        <w:t xml:space="preserve"> </w:t>
      </w:r>
      <w:r w:rsidRPr="00BF5AFB">
        <w:rPr>
          <w:rFonts w:ascii="Times New Roman" w:hAnsi="Times New Roman" w:cs="Times New Roman"/>
        </w:rPr>
        <w:t>konateľ</w:t>
      </w:r>
      <w:r w:rsidRPr="00BF5AFB">
        <w:rPr>
          <w:rFonts w:ascii="Times New Roman" w:hAnsi="Times New Roman" w:cs="Times New Roman"/>
        </w:rPr>
        <w:tab/>
      </w:r>
    </w:p>
    <w:p w:rsidR="00A248C1" w:rsidRPr="00BF5AFB" w:rsidRDefault="00A248C1" w:rsidP="00E90C6F">
      <w:pPr>
        <w:rPr>
          <w:rFonts w:ascii="Times New Roman" w:hAnsi="Times New Roman" w:cs="Times New Roman"/>
        </w:rPr>
      </w:pPr>
    </w:p>
    <w:sectPr w:rsidR="00A248C1" w:rsidRPr="00BF5AFB" w:rsidSect="0041115D">
      <w:headerReference w:type="default" r:id="rId7"/>
      <w:footerReference w:type="default" r:id="rId8"/>
      <w:pgSz w:w="11907" w:h="16839" w:code="9"/>
      <w:pgMar w:top="2016" w:right="1440" w:bottom="1440" w:left="1440" w:header="1170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67F7" w:rsidRDefault="007067F7" w:rsidP="008D6E2D">
      <w:r>
        <w:separator/>
      </w:r>
    </w:p>
  </w:endnote>
  <w:endnote w:type="continuationSeparator" w:id="1">
    <w:p w:rsidR="007067F7" w:rsidRDefault="007067F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5AC" w:rsidRDefault="003935AC" w:rsidP="008D6E2D">
    <w:pPr>
      <w:jc w:val="right"/>
    </w:pPr>
    <w:fldSimple w:instr=" PAGE   \* MERGEFORMAT ">
      <w:r w:rsidR="00AA5A2D">
        <w:rPr>
          <w:noProof/>
        </w:rPr>
        <w:t>4</w:t>
      </w:r>
    </w:fldSimple>
  </w:p>
  <w:p w:rsidR="003935AC" w:rsidRDefault="003935A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67F7" w:rsidRDefault="007067F7" w:rsidP="008D6E2D">
      <w:r>
        <w:separator/>
      </w:r>
    </w:p>
  </w:footnote>
  <w:footnote w:type="continuationSeparator" w:id="1">
    <w:p w:rsidR="007067F7" w:rsidRDefault="007067F7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52" w:type="pct"/>
      <w:tblLayout w:type="fixed"/>
      <w:tblCellMar>
        <w:left w:w="70" w:type="dxa"/>
        <w:right w:w="70" w:type="dxa"/>
      </w:tblCellMar>
      <w:tblLook w:val="00A0"/>
    </w:tblPr>
    <w:tblGrid>
      <w:gridCol w:w="2805"/>
      <w:gridCol w:w="160"/>
      <w:gridCol w:w="244"/>
      <w:gridCol w:w="730"/>
      <w:gridCol w:w="263"/>
      <w:gridCol w:w="265"/>
      <w:gridCol w:w="265"/>
      <w:gridCol w:w="265"/>
      <w:gridCol w:w="265"/>
      <w:gridCol w:w="265"/>
      <w:gridCol w:w="265"/>
      <w:gridCol w:w="265"/>
      <w:gridCol w:w="663"/>
      <w:gridCol w:w="254"/>
      <w:gridCol w:w="256"/>
      <w:gridCol w:w="254"/>
      <w:gridCol w:w="256"/>
      <w:gridCol w:w="254"/>
      <w:gridCol w:w="256"/>
      <w:gridCol w:w="254"/>
      <w:gridCol w:w="256"/>
      <w:gridCol w:w="254"/>
      <w:gridCol w:w="248"/>
    </w:tblGrid>
    <w:tr w:rsidR="0041115D" w:rsidRPr="005274BE" w:rsidTr="0041115D">
      <w:trPr>
        <w:trHeight w:val="260"/>
      </w:trPr>
      <w:tc>
        <w:tcPr>
          <w:tcW w:w="1514" w:type="pct"/>
          <w:noWrap/>
        </w:tcPr>
        <w:p w:rsidR="0041115D" w:rsidRPr="005274BE" w:rsidRDefault="0041115D" w:rsidP="00762DAD">
          <w:pPr>
            <w:rPr>
              <w:rFonts w:ascii="Times New Roman" w:hAnsi="Times New Roman" w:cs="Times New Roman"/>
              <w:lang w:eastAsia="sk-SK"/>
            </w:rPr>
          </w:pPr>
          <w:r w:rsidRPr="005274BE">
            <w:rPr>
              <w:rFonts w:ascii="Times New Roman" w:hAnsi="Times New Roman" w:cs="Times New Roman"/>
              <w:bdr w:val="dashSmallGap" w:sz="8" w:space="0" w:color="auto"/>
            </w:rPr>
            <w:t>Poznámky Úč MÚJ 3 - 01</w:t>
          </w:r>
        </w:p>
      </w:tc>
      <w:tc>
        <w:tcPr>
          <w:tcW w:w="86" w:type="pct"/>
          <w:noWrap/>
        </w:tcPr>
        <w:p w:rsidR="0041115D" w:rsidRPr="005274BE" w:rsidRDefault="0041115D" w:rsidP="00762DAD">
          <w:pPr>
            <w:rPr>
              <w:rFonts w:ascii="Times New Roman" w:hAnsi="Times New Roman" w:cs="Times New Roman"/>
              <w:lang w:eastAsia="sk-SK"/>
            </w:rPr>
          </w:pPr>
        </w:p>
      </w:tc>
      <w:tc>
        <w:tcPr>
          <w:tcW w:w="132" w:type="pct"/>
          <w:noWrap/>
        </w:tcPr>
        <w:p w:rsidR="0041115D" w:rsidRPr="005274BE" w:rsidRDefault="0041115D" w:rsidP="00762DAD">
          <w:pPr>
            <w:rPr>
              <w:rFonts w:ascii="Times New Roman" w:hAnsi="Times New Roman" w:cs="Times New Roman"/>
              <w:lang w:eastAsia="sk-SK"/>
            </w:rPr>
          </w:pPr>
        </w:p>
      </w:tc>
      <w:tc>
        <w:tcPr>
          <w:tcW w:w="394" w:type="pct"/>
          <w:tcBorders>
            <w:right w:val="dotted" w:sz="4" w:space="0" w:color="auto"/>
          </w:tcBorders>
          <w:noWrap/>
        </w:tcPr>
        <w:p w:rsidR="0041115D" w:rsidRPr="005274BE" w:rsidRDefault="0041115D" w:rsidP="00762DAD">
          <w:pPr>
            <w:rPr>
              <w:rFonts w:ascii="Times New Roman" w:hAnsi="Times New Roman" w:cs="Times New Roman"/>
              <w:lang w:eastAsia="sk-SK"/>
            </w:rPr>
          </w:pPr>
          <w:r w:rsidRPr="005274BE">
            <w:rPr>
              <w:rFonts w:ascii="Times New Roman" w:hAnsi="Times New Roman" w:cs="Times New Roman"/>
              <w:lang w:eastAsia="sk-SK"/>
            </w:rPr>
            <w:t>IČO</w:t>
          </w:r>
        </w:p>
      </w:tc>
      <w:tc>
        <w:tcPr>
          <w:tcW w:w="142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</w:p>
      </w:tc>
      <w:tc>
        <w:tcPr>
          <w:tcW w:w="143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143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B635B8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143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143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143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143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143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358" w:type="pct"/>
          <w:tcBorders>
            <w:left w:val="dotted" w:sz="4" w:space="0" w:color="auto"/>
            <w:right w:val="dotted" w:sz="4" w:space="0" w:color="auto"/>
          </w:tcBorders>
          <w:noWrap/>
        </w:tcPr>
        <w:p w:rsidR="0041115D" w:rsidRPr="005274BE" w:rsidRDefault="0041115D" w:rsidP="00762DAD">
          <w:pPr>
            <w:rPr>
              <w:rFonts w:ascii="Times New Roman" w:hAnsi="Times New Roman" w:cs="Times New Roman"/>
              <w:lang w:eastAsia="sk-SK"/>
            </w:rPr>
          </w:pPr>
          <w:r w:rsidRPr="005274BE">
            <w:rPr>
              <w:rFonts w:ascii="Times New Roman" w:hAnsi="Times New Roman" w:cs="Times New Roman"/>
              <w:lang w:eastAsia="sk-SK"/>
            </w:rPr>
            <w:t>DIČ</w:t>
          </w:r>
        </w:p>
      </w:tc>
      <w:tc>
        <w:tcPr>
          <w:tcW w:w="137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41115D" w:rsidP="00762DAD">
          <w:pPr>
            <w:rPr>
              <w:rFonts w:ascii="Times New Roman" w:hAnsi="Times New Roman" w:cs="Times New Roman"/>
              <w:lang w:eastAsia="sk-SK"/>
            </w:rPr>
          </w:pPr>
          <w:r w:rsidRPr="005274BE"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138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41115D" w:rsidP="00762DAD">
          <w:pPr>
            <w:rPr>
              <w:rFonts w:ascii="Times New Roman" w:hAnsi="Times New Roman" w:cs="Times New Roman"/>
              <w:lang w:eastAsia="sk-SK"/>
            </w:rPr>
          </w:pPr>
          <w:r w:rsidRPr="005274BE"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137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41115D" w:rsidP="00762DAD">
          <w:pPr>
            <w:rPr>
              <w:rFonts w:ascii="Times New Roman" w:hAnsi="Times New Roman" w:cs="Times New Roman"/>
              <w:lang w:eastAsia="sk-SK"/>
            </w:rPr>
          </w:pPr>
          <w:r w:rsidRPr="005274BE"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138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137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138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137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138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137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8</w:t>
          </w:r>
        </w:p>
      </w:tc>
      <w:tc>
        <w:tcPr>
          <w:tcW w:w="134" w:type="pct"/>
          <w:tc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cBorders>
          <w:noWrap/>
        </w:tcPr>
        <w:p w:rsidR="0041115D" w:rsidRPr="005274BE" w:rsidRDefault="00B635B8" w:rsidP="00762DAD">
          <w:pPr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5</w:t>
          </w:r>
        </w:p>
      </w:tc>
    </w:tr>
  </w:tbl>
  <w:p w:rsidR="005274BE" w:rsidRPr="0041115D" w:rsidRDefault="005274BE" w:rsidP="004111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C01FA"/>
    <w:multiLevelType w:val="singleLevel"/>
    <w:tmpl w:val="8EE688B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03476D80"/>
    <w:multiLevelType w:val="singleLevel"/>
    <w:tmpl w:val="C29419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35D30CD"/>
    <w:multiLevelType w:val="hybridMultilevel"/>
    <w:tmpl w:val="EF0C642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E33F1D"/>
    <w:multiLevelType w:val="singleLevel"/>
    <w:tmpl w:val="3A645F0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087A50B9"/>
    <w:multiLevelType w:val="hybridMultilevel"/>
    <w:tmpl w:val="215AFC92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B80461"/>
    <w:multiLevelType w:val="hybridMultilevel"/>
    <w:tmpl w:val="41BE7610"/>
    <w:lvl w:ilvl="0" w:tplc="195E87C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4273B"/>
    <w:multiLevelType w:val="singleLevel"/>
    <w:tmpl w:val="1DB878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159340C"/>
    <w:multiLevelType w:val="hybridMultilevel"/>
    <w:tmpl w:val="FF6A430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33E5A7A"/>
    <w:multiLevelType w:val="singleLevel"/>
    <w:tmpl w:val="7248CA2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4117C4F"/>
    <w:multiLevelType w:val="singleLevel"/>
    <w:tmpl w:val="019063C8"/>
    <w:lvl w:ilvl="0">
      <w:start w:val="1"/>
      <w:numFmt w:val="bullet"/>
      <w:lvlText w:val="-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0">
    <w:nsid w:val="15632AF6"/>
    <w:multiLevelType w:val="hybridMultilevel"/>
    <w:tmpl w:val="CE286C3E"/>
    <w:lvl w:ilvl="0" w:tplc="07C67EA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8F1298"/>
    <w:multiLevelType w:val="hybridMultilevel"/>
    <w:tmpl w:val="0AE2CBF8"/>
    <w:lvl w:ilvl="0" w:tplc="1E7600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8F2659"/>
    <w:multiLevelType w:val="hybridMultilevel"/>
    <w:tmpl w:val="CFF68E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CF3E32"/>
    <w:multiLevelType w:val="hybridMultilevel"/>
    <w:tmpl w:val="63DEB40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3D3C8A"/>
    <w:multiLevelType w:val="singleLevel"/>
    <w:tmpl w:val="5776A334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1A424B4"/>
    <w:multiLevelType w:val="hybridMultilevel"/>
    <w:tmpl w:val="730886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414DF"/>
    <w:multiLevelType w:val="singleLevel"/>
    <w:tmpl w:val="8B76951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62265D0"/>
    <w:multiLevelType w:val="hybridMultilevel"/>
    <w:tmpl w:val="4C86385E"/>
    <w:lvl w:ilvl="0" w:tplc="4A10C57A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C0536A"/>
    <w:multiLevelType w:val="hybridMultilevel"/>
    <w:tmpl w:val="C478C5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DA81307"/>
    <w:multiLevelType w:val="singleLevel"/>
    <w:tmpl w:val="019063C8"/>
    <w:lvl w:ilvl="0">
      <w:start w:val="1"/>
      <w:numFmt w:val="bullet"/>
      <w:lvlText w:val="-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20">
    <w:nsid w:val="40956502"/>
    <w:multiLevelType w:val="hybridMultilevel"/>
    <w:tmpl w:val="8A9620D0"/>
    <w:lvl w:ilvl="0" w:tplc="47DEA4EC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D43713"/>
    <w:multiLevelType w:val="singleLevel"/>
    <w:tmpl w:val="CEA643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435442D5"/>
    <w:multiLevelType w:val="hybridMultilevel"/>
    <w:tmpl w:val="C9D0D9B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E2347A8"/>
    <w:multiLevelType w:val="singleLevel"/>
    <w:tmpl w:val="019063C8"/>
    <w:lvl w:ilvl="0">
      <w:start w:val="1"/>
      <w:numFmt w:val="bullet"/>
      <w:lvlText w:val="-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24">
    <w:nsid w:val="4E2E766F"/>
    <w:multiLevelType w:val="hybridMultilevel"/>
    <w:tmpl w:val="A46E96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54F01A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591E157D"/>
    <w:multiLevelType w:val="hybridMultilevel"/>
    <w:tmpl w:val="214EFB30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>
    <w:nsid w:val="5ADF6F63"/>
    <w:multiLevelType w:val="hybridMultilevel"/>
    <w:tmpl w:val="A2E6F358"/>
    <w:lvl w:ilvl="0" w:tplc="619E68F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0D7D6D"/>
    <w:multiLevelType w:val="singleLevel"/>
    <w:tmpl w:val="84C85C12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65024E64"/>
    <w:multiLevelType w:val="singleLevel"/>
    <w:tmpl w:val="1F22D3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67D77173"/>
    <w:multiLevelType w:val="singleLevel"/>
    <w:tmpl w:val="B0D429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6A3A1019"/>
    <w:multiLevelType w:val="hybridMultilevel"/>
    <w:tmpl w:val="93106D7E"/>
    <w:lvl w:ilvl="0" w:tplc="236C704E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AAD34A3"/>
    <w:multiLevelType w:val="hybridMultilevel"/>
    <w:tmpl w:val="3376984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6E690018"/>
    <w:multiLevelType w:val="hybridMultilevel"/>
    <w:tmpl w:val="9AE4BB96"/>
    <w:lvl w:ilvl="0" w:tplc="9A485F0C">
      <w:start w:val="3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34">
    <w:nsid w:val="71977F7D"/>
    <w:multiLevelType w:val="hybridMultilevel"/>
    <w:tmpl w:val="7A382E98"/>
    <w:lvl w:ilvl="0" w:tplc="46D00946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861133"/>
    <w:multiLevelType w:val="hybridMultilevel"/>
    <w:tmpl w:val="0D142BBC"/>
    <w:lvl w:ilvl="0" w:tplc="46D00946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AA6122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16"/>
  </w:num>
  <w:num w:numId="3">
    <w:abstractNumId w:val="29"/>
  </w:num>
  <w:num w:numId="4">
    <w:abstractNumId w:val="8"/>
  </w:num>
  <w:num w:numId="5">
    <w:abstractNumId w:val="22"/>
  </w:num>
  <w:num w:numId="6">
    <w:abstractNumId w:val="35"/>
  </w:num>
  <w:num w:numId="7">
    <w:abstractNumId w:val="36"/>
  </w:num>
  <w:num w:numId="8">
    <w:abstractNumId w:val="1"/>
  </w:num>
  <w:num w:numId="9">
    <w:abstractNumId w:val="3"/>
  </w:num>
  <w:num w:numId="10">
    <w:abstractNumId w:val="21"/>
  </w:num>
  <w:num w:numId="11">
    <w:abstractNumId w:val="0"/>
  </w:num>
  <w:num w:numId="12">
    <w:abstractNumId w:val="23"/>
  </w:num>
  <w:num w:numId="13">
    <w:abstractNumId w:val="19"/>
  </w:num>
  <w:num w:numId="14">
    <w:abstractNumId w:val="28"/>
  </w:num>
  <w:num w:numId="15">
    <w:abstractNumId w:val="9"/>
  </w:num>
  <w:num w:numId="16">
    <w:abstractNumId w:val="14"/>
  </w:num>
  <w:num w:numId="17">
    <w:abstractNumId w:val="33"/>
  </w:num>
  <w:num w:numId="18">
    <w:abstractNumId w:val="25"/>
  </w:num>
  <w:num w:numId="19">
    <w:abstractNumId w:val="30"/>
  </w:num>
  <w:num w:numId="20">
    <w:abstractNumId w:val="6"/>
  </w:num>
  <w:num w:numId="21">
    <w:abstractNumId w:val="18"/>
  </w:num>
  <w:num w:numId="22">
    <w:abstractNumId w:val="26"/>
  </w:num>
  <w:num w:numId="23">
    <w:abstractNumId w:val="7"/>
  </w:num>
  <w:num w:numId="24">
    <w:abstractNumId w:val="32"/>
  </w:num>
  <w:num w:numId="25">
    <w:abstractNumId w:val="27"/>
  </w:num>
  <w:num w:numId="26">
    <w:abstractNumId w:val="13"/>
  </w:num>
  <w:num w:numId="27">
    <w:abstractNumId w:val="5"/>
  </w:num>
  <w:num w:numId="28">
    <w:abstractNumId w:val="20"/>
  </w:num>
  <w:num w:numId="29">
    <w:abstractNumId w:val="10"/>
  </w:num>
  <w:num w:numId="30">
    <w:abstractNumId w:val="31"/>
  </w:num>
  <w:num w:numId="31">
    <w:abstractNumId w:val="17"/>
  </w:num>
  <w:num w:numId="32">
    <w:abstractNumId w:val="11"/>
  </w:num>
  <w:num w:numId="33">
    <w:abstractNumId w:val="24"/>
  </w:num>
  <w:num w:numId="34">
    <w:abstractNumId w:val="34"/>
  </w:num>
  <w:num w:numId="35">
    <w:abstractNumId w:val="12"/>
  </w:num>
  <w:num w:numId="36">
    <w:abstractNumId w:val="15"/>
  </w:num>
  <w:num w:numId="37">
    <w:abstractNumId w:val="2"/>
  </w:num>
  <w:num w:numId="3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2337"/>
    <w:rsid w:val="00047292"/>
    <w:rsid w:val="000500D2"/>
    <w:rsid w:val="00052F8B"/>
    <w:rsid w:val="00056D07"/>
    <w:rsid w:val="00061B5A"/>
    <w:rsid w:val="00061CE4"/>
    <w:rsid w:val="000671F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36F5"/>
    <w:rsid w:val="00106469"/>
    <w:rsid w:val="00113CBB"/>
    <w:rsid w:val="00115DCE"/>
    <w:rsid w:val="00117F1F"/>
    <w:rsid w:val="00131CD2"/>
    <w:rsid w:val="0013327D"/>
    <w:rsid w:val="0014565D"/>
    <w:rsid w:val="00146201"/>
    <w:rsid w:val="001462A9"/>
    <w:rsid w:val="001501C5"/>
    <w:rsid w:val="00150E7E"/>
    <w:rsid w:val="00155D6F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0353"/>
    <w:rsid w:val="001E578B"/>
    <w:rsid w:val="001F0BA0"/>
    <w:rsid w:val="001F3791"/>
    <w:rsid w:val="00202548"/>
    <w:rsid w:val="00204817"/>
    <w:rsid w:val="00205F85"/>
    <w:rsid w:val="0020703C"/>
    <w:rsid w:val="00210B91"/>
    <w:rsid w:val="00211CA5"/>
    <w:rsid w:val="00212D3C"/>
    <w:rsid w:val="00233922"/>
    <w:rsid w:val="00234FA2"/>
    <w:rsid w:val="00247BEA"/>
    <w:rsid w:val="002507B0"/>
    <w:rsid w:val="002546F2"/>
    <w:rsid w:val="00256348"/>
    <w:rsid w:val="00261D0C"/>
    <w:rsid w:val="00271A49"/>
    <w:rsid w:val="00272E90"/>
    <w:rsid w:val="002738BD"/>
    <w:rsid w:val="0028309C"/>
    <w:rsid w:val="002842EE"/>
    <w:rsid w:val="00290896"/>
    <w:rsid w:val="00292F50"/>
    <w:rsid w:val="00294F14"/>
    <w:rsid w:val="00297350"/>
    <w:rsid w:val="002A46B5"/>
    <w:rsid w:val="002A5796"/>
    <w:rsid w:val="002A7291"/>
    <w:rsid w:val="002B03F2"/>
    <w:rsid w:val="002B2E75"/>
    <w:rsid w:val="002B3107"/>
    <w:rsid w:val="002C41CC"/>
    <w:rsid w:val="002C7A15"/>
    <w:rsid w:val="002D6145"/>
    <w:rsid w:val="002E1134"/>
    <w:rsid w:val="002E325E"/>
    <w:rsid w:val="002E4BC3"/>
    <w:rsid w:val="002E7805"/>
    <w:rsid w:val="002F4594"/>
    <w:rsid w:val="002F6401"/>
    <w:rsid w:val="002F665C"/>
    <w:rsid w:val="002F7346"/>
    <w:rsid w:val="00302711"/>
    <w:rsid w:val="00302E77"/>
    <w:rsid w:val="00305C61"/>
    <w:rsid w:val="00307EED"/>
    <w:rsid w:val="003132CA"/>
    <w:rsid w:val="003134CC"/>
    <w:rsid w:val="00313B9F"/>
    <w:rsid w:val="00315CAD"/>
    <w:rsid w:val="00324C96"/>
    <w:rsid w:val="00326E7E"/>
    <w:rsid w:val="00330138"/>
    <w:rsid w:val="00330954"/>
    <w:rsid w:val="00337B82"/>
    <w:rsid w:val="00342ECA"/>
    <w:rsid w:val="003432C5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1C25"/>
    <w:rsid w:val="00384744"/>
    <w:rsid w:val="00391748"/>
    <w:rsid w:val="003920E7"/>
    <w:rsid w:val="003935AC"/>
    <w:rsid w:val="00394B73"/>
    <w:rsid w:val="0039715E"/>
    <w:rsid w:val="003A2D1D"/>
    <w:rsid w:val="003A5CA2"/>
    <w:rsid w:val="003B1B28"/>
    <w:rsid w:val="003B40D7"/>
    <w:rsid w:val="003B7206"/>
    <w:rsid w:val="003C619E"/>
    <w:rsid w:val="003C70D4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115D"/>
    <w:rsid w:val="00421660"/>
    <w:rsid w:val="00421987"/>
    <w:rsid w:val="004236A5"/>
    <w:rsid w:val="00424A60"/>
    <w:rsid w:val="00426E29"/>
    <w:rsid w:val="00432348"/>
    <w:rsid w:val="004358EA"/>
    <w:rsid w:val="00436795"/>
    <w:rsid w:val="00440D26"/>
    <w:rsid w:val="0044306F"/>
    <w:rsid w:val="00445F88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7563"/>
    <w:rsid w:val="004B6977"/>
    <w:rsid w:val="004C10D5"/>
    <w:rsid w:val="004C2789"/>
    <w:rsid w:val="004C6E98"/>
    <w:rsid w:val="004C730B"/>
    <w:rsid w:val="004D5DBF"/>
    <w:rsid w:val="004F3181"/>
    <w:rsid w:val="0050056D"/>
    <w:rsid w:val="00500A84"/>
    <w:rsid w:val="005013CA"/>
    <w:rsid w:val="0051251D"/>
    <w:rsid w:val="0051294A"/>
    <w:rsid w:val="00512CE4"/>
    <w:rsid w:val="00517A7A"/>
    <w:rsid w:val="00524073"/>
    <w:rsid w:val="00525A7B"/>
    <w:rsid w:val="005274BE"/>
    <w:rsid w:val="00532A2F"/>
    <w:rsid w:val="00534472"/>
    <w:rsid w:val="00536923"/>
    <w:rsid w:val="00543011"/>
    <w:rsid w:val="005440C4"/>
    <w:rsid w:val="00545DFF"/>
    <w:rsid w:val="00546689"/>
    <w:rsid w:val="00550D4B"/>
    <w:rsid w:val="005643D7"/>
    <w:rsid w:val="00572215"/>
    <w:rsid w:val="00576DC5"/>
    <w:rsid w:val="00580682"/>
    <w:rsid w:val="00586763"/>
    <w:rsid w:val="005A7E1A"/>
    <w:rsid w:val="005B0559"/>
    <w:rsid w:val="005B773F"/>
    <w:rsid w:val="005D1DD6"/>
    <w:rsid w:val="005D43C0"/>
    <w:rsid w:val="005D4EC4"/>
    <w:rsid w:val="005E396B"/>
    <w:rsid w:val="005F26EC"/>
    <w:rsid w:val="005F3646"/>
    <w:rsid w:val="005F4162"/>
    <w:rsid w:val="005F7836"/>
    <w:rsid w:val="0060184D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13AA"/>
    <w:rsid w:val="006B6677"/>
    <w:rsid w:val="006B7481"/>
    <w:rsid w:val="006C12B5"/>
    <w:rsid w:val="006C1AC8"/>
    <w:rsid w:val="006C2188"/>
    <w:rsid w:val="006C2BCB"/>
    <w:rsid w:val="006C3C26"/>
    <w:rsid w:val="006C5348"/>
    <w:rsid w:val="006D3412"/>
    <w:rsid w:val="006E79C8"/>
    <w:rsid w:val="006F50F2"/>
    <w:rsid w:val="0070228F"/>
    <w:rsid w:val="0070502C"/>
    <w:rsid w:val="007067F7"/>
    <w:rsid w:val="0070743D"/>
    <w:rsid w:val="007079C1"/>
    <w:rsid w:val="0071402F"/>
    <w:rsid w:val="0071668C"/>
    <w:rsid w:val="00732329"/>
    <w:rsid w:val="0073586D"/>
    <w:rsid w:val="00740AFE"/>
    <w:rsid w:val="007433F5"/>
    <w:rsid w:val="00762DAD"/>
    <w:rsid w:val="00770199"/>
    <w:rsid w:val="007816EB"/>
    <w:rsid w:val="007910B3"/>
    <w:rsid w:val="007A1018"/>
    <w:rsid w:val="007A4117"/>
    <w:rsid w:val="007A539D"/>
    <w:rsid w:val="007A7D52"/>
    <w:rsid w:val="007B19C0"/>
    <w:rsid w:val="007C3558"/>
    <w:rsid w:val="007C3CD9"/>
    <w:rsid w:val="007C40F2"/>
    <w:rsid w:val="007C52FA"/>
    <w:rsid w:val="007C7996"/>
    <w:rsid w:val="007D5258"/>
    <w:rsid w:val="007E087F"/>
    <w:rsid w:val="007E5117"/>
    <w:rsid w:val="007E5C83"/>
    <w:rsid w:val="007E7B36"/>
    <w:rsid w:val="007F2BF6"/>
    <w:rsid w:val="007F2F8D"/>
    <w:rsid w:val="00810738"/>
    <w:rsid w:val="00812CDD"/>
    <w:rsid w:val="0082671E"/>
    <w:rsid w:val="00830390"/>
    <w:rsid w:val="00831D0C"/>
    <w:rsid w:val="00840B87"/>
    <w:rsid w:val="008424DB"/>
    <w:rsid w:val="00843862"/>
    <w:rsid w:val="008439CA"/>
    <w:rsid w:val="00843C08"/>
    <w:rsid w:val="0084517F"/>
    <w:rsid w:val="008554E1"/>
    <w:rsid w:val="0085768C"/>
    <w:rsid w:val="00857E56"/>
    <w:rsid w:val="008626A4"/>
    <w:rsid w:val="008644D7"/>
    <w:rsid w:val="00867974"/>
    <w:rsid w:val="008725EA"/>
    <w:rsid w:val="008764A5"/>
    <w:rsid w:val="008A7BBA"/>
    <w:rsid w:val="008B6EBB"/>
    <w:rsid w:val="008C16B6"/>
    <w:rsid w:val="008C47DE"/>
    <w:rsid w:val="008C4A02"/>
    <w:rsid w:val="008C7243"/>
    <w:rsid w:val="008C74A6"/>
    <w:rsid w:val="008D2D8E"/>
    <w:rsid w:val="008D452D"/>
    <w:rsid w:val="008D6E2D"/>
    <w:rsid w:val="008E42B0"/>
    <w:rsid w:val="008E4833"/>
    <w:rsid w:val="008E78DE"/>
    <w:rsid w:val="008F491F"/>
    <w:rsid w:val="008F4E43"/>
    <w:rsid w:val="009006E7"/>
    <w:rsid w:val="00906CB4"/>
    <w:rsid w:val="00907263"/>
    <w:rsid w:val="009329F0"/>
    <w:rsid w:val="009400A7"/>
    <w:rsid w:val="00942AE8"/>
    <w:rsid w:val="00946110"/>
    <w:rsid w:val="00950578"/>
    <w:rsid w:val="0095109B"/>
    <w:rsid w:val="00954DB7"/>
    <w:rsid w:val="00957931"/>
    <w:rsid w:val="00961E0D"/>
    <w:rsid w:val="00967134"/>
    <w:rsid w:val="00973762"/>
    <w:rsid w:val="00986875"/>
    <w:rsid w:val="00990545"/>
    <w:rsid w:val="009A2701"/>
    <w:rsid w:val="009A5A14"/>
    <w:rsid w:val="009B7EAA"/>
    <w:rsid w:val="009C26C5"/>
    <w:rsid w:val="009C59E3"/>
    <w:rsid w:val="009C7191"/>
    <w:rsid w:val="009C7DE1"/>
    <w:rsid w:val="009E30DA"/>
    <w:rsid w:val="009E5CF1"/>
    <w:rsid w:val="009E6C99"/>
    <w:rsid w:val="009F11CC"/>
    <w:rsid w:val="009F2182"/>
    <w:rsid w:val="009F2DF1"/>
    <w:rsid w:val="009F5CE6"/>
    <w:rsid w:val="009F6E7A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4B9B"/>
    <w:rsid w:val="00A6037A"/>
    <w:rsid w:val="00A6215B"/>
    <w:rsid w:val="00A64A2C"/>
    <w:rsid w:val="00A73167"/>
    <w:rsid w:val="00A8290E"/>
    <w:rsid w:val="00A96741"/>
    <w:rsid w:val="00AA48E7"/>
    <w:rsid w:val="00AA5A2D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45E14"/>
    <w:rsid w:val="00B51558"/>
    <w:rsid w:val="00B61F66"/>
    <w:rsid w:val="00B635B8"/>
    <w:rsid w:val="00B74409"/>
    <w:rsid w:val="00B8111E"/>
    <w:rsid w:val="00B831FF"/>
    <w:rsid w:val="00B91660"/>
    <w:rsid w:val="00B92A03"/>
    <w:rsid w:val="00B9472D"/>
    <w:rsid w:val="00B958BA"/>
    <w:rsid w:val="00BA27B1"/>
    <w:rsid w:val="00BA2B2B"/>
    <w:rsid w:val="00BA486C"/>
    <w:rsid w:val="00BA7330"/>
    <w:rsid w:val="00BB0D36"/>
    <w:rsid w:val="00BB1081"/>
    <w:rsid w:val="00BB57A8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CE3"/>
    <w:rsid w:val="00BF2C43"/>
    <w:rsid w:val="00BF5AFB"/>
    <w:rsid w:val="00C00D00"/>
    <w:rsid w:val="00C03A30"/>
    <w:rsid w:val="00C112EC"/>
    <w:rsid w:val="00C12330"/>
    <w:rsid w:val="00C12CBC"/>
    <w:rsid w:val="00C2255F"/>
    <w:rsid w:val="00C24E22"/>
    <w:rsid w:val="00C30921"/>
    <w:rsid w:val="00C30B11"/>
    <w:rsid w:val="00C36265"/>
    <w:rsid w:val="00C3790A"/>
    <w:rsid w:val="00C408DF"/>
    <w:rsid w:val="00C44154"/>
    <w:rsid w:val="00C5295F"/>
    <w:rsid w:val="00C64005"/>
    <w:rsid w:val="00C6517C"/>
    <w:rsid w:val="00C7387F"/>
    <w:rsid w:val="00C74D4F"/>
    <w:rsid w:val="00C77971"/>
    <w:rsid w:val="00C83611"/>
    <w:rsid w:val="00C94962"/>
    <w:rsid w:val="00C963E6"/>
    <w:rsid w:val="00CA037E"/>
    <w:rsid w:val="00CA0ED2"/>
    <w:rsid w:val="00CA71D2"/>
    <w:rsid w:val="00CB30CF"/>
    <w:rsid w:val="00CB5E6B"/>
    <w:rsid w:val="00CC5D25"/>
    <w:rsid w:val="00CD0C87"/>
    <w:rsid w:val="00CD1793"/>
    <w:rsid w:val="00CD3982"/>
    <w:rsid w:val="00CD3B27"/>
    <w:rsid w:val="00CD7078"/>
    <w:rsid w:val="00CE0E61"/>
    <w:rsid w:val="00CE4CC1"/>
    <w:rsid w:val="00D00B9E"/>
    <w:rsid w:val="00D14B81"/>
    <w:rsid w:val="00D1625F"/>
    <w:rsid w:val="00D17FBA"/>
    <w:rsid w:val="00D234CA"/>
    <w:rsid w:val="00D30486"/>
    <w:rsid w:val="00D36E0C"/>
    <w:rsid w:val="00D3730E"/>
    <w:rsid w:val="00D4032F"/>
    <w:rsid w:val="00D407BC"/>
    <w:rsid w:val="00D47A0C"/>
    <w:rsid w:val="00D54AE3"/>
    <w:rsid w:val="00D54FDA"/>
    <w:rsid w:val="00D55617"/>
    <w:rsid w:val="00D55B8E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1605"/>
    <w:rsid w:val="00DE373D"/>
    <w:rsid w:val="00DE3F6E"/>
    <w:rsid w:val="00DE678D"/>
    <w:rsid w:val="00DE6A97"/>
    <w:rsid w:val="00DF11DD"/>
    <w:rsid w:val="00E02D62"/>
    <w:rsid w:val="00E045AB"/>
    <w:rsid w:val="00E21EEF"/>
    <w:rsid w:val="00E31FDD"/>
    <w:rsid w:val="00E34840"/>
    <w:rsid w:val="00E36F78"/>
    <w:rsid w:val="00E3763F"/>
    <w:rsid w:val="00E42A44"/>
    <w:rsid w:val="00E5320F"/>
    <w:rsid w:val="00E556AB"/>
    <w:rsid w:val="00E56806"/>
    <w:rsid w:val="00E6200C"/>
    <w:rsid w:val="00E62593"/>
    <w:rsid w:val="00E62E31"/>
    <w:rsid w:val="00E66242"/>
    <w:rsid w:val="00E811FB"/>
    <w:rsid w:val="00E839A2"/>
    <w:rsid w:val="00E9049B"/>
    <w:rsid w:val="00E90AFD"/>
    <w:rsid w:val="00E90C6F"/>
    <w:rsid w:val="00E96184"/>
    <w:rsid w:val="00EA0922"/>
    <w:rsid w:val="00EA0B60"/>
    <w:rsid w:val="00EA2869"/>
    <w:rsid w:val="00EA3E59"/>
    <w:rsid w:val="00EA46C9"/>
    <w:rsid w:val="00EB0103"/>
    <w:rsid w:val="00EB14FD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34E55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4A89"/>
    <w:rsid w:val="00F9084E"/>
    <w:rsid w:val="00F92DD8"/>
    <w:rsid w:val="00F934F2"/>
    <w:rsid w:val="00F94F27"/>
    <w:rsid w:val="00FA28CE"/>
    <w:rsid w:val="00FA5C30"/>
    <w:rsid w:val="00FB0796"/>
    <w:rsid w:val="00FB643B"/>
    <w:rsid w:val="00FB6EC9"/>
    <w:rsid w:val="00FC17F5"/>
    <w:rsid w:val="00FD7650"/>
    <w:rsid w:val="00FD78EA"/>
    <w:rsid w:val="00FE12F9"/>
    <w:rsid w:val="00FE304F"/>
    <w:rsid w:val="00FE323E"/>
    <w:rsid w:val="00FE42BA"/>
    <w:rsid w:val="00FE7E12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semiHidden/>
    <w:rsid w:val="00E90C6F"/>
    <w:pPr>
      <w:outlineLvl w:val="9"/>
    </w:pPr>
  </w:style>
  <w:style w:type="paragraph" w:customStyle="1" w:styleId="TopHeader">
    <w:name w:val="Top Header"/>
    <w:basedOn w:val="Normlny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">
    <w:name w:val="Body Text Indent"/>
    <w:basedOn w:val="Normlny"/>
    <w:rsid w:val="00A54B9B"/>
    <w:pPr>
      <w:spacing w:after="120"/>
      <w:ind w:left="283"/>
    </w:pPr>
  </w:style>
  <w:style w:type="paragraph" w:customStyle="1" w:styleId="Default">
    <w:name w:val="Default"/>
    <w:rsid w:val="00292F50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en-US" w:eastAsia="en-US"/>
    </w:rPr>
  </w:style>
  <w:style w:type="character" w:customStyle="1" w:styleId="ra">
    <w:name w:val="ra"/>
    <w:basedOn w:val="Predvolenpsmoodseku"/>
    <w:rsid w:val="00292F5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659</Words>
  <Characters>3762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4413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PC1</cp:lastModifiedBy>
  <cp:revision>2</cp:revision>
  <cp:lastPrinted>2015-03-14T19:20:00Z</cp:lastPrinted>
  <dcterms:created xsi:type="dcterms:W3CDTF">2015-03-29T11:53:00Z</dcterms:created>
  <dcterms:modified xsi:type="dcterms:W3CDTF">2015-03-29T11:53:00Z</dcterms:modified>
</cp:coreProperties>
</file>