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7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422"/>
        <w:gridCol w:w="2835"/>
        <w:gridCol w:w="397"/>
        <w:gridCol w:w="397"/>
        <w:gridCol w:w="397"/>
        <w:gridCol w:w="385"/>
        <w:gridCol w:w="385"/>
        <w:gridCol w:w="385"/>
        <w:gridCol w:w="385"/>
        <w:gridCol w:w="385"/>
      </w:tblGrid>
      <w:tr w:rsidR="006A3A31" w:rsidRPr="00ED0163" w:rsidTr="006A3A31">
        <w:trPr>
          <w:trHeight w:val="397"/>
        </w:trPr>
        <w:tc>
          <w:tcPr>
            <w:tcW w:w="3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3A31" w:rsidRPr="00ED0163" w:rsidRDefault="006A3A31" w:rsidP="006A3A31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bookmarkStart w:id="0" w:name="_GoBack"/>
            <w:bookmarkEnd w:id="0"/>
            <w:r>
              <w:rPr>
                <w:rFonts w:ascii="Arial" w:hAnsi="Arial"/>
                <w:szCs w:val="20"/>
                <w:lang w:eastAsia="sk-SK"/>
              </w:rPr>
              <w:t xml:space="preserve">Poznámky </w:t>
            </w:r>
            <w:r w:rsidR="009E7D22">
              <w:rPr>
                <w:rFonts w:ascii="Arial" w:hAnsi="Arial"/>
                <w:szCs w:val="20"/>
                <w:lang w:eastAsia="sk-SK"/>
              </w:rPr>
              <w:t>(</w:t>
            </w:r>
            <w:r>
              <w:rPr>
                <w:rFonts w:ascii="Arial" w:hAnsi="Arial"/>
                <w:szCs w:val="20"/>
                <w:lang w:eastAsia="sk-SK"/>
              </w:rPr>
              <w:t>Úč  NUJ 3</w:t>
            </w: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  <w:r w:rsidR="009E7D22">
              <w:rPr>
                <w:rFonts w:ascii="Arial" w:hAnsi="Arial"/>
                <w:szCs w:val="20"/>
                <w:lang w:eastAsia="sk-SK"/>
              </w:rPr>
              <w:t>–</w:t>
            </w:r>
            <w:r w:rsidRPr="00ED0163">
              <w:rPr>
                <w:rFonts w:ascii="Arial" w:hAnsi="Arial"/>
                <w:szCs w:val="20"/>
                <w:lang w:eastAsia="sk-SK"/>
              </w:rPr>
              <w:t xml:space="preserve"> 01</w:t>
            </w:r>
            <w:r w:rsidR="009E7D22">
              <w:rPr>
                <w:rFonts w:ascii="Arial" w:hAnsi="Arial"/>
                <w:szCs w:val="20"/>
                <w:lang w:eastAsia="sk-SK"/>
              </w:rPr>
              <w:t>)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3A31" w:rsidRPr="009E7D22" w:rsidRDefault="006A3A31" w:rsidP="006A3A31">
            <w:pPr>
              <w:spacing w:before="0" w:after="0" w:line="240" w:lineRule="auto"/>
              <w:jc w:val="right"/>
              <w:rPr>
                <w:rFonts w:ascii="Arial" w:hAnsi="Arial"/>
                <w:b/>
                <w:szCs w:val="20"/>
                <w:lang w:eastAsia="sk-SK"/>
              </w:rPr>
            </w:pPr>
            <w:r w:rsidRPr="009E7D22">
              <w:rPr>
                <w:rFonts w:ascii="Arial" w:hAnsi="Arial"/>
                <w:b/>
                <w:szCs w:val="20"/>
                <w:lang w:eastAsia="sk-SK"/>
              </w:rPr>
              <w:t>IČO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3A31" w:rsidRPr="00ED0163" w:rsidRDefault="006A3A31" w:rsidP="006A3A3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3A31" w:rsidRPr="00ED0163" w:rsidRDefault="006A3A31" w:rsidP="006A3A3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3A31" w:rsidRPr="00ED0163" w:rsidRDefault="006A3A31" w:rsidP="006A3A3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A31" w:rsidRDefault="006A3A31" w:rsidP="006A3A3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A31" w:rsidRDefault="006A3A31" w:rsidP="006A3A3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A31" w:rsidRDefault="006A3A31" w:rsidP="006A3A3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A31" w:rsidRDefault="006A3A31" w:rsidP="006A3A3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A31" w:rsidRDefault="006A3A31" w:rsidP="006A3A3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</w:tr>
    </w:tbl>
    <w:p w:rsidR="009E7D22" w:rsidRPr="009E7D22" w:rsidRDefault="009E7D22" w:rsidP="009E7D22">
      <w:pPr>
        <w:pStyle w:val="Nadpis2"/>
        <w:spacing w:before="60" w:after="240" w:line="240" w:lineRule="auto"/>
        <w:ind w:left="419"/>
        <w:rPr>
          <w:rFonts w:ascii="Times New Roman" w:hAnsi="Times New Roman"/>
          <w:i w:val="0"/>
          <w:sz w:val="20"/>
          <w:szCs w:val="20"/>
          <w:lang w:eastAsia="sk-SK"/>
        </w:rPr>
      </w:pPr>
    </w:p>
    <w:p w:rsidR="006A3A31" w:rsidRPr="006A3A31" w:rsidRDefault="009E7D22" w:rsidP="009E7D22">
      <w:pPr>
        <w:pStyle w:val="Nadpis2"/>
        <w:numPr>
          <w:ilvl w:val="0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>
        <w:rPr>
          <w:rFonts w:ascii="Times New Roman" w:hAnsi="Times New Roman"/>
          <w:i w:val="0"/>
          <w:sz w:val="20"/>
          <w:szCs w:val="20"/>
          <w:lang w:eastAsia="sk-SK"/>
        </w:rPr>
        <w:t>VŠEOBECNÉ ÚDAJE</w:t>
      </w:r>
    </w:p>
    <w:p w:rsidR="00373F5A" w:rsidRPr="00373F5A" w:rsidRDefault="00373F5A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373F5A">
        <w:rPr>
          <w:rFonts w:ascii="Times New Roman" w:hAnsi="Times New Roman"/>
          <w:i w:val="0"/>
          <w:sz w:val="20"/>
          <w:szCs w:val="20"/>
          <w:lang w:eastAsia="sk-SK"/>
        </w:rPr>
        <w:t xml:space="preserve">Názov </w:t>
      </w:r>
      <w:r w:rsidR="00DB4AE0">
        <w:rPr>
          <w:rFonts w:ascii="Times New Roman" w:hAnsi="Times New Roman"/>
          <w:i w:val="0"/>
          <w:sz w:val="20"/>
          <w:szCs w:val="20"/>
          <w:lang w:eastAsia="sk-SK"/>
        </w:rPr>
        <w:t>a sídlo zakladateľa Organizácie</w:t>
      </w:r>
    </w:p>
    <w:p w:rsidR="00373F5A" w:rsidRDefault="00373F5A" w:rsidP="00373F5A">
      <w:pPr>
        <w:pStyle w:val="odstavec"/>
        <w:rPr>
          <w:szCs w:val="20"/>
        </w:rPr>
      </w:pPr>
      <w:r w:rsidRPr="006A637C">
        <w:rPr>
          <w:szCs w:val="20"/>
        </w:rPr>
        <w:t>Obec Nálepkovo</w:t>
      </w:r>
      <w:r>
        <w:rPr>
          <w:szCs w:val="20"/>
        </w:rPr>
        <w:t xml:space="preserve">, </w:t>
      </w:r>
      <w:r w:rsidRPr="006A637C">
        <w:rPr>
          <w:szCs w:val="20"/>
        </w:rPr>
        <w:t>Stredný riadok 384/1, 053 33 Nálepkovo</w:t>
      </w:r>
    </w:p>
    <w:p w:rsidR="00373F5A" w:rsidRPr="006A637C" w:rsidRDefault="00373F5A" w:rsidP="00373F5A">
      <w:pPr>
        <w:pStyle w:val="odstavec"/>
        <w:rPr>
          <w:szCs w:val="20"/>
        </w:rPr>
      </w:pPr>
    </w:p>
    <w:p w:rsidR="00373F5A" w:rsidRDefault="00A84F40" w:rsidP="00887933">
      <w:pPr>
        <w:pStyle w:val="odstavec"/>
        <w:rPr>
          <w:szCs w:val="20"/>
        </w:rPr>
      </w:pPr>
      <w:r>
        <w:rPr>
          <w:szCs w:val="20"/>
        </w:rPr>
        <w:t>Domov</w:t>
      </w:r>
      <w:r w:rsidR="00373F5A" w:rsidRPr="006A637C">
        <w:rPr>
          <w:szCs w:val="20"/>
        </w:rPr>
        <w:t xml:space="preserve"> Nálepkovo, n. o. (ďalej len „Organizácia“) bola založená 28. júla 2003</w:t>
      </w:r>
      <w:r w:rsidR="00373F5A">
        <w:rPr>
          <w:szCs w:val="20"/>
        </w:rPr>
        <w:t xml:space="preserve"> </w:t>
      </w:r>
      <w:r w:rsidR="00373F5A" w:rsidRPr="006A637C">
        <w:rPr>
          <w:szCs w:val="20"/>
        </w:rPr>
        <w:t>a do registra neziskových organizácií Obvodného úradu v Košiciach bola zapísaná 15. augusta 2003. S účinnosťou od 01.02.2012 došlo k zmene názvu Organizácie</w:t>
      </w:r>
      <w:r>
        <w:rPr>
          <w:szCs w:val="20"/>
        </w:rPr>
        <w:t xml:space="preserve">. Pôvodný názov </w:t>
      </w:r>
      <w:r w:rsidR="00373F5A" w:rsidRPr="006A637C">
        <w:rPr>
          <w:szCs w:val="20"/>
        </w:rPr>
        <w:t>Domov dôchodcov Nálepkovo, n.</w:t>
      </w:r>
      <w:r>
        <w:rPr>
          <w:szCs w:val="20"/>
        </w:rPr>
        <w:t xml:space="preserve"> </w:t>
      </w:r>
      <w:r w:rsidR="00373F5A" w:rsidRPr="006A637C">
        <w:rPr>
          <w:szCs w:val="20"/>
        </w:rPr>
        <w:t>o</w:t>
      </w:r>
      <w:r>
        <w:rPr>
          <w:szCs w:val="20"/>
        </w:rPr>
        <w:t>.</w:t>
      </w:r>
      <w:r w:rsidR="00373F5A" w:rsidRPr="006A637C">
        <w:rPr>
          <w:szCs w:val="20"/>
        </w:rPr>
        <w:t xml:space="preserve"> </w:t>
      </w:r>
      <w:r>
        <w:rPr>
          <w:szCs w:val="20"/>
        </w:rPr>
        <w:t xml:space="preserve">bol nahradený novým názvom </w:t>
      </w:r>
      <w:r w:rsidR="00373F5A" w:rsidRPr="006A637C">
        <w:rPr>
          <w:szCs w:val="20"/>
        </w:rPr>
        <w:t>Domov Nálepko</w:t>
      </w:r>
      <w:r w:rsidR="00887933">
        <w:rPr>
          <w:szCs w:val="20"/>
        </w:rPr>
        <w:t>vo, n.</w:t>
      </w:r>
      <w:r>
        <w:rPr>
          <w:szCs w:val="20"/>
        </w:rPr>
        <w:t xml:space="preserve"> </w:t>
      </w:r>
      <w:r w:rsidR="00887933">
        <w:rPr>
          <w:szCs w:val="20"/>
        </w:rPr>
        <w:t>o.</w:t>
      </w:r>
    </w:p>
    <w:p w:rsidR="00887933" w:rsidRPr="00887933" w:rsidRDefault="00887933" w:rsidP="00887933">
      <w:pPr>
        <w:pStyle w:val="odstavec"/>
        <w:rPr>
          <w:szCs w:val="20"/>
        </w:rPr>
      </w:pPr>
    </w:p>
    <w:p w:rsidR="00373F5A" w:rsidRPr="00373F5A" w:rsidRDefault="00DB4AE0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>
        <w:rPr>
          <w:rFonts w:ascii="Times New Roman" w:hAnsi="Times New Roman"/>
          <w:i w:val="0"/>
          <w:sz w:val="20"/>
          <w:szCs w:val="20"/>
          <w:lang w:eastAsia="sk-SK"/>
        </w:rPr>
        <w:t>Štatutárne orgány Organizácie</w:t>
      </w:r>
    </w:p>
    <w:p w:rsidR="00373F5A" w:rsidRPr="006A637C" w:rsidRDefault="00373F5A" w:rsidP="00373F5A">
      <w:pPr>
        <w:pStyle w:val="odstavec"/>
        <w:rPr>
          <w:i/>
          <w:szCs w:val="20"/>
        </w:rPr>
      </w:pPr>
      <w:r w:rsidRPr="006A637C">
        <w:rPr>
          <w:i/>
          <w:szCs w:val="20"/>
        </w:rPr>
        <w:t>Správna rada: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Dušan Slivka - predseda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Július Jesze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Bc. Daša Baniaková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Bc. Janka Ivančová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MUDr. Ľubomír Šefčík</w:t>
      </w:r>
    </w:p>
    <w:p w:rsidR="00373F5A" w:rsidRPr="006A637C" w:rsidRDefault="00373F5A" w:rsidP="00373F5A">
      <w:pPr>
        <w:pStyle w:val="odstavec"/>
        <w:rPr>
          <w:szCs w:val="20"/>
        </w:rPr>
      </w:pPr>
    </w:p>
    <w:p w:rsidR="00373F5A" w:rsidRPr="006A637C" w:rsidRDefault="00373F5A" w:rsidP="00373F5A">
      <w:pPr>
        <w:pStyle w:val="odstavec"/>
        <w:rPr>
          <w:i/>
          <w:szCs w:val="20"/>
        </w:rPr>
      </w:pPr>
      <w:r w:rsidRPr="006A637C">
        <w:rPr>
          <w:i/>
          <w:szCs w:val="20"/>
        </w:rPr>
        <w:t>Dozorná rada: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JUDr. Dušan Kozák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Anna Bobáková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Zuzana Šaršaňová</w:t>
      </w:r>
    </w:p>
    <w:p w:rsidR="00373F5A" w:rsidRPr="006A637C" w:rsidRDefault="00373F5A" w:rsidP="00373F5A">
      <w:pPr>
        <w:pStyle w:val="odstavec"/>
        <w:rPr>
          <w:szCs w:val="20"/>
        </w:rPr>
      </w:pPr>
    </w:p>
    <w:p w:rsidR="00373F5A" w:rsidRPr="006A637C" w:rsidRDefault="00373F5A" w:rsidP="00373F5A">
      <w:pPr>
        <w:pStyle w:val="odstavec"/>
        <w:rPr>
          <w:i/>
          <w:szCs w:val="20"/>
        </w:rPr>
      </w:pPr>
      <w:r w:rsidRPr="006A637C">
        <w:rPr>
          <w:i/>
          <w:szCs w:val="20"/>
        </w:rPr>
        <w:t>Riaditeľ:</w:t>
      </w:r>
    </w:p>
    <w:p w:rsidR="00373F5A" w:rsidRPr="006A637C" w:rsidRDefault="00373F5A" w:rsidP="005A7180">
      <w:pPr>
        <w:pStyle w:val="odstavec"/>
        <w:numPr>
          <w:ilvl w:val="0"/>
          <w:numId w:val="41"/>
        </w:numPr>
        <w:ind w:left="709" w:hanging="284"/>
        <w:rPr>
          <w:szCs w:val="20"/>
        </w:rPr>
      </w:pPr>
      <w:r w:rsidRPr="006A637C">
        <w:rPr>
          <w:szCs w:val="20"/>
        </w:rPr>
        <w:t>Mgr. Michal Bartoš</w:t>
      </w:r>
    </w:p>
    <w:p w:rsidR="00373F5A" w:rsidRPr="006A637C" w:rsidRDefault="00373F5A" w:rsidP="00373F5A">
      <w:pPr>
        <w:pStyle w:val="odstavec"/>
        <w:rPr>
          <w:szCs w:val="20"/>
        </w:rPr>
      </w:pPr>
    </w:p>
    <w:p w:rsidR="00373F5A" w:rsidRPr="00373F5A" w:rsidRDefault="00373F5A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373F5A">
        <w:rPr>
          <w:rFonts w:ascii="Times New Roman" w:hAnsi="Times New Roman"/>
          <w:i w:val="0"/>
          <w:sz w:val="20"/>
          <w:szCs w:val="20"/>
          <w:lang w:eastAsia="sk-SK"/>
        </w:rPr>
        <w:t xml:space="preserve">Opis činnosti, na účel ktorej bola účtovná jednotka zriadená a opis druhu podnikateľskej činnosti, </w:t>
      </w:r>
      <w:r w:rsidR="00DB4AE0">
        <w:rPr>
          <w:rFonts w:ascii="Times New Roman" w:hAnsi="Times New Roman"/>
          <w:i w:val="0"/>
          <w:sz w:val="20"/>
          <w:szCs w:val="20"/>
          <w:lang w:eastAsia="sk-SK"/>
        </w:rPr>
        <w:t>ak ju účtovná jednotka vykonáva</w:t>
      </w:r>
    </w:p>
    <w:p w:rsidR="00373F5A" w:rsidRDefault="00373F5A" w:rsidP="00373F5A">
      <w:pPr>
        <w:pStyle w:val="odstavec"/>
        <w:rPr>
          <w:szCs w:val="20"/>
        </w:rPr>
      </w:pPr>
      <w:r w:rsidRPr="006A637C">
        <w:rPr>
          <w:szCs w:val="20"/>
        </w:rPr>
        <w:t>Organizácia poskytuje všeobecne prospešné služby v zmysle ustanovenia § 2 ods. 2 písm. b) zák. č. 213/1997 Zb. o neziskových organizáciách poskytujúcich všeobecne prospešné služby:</w:t>
      </w:r>
    </w:p>
    <w:p w:rsidR="00887933" w:rsidRPr="006A637C" w:rsidRDefault="00887933" w:rsidP="00373F5A">
      <w:pPr>
        <w:pStyle w:val="odstavec"/>
        <w:rPr>
          <w:szCs w:val="20"/>
        </w:rPr>
      </w:pPr>
    </w:p>
    <w:p w:rsidR="00373F5A" w:rsidRPr="006A637C" w:rsidRDefault="00373F5A" w:rsidP="00887933">
      <w:pPr>
        <w:pStyle w:val="odstavec"/>
        <w:tabs>
          <w:tab w:val="left" w:pos="851"/>
        </w:tabs>
        <w:ind w:left="851" w:hanging="426"/>
        <w:rPr>
          <w:szCs w:val="20"/>
        </w:rPr>
      </w:pPr>
      <w:r w:rsidRPr="006A637C">
        <w:rPr>
          <w:szCs w:val="20"/>
        </w:rPr>
        <w:t>-</w:t>
      </w:r>
      <w:r w:rsidR="00887933">
        <w:rPr>
          <w:szCs w:val="20"/>
        </w:rPr>
        <w:tab/>
      </w:r>
      <w:r w:rsidRPr="006A637C">
        <w:rPr>
          <w:szCs w:val="20"/>
        </w:rPr>
        <w:t>služby v oblasti sociálnej pomoci a humanitárnej starostlivosti pre dospelých v zariadení (stravovanie, bývanie, zaopatrenie, poradenstvo, záujmová činnosť, kultúrna činnosť)</w:t>
      </w:r>
    </w:p>
    <w:p w:rsidR="00373F5A" w:rsidRPr="006A637C" w:rsidRDefault="00373F5A" w:rsidP="00887933">
      <w:pPr>
        <w:pStyle w:val="odstavec"/>
        <w:tabs>
          <w:tab w:val="left" w:pos="851"/>
        </w:tabs>
        <w:ind w:left="851" w:hanging="426"/>
        <w:rPr>
          <w:szCs w:val="20"/>
        </w:rPr>
      </w:pPr>
      <w:r w:rsidRPr="006A637C">
        <w:rPr>
          <w:szCs w:val="20"/>
        </w:rPr>
        <w:t>-</w:t>
      </w:r>
      <w:r w:rsidR="00887933">
        <w:rPr>
          <w:szCs w:val="20"/>
        </w:rPr>
        <w:tab/>
      </w:r>
      <w:r w:rsidRPr="006A637C">
        <w:rPr>
          <w:szCs w:val="20"/>
        </w:rPr>
        <w:t>služby v oblasti sociálnej pomoci pre obyvateľom mimo zariadenia (sociálno-poradenské služby, rehabilitačné služby, pracovno-terapeutické a terénne služby, opatrovateľské služby)</w:t>
      </w:r>
    </w:p>
    <w:p w:rsidR="00887933" w:rsidRDefault="00887933" w:rsidP="00373F5A">
      <w:pPr>
        <w:pStyle w:val="odstavec"/>
        <w:rPr>
          <w:szCs w:val="20"/>
        </w:rPr>
      </w:pPr>
    </w:p>
    <w:p w:rsidR="00373F5A" w:rsidRPr="006A637C" w:rsidRDefault="00373F5A" w:rsidP="00373F5A">
      <w:pPr>
        <w:pStyle w:val="odstavec"/>
        <w:rPr>
          <w:szCs w:val="20"/>
        </w:rPr>
      </w:pPr>
      <w:r w:rsidRPr="006A637C">
        <w:rPr>
          <w:szCs w:val="20"/>
        </w:rPr>
        <w:t>Príležitostne Organizácia poskytuje rehabilitačné služby klientom na komerčnej báze za úhradu a prevádzkuje bufet.</w:t>
      </w:r>
    </w:p>
    <w:p w:rsidR="00373F5A" w:rsidRPr="006A637C" w:rsidRDefault="00373F5A" w:rsidP="00373F5A">
      <w:pPr>
        <w:pStyle w:val="odstavec"/>
        <w:rPr>
          <w:szCs w:val="20"/>
        </w:rPr>
      </w:pPr>
    </w:p>
    <w:p w:rsidR="00373F5A" w:rsidRPr="00373F5A" w:rsidRDefault="00373F5A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373F5A">
        <w:rPr>
          <w:rFonts w:ascii="Times New Roman" w:hAnsi="Times New Roman"/>
          <w:i w:val="0"/>
          <w:sz w:val="20"/>
          <w:szCs w:val="20"/>
          <w:lang w:eastAsia="sk-SK"/>
        </w:rPr>
        <w:t>Priemerný</w:t>
      </w:r>
      <w:r w:rsidR="00DB4AE0">
        <w:rPr>
          <w:rFonts w:ascii="Times New Roman" w:hAnsi="Times New Roman"/>
          <w:i w:val="0"/>
          <w:sz w:val="20"/>
          <w:szCs w:val="20"/>
          <w:lang w:eastAsia="sk-SK"/>
        </w:rPr>
        <w:t xml:space="preserve"> prepočítaný počet zamestnancov</w:t>
      </w:r>
    </w:p>
    <w:tbl>
      <w:tblPr>
        <w:tblW w:w="921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92"/>
        <w:gridCol w:w="2332"/>
        <w:gridCol w:w="2389"/>
      </w:tblGrid>
      <w:tr w:rsidR="00373F5A" w:rsidRPr="00ED0163" w:rsidTr="00887933">
        <w:trPr>
          <w:trHeight w:val="227"/>
        </w:trPr>
        <w:tc>
          <w:tcPr>
            <w:tcW w:w="4492" w:type="dxa"/>
            <w:vAlign w:val="center"/>
          </w:tcPr>
          <w:p w:rsidR="00373F5A" w:rsidRPr="00ED0163" w:rsidRDefault="00373F5A" w:rsidP="008879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32" w:type="dxa"/>
            <w:vAlign w:val="center"/>
          </w:tcPr>
          <w:p w:rsidR="00373F5A" w:rsidRPr="00887933" w:rsidRDefault="00373F5A" w:rsidP="0088793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887933">
              <w:rPr>
                <w:b/>
                <w:szCs w:val="20"/>
              </w:rPr>
              <w:t>Bežné  účtovné obdobie</w:t>
            </w:r>
          </w:p>
        </w:tc>
        <w:tc>
          <w:tcPr>
            <w:tcW w:w="2389" w:type="dxa"/>
            <w:vAlign w:val="center"/>
          </w:tcPr>
          <w:p w:rsidR="00373F5A" w:rsidRPr="00887933" w:rsidRDefault="00373F5A" w:rsidP="0088793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887933">
              <w:rPr>
                <w:b/>
                <w:szCs w:val="20"/>
              </w:rPr>
              <w:t>Bezprostredne predchádzajúce účtovné obdobie</w:t>
            </w:r>
          </w:p>
        </w:tc>
      </w:tr>
      <w:tr w:rsidR="00373F5A" w:rsidRPr="00ED0163" w:rsidTr="00887933">
        <w:trPr>
          <w:trHeight w:val="227"/>
        </w:trPr>
        <w:tc>
          <w:tcPr>
            <w:tcW w:w="4492" w:type="dxa"/>
            <w:vAlign w:val="center"/>
          </w:tcPr>
          <w:p w:rsidR="00373F5A" w:rsidRPr="0099792B" w:rsidRDefault="00373F5A" w:rsidP="00887933">
            <w:pPr>
              <w:pStyle w:val="odstavec"/>
              <w:tabs>
                <w:tab w:val="left" w:pos="33"/>
              </w:tabs>
              <w:ind w:left="0"/>
              <w:jc w:val="left"/>
            </w:pPr>
            <w:r w:rsidRPr="0099792B">
              <w:t>Priemerný prepočítaný počet zamestnancov</w:t>
            </w:r>
          </w:p>
        </w:tc>
        <w:tc>
          <w:tcPr>
            <w:tcW w:w="2332" w:type="dxa"/>
            <w:vAlign w:val="center"/>
          </w:tcPr>
          <w:p w:rsidR="00373F5A" w:rsidRPr="0099792B" w:rsidRDefault="004C419D" w:rsidP="008879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BA1E33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389" w:type="dxa"/>
            <w:vAlign w:val="center"/>
          </w:tcPr>
          <w:p w:rsidR="00373F5A" w:rsidRPr="0099792B" w:rsidRDefault="00373F5A" w:rsidP="00EE50A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9792B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BA1E33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373F5A" w:rsidRPr="00ED0163" w:rsidTr="00887933">
        <w:trPr>
          <w:trHeight w:val="227"/>
        </w:trPr>
        <w:tc>
          <w:tcPr>
            <w:tcW w:w="4492" w:type="dxa"/>
            <w:vAlign w:val="center"/>
          </w:tcPr>
          <w:p w:rsidR="00373F5A" w:rsidRPr="0099792B" w:rsidRDefault="00373F5A" w:rsidP="00887933">
            <w:pPr>
              <w:pStyle w:val="odstavec"/>
              <w:tabs>
                <w:tab w:val="left" w:pos="33"/>
              </w:tabs>
              <w:ind w:left="0"/>
              <w:jc w:val="left"/>
            </w:pPr>
            <w:r w:rsidRPr="0099792B">
              <w:t>z toho  počet vedúcich zamestnancov</w:t>
            </w:r>
          </w:p>
        </w:tc>
        <w:tc>
          <w:tcPr>
            <w:tcW w:w="2332" w:type="dxa"/>
            <w:vAlign w:val="center"/>
          </w:tcPr>
          <w:p w:rsidR="00373F5A" w:rsidRPr="0099792B" w:rsidRDefault="00373F5A" w:rsidP="008879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9792B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389" w:type="dxa"/>
            <w:vAlign w:val="center"/>
          </w:tcPr>
          <w:p w:rsidR="00373F5A" w:rsidRPr="0099792B" w:rsidRDefault="00B10A9F" w:rsidP="008879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373F5A" w:rsidRPr="00CC566E" w:rsidRDefault="00373F5A" w:rsidP="00373F5A">
      <w:pPr>
        <w:pStyle w:val="odstavec"/>
      </w:pPr>
    </w:p>
    <w:p w:rsidR="00A84F40" w:rsidRDefault="00A84F40">
      <w:pPr>
        <w:spacing w:before="0" w:after="0" w:line="240" w:lineRule="auto"/>
        <w:jc w:val="left"/>
        <w:rPr>
          <w:rFonts w:ascii="Times New Roman" w:hAnsi="Times New Roman"/>
          <w:b/>
          <w:bCs/>
          <w:kern w:val="32"/>
          <w:szCs w:val="20"/>
          <w:lang w:eastAsia="sk-SK"/>
        </w:rPr>
      </w:pPr>
      <w:r>
        <w:rPr>
          <w:rFonts w:ascii="Times New Roman" w:hAnsi="Times New Roman"/>
          <w:kern w:val="32"/>
          <w:szCs w:val="20"/>
        </w:rPr>
        <w:br w:type="page"/>
      </w:r>
    </w:p>
    <w:p w:rsidR="00373F5A" w:rsidRPr="00A84F40" w:rsidRDefault="00373F5A" w:rsidP="00E438BD">
      <w:pPr>
        <w:pStyle w:val="Nadpis1"/>
        <w:numPr>
          <w:ilvl w:val="0"/>
          <w:numId w:val="7"/>
        </w:numPr>
        <w:spacing w:before="60" w:after="240"/>
        <w:jc w:val="both"/>
        <w:rPr>
          <w:rFonts w:ascii="Times New Roman" w:hAnsi="Times New Roman"/>
          <w:kern w:val="32"/>
          <w:szCs w:val="20"/>
        </w:rPr>
      </w:pPr>
      <w:r w:rsidRPr="00A84F40">
        <w:rPr>
          <w:rFonts w:ascii="Times New Roman" w:hAnsi="Times New Roman"/>
          <w:kern w:val="32"/>
          <w:szCs w:val="20"/>
        </w:rPr>
        <w:lastRenderedPageBreak/>
        <w:t>ÚČTOVNÉ METÓDY A VŠEOBECNÉ ÚČTOVNÉ ZÁSADY</w:t>
      </w:r>
    </w:p>
    <w:p w:rsidR="00373F5A" w:rsidRPr="00A8557F" w:rsidRDefault="00373F5A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A8557F">
        <w:rPr>
          <w:rFonts w:ascii="Times New Roman" w:hAnsi="Times New Roman"/>
          <w:i w:val="0"/>
          <w:sz w:val="20"/>
          <w:szCs w:val="20"/>
          <w:lang w:eastAsia="sk-SK"/>
        </w:rPr>
        <w:t>Východiská pre zostavenie účtovnej závierky</w:t>
      </w:r>
    </w:p>
    <w:p w:rsidR="00373F5A" w:rsidRDefault="00373F5A" w:rsidP="00373F5A">
      <w:pPr>
        <w:pStyle w:val="odstavec"/>
      </w:pPr>
      <w:r w:rsidRPr="00CC566E">
        <w:t xml:space="preserve">Účtovná závierka </w:t>
      </w:r>
      <w:r>
        <w:t xml:space="preserve">Organizácie </w:t>
      </w:r>
      <w:r w:rsidRPr="00CC566E">
        <w:t>bola zostavená za predpokladu nepretržitého trvania jej činnosti v súlade so zákonom o účtovníctve platným v Slovenskej republike a nadväzujúcimi postupmi účtovania</w:t>
      </w:r>
      <w:r w:rsidRPr="00D67A46">
        <w:t xml:space="preserve"> </w:t>
      </w:r>
      <w:r>
        <w:t xml:space="preserve">platnými </w:t>
      </w:r>
      <w:r w:rsidRPr="00D67A46">
        <w:t>pre účtovné jednotky, ktoré nie sú založené alebo zriadené za účelom podnikania</w:t>
      </w:r>
      <w:r w:rsidRPr="00CC566E">
        <w:t>.</w:t>
      </w:r>
    </w:p>
    <w:p w:rsidR="00A8557F" w:rsidRDefault="00A8557F" w:rsidP="00A8557F">
      <w:pPr>
        <w:pStyle w:val="odstavec"/>
        <w:ind w:left="0"/>
      </w:pPr>
    </w:p>
    <w:p w:rsidR="00A8557F" w:rsidRPr="00A8557F" w:rsidRDefault="00A8557F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A8557F">
        <w:rPr>
          <w:rFonts w:ascii="Times New Roman" w:hAnsi="Times New Roman"/>
          <w:i w:val="0"/>
          <w:sz w:val="20"/>
          <w:szCs w:val="20"/>
          <w:lang w:eastAsia="sk-SK"/>
        </w:rPr>
        <w:t>Zmeny úč</w:t>
      </w:r>
      <w:r w:rsidR="00DB4AE0">
        <w:rPr>
          <w:rFonts w:ascii="Times New Roman" w:hAnsi="Times New Roman"/>
          <w:i w:val="0"/>
          <w:sz w:val="20"/>
          <w:szCs w:val="20"/>
          <w:lang w:eastAsia="sk-SK"/>
        </w:rPr>
        <w:t>tovných zásad a účtovných metód</w:t>
      </w:r>
    </w:p>
    <w:p w:rsidR="00A8557F" w:rsidRDefault="00A8557F" w:rsidP="00A8557F">
      <w:pPr>
        <w:pStyle w:val="odstavec"/>
      </w:pPr>
      <w:r w:rsidRPr="00A8557F">
        <w:t>Účtovné metódy a všeobecné účtovné zásady Organizácia aplikovala konzistentne s pr</w:t>
      </w:r>
      <w:r>
        <w:t>edchádzajúcim účtovným obdobím.</w:t>
      </w:r>
    </w:p>
    <w:p w:rsidR="00A8557F" w:rsidRPr="00A8557F" w:rsidRDefault="00A8557F" w:rsidP="00A8557F">
      <w:pPr>
        <w:pStyle w:val="odstavec"/>
      </w:pPr>
    </w:p>
    <w:p w:rsidR="00A8557F" w:rsidRPr="00A8557F" w:rsidRDefault="00A8557F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A8557F">
        <w:rPr>
          <w:rFonts w:ascii="Times New Roman" w:hAnsi="Times New Roman"/>
          <w:i w:val="0"/>
          <w:sz w:val="20"/>
          <w:szCs w:val="20"/>
          <w:lang w:eastAsia="sk-SK"/>
        </w:rPr>
        <w:t>Spôsob oceňovania jednotliv</w:t>
      </w:r>
      <w:r w:rsidR="00DB4AE0">
        <w:rPr>
          <w:rFonts w:ascii="Times New Roman" w:hAnsi="Times New Roman"/>
          <w:i w:val="0"/>
          <w:sz w:val="20"/>
          <w:szCs w:val="20"/>
          <w:lang w:eastAsia="sk-SK"/>
        </w:rPr>
        <w:t>ých položiek majetku a záväzkov</w:t>
      </w:r>
    </w:p>
    <w:p w:rsidR="00A8557F" w:rsidRPr="00A8557F" w:rsidRDefault="00A8557F" w:rsidP="00A8557F">
      <w:pPr>
        <w:pStyle w:val="odstavec"/>
      </w:pPr>
      <w:r w:rsidRPr="00A8557F">
        <w:t>Dlhodobý majetok nakupovaný sa oceňuje obstarávacou cenou, ktorá zahrňuje cenu obstarania a náklady súvisiace s obstaraním (clo, prepravu, montáž, poistné a pod.). V prípade, ak je opodstatnené predpokladať, že nastalo zníženie hodnoty majetku oproti jeho pôvodnému oceneniu v účtovníctve, je tvorená opravná položka v sume opodstatneného predpokladu zníženia hodnoty majetku oproti jeho oceneniu v účtovníctve.</w:t>
      </w:r>
    </w:p>
    <w:p w:rsidR="00A8557F" w:rsidRDefault="00A8557F" w:rsidP="00A8557F">
      <w:pPr>
        <w:pStyle w:val="odstavec"/>
      </w:pPr>
    </w:p>
    <w:p w:rsidR="00A8557F" w:rsidRPr="00A8557F" w:rsidRDefault="00A8557F" w:rsidP="00A8557F">
      <w:pPr>
        <w:pStyle w:val="odstavec"/>
      </w:pPr>
      <w:r w:rsidRPr="00A8557F">
        <w:t>Zásoby nakupované sa oceňujú obstarávacou cenou, ktorá zahrňuje cenu obstarania a náklady súvisiace s obstaraním (clo, prepravu, montáž, poistné a pod.).</w:t>
      </w:r>
    </w:p>
    <w:p w:rsidR="00A8557F" w:rsidRDefault="00A8557F" w:rsidP="00A8557F">
      <w:pPr>
        <w:pStyle w:val="odstavec"/>
      </w:pPr>
    </w:p>
    <w:p w:rsidR="00A8557F" w:rsidRPr="00A8557F" w:rsidRDefault="00A8557F" w:rsidP="00A8557F">
      <w:pPr>
        <w:pStyle w:val="odstavec"/>
      </w:pPr>
      <w:r w:rsidRPr="00A8557F">
        <w:t>Pohľadávky sa pri ich vzniku oceňujú ich menovitou hodnotou. Opravná položka k pohľadávke je tvorená, ak je opodstatnené predpokladať, že ju dlžník úplne alebo čiastočne nezaplatí, k spornej pohľadávke voči dlžníkovi, s ktorým sa vedie spor o jej uznanie.</w:t>
      </w:r>
    </w:p>
    <w:p w:rsidR="00A8557F" w:rsidRDefault="00A8557F" w:rsidP="00A8557F">
      <w:pPr>
        <w:pStyle w:val="odstavec"/>
      </w:pPr>
    </w:p>
    <w:p w:rsidR="00A8557F" w:rsidRPr="00A8557F" w:rsidRDefault="00A8557F" w:rsidP="00A8557F">
      <w:pPr>
        <w:pStyle w:val="odstavec"/>
      </w:pPr>
      <w:r w:rsidRPr="00A8557F">
        <w:t>Finančné účty tvorí peňažná hotovosť, zostatky na bankových účtoch a krátkodobý finančný majetok, pričom riziko zmeny hodnoty tohto majetku je zanedbateľne nízke.</w:t>
      </w:r>
    </w:p>
    <w:p w:rsidR="00A8557F" w:rsidRDefault="00A8557F" w:rsidP="00A8557F">
      <w:pPr>
        <w:pStyle w:val="odstavec"/>
      </w:pPr>
    </w:p>
    <w:p w:rsidR="00A8557F" w:rsidRPr="00A8557F" w:rsidRDefault="00A8557F" w:rsidP="00A8557F">
      <w:pPr>
        <w:pStyle w:val="odstavec"/>
      </w:pPr>
      <w:r w:rsidRPr="00A8557F">
        <w:t xml:space="preserve">Ako rezerva sa účtuje záväzok predstavujúci existujúcu povinnosť účtovnej jednotky, ktorý vznikol z minulých udalostí, je pravdepodobné, že v budúcnosti zníži ekonomické úžitky účtovnej jednotky, pričom nie je známa presná výška  záväzku alebo jeho presné časové vymedzenie. Rezerva sa oceňuje odhadom v sume dostatočnej na splnenie existujúcej povinnosti ku dňu, ku ktorému sa zostavuje účtovná závierka pri zohľadnení rizík a neistôt. </w:t>
      </w:r>
    </w:p>
    <w:p w:rsidR="00A8557F" w:rsidRDefault="00A8557F" w:rsidP="00A8557F">
      <w:pPr>
        <w:pStyle w:val="odstavec"/>
      </w:pPr>
    </w:p>
    <w:p w:rsidR="00A8557F" w:rsidRPr="00A8557F" w:rsidRDefault="00A8557F" w:rsidP="00A8557F">
      <w:pPr>
        <w:pStyle w:val="odstavec"/>
      </w:pPr>
      <w:r w:rsidRPr="00A8557F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A8557F" w:rsidRDefault="00A8557F" w:rsidP="00A8557F">
      <w:pPr>
        <w:pStyle w:val="odstavec"/>
      </w:pPr>
    </w:p>
    <w:p w:rsidR="00A8557F" w:rsidRPr="00A8557F" w:rsidRDefault="00A8557F" w:rsidP="00A8557F">
      <w:pPr>
        <w:pStyle w:val="odstavec"/>
      </w:pPr>
      <w:r w:rsidRPr="00A8557F">
        <w:t>Náklady budúcich období a príjmy budúcich období sú vykázané vo výške, ktorá je potrebná na dodržanie zásady vecnej a časovej súvislosti s účtovným obdobím.</w:t>
      </w:r>
    </w:p>
    <w:p w:rsidR="00A8557F" w:rsidRDefault="00A8557F" w:rsidP="00A8557F">
      <w:pPr>
        <w:pStyle w:val="odstavec"/>
      </w:pPr>
    </w:p>
    <w:p w:rsidR="00A8557F" w:rsidRPr="00A8557F" w:rsidRDefault="00A8557F" w:rsidP="00A8557F">
      <w:pPr>
        <w:pStyle w:val="odstavec"/>
      </w:pPr>
      <w:r w:rsidRPr="00A8557F">
        <w:t>Výdavky budúcich období a výnosy budúcich období sú vykázané vo výške, ktorá je potrebná na dodržanie zásady vecnej a časovej súvislosti s účtovným obdobím.</w:t>
      </w:r>
    </w:p>
    <w:p w:rsidR="00A8557F" w:rsidRDefault="00A8557F" w:rsidP="00A8557F">
      <w:pPr>
        <w:pStyle w:val="odstavec"/>
      </w:pPr>
    </w:p>
    <w:p w:rsidR="00A8557F" w:rsidRPr="00A8557F" w:rsidRDefault="00A8557F" w:rsidP="00A8557F">
      <w:pPr>
        <w:pStyle w:val="odstavec"/>
      </w:pPr>
      <w:r w:rsidRPr="00A8557F">
        <w:t>Priznanie štátnych a miestnych dotácií sa účtuje do výnosov, okrem priznania štátnych a miestnych  dotácií na obstaranie dlhodobého majetku, ktoré sa účtuje v prospech účtu Výnosy budúcich období. O priznaní štátnej a miestnej dotácie sa účtuje v časovej a vecnej súvislosti s účtovným obdobím, na ktoré sa priznanie takýchto dotácií vzťahuje, ak je uzatvorená zmluva o ich poskytnutí.</w:t>
      </w:r>
    </w:p>
    <w:p w:rsidR="00A8557F" w:rsidRPr="006A637C" w:rsidRDefault="00A8557F" w:rsidP="00A8557F">
      <w:pPr>
        <w:pStyle w:val="odstavec"/>
        <w:ind w:left="426"/>
        <w:rPr>
          <w:szCs w:val="20"/>
        </w:rPr>
      </w:pPr>
    </w:p>
    <w:p w:rsidR="00A8557F" w:rsidRPr="00A8557F" w:rsidRDefault="00A8557F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A8557F">
        <w:rPr>
          <w:rFonts w:ascii="Times New Roman" w:hAnsi="Times New Roman"/>
          <w:i w:val="0"/>
          <w:sz w:val="20"/>
          <w:szCs w:val="20"/>
          <w:lang w:eastAsia="sk-SK"/>
        </w:rPr>
        <w:t>Spô</w:t>
      </w:r>
      <w:r w:rsidR="00DB4AE0">
        <w:rPr>
          <w:rFonts w:ascii="Times New Roman" w:hAnsi="Times New Roman"/>
          <w:i w:val="0"/>
          <w:sz w:val="20"/>
          <w:szCs w:val="20"/>
          <w:lang w:eastAsia="sk-SK"/>
        </w:rPr>
        <w:t>sob zostavenia odpisového plánu</w:t>
      </w:r>
    </w:p>
    <w:p w:rsidR="00346D1A" w:rsidRPr="00CC566E" w:rsidRDefault="00346D1A" w:rsidP="00346D1A">
      <w:pPr>
        <w:pStyle w:val="odstavec"/>
        <w:rPr>
          <w:iCs/>
        </w:rPr>
      </w:pPr>
      <w:r w:rsidRPr="00CC566E">
        <w:t>Dlhodobý hmotný majetok sa odpisuje podľa odpisového plánu, ktorý bol zostavený na zákl</w:t>
      </w:r>
      <w:r w:rsidRPr="00F16640">
        <w:t xml:space="preserve">ade predpokladanej doby jeho používania a predpokladaného priebehu jeho opotrebenia. </w:t>
      </w:r>
      <w:r w:rsidRPr="00F16640">
        <w:rPr>
          <w:iCs/>
        </w:rPr>
        <w:t xml:space="preserve">Odpisovať sa začína </w:t>
      </w:r>
      <w:r>
        <w:rPr>
          <w:iCs/>
        </w:rPr>
        <w:t xml:space="preserve">v účtovnom období, v ktorom </w:t>
      </w:r>
      <w:r w:rsidRPr="00F16640">
        <w:rPr>
          <w:iCs/>
        </w:rPr>
        <w:t xml:space="preserve"> </w:t>
      </w:r>
      <w:r>
        <w:rPr>
          <w:iCs/>
        </w:rPr>
        <w:t>bol</w:t>
      </w:r>
      <w:r w:rsidRPr="00F16640">
        <w:rPr>
          <w:iCs/>
        </w:rPr>
        <w:t xml:space="preserve"> majet</w:t>
      </w:r>
      <w:r>
        <w:rPr>
          <w:iCs/>
        </w:rPr>
        <w:t xml:space="preserve">ok uvedený </w:t>
      </w:r>
      <w:r w:rsidRPr="00F16640">
        <w:rPr>
          <w:iCs/>
        </w:rPr>
        <w:t xml:space="preserve">do používania. Drobný dlhodobý hmotný majetok, ktorého obstarávacia cena (resp. vlastné náklady) je </w:t>
      </w:r>
      <w:r>
        <w:rPr>
          <w:iCs/>
        </w:rPr>
        <w:t>33,19 eur</w:t>
      </w:r>
      <w:r w:rsidRPr="00F16640">
        <w:rPr>
          <w:iCs/>
        </w:rPr>
        <w:t xml:space="preserve"> a nižšia, sa odpisuje jednorazovo pri uvedení do používania.</w:t>
      </w:r>
    </w:p>
    <w:p w:rsidR="00346D1A" w:rsidRPr="00CC566E" w:rsidRDefault="00346D1A" w:rsidP="00346D1A">
      <w:pPr>
        <w:pStyle w:val="odstavec"/>
      </w:pPr>
    </w:p>
    <w:p w:rsidR="00346D1A" w:rsidRDefault="00346D1A">
      <w:pPr>
        <w:spacing w:before="0" w:after="0" w:line="240" w:lineRule="auto"/>
        <w:jc w:val="left"/>
        <w:rPr>
          <w:rFonts w:ascii="Times New Roman" w:hAnsi="Times New Roman" w:cs="Times New Roman"/>
          <w:lang w:eastAsia="sk-SK"/>
        </w:rPr>
      </w:pPr>
      <w:r>
        <w:br w:type="page"/>
      </w:r>
    </w:p>
    <w:p w:rsidR="00346D1A" w:rsidRPr="002D123E" w:rsidRDefault="00346D1A" w:rsidP="00346D1A">
      <w:pPr>
        <w:pStyle w:val="odstavec"/>
      </w:pPr>
      <w:r w:rsidRPr="002D123E">
        <w:lastRenderedPageBreak/>
        <w:t>Predpokladaná doba používania, metóda odpisovania a odpisová sadzba sú uvedené v nasledujúcej tabuľke:</w:t>
      </w:r>
    </w:p>
    <w:p w:rsidR="00346D1A" w:rsidRPr="00CC566E" w:rsidRDefault="00346D1A" w:rsidP="00346D1A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1772"/>
        <w:gridCol w:w="1773"/>
      </w:tblGrid>
      <w:tr w:rsidR="00346D1A" w:rsidRPr="00CC566E" w:rsidTr="001F557E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346D1A" w:rsidRPr="00CC566E" w:rsidRDefault="00346D1A" w:rsidP="00346D1A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 w:rsidRPr="00CC566E">
              <w:rPr>
                <w:szCs w:val="20"/>
              </w:rP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 w:rsidRPr="00CC566E">
              <w:rPr>
                <w:szCs w:val="20"/>
              </w:rPr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 w:rsidRPr="00CC566E">
              <w:rPr>
                <w:szCs w:val="20"/>
              </w:rPr>
              <w:t>Ročná odpisová</w:t>
            </w:r>
          </w:p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 w:rsidRPr="00CC566E">
              <w:rPr>
                <w:szCs w:val="20"/>
              </w:rPr>
              <w:t>sadzba v %</w:t>
            </w:r>
          </w:p>
        </w:tc>
      </w:tr>
      <w:tr w:rsidR="00346D1A" w:rsidRPr="00CC566E" w:rsidTr="001F557E">
        <w:trPr>
          <w:cantSplit/>
          <w:trHeight w:val="57"/>
        </w:trPr>
        <w:tc>
          <w:tcPr>
            <w:tcW w:w="3969" w:type="dxa"/>
            <w:tcBorders>
              <w:top w:val="single" w:sz="4" w:space="0" w:color="auto"/>
            </w:tcBorders>
          </w:tcPr>
          <w:p w:rsidR="00346D1A" w:rsidRPr="009A5459" w:rsidRDefault="00346D1A" w:rsidP="00346D1A">
            <w:pPr>
              <w:spacing w:before="0" w:after="0" w:line="240" w:lineRule="auto"/>
              <w:rPr>
                <w:sz w:val="8"/>
                <w:szCs w:val="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346D1A" w:rsidRPr="009A5459" w:rsidRDefault="00346D1A" w:rsidP="00346D1A">
            <w:pPr>
              <w:spacing w:before="0" w:after="0" w:line="240" w:lineRule="auto"/>
              <w:ind w:left="57" w:right="57"/>
              <w:jc w:val="center"/>
              <w:rPr>
                <w:sz w:val="8"/>
                <w:szCs w:val="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346D1A" w:rsidRPr="009A5459" w:rsidRDefault="00346D1A" w:rsidP="00346D1A">
            <w:pPr>
              <w:spacing w:before="0" w:after="0" w:line="240" w:lineRule="auto"/>
              <w:ind w:left="57" w:right="57"/>
              <w:jc w:val="center"/>
              <w:rPr>
                <w:sz w:val="8"/>
                <w:szCs w:val="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346D1A" w:rsidRPr="009A5459" w:rsidRDefault="00346D1A" w:rsidP="00346D1A">
            <w:pPr>
              <w:spacing w:before="0" w:after="0" w:line="240" w:lineRule="auto"/>
              <w:ind w:left="57" w:right="57"/>
              <w:jc w:val="center"/>
              <w:rPr>
                <w:sz w:val="8"/>
                <w:szCs w:val="8"/>
              </w:rPr>
            </w:pPr>
          </w:p>
        </w:tc>
      </w:tr>
      <w:tr w:rsidR="00346D1A" w:rsidRPr="00CC566E" w:rsidTr="001F557E">
        <w:trPr>
          <w:cantSplit/>
        </w:trPr>
        <w:tc>
          <w:tcPr>
            <w:tcW w:w="3969" w:type="dxa"/>
          </w:tcPr>
          <w:p w:rsidR="00346D1A" w:rsidRPr="00CC566E" w:rsidRDefault="00346D1A" w:rsidP="00346D1A">
            <w:pPr>
              <w:spacing w:before="0" w:after="0" w:line="240" w:lineRule="auto"/>
              <w:rPr>
                <w:szCs w:val="20"/>
              </w:rPr>
            </w:pPr>
            <w:r w:rsidRPr="00CC566E">
              <w:rPr>
                <w:szCs w:val="20"/>
              </w:rPr>
              <w:t>Stavby</w:t>
            </w:r>
          </w:p>
        </w:tc>
        <w:tc>
          <w:tcPr>
            <w:tcW w:w="1772" w:type="dxa"/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>
              <w:rPr>
                <w:szCs w:val="20"/>
              </w:rPr>
              <w:t>20</w:t>
            </w:r>
          </w:p>
        </w:tc>
        <w:tc>
          <w:tcPr>
            <w:tcW w:w="1772" w:type="dxa"/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>
              <w:rPr>
                <w:szCs w:val="20"/>
              </w:rPr>
              <w:t>lineárna</w:t>
            </w:r>
          </w:p>
        </w:tc>
        <w:tc>
          <w:tcPr>
            <w:tcW w:w="1773" w:type="dxa"/>
          </w:tcPr>
          <w:p w:rsidR="00346D1A" w:rsidRPr="00651434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5%</w:t>
            </w:r>
          </w:p>
        </w:tc>
      </w:tr>
      <w:tr w:rsidR="00346D1A" w:rsidRPr="00CC566E" w:rsidTr="001F557E">
        <w:trPr>
          <w:cantSplit/>
        </w:trPr>
        <w:tc>
          <w:tcPr>
            <w:tcW w:w="3969" w:type="dxa"/>
          </w:tcPr>
          <w:p w:rsidR="00346D1A" w:rsidRPr="00AE614A" w:rsidRDefault="00346D1A" w:rsidP="00346D1A">
            <w:pPr>
              <w:spacing w:before="0" w:after="0" w:line="240" w:lineRule="auto"/>
              <w:rPr>
                <w:szCs w:val="20"/>
              </w:rPr>
            </w:pPr>
            <w:r w:rsidRPr="007A0A7D">
              <w:rPr>
                <w:szCs w:val="20"/>
              </w:rPr>
              <w:t>Samostatné hnuteľné veci a súbory hnuteľných vecí</w:t>
            </w:r>
          </w:p>
        </w:tc>
        <w:tc>
          <w:tcPr>
            <w:tcW w:w="1772" w:type="dxa"/>
          </w:tcPr>
          <w:p w:rsidR="00346D1A" w:rsidRPr="00AE614A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>
              <w:rPr>
                <w:szCs w:val="20"/>
              </w:rPr>
              <w:t>4-</w:t>
            </w:r>
            <w:r w:rsidR="004C419D">
              <w:rPr>
                <w:szCs w:val="20"/>
              </w:rPr>
              <w:t>12</w:t>
            </w:r>
          </w:p>
        </w:tc>
        <w:tc>
          <w:tcPr>
            <w:tcW w:w="1772" w:type="dxa"/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>
              <w:rPr>
                <w:szCs w:val="20"/>
              </w:rPr>
              <w:t>lineárna</w:t>
            </w:r>
          </w:p>
        </w:tc>
        <w:tc>
          <w:tcPr>
            <w:tcW w:w="1773" w:type="dxa"/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b/>
                <w:szCs w:val="20"/>
              </w:rPr>
            </w:pPr>
            <w:r>
              <w:rPr>
                <w:szCs w:val="20"/>
                <w:lang w:val="en-US"/>
              </w:rPr>
              <w:t>25% - 16,67%</w:t>
            </w:r>
          </w:p>
        </w:tc>
      </w:tr>
      <w:tr w:rsidR="00346D1A" w:rsidRPr="00CC566E" w:rsidTr="001F557E">
        <w:trPr>
          <w:cantSplit/>
        </w:trPr>
        <w:tc>
          <w:tcPr>
            <w:tcW w:w="3969" w:type="dxa"/>
          </w:tcPr>
          <w:p w:rsidR="00346D1A" w:rsidRPr="00AE614A" w:rsidRDefault="00346D1A" w:rsidP="00346D1A">
            <w:pPr>
              <w:spacing w:before="0" w:after="0" w:line="240" w:lineRule="auto"/>
              <w:rPr>
                <w:szCs w:val="20"/>
              </w:rPr>
            </w:pPr>
            <w:r w:rsidRPr="00AE614A">
              <w:rPr>
                <w:szCs w:val="20"/>
              </w:rPr>
              <w:t>Dopravné prostriedky</w:t>
            </w:r>
          </w:p>
        </w:tc>
        <w:tc>
          <w:tcPr>
            <w:tcW w:w="1772" w:type="dxa"/>
          </w:tcPr>
          <w:p w:rsidR="00346D1A" w:rsidRPr="00AE614A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 w:rsidRPr="00AE614A">
              <w:rPr>
                <w:szCs w:val="20"/>
              </w:rPr>
              <w:t>4</w:t>
            </w:r>
          </w:p>
        </w:tc>
        <w:tc>
          <w:tcPr>
            <w:tcW w:w="1772" w:type="dxa"/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>
              <w:rPr>
                <w:szCs w:val="20"/>
              </w:rPr>
              <w:t>lineárna</w:t>
            </w:r>
          </w:p>
        </w:tc>
        <w:tc>
          <w:tcPr>
            <w:tcW w:w="1773" w:type="dxa"/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b/>
                <w:szCs w:val="20"/>
              </w:rPr>
            </w:pPr>
            <w:r>
              <w:rPr>
                <w:szCs w:val="20"/>
                <w:lang w:val="en-US"/>
              </w:rPr>
              <w:t>25%</w:t>
            </w:r>
          </w:p>
        </w:tc>
      </w:tr>
      <w:tr w:rsidR="00346D1A" w:rsidRPr="00CC566E" w:rsidTr="001F557E">
        <w:trPr>
          <w:cantSplit/>
        </w:trPr>
        <w:tc>
          <w:tcPr>
            <w:tcW w:w="3969" w:type="dxa"/>
          </w:tcPr>
          <w:p w:rsidR="00346D1A" w:rsidRPr="00AE614A" w:rsidRDefault="00346D1A" w:rsidP="00346D1A">
            <w:pPr>
              <w:spacing w:before="0" w:after="0" w:line="240" w:lineRule="auto"/>
              <w:rPr>
                <w:szCs w:val="20"/>
              </w:rPr>
            </w:pPr>
            <w:r w:rsidRPr="00AE614A">
              <w:rPr>
                <w:szCs w:val="20"/>
              </w:rPr>
              <w:t>Drobný dlhodobý hmotný majetok</w:t>
            </w:r>
            <w:r>
              <w:rPr>
                <w:szCs w:val="20"/>
              </w:rPr>
              <w:t xml:space="preserve"> (obstarávacia cena od 33,20 do 1700 eur vrátane)</w:t>
            </w:r>
          </w:p>
        </w:tc>
        <w:tc>
          <w:tcPr>
            <w:tcW w:w="1772" w:type="dxa"/>
            <w:vAlign w:val="center"/>
          </w:tcPr>
          <w:p w:rsidR="00346D1A" w:rsidRPr="00AE614A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>
              <w:rPr>
                <w:szCs w:val="20"/>
              </w:rPr>
              <w:t>4-6</w:t>
            </w:r>
          </w:p>
        </w:tc>
        <w:tc>
          <w:tcPr>
            <w:tcW w:w="1772" w:type="dxa"/>
            <w:vAlign w:val="center"/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>
              <w:rPr>
                <w:szCs w:val="20"/>
              </w:rPr>
              <w:t>lineárna</w:t>
            </w:r>
          </w:p>
        </w:tc>
        <w:tc>
          <w:tcPr>
            <w:tcW w:w="1773" w:type="dxa"/>
            <w:vAlign w:val="center"/>
          </w:tcPr>
          <w:p w:rsidR="00346D1A" w:rsidRPr="00CC566E" w:rsidRDefault="00346D1A" w:rsidP="00346D1A">
            <w:pPr>
              <w:spacing w:before="0" w:after="0" w:line="240" w:lineRule="auto"/>
              <w:ind w:left="57" w:right="57"/>
              <w:jc w:val="center"/>
              <w:rPr>
                <w:szCs w:val="20"/>
              </w:rPr>
            </w:pPr>
            <w:r>
              <w:rPr>
                <w:szCs w:val="20"/>
                <w:lang w:val="en-US"/>
              </w:rPr>
              <w:t>25% - 16,67%</w:t>
            </w:r>
          </w:p>
        </w:tc>
      </w:tr>
    </w:tbl>
    <w:p w:rsidR="00346D1A" w:rsidRDefault="00346D1A" w:rsidP="009D3ECB">
      <w:pPr>
        <w:pStyle w:val="odstavec"/>
        <w:rPr>
          <w:szCs w:val="20"/>
        </w:rPr>
      </w:pPr>
    </w:p>
    <w:p w:rsidR="00346D1A" w:rsidRDefault="00346D1A" w:rsidP="009D3ECB">
      <w:pPr>
        <w:pStyle w:val="odstavec"/>
        <w:rPr>
          <w:szCs w:val="20"/>
        </w:rPr>
      </w:pPr>
    </w:p>
    <w:p w:rsidR="00346D1A" w:rsidRPr="00346D1A" w:rsidRDefault="00346D1A" w:rsidP="00E438BD">
      <w:pPr>
        <w:pStyle w:val="Nadpis1"/>
        <w:numPr>
          <w:ilvl w:val="0"/>
          <w:numId w:val="7"/>
        </w:numPr>
        <w:spacing w:before="60" w:after="240"/>
        <w:jc w:val="both"/>
        <w:rPr>
          <w:rFonts w:ascii="Times New Roman" w:hAnsi="Times New Roman"/>
          <w:kern w:val="32"/>
          <w:szCs w:val="20"/>
        </w:rPr>
      </w:pPr>
      <w:r w:rsidRPr="00346D1A">
        <w:rPr>
          <w:rFonts w:ascii="Times New Roman" w:hAnsi="Times New Roman"/>
          <w:kern w:val="32"/>
          <w:szCs w:val="20"/>
        </w:rPr>
        <w:t>I</w:t>
      </w:r>
      <w:r w:rsidR="005C32F6">
        <w:rPr>
          <w:rFonts w:ascii="Times New Roman" w:hAnsi="Times New Roman"/>
          <w:kern w:val="32"/>
          <w:szCs w:val="20"/>
        </w:rPr>
        <w:t>NFORMÁCIE O ÚDAJOCH V SÚVAHE</w:t>
      </w:r>
    </w:p>
    <w:p w:rsidR="00346D1A" w:rsidRPr="00346D1A" w:rsidRDefault="00346D1A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346D1A">
        <w:rPr>
          <w:rFonts w:ascii="Times New Roman" w:hAnsi="Times New Roman"/>
          <w:i w:val="0"/>
          <w:sz w:val="20"/>
          <w:szCs w:val="20"/>
          <w:lang w:eastAsia="sk-SK"/>
        </w:rPr>
        <w:t>Údaje o dlhodobom hmotnom majetku za bežné účtovné ob</w:t>
      </w:r>
      <w:r>
        <w:rPr>
          <w:rFonts w:ascii="Times New Roman" w:hAnsi="Times New Roman"/>
          <w:i w:val="0"/>
          <w:sz w:val="20"/>
          <w:szCs w:val="20"/>
          <w:lang w:eastAsia="sk-SK"/>
        </w:rPr>
        <w:t>dobie</w:t>
      </w:r>
    </w:p>
    <w:p w:rsidR="005A7180" w:rsidRDefault="00373F5A" w:rsidP="00373F5A">
      <w:pPr>
        <w:pStyle w:val="odstavec"/>
      </w:pPr>
      <w:r w:rsidRPr="00CC566E">
        <w:t>Prehľa</w:t>
      </w:r>
      <w:r w:rsidR="00346D1A">
        <w:t>d pohybu</w:t>
      </w:r>
      <w:r w:rsidRPr="00CC566E">
        <w:t xml:space="preserve"> dlhodobého hmotného majetku od 1. januára </w:t>
      </w:r>
      <w:r w:rsidRPr="00CC566E">
        <w:rPr>
          <w:iCs/>
        </w:rPr>
        <w:t>20</w:t>
      </w:r>
      <w:r>
        <w:rPr>
          <w:iCs/>
        </w:rPr>
        <w:t>1</w:t>
      </w:r>
      <w:r w:rsidR="00BA1E33">
        <w:rPr>
          <w:iCs/>
        </w:rPr>
        <w:t>4</w:t>
      </w:r>
      <w:r w:rsidRPr="00CC566E">
        <w:t xml:space="preserve"> do 31. decembra </w:t>
      </w:r>
      <w:r w:rsidRPr="00CC566E">
        <w:rPr>
          <w:iCs/>
        </w:rPr>
        <w:t>20</w:t>
      </w:r>
      <w:r>
        <w:rPr>
          <w:iCs/>
        </w:rPr>
        <w:t>1</w:t>
      </w:r>
      <w:r w:rsidR="00BA1E33">
        <w:rPr>
          <w:iCs/>
        </w:rPr>
        <w:t>4</w:t>
      </w:r>
      <w:r w:rsidRPr="00CC566E">
        <w:t xml:space="preserve"> je uvedený v</w:t>
      </w:r>
      <w:r w:rsidR="005A7180">
        <w:t> </w:t>
      </w:r>
      <w:r w:rsidRPr="00CC566E">
        <w:t>tabuľke</w:t>
      </w:r>
    </w:p>
    <w:p w:rsidR="005C32F6" w:rsidRDefault="00373F5A" w:rsidP="00373F5A">
      <w:pPr>
        <w:pStyle w:val="odstavec"/>
      </w:pPr>
      <w:r w:rsidRPr="00CC566E">
        <w:t xml:space="preserve">na </w:t>
      </w:r>
      <w:r>
        <w:t>strane</w:t>
      </w:r>
      <w:r w:rsidRPr="00DB51A5">
        <w:t xml:space="preserve"> </w:t>
      </w:r>
      <w:r w:rsidR="005A7180">
        <w:t>4</w:t>
      </w:r>
      <w:r w:rsidRPr="00CC566E">
        <w:t>.</w:t>
      </w:r>
    </w:p>
    <w:p w:rsidR="00FC56BC" w:rsidRDefault="00FC56BC" w:rsidP="00373F5A">
      <w:pPr>
        <w:pStyle w:val="odstavec"/>
      </w:pPr>
    </w:p>
    <w:p w:rsidR="00FC56BC" w:rsidRDefault="00CF4506" w:rsidP="00373F5A">
      <w:pPr>
        <w:pStyle w:val="odstavec"/>
      </w:pPr>
      <w:r>
        <w:t xml:space="preserve">Dlhodobý majetok je poistený </w:t>
      </w:r>
      <w:r w:rsidR="00BB5F2D">
        <w:t xml:space="preserve">spolu </w:t>
      </w:r>
      <w:r>
        <w:t>na sumu 1 440 486 €</w:t>
      </w:r>
      <w:r w:rsidR="00BB5F2D">
        <w:t xml:space="preserve"> (budova 1 158 677 €, prevádzkovo-obchodné zariadenia 267 445 €,  zásoby 5 364 €, náklady na odstránenie následkov PU 5 000, cudzie veci 3 000 € a sklo 1 000 €), ročné poist</w:t>
      </w:r>
      <w:r w:rsidR="005A7180">
        <w:t xml:space="preserve">né </w:t>
      </w:r>
      <w:r w:rsidR="0083718B">
        <w:t>činí 1 157,96</w:t>
      </w:r>
      <w:r w:rsidR="00BB5F2D">
        <w:t xml:space="preserve"> €</w:t>
      </w:r>
      <w:r w:rsidR="00E96E0E">
        <w:t xml:space="preserve">. </w:t>
      </w:r>
    </w:p>
    <w:p w:rsidR="005C32F6" w:rsidRDefault="005C32F6" w:rsidP="00373F5A">
      <w:pPr>
        <w:pStyle w:val="odstavec"/>
      </w:pPr>
    </w:p>
    <w:p w:rsidR="00373F5A" w:rsidRPr="00E46002" w:rsidRDefault="00373F5A" w:rsidP="00373F5A">
      <w:pPr>
        <w:pStyle w:val="odstavec"/>
      </w:pPr>
      <w:r w:rsidRPr="00E46002">
        <w:t xml:space="preserve"> </w:t>
      </w:r>
    </w:p>
    <w:p w:rsidR="00373F5A" w:rsidRDefault="00373F5A" w:rsidP="00373F5A">
      <w:pPr>
        <w:ind w:left="360"/>
      </w:pPr>
    </w:p>
    <w:p w:rsidR="005C32F6" w:rsidRPr="00E46002" w:rsidRDefault="005C32F6" w:rsidP="00373F5A">
      <w:pPr>
        <w:ind w:left="360"/>
        <w:sectPr w:rsidR="005C32F6" w:rsidRPr="00E46002" w:rsidSect="00A8557F">
          <w:footerReference w:type="default" r:id="rId7"/>
          <w:footerReference w:type="firs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43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1"/>
        <w:gridCol w:w="1206"/>
        <w:gridCol w:w="1304"/>
        <w:gridCol w:w="1726"/>
        <w:gridCol w:w="1364"/>
        <w:gridCol w:w="1546"/>
        <w:gridCol w:w="1489"/>
        <w:gridCol w:w="1501"/>
      </w:tblGrid>
      <w:tr w:rsidR="005C32F6" w:rsidRPr="00ED0163" w:rsidTr="00DB4AE0">
        <w:tc>
          <w:tcPr>
            <w:tcW w:w="4181" w:type="dxa"/>
            <w:vAlign w:val="center"/>
          </w:tcPr>
          <w:p w:rsidR="005C32F6" w:rsidRPr="00ED0163" w:rsidRDefault="005C32F6" w:rsidP="005C32F6">
            <w:pPr>
              <w:spacing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5C32F6" w:rsidRPr="00ED0163" w:rsidRDefault="005C32F6" w:rsidP="005C32F6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304" w:type="dxa"/>
            <w:vAlign w:val="center"/>
          </w:tcPr>
          <w:p w:rsidR="005C32F6" w:rsidRPr="00ED0163" w:rsidRDefault="005C32F6" w:rsidP="005C32F6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726" w:type="dxa"/>
            <w:vAlign w:val="center"/>
          </w:tcPr>
          <w:p w:rsidR="005C32F6" w:rsidRPr="00ED0163" w:rsidRDefault="005C32F6" w:rsidP="005C32F6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64" w:type="dxa"/>
            <w:vAlign w:val="center"/>
          </w:tcPr>
          <w:p w:rsidR="005C32F6" w:rsidRPr="00ED0163" w:rsidRDefault="005C32F6" w:rsidP="005C32F6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546" w:type="dxa"/>
            <w:vAlign w:val="center"/>
          </w:tcPr>
          <w:p w:rsidR="005C32F6" w:rsidRPr="00ED0163" w:rsidRDefault="005C32F6" w:rsidP="005C32F6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489" w:type="dxa"/>
            <w:vAlign w:val="center"/>
          </w:tcPr>
          <w:p w:rsidR="005C32F6" w:rsidRPr="00ED0163" w:rsidRDefault="005C32F6" w:rsidP="005C32F6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501" w:type="dxa"/>
            <w:vAlign w:val="center"/>
          </w:tcPr>
          <w:p w:rsidR="005C32F6" w:rsidRPr="00ED0163" w:rsidRDefault="005C32F6" w:rsidP="005C32F6">
            <w:pPr>
              <w:spacing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BA1E33" w:rsidRPr="00ED0163" w:rsidTr="00DB4AE0"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06" w:type="dxa"/>
            <w:vAlign w:val="center"/>
          </w:tcPr>
          <w:p w:rsidR="00BA1E33" w:rsidRPr="00BA1E33" w:rsidRDefault="00BA1E33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A1E33">
              <w:rPr>
                <w:rFonts w:ascii="Arial" w:hAnsi="Arial"/>
                <w:sz w:val="16"/>
                <w:szCs w:val="16"/>
              </w:rPr>
              <w:t>26 121,32</w:t>
            </w:r>
          </w:p>
        </w:tc>
        <w:tc>
          <w:tcPr>
            <w:tcW w:w="1304" w:type="dxa"/>
            <w:vAlign w:val="center"/>
          </w:tcPr>
          <w:p w:rsidR="00BA1E33" w:rsidRPr="00BA1E33" w:rsidRDefault="00BA1E33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A1E33">
              <w:rPr>
                <w:rFonts w:ascii="Arial" w:hAnsi="Arial"/>
                <w:sz w:val="16"/>
                <w:szCs w:val="16"/>
              </w:rPr>
              <w:t>1 182 011,45</w:t>
            </w:r>
          </w:p>
        </w:tc>
        <w:tc>
          <w:tcPr>
            <w:tcW w:w="1726" w:type="dxa"/>
            <w:vAlign w:val="center"/>
          </w:tcPr>
          <w:p w:rsidR="00BA1E33" w:rsidRPr="00BA1E33" w:rsidRDefault="00BA1E33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A1E33">
              <w:rPr>
                <w:rFonts w:ascii="Arial" w:hAnsi="Arial"/>
                <w:sz w:val="16"/>
                <w:szCs w:val="16"/>
              </w:rPr>
              <w:t>159 387,57</w:t>
            </w:r>
          </w:p>
        </w:tc>
        <w:tc>
          <w:tcPr>
            <w:tcW w:w="1364" w:type="dxa"/>
            <w:vAlign w:val="center"/>
          </w:tcPr>
          <w:p w:rsidR="00BA1E33" w:rsidRPr="00BA1E33" w:rsidRDefault="00BA1E33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A1E33">
              <w:rPr>
                <w:rFonts w:ascii="Arial" w:hAnsi="Arial"/>
                <w:sz w:val="16"/>
                <w:szCs w:val="16"/>
              </w:rPr>
              <w:t>42 322,92</w:t>
            </w:r>
          </w:p>
        </w:tc>
        <w:tc>
          <w:tcPr>
            <w:tcW w:w="1546" w:type="dxa"/>
            <w:vAlign w:val="center"/>
          </w:tcPr>
          <w:p w:rsidR="00BA1E33" w:rsidRPr="00BA1E33" w:rsidRDefault="00BA1E33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A1E33">
              <w:rPr>
                <w:rFonts w:ascii="Arial" w:hAnsi="Arial"/>
                <w:sz w:val="16"/>
                <w:szCs w:val="16"/>
              </w:rPr>
              <w:t>178 976,64</w:t>
            </w:r>
          </w:p>
        </w:tc>
        <w:tc>
          <w:tcPr>
            <w:tcW w:w="1489" w:type="dxa"/>
            <w:vAlign w:val="center"/>
          </w:tcPr>
          <w:p w:rsidR="00BA1E33" w:rsidRPr="00BA1E33" w:rsidRDefault="00BA1E33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A1E33">
              <w:rPr>
                <w:rFonts w:ascii="Arial" w:hAnsi="Arial"/>
                <w:sz w:val="16"/>
                <w:szCs w:val="16"/>
              </w:rPr>
              <w:t>53 834,45</w:t>
            </w:r>
          </w:p>
        </w:tc>
        <w:tc>
          <w:tcPr>
            <w:tcW w:w="1501" w:type="dxa"/>
            <w:vAlign w:val="center"/>
          </w:tcPr>
          <w:p w:rsidR="00BA1E33" w:rsidRPr="00BA1E33" w:rsidRDefault="00BA1E33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A1E33">
              <w:rPr>
                <w:rFonts w:ascii="Arial" w:hAnsi="Arial"/>
                <w:sz w:val="16"/>
                <w:szCs w:val="16"/>
              </w:rPr>
              <w:t>1 642 654,35</w:t>
            </w:r>
          </w:p>
        </w:tc>
      </w:tr>
      <w:tr w:rsidR="00BA1E33" w:rsidRPr="00ED0163" w:rsidTr="00DB4AE0">
        <w:trPr>
          <w:trHeight w:val="401"/>
        </w:trPr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0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2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:rsidR="00BA1E33" w:rsidRPr="00ED0163" w:rsidRDefault="00CB594D" w:rsidP="00D41C9D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127 964,05</w:t>
            </w:r>
          </w:p>
        </w:tc>
        <w:tc>
          <w:tcPr>
            <w:tcW w:w="1501" w:type="dxa"/>
            <w:vAlign w:val="center"/>
          </w:tcPr>
          <w:p w:rsidR="00BA1E33" w:rsidRPr="00ED0163" w:rsidRDefault="00CB594D" w:rsidP="00CB594D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127 964,05</w:t>
            </w:r>
          </w:p>
        </w:tc>
      </w:tr>
      <w:tr w:rsidR="00BA1E33" w:rsidRPr="00ED0163" w:rsidTr="00DB4AE0">
        <w:trPr>
          <w:trHeight w:val="421"/>
        </w:trPr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0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2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6" w:type="dxa"/>
            <w:vAlign w:val="center"/>
          </w:tcPr>
          <w:p w:rsidR="00BA1E33" w:rsidRPr="00ED0163" w:rsidRDefault="00BA1E33" w:rsidP="00BA1E33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-3 575,66</w:t>
            </w:r>
          </w:p>
        </w:tc>
        <w:tc>
          <w:tcPr>
            <w:tcW w:w="1489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1" w:type="dxa"/>
            <w:vAlign w:val="center"/>
          </w:tcPr>
          <w:p w:rsidR="00BA1E33" w:rsidRPr="00ED0163" w:rsidRDefault="00BA1E33" w:rsidP="00BA1E33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-3 575,66</w:t>
            </w:r>
          </w:p>
        </w:tc>
      </w:tr>
      <w:tr w:rsidR="00BA1E33" w:rsidRPr="00ED0163" w:rsidTr="00DB4AE0">
        <w:trPr>
          <w:trHeight w:val="421"/>
        </w:trPr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0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2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6 456,00</w:t>
            </w:r>
          </w:p>
        </w:tc>
        <w:tc>
          <w:tcPr>
            <w:tcW w:w="136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6" w:type="dxa"/>
            <w:vAlign w:val="center"/>
          </w:tcPr>
          <w:p w:rsidR="00BA1E33" w:rsidRPr="00ED0163" w:rsidRDefault="00BA1E33" w:rsidP="00D41C9D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9 359,39</w:t>
            </w:r>
          </w:p>
        </w:tc>
        <w:tc>
          <w:tcPr>
            <w:tcW w:w="1489" w:type="dxa"/>
            <w:vAlign w:val="center"/>
          </w:tcPr>
          <w:p w:rsidR="00BA1E33" w:rsidRPr="00ED0163" w:rsidRDefault="00BA1E33" w:rsidP="00BA1E33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-15 815,39</w:t>
            </w:r>
          </w:p>
        </w:tc>
        <w:tc>
          <w:tcPr>
            <w:tcW w:w="1501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BA1E33" w:rsidRPr="00ED0163" w:rsidTr="00DB4AE0">
        <w:tc>
          <w:tcPr>
            <w:tcW w:w="4181" w:type="dxa"/>
            <w:vAlign w:val="center"/>
          </w:tcPr>
          <w:p w:rsidR="00BA1E33" w:rsidRPr="008545B1" w:rsidRDefault="00BA1E33" w:rsidP="005C32F6">
            <w:pPr>
              <w:spacing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8545B1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6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5C32F6">
              <w:rPr>
                <w:rFonts w:ascii="Arial" w:hAnsi="Arial"/>
                <w:b/>
                <w:sz w:val="16"/>
                <w:szCs w:val="16"/>
              </w:rPr>
              <w:t>26</w:t>
            </w:r>
            <w:r>
              <w:rPr>
                <w:rFonts w:ascii="Arial" w:hAnsi="Arial"/>
                <w:b/>
                <w:sz w:val="16"/>
                <w:szCs w:val="16"/>
              </w:rPr>
              <w:t> </w:t>
            </w:r>
            <w:r w:rsidRPr="005C32F6">
              <w:rPr>
                <w:rFonts w:ascii="Arial" w:hAnsi="Arial"/>
                <w:b/>
                <w:sz w:val="16"/>
                <w:szCs w:val="16"/>
              </w:rPr>
              <w:t>121</w:t>
            </w:r>
            <w:r>
              <w:rPr>
                <w:rFonts w:ascii="Arial" w:hAnsi="Arial"/>
                <w:b/>
                <w:sz w:val="16"/>
                <w:szCs w:val="16"/>
              </w:rPr>
              <w:t>,32</w:t>
            </w:r>
          </w:p>
        </w:tc>
        <w:tc>
          <w:tcPr>
            <w:tcW w:w="1304" w:type="dxa"/>
            <w:vAlign w:val="center"/>
          </w:tcPr>
          <w:p w:rsidR="00BA1E33" w:rsidRPr="005C32F6" w:rsidRDefault="00BA1E33" w:rsidP="0083718B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5C32F6">
              <w:rPr>
                <w:rFonts w:ascii="Arial" w:hAnsi="Arial"/>
                <w:b/>
                <w:sz w:val="16"/>
                <w:szCs w:val="16"/>
              </w:rPr>
              <w:t>1</w:t>
            </w:r>
            <w:r>
              <w:rPr>
                <w:rFonts w:ascii="Arial" w:hAnsi="Arial"/>
                <w:b/>
                <w:sz w:val="16"/>
                <w:szCs w:val="16"/>
              </w:rPr>
              <w:t> 182 011,45</w:t>
            </w:r>
          </w:p>
        </w:tc>
        <w:tc>
          <w:tcPr>
            <w:tcW w:w="1726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165 843,57</w:t>
            </w:r>
          </w:p>
        </w:tc>
        <w:tc>
          <w:tcPr>
            <w:tcW w:w="1364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42 322,92</w:t>
            </w:r>
          </w:p>
        </w:tc>
        <w:tc>
          <w:tcPr>
            <w:tcW w:w="1546" w:type="dxa"/>
            <w:vAlign w:val="center"/>
          </w:tcPr>
          <w:p w:rsidR="00BA1E33" w:rsidRPr="005C32F6" w:rsidRDefault="00BA1E33" w:rsidP="00D41C9D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184 760,37</w:t>
            </w:r>
          </w:p>
        </w:tc>
        <w:tc>
          <w:tcPr>
            <w:tcW w:w="1489" w:type="dxa"/>
            <w:vAlign w:val="center"/>
          </w:tcPr>
          <w:p w:rsidR="00BA1E33" w:rsidRPr="005C32F6" w:rsidRDefault="00CB594D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165 983,11</w:t>
            </w:r>
          </w:p>
        </w:tc>
        <w:tc>
          <w:tcPr>
            <w:tcW w:w="1501" w:type="dxa"/>
            <w:vAlign w:val="center"/>
          </w:tcPr>
          <w:p w:rsidR="00BA1E33" w:rsidRPr="005C32F6" w:rsidRDefault="00BA1E33" w:rsidP="00CB594D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</w:t>
            </w:r>
            <w:r w:rsidR="00CB594D">
              <w:rPr>
                <w:rFonts w:ascii="Arial" w:hAnsi="Arial"/>
                <w:b/>
                <w:sz w:val="16"/>
                <w:szCs w:val="16"/>
              </w:rPr>
              <w:t>767 02</w:t>
            </w:r>
            <w:r>
              <w:rPr>
                <w:rFonts w:ascii="Arial" w:hAnsi="Arial"/>
                <w:b/>
                <w:sz w:val="16"/>
                <w:szCs w:val="16"/>
              </w:rPr>
              <w:t>4,</w:t>
            </w:r>
            <w:r w:rsidR="00CB594D">
              <w:rPr>
                <w:rFonts w:ascii="Arial" w:hAnsi="Arial"/>
                <w:b/>
                <w:sz w:val="16"/>
                <w:szCs w:val="16"/>
              </w:rPr>
              <w:t>74</w:t>
            </w:r>
          </w:p>
        </w:tc>
      </w:tr>
      <w:tr w:rsidR="00CB594D" w:rsidRPr="00ED0163" w:rsidTr="00DB4AE0">
        <w:tc>
          <w:tcPr>
            <w:tcW w:w="4181" w:type="dxa"/>
            <w:vAlign w:val="center"/>
          </w:tcPr>
          <w:p w:rsidR="00CB594D" w:rsidRPr="00ED0163" w:rsidRDefault="00CB594D" w:rsidP="005C32F6">
            <w:pPr>
              <w:spacing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06" w:type="dxa"/>
            <w:vAlign w:val="center"/>
          </w:tcPr>
          <w:p w:rsidR="00CB594D" w:rsidRPr="00ED0163" w:rsidRDefault="00CB594D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CB594D" w:rsidRPr="00CB594D" w:rsidRDefault="00CB594D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CB594D">
              <w:rPr>
                <w:rFonts w:ascii="Arial" w:hAnsi="Arial"/>
                <w:sz w:val="16"/>
                <w:szCs w:val="16"/>
              </w:rPr>
              <w:t>627 941,70</w:t>
            </w:r>
          </w:p>
        </w:tc>
        <w:tc>
          <w:tcPr>
            <w:tcW w:w="1726" w:type="dxa"/>
            <w:vAlign w:val="center"/>
          </w:tcPr>
          <w:p w:rsidR="00CB594D" w:rsidRPr="00CB594D" w:rsidRDefault="00CB594D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CB594D">
              <w:rPr>
                <w:rFonts w:ascii="Arial" w:hAnsi="Arial"/>
                <w:sz w:val="16"/>
                <w:szCs w:val="16"/>
              </w:rPr>
              <w:t>103 187,26</w:t>
            </w:r>
          </w:p>
        </w:tc>
        <w:tc>
          <w:tcPr>
            <w:tcW w:w="1364" w:type="dxa"/>
            <w:vAlign w:val="center"/>
          </w:tcPr>
          <w:p w:rsidR="00CB594D" w:rsidRPr="00CB594D" w:rsidRDefault="00CB594D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CB594D">
              <w:rPr>
                <w:rFonts w:ascii="Arial" w:hAnsi="Arial"/>
                <w:sz w:val="16"/>
                <w:szCs w:val="16"/>
              </w:rPr>
              <w:t>36 399,17</w:t>
            </w:r>
          </w:p>
        </w:tc>
        <w:tc>
          <w:tcPr>
            <w:tcW w:w="1546" w:type="dxa"/>
            <w:vAlign w:val="center"/>
          </w:tcPr>
          <w:p w:rsidR="00CB594D" w:rsidRPr="00CB594D" w:rsidRDefault="00CB594D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CB594D">
              <w:rPr>
                <w:rFonts w:ascii="Arial" w:hAnsi="Arial"/>
                <w:sz w:val="16"/>
                <w:szCs w:val="16"/>
              </w:rPr>
              <w:t>142 129,35</w:t>
            </w:r>
          </w:p>
        </w:tc>
        <w:tc>
          <w:tcPr>
            <w:tcW w:w="1489" w:type="dxa"/>
            <w:vAlign w:val="center"/>
          </w:tcPr>
          <w:p w:rsidR="00CB594D" w:rsidRPr="00CB594D" w:rsidRDefault="00CB594D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1" w:type="dxa"/>
            <w:vAlign w:val="center"/>
          </w:tcPr>
          <w:p w:rsidR="00CB594D" w:rsidRPr="00CB594D" w:rsidRDefault="00CB594D" w:rsidP="00C57EE2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CB594D">
              <w:rPr>
                <w:rFonts w:ascii="Arial" w:hAnsi="Arial"/>
                <w:sz w:val="16"/>
                <w:szCs w:val="16"/>
              </w:rPr>
              <w:t>909 657,48</w:t>
            </w:r>
          </w:p>
        </w:tc>
      </w:tr>
      <w:tr w:rsidR="00BA1E33" w:rsidRPr="00ED0163" w:rsidTr="00DB4AE0">
        <w:trPr>
          <w:trHeight w:val="426"/>
        </w:trPr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0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ED0163" w:rsidRDefault="00BA1E33" w:rsidP="00D41C9D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59 100,57</w:t>
            </w:r>
          </w:p>
        </w:tc>
        <w:tc>
          <w:tcPr>
            <w:tcW w:w="1726" w:type="dxa"/>
            <w:vAlign w:val="center"/>
          </w:tcPr>
          <w:p w:rsidR="00BA1E33" w:rsidRPr="00ED0163" w:rsidRDefault="00CB594D" w:rsidP="00D41C9D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14 236,17</w:t>
            </w:r>
          </w:p>
        </w:tc>
        <w:tc>
          <w:tcPr>
            <w:tcW w:w="1364" w:type="dxa"/>
            <w:vAlign w:val="center"/>
          </w:tcPr>
          <w:p w:rsidR="00BA1E33" w:rsidRPr="00ED0163" w:rsidRDefault="00CB594D" w:rsidP="00042C21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5 923,75</w:t>
            </w:r>
          </w:p>
        </w:tc>
        <w:tc>
          <w:tcPr>
            <w:tcW w:w="1546" w:type="dxa"/>
            <w:vAlign w:val="center"/>
          </w:tcPr>
          <w:p w:rsidR="00BA1E33" w:rsidRPr="00ED0163" w:rsidRDefault="00CB594D" w:rsidP="00042C21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14 818,17</w:t>
            </w:r>
          </w:p>
        </w:tc>
        <w:tc>
          <w:tcPr>
            <w:tcW w:w="1489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1" w:type="dxa"/>
            <w:vAlign w:val="center"/>
          </w:tcPr>
          <w:p w:rsidR="00BA1E33" w:rsidRPr="00ED0163" w:rsidRDefault="00A84677" w:rsidP="00042C21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94 078,66</w:t>
            </w:r>
          </w:p>
        </w:tc>
      </w:tr>
      <w:tr w:rsidR="00BA1E33" w:rsidRPr="00ED0163" w:rsidTr="00DB4AE0">
        <w:trPr>
          <w:trHeight w:val="439"/>
        </w:trPr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0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2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6" w:type="dxa"/>
            <w:vAlign w:val="center"/>
          </w:tcPr>
          <w:p w:rsidR="00BA1E33" w:rsidRPr="00ED0163" w:rsidRDefault="00BA1E33" w:rsidP="00CB594D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B594D">
              <w:rPr>
                <w:rFonts w:ascii="Arial" w:hAnsi="Arial"/>
                <w:sz w:val="16"/>
                <w:szCs w:val="16"/>
              </w:rPr>
              <w:t>3 575,66</w:t>
            </w:r>
          </w:p>
        </w:tc>
        <w:tc>
          <w:tcPr>
            <w:tcW w:w="1489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1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B594D">
              <w:rPr>
                <w:rFonts w:ascii="Arial" w:hAnsi="Arial"/>
                <w:sz w:val="16"/>
                <w:szCs w:val="16"/>
              </w:rPr>
              <w:t>3 575,66</w:t>
            </w:r>
          </w:p>
        </w:tc>
      </w:tr>
      <w:tr w:rsidR="00BA1E33" w:rsidRPr="00ED0163" w:rsidTr="00DB4AE0">
        <w:tc>
          <w:tcPr>
            <w:tcW w:w="4181" w:type="dxa"/>
            <w:vAlign w:val="center"/>
          </w:tcPr>
          <w:p w:rsidR="00BA1E33" w:rsidRPr="008545B1" w:rsidRDefault="00BA1E33" w:rsidP="005C32F6">
            <w:pPr>
              <w:spacing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8545B1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6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5C32F6" w:rsidRDefault="00CB594D" w:rsidP="00D41C9D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687 042,27</w:t>
            </w:r>
          </w:p>
        </w:tc>
        <w:tc>
          <w:tcPr>
            <w:tcW w:w="1726" w:type="dxa"/>
            <w:vAlign w:val="center"/>
          </w:tcPr>
          <w:p w:rsidR="00BA1E33" w:rsidRPr="005C32F6" w:rsidRDefault="00CB594D" w:rsidP="00D41C9D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117 423,43</w:t>
            </w:r>
          </w:p>
        </w:tc>
        <w:tc>
          <w:tcPr>
            <w:tcW w:w="1364" w:type="dxa"/>
            <w:vAlign w:val="center"/>
          </w:tcPr>
          <w:p w:rsidR="00BA1E33" w:rsidRPr="005C32F6" w:rsidRDefault="00CB594D" w:rsidP="00042C21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42 322,92</w:t>
            </w:r>
          </w:p>
        </w:tc>
        <w:tc>
          <w:tcPr>
            <w:tcW w:w="1546" w:type="dxa"/>
            <w:vAlign w:val="center"/>
          </w:tcPr>
          <w:p w:rsidR="00BA1E33" w:rsidRPr="005C32F6" w:rsidRDefault="00CB594D" w:rsidP="00042C21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153 371,86</w:t>
            </w:r>
          </w:p>
        </w:tc>
        <w:tc>
          <w:tcPr>
            <w:tcW w:w="1489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01" w:type="dxa"/>
            <w:vAlign w:val="center"/>
          </w:tcPr>
          <w:p w:rsidR="00BA1E33" w:rsidRPr="005C32F6" w:rsidRDefault="00A84677" w:rsidP="00DC573C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1 000 160,48</w:t>
            </w:r>
          </w:p>
        </w:tc>
      </w:tr>
      <w:tr w:rsidR="00BA1E33" w:rsidRPr="00ED0163" w:rsidTr="00DB4AE0"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0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2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9 510,06</w:t>
            </w:r>
          </w:p>
        </w:tc>
        <w:tc>
          <w:tcPr>
            <w:tcW w:w="1501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9 510,06</w:t>
            </w:r>
          </w:p>
        </w:tc>
      </w:tr>
      <w:tr w:rsidR="00BA1E33" w:rsidRPr="00ED0163" w:rsidTr="00DB4AE0">
        <w:trPr>
          <w:trHeight w:val="309"/>
        </w:trPr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0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2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1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BA1E33" w:rsidRPr="00ED0163" w:rsidTr="00DB4AE0">
        <w:trPr>
          <w:trHeight w:val="337"/>
        </w:trPr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0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2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4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6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1" w:type="dxa"/>
            <w:vAlign w:val="center"/>
          </w:tcPr>
          <w:p w:rsidR="00BA1E33" w:rsidRPr="00ED0163" w:rsidRDefault="00BA1E33" w:rsidP="005C32F6">
            <w:pPr>
              <w:spacing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BA1E33" w:rsidRPr="00ED0163" w:rsidTr="00DB4AE0">
        <w:trPr>
          <w:trHeight w:val="337"/>
        </w:trPr>
        <w:tc>
          <w:tcPr>
            <w:tcW w:w="4181" w:type="dxa"/>
            <w:vAlign w:val="center"/>
          </w:tcPr>
          <w:p w:rsidR="00BA1E33" w:rsidRPr="00ED0163" w:rsidRDefault="00BA1E33" w:rsidP="005C32F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6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04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26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64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6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89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5C32F6">
              <w:rPr>
                <w:rFonts w:ascii="Arial" w:hAnsi="Arial"/>
                <w:b/>
                <w:sz w:val="16"/>
                <w:szCs w:val="16"/>
              </w:rPr>
              <w:t>9</w:t>
            </w:r>
            <w:r>
              <w:rPr>
                <w:rFonts w:ascii="Arial" w:hAnsi="Arial"/>
                <w:b/>
                <w:sz w:val="16"/>
                <w:szCs w:val="16"/>
              </w:rPr>
              <w:t> </w:t>
            </w:r>
            <w:r w:rsidRPr="005C32F6">
              <w:rPr>
                <w:rFonts w:ascii="Arial" w:hAnsi="Arial"/>
                <w:b/>
                <w:sz w:val="16"/>
                <w:szCs w:val="16"/>
              </w:rPr>
              <w:t>510</w:t>
            </w:r>
            <w:r>
              <w:rPr>
                <w:rFonts w:ascii="Arial" w:hAnsi="Arial"/>
                <w:b/>
                <w:sz w:val="16"/>
                <w:szCs w:val="16"/>
              </w:rPr>
              <w:t>,06</w:t>
            </w:r>
          </w:p>
        </w:tc>
        <w:tc>
          <w:tcPr>
            <w:tcW w:w="1501" w:type="dxa"/>
            <w:vAlign w:val="center"/>
          </w:tcPr>
          <w:p w:rsidR="00BA1E33" w:rsidRPr="005C32F6" w:rsidRDefault="00BA1E33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5C32F6">
              <w:rPr>
                <w:rFonts w:ascii="Arial" w:hAnsi="Arial"/>
                <w:b/>
                <w:sz w:val="16"/>
                <w:szCs w:val="16"/>
              </w:rPr>
              <w:t>9</w:t>
            </w:r>
            <w:r>
              <w:rPr>
                <w:rFonts w:ascii="Arial" w:hAnsi="Arial"/>
                <w:b/>
                <w:sz w:val="16"/>
                <w:szCs w:val="16"/>
              </w:rPr>
              <w:t> </w:t>
            </w:r>
            <w:r w:rsidRPr="005C32F6">
              <w:rPr>
                <w:rFonts w:ascii="Arial" w:hAnsi="Arial"/>
                <w:b/>
                <w:sz w:val="16"/>
                <w:szCs w:val="16"/>
              </w:rPr>
              <w:t>510</w:t>
            </w:r>
            <w:r>
              <w:rPr>
                <w:rFonts w:ascii="Arial" w:hAnsi="Arial"/>
                <w:b/>
                <w:sz w:val="16"/>
                <w:szCs w:val="16"/>
              </w:rPr>
              <w:t>,06</w:t>
            </w:r>
          </w:p>
        </w:tc>
      </w:tr>
      <w:tr w:rsidR="00A84677" w:rsidRPr="00ED0163" w:rsidTr="00DB4AE0">
        <w:trPr>
          <w:trHeight w:val="361"/>
        </w:trPr>
        <w:tc>
          <w:tcPr>
            <w:tcW w:w="4181" w:type="dxa"/>
            <w:vAlign w:val="center"/>
          </w:tcPr>
          <w:p w:rsidR="00A84677" w:rsidRPr="005C32F6" w:rsidRDefault="00A84677" w:rsidP="005C32F6">
            <w:pPr>
              <w:spacing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C32F6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06" w:type="dxa"/>
            <w:vAlign w:val="center"/>
          </w:tcPr>
          <w:p w:rsidR="00A84677" w:rsidRPr="005C32F6" w:rsidRDefault="00A84677" w:rsidP="00C57EE2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5C32F6">
              <w:rPr>
                <w:rFonts w:ascii="Arial" w:hAnsi="Arial"/>
                <w:b/>
                <w:sz w:val="16"/>
                <w:szCs w:val="16"/>
              </w:rPr>
              <w:t>26</w:t>
            </w:r>
            <w:r>
              <w:rPr>
                <w:rFonts w:ascii="Arial" w:hAnsi="Arial"/>
                <w:b/>
                <w:sz w:val="16"/>
                <w:szCs w:val="16"/>
              </w:rPr>
              <w:t> </w:t>
            </w:r>
            <w:r w:rsidRPr="005C32F6">
              <w:rPr>
                <w:rFonts w:ascii="Arial" w:hAnsi="Arial"/>
                <w:b/>
                <w:sz w:val="16"/>
                <w:szCs w:val="16"/>
              </w:rPr>
              <w:t>121</w:t>
            </w:r>
            <w:r>
              <w:rPr>
                <w:rFonts w:ascii="Arial" w:hAnsi="Arial"/>
                <w:b/>
                <w:sz w:val="16"/>
                <w:szCs w:val="16"/>
              </w:rPr>
              <w:t>,32</w:t>
            </w:r>
          </w:p>
        </w:tc>
        <w:tc>
          <w:tcPr>
            <w:tcW w:w="1304" w:type="dxa"/>
            <w:vAlign w:val="center"/>
          </w:tcPr>
          <w:p w:rsidR="00A84677" w:rsidRPr="005C32F6" w:rsidRDefault="00A84677" w:rsidP="00C57EE2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554 069,75</w:t>
            </w:r>
          </w:p>
        </w:tc>
        <w:tc>
          <w:tcPr>
            <w:tcW w:w="1726" w:type="dxa"/>
            <w:vAlign w:val="center"/>
          </w:tcPr>
          <w:p w:rsidR="00A84677" w:rsidRPr="005C32F6" w:rsidRDefault="00A84677" w:rsidP="00C57EE2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56 200,31</w:t>
            </w:r>
          </w:p>
        </w:tc>
        <w:tc>
          <w:tcPr>
            <w:tcW w:w="1364" w:type="dxa"/>
            <w:vAlign w:val="center"/>
          </w:tcPr>
          <w:p w:rsidR="00A84677" w:rsidRPr="005C32F6" w:rsidRDefault="00A84677" w:rsidP="00C57EE2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5 923,75</w:t>
            </w:r>
          </w:p>
        </w:tc>
        <w:tc>
          <w:tcPr>
            <w:tcW w:w="1546" w:type="dxa"/>
            <w:vAlign w:val="center"/>
          </w:tcPr>
          <w:p w:rsidR="00A84677" w:rsidRPr="005C32F6" w:rsidRDefault="00A84677" w:rsidP="00C57EE2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36 847,29</w:t>
            </w:r>
          </w:p>
        </w:tc>
        <w:tc>
          <w:tcPr>
            <w:tcW w:w="1489" w:type="dxa"/>
            <w:vAlign w:val="center"/>
          </w:tcPr>
          <w:p w:rsidR="00A84677" w:rsidRPr="005C32F6" w:rsidRDefault="00A84677" w:rsidP="00C57EE2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44 324,39</w:t>
            </w:r>
          </w:p>
        </w:tc>
        <w:tc>
          <w:tcPr>
            <w:tcW w:w="1501" w:type="dxa"/>
            <w:vAlign w:val="center"/>
          </w:tcPr>
          <w:p w:rsidR="00A84677" w:rsidRPr="00760999" w:rsidRDefault="00A84677" w:rsidP="00C57EE2">
            <w:pPr>
              <w:pStyle w:val="Nadpis1"/>
              <w:ind w:left="-6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723 486,81</w:t>
            </w:r>
          </w:p>
        </w:tc>
      </w:tr>
      <w:tr w:rsidR="00A84677" w:rsidRPr="004F6405" w:rsidTr="00DB4AE0">
        <w:trPr>
          <w:trHeight w:val="361"/>
        </w:trPr>
        <w:tc>
          <w:tcPr>
            <w:tcW w:w="4181" w:type="dxa"/>
            <w:vAlign w:val="center"/>
          </w:tcPr>
          <w:p w:rsidR="00A84677" w:rsidRPr="005C32F6" w:rsidRDefault="00A84677" w:rsidP="005C32F6">
            <w:pPr>
              <w:spacing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C32F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06" w:type="dxa"/>
            <w:vAlign w:val="center"/>
          </w:tcPr>
          <w:p w:rsidR="00A84677" w:rsidRPr="005C32F6" w:rsidRDefault="00A84677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5C32F6">
              <w:rPr>
                <w:rFonts w:ascii="Arial" w:hAnsi="Arial"/>
                <w:b/>
                <w:sz w:val="16"/>
                <w:szCs w:val="16"/>
              </w:rPr>
              <w:t>26</w:t>
            </w:r>
            <w:r>
              <w:rPr>
                <w:rFonts w:ascii="Arial" w:hAnsi="Arial"/>
                <w:b/>
                <w:sz w:val="16"/>
                <w:szCs w:val="16"/>
              </w:rPr>
              <w:t> </w:t>
            </w:r>
            <w:r w:rsidRPr="005C32F6">
              <w:rPr>
                <w:rFonts w:ascii="Arial" w:hAnsi="Arial"/>
                <w:b/>
                <w:sz w:val="16"/>
                <w:szCs w:val="16"/>
              </w:rPr>
              <w:t>121</w:t>
            </w:r>
            <w:r>
              <w:rPr>
                <w:rFonts w:ascii="Arial" w:hAnsi="Arial"/>
                <w:b/>
                <w:sz w:val="16"/>
                <w:szCs w:val="16"/>
              </w:rPr>
              <w:t>,32</w:t>
            </w:r>
          </w:p>
        </w:tc>
        <w:tc>
          <w:tcPr>
            <w:tcW w:w="1304" w:type="dxa"/>
            <w:vAlign w:val="center"/>
          </w:tcPr>
          <w:p w:rsidR="00A84677" w:rsidRPr="005C32F6" w:rsidRDefault="00A84677" w:rsidP="00042C21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494 969,18</w:t>
            </w:r>
          </w:p>
        </w:tc>
        <w:tc>
          <w:tcPr>
            <w:tcW w:w="1726" w:type="dxa"/>
            <w:vAlign w:val="center"/>
          </w:tcPr>
          <w:p w:rsidR="00A84677" w:rsidRPr="005C32F6" w:rsidRDefault="00A84677" w:rsidP="00042C21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48 420,14</w:t>
            </w:r>
          </w:p>
        </w:tc>
        <w:tc>
          <w:tcPr>
            <w:tcW w:w="1364" w:type="dxa"/>
            <w:vAlign w:val="center"/>
          </w:tcPr>
          <w:p w:rsidR="00A84677" w:rsidRPr="005C32F6" w:rsidRDefault="00A84677" w:rsidP="00042C21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546" w:type="dxa"/>
            <w:vAlign w:val="center"/>
          </w:tcPr>
          <w:p w:rsidR="00A84677" w:rsidRPr="005C32F6" w:rsidRDefault="00A84677" w:rsidP="00DC573C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31 388,51</w:t>
            </w:r>
          </w:p>
        </w:tc>
        <w:tc>
          <w:tcPr>
            <w:tcW w:w="1489" w:type="dxa"/>
            <w:vAlign w:val="center"/>
          </w:tcPr>
          <w:p w:rsidR="00A84677" w:rsidRPr="005C32F6" w:rsidRDefault="00A84677" w:rsidP="005C32F6">
            <w:pPr>
              <w:spacing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156 473,05</w:t>
            </w:r>
          </w:p>
        </w:tc>
        <w:tc>
          <w:tcPr>
            <w:tcW w:w="1501" w:type="dxa"/>
            <w:vAlign w:val="center"/>
          </w:tcPr>
          <w:p w:rsidR="00A84677" w:rsidRPr="00760999" w:rsidRDefault="00A84677" w:rsidP="00F46407">
            <w:pPr>
              <w:pStyle w:val="Nadpis1"/>
              <w:ind w:left="-6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</w:t>
            </w:r>
            <w:r w:rsidR="00F46407">
              <w:rPr>
                <w:rFonts w:ascii="Arial" w:hAnsi="Arial" w:cs="Arial"/>
                <w:sz w:val="16"/>
                <w:szCs w:val="16"/>
                <w:lang w:eastAsia="sk-SK"/>
              </w:rPr>
              <w:t>57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 w:rsidR="00F46407">
              <w:rPr>
                <w:rFonts w:ascii="Arial" w:hAnsi="Arial" w:cs="Arial"/>
                <w:sz w:val="16"/>
                <w:szCs w:val="16"/>
                <w:lang w:eastAsia="sk-SK"/>
              </w:rPr>
              <w:t>372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,</w:t>
            </w:r>
            <w:r w:rsidR="00F46407">
              <w:rPr>
                <w:rFonts w:ascii="Arial" w:hAnsi="Arial" w:cs="Arial"/>
                <w:sz w:val="16"/>
                <w:szCs w:val="16"/>
                <w:lang w:eastAsia="sk-SK"/>
              </w:rPr>
              <w:t>20</w:t>
            </w:r>
          </w:p>
        </w:tc>
      </w:tr>
    </w:tbl>
    <w:p w:rsidR="001A5458" w:rsidRDefault="001A5458" w:rsidP="00373F5A">
      <w:pPr>
        <w:rPr>
          <w:szCs w:val="20"/>
        </w:rPr>
      </w:pPr>
    </w:p>
    <w:p w:rsidR="001A5458" w:rsidRDefault="001A5458">
      <w:pPr>
        <w:spacing w:before="0" w:after="0" w:line="240" w:lineRule="auto"/>
        <w:jc w:val="left"/>
        <w:rPr>
          <w:szCs w:val="20"/>
        </w:rPr>
        <w:sectPr w:rsidR="001A5458" w:rsidSect="00A8557F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DB4AE0" w:rsidRPr="001A5458" w:rsidRDefault="00DB4AE0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1A5458">
        <w:rPr>
          <w:rFonts w:ascii="Times New Roman" w:hAnsi="Times New Roman"/>
          <w:i w:val="0"/>
          <w:sz w:val="20"/>
          <w:szCs w:val="20"/>
          <w:lang w:eastAsia="sk-SK"/>
        </w:rPr>
        <w:lastRenderedPageBreak/>
        <w:t>Pohľadávky</w:t>
      </w:r>
    </w:p>
    <w:p w:rsidR="00DB4AE0" w:rsidRDefault="00DB4AE0" w:rsidP="00DB4AE0">
      <w:pPr>
        <w:pStyle w:val="odstavec"/>
      </w:pPr>
      <w:r w:rsidRPr="00BA0A9C">
        <w:t>Údaje o pohľadávkach do lehoty splatnosti a po lehote splatnosti:</w:t>
      </w:r>
    </w:p>
    <w:p w:rsidR="00DB4AE0" w:rsidRPr="00BA0A9C" w:rsidRDefault="00DB4AE0" w:rsidP="00DB4AE0">
      <w:pPr>
        <w:pStyle w:val="odstavec"/>
      </w:pP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6"/>
        <w:gridCol w:w="2977"/>
        <w:gridCol w:w="3686"/>
      </w:tblGrid>
      <w:tr w:rsidR="00DB4AE0" w:rsidRPr="00ED0163" w:rsidTr="001F557E">
        <w:trPr>
          <w:trHeight w:val="397"/>
        </w:trPr>
        <w:tc>
          <w:tcPr>
            <w:tcW w:w="2976" w:type="dxa"/>
            <w:vMerge w:val="restart"/>
          </w:tcPr>
          <w:p w:rsidR="00DB4AE0" w:rsidRPr="00ED0163" w:rsidRDefault="00DB4AE0" w:rsidP="001F557E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663" w:type="dxa"/>
            <w:gridSpan w:val="2"/>
            <w:vAlign w:val="center"/>
          </w:tcPr>
          <w:p w:rsidR="00DB4AE0" w:rsidRPr="00ED0163" w:rsidRDefault="00DB4AE0" w:rsidP="001F557E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DB4AE0" w:rsidRPr="00ED0163" w:rsidTr="001F557E">
        <w:tc>
          <w:tcPr>
            <w:tcW w:w="2976" w:type="dxa"/>
            <w:vMerge/>
          </w:tcPr>
          <w:p w:rsidR="00DB4AE0" w:rsidRPr="00ED0163" w:rsidRDefault="00DB4AE0" w:rsidP="001F557E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DB4AE0" w:rsidRPr="00ED0163" w:rsidRDefault="00DB4AE0" w:rsidP="001F557E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3686" w:type="dxa"/>
            <w:vAlign w:val="center"/>
          </w:tcPr>
          <w:p w:rsidR="00DB4AE0" w:rsidRPr="00ED0163" w:rsidRDefault="00DB4AE0" w:rsidP="001F557E">
            <w:pPr>
              <w:spacing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A84677" w:rsidRPr="00ED0163" w:rsidTr="001F557E">
        <w:trPr>
          <w:trHeight w:val="340"/>
        </w:trPr>
        <w:tc>
          <w:tcPr>
            <w:tcW w:w="2976" w:type="dxa"/>
            <w:vAlign w:val="center"/>
          </w:tcPr>
          <w:p w:rsidR="00A84677" w:rsidRPr="00ED0163" w:rsidRDefault="00A84677" w:rsidP="001F557E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977" w:type="dxa"/>
            <w:vAlign w:val="center"/>
          </w:tcPr>
          <w:p w:rsidR="00A84677" w:rsidRPr="0036160A" w:rsidRDefault="0023193C" w:rsidP="00900234">
            <w:pPr>
              <w:spacing w:after="0" w:line="240" w:lineRule="auto"/>
              <w:ind w:right="742"/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>
              <w:rPr>
                <w:rFonts w:ascii="Arial" w:hAnsi="Arial"/>
                <w:sz w:val="16"/>
                <w:szCs w:val="16"/>
                <w:lang w:val="en-US"/>
              </w:rPr>
              <w:t>13 227,99</w:t>
            </w:r>
          </w:p>
        </w:tc>
        <w:tc>
          <w:tcPr>
            <w:tcW w:w="3686" w:type="dxa"/>
            <w:vAlign w:val="center"/>
          </w:tcPr>
          <w:p w:rsidR="00A84677" w:rsidRPr="0036160A" w:rsidRDefault="00A84677" w:rsidP="00C57EE2">
            <w:pPr>
              <w:spacing w:after="0" w:line="240" w:lineRule="auto"/>
              <w:ind w:right="742"/>
              <w:jc w:val="right"/>
              <w:rPr>
                <w:rFonts w:ascii="Arial" w:hAnsi="Arial"/>
                <w:sz w:val="16"/>
                <w:szCs w:val="16"/>
                <w:lang w:val="en-US"/>
              </w:rPr>
            </w:pPr>
            <w:r>
              <w:rPr>
                <w:rFonts w:ascii="Arial" w:hAnsi="Arial"/>
                <w:sz w:val="16"/>
                <w:szCs w:val="16"/>
                <w:lang w:val="en-US"/>
              </w:rPr>
              <w:t>17 340,60</w:t>
            </w:r>
          </w:p>
        </w:tc>
      </w:tr>
      <w:tr w:rsidR="00A84677" w:rsidRPr="00ED0163" w:rsidTr="001F557E">
        <w:trPr>
          <w:trHeight w:val="340"/>
        </w:trPr>
        <w:tc>
          <w:tcPr>
            <w:tcW w:w="2976" w:type="dxa"/>
            <w:vAlign w:val="center"/>
          </w:tcPr>
          <w:p w:rsidR="00A84677" w:rsidRPr="00ED0163" w:rsidRDefault="00A84677" w:rsidP="001F557E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977" w:type="dxa"/>
            <w:vAlign w:val="center"/>
          </w:tcPr>
          <w:p w:rsidR="00A84677" w:rsidRPr="00ED0163" w:rsidRDefault="0023193C" w:rsidP="001A5458">
            <w:pPr>
              <w:spacing w:after="0" w:line="240" w:lineRule="auto"/>
              <w:ind w:right="742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23 834,11</w:t>
            </w:r>
          </w:p>
        </w:tc>
        <w:tc>
          <w:tcPr>
            <w:tcW w:w="3686" w:type="dxa"/>
            <w:vAlign w:val="center"/>
          </w:tcPr>
          <w:p w:rsidR="00A84677" w:rsidRPr="00ED0163" w:rsidRDefault="00A84677" w:rsidP="00C57EE2">
            <w:pPr>
              <w:spacing w:after="0" w:line="240" w:lineRule="auto"/>
              <w:ind w:right="742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13 080,79</w:t>
            </w:r>
          </w:p>
        </w:tc>
      </w:tr>
      <w:tr w:rsidR="00A84677" w:rsidRPr="00ED0163" w:rsidTr="001F557E">
        <w:trPr>
          <w:trHeight w:val="340"/>
        </w:trPr>
        <w:tc>
          <w:tcPr>
            <w:tcW w:w="2976" w:type="dxa"/>
            <w:vAlign w:val="center"/>
          </w:tcPr>
          <w:p w:rsidR="00A84677" w:rsidRPr="00ED0163" w:rsidRDefault="00A84677" w:rsidP="001F557E">
            <w:pPr>
              <w:spacing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977" w:type="dxa"/>
            <w:vAlign w:val="center"/>
          </w:tcPr>
          <w:p w:rsidR="00A84677" w:rsidRPr="00BA0A9C" w:rsidRDefault="00A84677" w:rsidP="00BA33E2">
            <w:pPr>
              <w:spacing w:after="0" w:line="240" w:lineRule="auto"/>
              <w:ind w:right="742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val="en-US"/>
              </w:rPr>
              <w:t xml:space="preserve">37 062,10 </w:t>
            </w:r>
          </w:p>
        </w:tc>
        <w:tc>
          <w:tcPr>
            <w:tcW w:w="3686" w:type="dxa"/>
            <w:vAlign w:val="center"/>
          </w:tcPr>
          <w:p w:rsidR="00A84677" w:rsidRPr="00BA0A9C" w:rsidRDefault="00A84677" w:rsidP="00C57EE2">
            <w:pPr>
              <w:spacing w:after="0" w:line="240" w:lineRule="auto"/>
              <w:ind w:right="742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val="en-US"/>
              </w:rPr>
              <w:t xml:space="preserve">30 421,39 </w:t>
            </w:r>
          </w:p>
        </w:tc>
      </w:tr>
    </w:tbl>
    <w:p w:rsidR="00DB4AE0" w:rsidRDefault="00DB4AE0" w:rsidP="00DB4AE0">
      <w:pPr>
        <w:pStyle w:val="odstavec"/>
      </w:pPr>
    </w:p>
    <w:p w:rsidR="00DB4AE0" w:rsidRDefault="00DB4AE0" w:rsidP="00DB4AE0">
      <w:pPr>
        <w:pStyle w:val="odstavec"/>
      </w:pPr>
      <w:r w:rsidRPr="00BA0A9C">
        <w:t>Údaje o vývoji opravných položiek k pohľadávkam:</w:t>
      </w:r>
    </w:p>
    <w:p w:rsidR="00DB4AE0" w:rsidRPr="00BA0A9C" w:rsidRDefault="00DB4AE0" w:rsidP="00DB4AE0">
      <w:pPr>
        <w:pStyle w:val="odstavec"/>
      </w:pP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8"/>
        <w:gridCol w:w="1474"/>
        <w:gridCol w:w="1474"/>
        <w:gridCol w:w="1474"/>
        <w:gridCol w:w="1474"/>
        <w:gridCol w:w="1475"/>
      </w:tblGrid>
      <w:tr w:rsidR="00DB4AE0" w:rsidRPr="00ED0163" w:rsidTr="001F557E">
        <w:tc>
          <w:tcPr>
            <w:tcW w:w="2268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74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74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1474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74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5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DB4AE0" w:rsidRPr="00ED0163" w:rsidTr="001F557E">
        <w:trPr>
          <w:trHeight w:val="340"/>
        </w:trPr>
        <w:tc>
          <w:tcPr>
            <w:tcW w:w="2268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74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5" w:type="dxa"/>
            <w:vAlign w:val="center"/>
          </w:tcPr>
          <w:p w:rsidR="00DB4AE0" w:rsidRPr="00ED0163" w:rsidRDefault="00DB4AE0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23193C" w:rsidRPr="00ED0163" w:rsidTr="001F557E">
        <w:trPr>
          <w:trHeight w:val="340"/>
        </w:trPr>
        <w:tc>
          <w:tcPr>
            <w:tcW w:w="2268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74" w:type="dxa"/>
            <w:vAlign w:val="center"/>
          </w:tcPr>
          <w:p w:rsidR="0023193C" w:rsidRPr="00ED0163" w:rsidRDefault="0023193C" w:rsidP="00C57EE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384,14</w:t>
            </w:r>
          </w:p>
        </w:tc>
        <w:tc>
          <w:tcPr>
            <w:tcW w:w="1474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5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384,14</w:t>
            </w:r>
          </w:p>
        </w:tc>
      </w:tr>
      <w:tr w:rsidR="0023193C" w:rsidRPr="00ED0163" w:rsidTr="001F557E">
        <w:trPr>
          <w:trHeight w:val="340"/>
        </w:trPr>
        <w:tc>
          <w:tcPr>
            <w:tcW w:w="2268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74" w:type="dxa"/>
            <w:vAlign w:val="center"/>
          </w:tcPr>
          <w:p w:rsidR="0023193C" w:rsidRPr="00ED0163" w:rsidRDefault="0023193C" w:rsidP="00C57EE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5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23193C" w:rsidRPr="00ED0163" w:rsidTr="001F557E">
        <w:trPr>
          <w:trHeight w:val="340"/>
        </w:trPr>
        <w:tc>
          <w:tcPr>
            <w:tcW w:w="2268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74" w:type="dxa"/>
            <w:vAlign w:val="center"/>
          </w:tcPr>
          <w:p w:rsidR="0023193C" w:rsidRPr="00ED0163" w:rsidRDefault="0023193C" w:rsidP="00C57EE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20 844,29</w:t>
            </w:r>
          </w:p>
        </w:tc>
        <w:tc>
          <w:tcPr>
            <w:tcW w:w="1474" w:type="dxa"/>
            <w:vAlign w:val="center"/>
          </w:tcPr>
          <w:p w:rsidR="0023193C" w:rsidRPr="00ED0163" w:rsidRDefault="0023193C" w:rsidP="0090023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1 974,65 </w:t>
            </w:r>
          </w:p>
        </w:tc>
        <w:tc>
          <w:tcPr>
            <w:tcW w:w="1474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5" w:type="dxa"/>
            <w:vAlign w:val="center"/>
          </w:tcPr>
          <w:p w:rsidR="0023193C" w:rsidRPr="00ED0163" w:rsidRDefault="0023193C" w:rsidP="0090023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22 818,94</w:t>
            </w:r>
          </w:p>
        </w:tc>
      </w:tr>
      <w:tr w:rsidR="0023193C" w:rsidRPr="00ED0163" w:rsidTr="001F557E">
        <w:trPr>
          <w:trHeight w:val="340"/>
        </w:trPr>
        <w:tc>
          <w:tcPr>
            <w:tcW w:w="2268" w:type="dxa"/>
            <w:vAlign w:val="center"/>
          </w:tcPr>
          <w:p w:rsidR="0023193C" w:rsidRPr="00ED0163" w:rsidRDefault="0023193C" w:rsidP="001F55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74" w:type="dxa"/>
            <w:vAlign w:val="center"/>
          </w:tcPr>
          <w:p w:rsidR="0023193C" w:rsidRPr="00EC2C0E" w:rsidRDefault="0023193C" w:rsidP="00C57EE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21 228,43</w:t>
            </w:r>
          </w:p>
        </w:tc>
        <w:tc>
          <w:tcPr>
            <w:tcW w:w="1474" w:type="dxa"/>
            <w:vAlign w:val="center"/>
          </w:tcPr>
          <w:p w:rsidR="0023193C" w:rsidRPr="00EC2C0E" w:rsidRDefault="00222DB0" w:rsidP="00222DB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1 974</w:t>
            </w:r>
            <w:r w:rsidR="0023193C">
              <w:rPr>
                <w:rFonts w:ascii="Arial" w:hAnsi="Arial"/>
                <w:b/>
                <w:sz w:val="16"/>
                <w:szCs w:val="16"/>
              </w:rPr>
              <w:t>,</w:t>
            </w:r>
            <w:r>
              <w:rPr>
                <w:rFonts w:ascii="Arial" w:hAnsi="Arial"/>
                <w:b/>
                <w:sz w:val="16"/>
                <w:szCs w:val="16"/>
              </w:rPr>
              <w:t>65</w:t>
            </w:r>
          </w:p>
        </w:tc>
        <w:tc>
          <w:tcPr>
            <w:tcW w:w="1474" w:type="dxa"/>
            <w:vAlign w:val="center"/>
          </w:tcPr>
          <w:p w:rsidR="0023193C" w:rsidRPr="00EC2C0E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23193C" w:rsidRPr="00EC2C0E" w:rsidRDefault="0023193C" w:rsidP="001F557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75" w:type="dxa"/>
            <w:vAlign w:val="center"/>
          </w:tcPr>
          <w:p w:rsidR="0023193C" w:rsidRPr="00EC2C0E" w:rsidRDefault="0023193C" w:rsidP="00900234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23 203,08</w:t>
            </w:r>
          </w:p>
        </w:tc>
      </w:tr>
    </w:tbl>
    <w:p w:rsidR="00DB4AE0" w:rsidRDefault="00DB4AE0" w:rsidP="00DB4AE0">
      <w:pPr>
        <w:pStyle w:val="odstavec"/>
      </w:pPr>
    </w:p>
    <w:p w:rsidR="00DB4AE0" w:rsidRPr="00934820" w:rsidRDefault="00DB4AE0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934820">
        <w:rPr>
          <w:rFonts w:ascii="Times New Roman" w:hAnsi="Times New Roman"/>
          <w:i w:val="0"/>
          <w:sz w:val="20"/>
          <w:szCs w:val="20"/>
          <w:lang w:eastAsia="sk-SK"/>
        </w:rPr>
        <w:t>Finančné účty</w:t>
      </w:r>
    </w:p>
    <w:p w:rsidR="00DB4AE0" w:rsidRDefault="00DB4AE0" w:rsidP="00DB4AE0">
      <w:pPr>
        <w:pStyle w:val="odstavec"/>
      </w:pPr>
      <w:r w:rsidRPr="00934820">
        <w:t>Údaje o položkách krátkodobého finančného majetku:</w:t>
      </w:r>
    </w:p>
    <w:p w:rsidR="00DB4AE0" w:rsidRDefault="00DB4AE0" w:rsidP="00DB4AE0">
      <w:pPr>
        <w:pStyle w:val="odstavec"/>
      </w:pP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3"/>
        <w:gridCol w:w="3010"/>
        <w:gridCol w:w="3686"/>
      </w:tblGrid>
      <w:tr w:rsidR="00DB4AE0" w:rsidRPr="00ED0163" w:rsidTr="001F557E">
        <w:tc>
          <w:tcPr>
            <w:tcW w:w="2943" w:type="dxa"/>
            <w:vAlign w:val="center"/>
          </w:tcPr>
          <w:p w:rsidR="00DB4AE0" w:rsidRPr="004F6405" w:rsidRDefault="00DB4AE0" w:rsidP="001F55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F6405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010" w:type="dxa"/>
            <w:vAlign w:val="center"/>
          </w:tcPr>
          <w:p w:rsidR="00DB4AE0" w:rsidRPr="004F6405" w:rsidRDefault="00DB4AE0" w:rsidP="001F557E">
            <w:pPr>
              <w:spacing w:before="0" w:after="0" w:line="240" w:lineRule="auto"/>
              <w:ind w:left="67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F6405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686" w:type="dxa"/>
            <w:vAlign w:val="center"/>
          </w:tcPr>
          <w:p w:rsidR="00DB4AE0" w:rsidRPr="004F6405" w:rsidRDefault="00DB4AE0" w:rsidP="001F557E">
            <w:pPr>
              <w:spacing w:before="0" w:after="0" w:line="240" w:lineRule="auto"/>
              <w:ind w:left="67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F6405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23193C" w:rsidRPr="00ED0163" w:rsidTr="001F557E">
        <w:trPr>
          <w:trHeight w:val="340"/>
        </w:trPr>
        <w:tc>
          <w:tcPr>
            <w:tcW w:w="2943" w:type="dxa"/>
            <w:vAlign w:val="center"/>
          </w:tcPr>
          <w:p w:rsidR="0023193C" w:rsidRPr="004F6405" w:rsidRDefault="0023193C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F6405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010" w:type="dxa"/>
            <w:vAlign w:val="center"/>
          </w:tcPr>
          <w:p w:rsidR="0023193C" w:rsidRPr="004F6405" w:rsidRDefault="0023193C" w:rsidP="00900234">
            <w:pPr>
              <w:tabs>
                <w:tab w:val="left" w:pos="1768"/>
              </w:tabs>
              <w:spacing w:before="0" w:after="0" w:line="240" w:lineRule="auto"/>
              <w:ind w:right="1026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2 815,57</w:t>
            </w:r>
          </w:p>
        </w:tc>
        <w:tc>
          <w:tcPr>
            <w:tcW w:w="3686" w:type="dxa"/>
            <w:vAlign w:val="center"/>
          </w:tcPr>
          <w:p w:rsidR="0023193C" w:rsidRPr="004F6405" w:rsidRDefault="0023193C" w:rsidP="00C57EE2">
            <w:pPr>
              <w:tabs>
                <w:tab w:val="left" w:pos="1768"/>
              </w:tabs>
              <w:spacing w:before="0" w:after="0" w:line="240" w:lineRule="auto"/>
              <w:ind w:right="1026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4 732,15</w:t>
            </w:r>
          </w:p>
        </w:tc>
      </w:tr>
      <w:tr w:rsidR="0023193C" w:rsidRPr="00ED0163" w:rsidTr="001F557E">
        <w:trPr>
          <w:trHeight w:val="340"/>
        </w:trPr>
        <w:tc>
          <w:tcPr>
            <w:tcW w:w="2943" w:type="dxa"/>
            <w:vAlign w:val="center"/>
          </w:tcPr>
          <w:p w:rsidR="0023193C" w:rsidRPr="004F6405" w:rsidRDefault="0023193C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F6405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010" w:type="dxa"/>
            <w:vAlign w:val="center"/>
          </w:tcPr>
          <w:p w:rsidR="0023193C" w:rsidRPr="004F6405" w:rsidRDefault="0023193C" w:rsidP="00900234">
            <w:pPr>
              <w:tabs>
                <w:tab w:val="left" w:pos="1768"/>
              </w:tabs>
              <w:spacing w:before="0" w:after="0" w:line="240" w:lineRule="auto"/>
              <w:ind w:right="1026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50 823,41</w:t>
            </w:r>
          </w:p>
        </w:tc>
        <w:tc>
          <w:tcPr>
            <w:tcW w:w="3686" w:type="dxa"/>
            <w:vAlign w:val="center"/>
          </w:tcPr>
          <w:p w:rsidR="0023193C" w:rsidRPr="004F6405" w:rsidRDefault="0023193C" w:rsidP="00C57EE2">
            <w:pPr>
              <w:tabs>
                <w:tab w:val="left" w:pos="1768"/>
              </w:tabs>
              <w:spacing w:before="0" w:after="0" w:line="240" w:lineRule="auto"/>
              <w:ind w:right="1026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57 537,80</w:t>
            </w:r>
          </w:p>
        </w:tc>
      </w:tr>
      <w:tr w:rsidR="0023193C" w:rsidRPr="00ED0163" w:rsidTr="001F557E">
        <w:trPr>
          <w:trHeight w:val="340"/>
        </w:trPr>
        <w:tc>
          <w:tcPr>
            <w:tcW w:w="2943" w:type="dxa"/>
            <w:vAlign w:val="center"/>
          </w:tcPr>
          <w:p w:rsidR="0023193C" w:rsidRPr="004F6405" w:rsidRDefault="0023193C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F6405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010" w:type="dxa"/>
            <w:vAlign w:val="center"/>
          </w:tcPr>
          <w:p w:rsidR="0023193C" w:rsidRPr="004F6405" w:rsidRDefault="0023193C" w:rsidP="001F557E">
            <w:pPr>
              <w:tabs>
                <w:tab w:val="left" w:pos="1768"/>
              </w:tabs>
              <w:spacing w:before="0" w:after="0" w:line="240" w:lineRule="auto"/>
              <w:ind w:left="360" w:right="1026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4 000,00</w:t>
            </w:r>
          </w:p>
        </w:tc>
        <w:tc>
          <w:tcPr>
            <w:tcW w:w="3686" w:type="dxa"/>
            <w:vAlign w:val="center"/>
          </w:tcPr>
          <w:p w:rsidR="0023193C" w:rsidRPr="004F6405" w:rsidRDefault="0023193C" w:rsidP="00C57EE2">
            <w:pPr>
              <w:tabs>
                <w:tab w:val="left" w:pos="1768"/>
              </w:tabs>
              <w:spacing w:before="0" w:after="0" w:line="240" w:lineRule="auto"/>
              <w:ind w:left="360" w:right="1026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1 000,00</w:t>
            </w:r>
          </w:p>
        </w:tc>
      </w:tr>
      <w:tr w:rsidR="0023193C" w:rsidRPr="00ED0163" w:rsidTr="001F557E">
        <w:trPr>
          <w:trHeight w:val="340"/>
        </w:trPr>
        <w:tc>
          <w:tcPr>
            <w:tcW w:w="2943" w:type="dxa"/>
            <w:vAlign w:val="center"/>
          </w:tcPr>
          <w:p w:rsidR="0023193C" w:rsidRPr="00934820" w:rsidRDefault="0023193C" w:rsidP="001F55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934820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010" w:type="dxa"/>
            <w:vAlign w:val="center"/>
          </w:tcPr>
          <w:p w:rsidR="0023193C" w:rsidRPr="00934820" w:rsidRDefault="0023193C" w:rsidP="00900234">
            <w:pPr>
              <w:tabs>
                <w:tab w:val="left" w:pos="1768"/>
              </w:tabs>
              <w:spacing w:before="0" w:after="0" w:line="240" w:lineRule="auto"/>
              <w:ind w:left="360" w:right="1026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57 638,98</w:t>
            </w:r>
          </w:p>
        </w:tc>
        <w:tc>
          <w:tcPr>
            <w:tcW w:w="3686" w:type="dxa"/>
            <w:vAlign w:val="center"/>
          </w:tcPr>
          <w:p w:rsidR="0023193C" w:rsidRPr="00934820" w:rsidRDefault="0023193C" w:rsidP="00C57EE2">
            <w:pPr>
              <w:tabs>
                <w:tab w:val="left" w:pos="1768"/>
              </w:tabs>
              <w:spacing w:before="0" w:after="0" w:line="240" w:lineRule="auto"/>
              <w:ind w:left="360" w:right="1026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63 269,95</w:t>
            </w:r>
          </w:p>
        </w:tc>
      </w:tr>
    </w:tbl>
    <w:p w:rsidR="00DB4AE0" w:rsidRDefault="00DB4AE0" w:rsidP="00DB4AE0">
      <w:pPr>
        <w:pStyle w:val="odstavec"/>
        <w:ind w:left="0"/>
      </w:pPr>
    </w:p>
    <w:p w:rsidR="00FC56BC" w:rsidRDefault="00FC56BC" w:rsidP="00FC56BC">
      <w:pPr>
        <w:pStyle w:val="odstavec"/>
      </w:pPr>
      <w:r>
        <w:t xml:space="preserve">Organizácia v rámci krátkodobého finančného majetku eviduje aj peňažné prostriedky jej klientov, ktoré boli na ich žiadosť uložené na bankovom účte Organizácie (resp. v pokladnici Organizácie ako prostriedky pripravené k okamžitej výplate). S týmito peňažnými prostriedkami Organizácia nemá právo voľne disponovať, ale tieto peňažné prostriedky musia byť na základe uzatvorenej dohody s klientom na jeho požiadanie tomuto klientovi bezodkladne poskytnuté v hotovosti k jeho dispozícii. Organizácia je zodpovedná za prípadné schodky na účtoch týchto peňažných prostriedkov. </w:t>
      </w:r>
    </w:p>
    <w:p w:rsidR="00FC56BC" w:rsidRDefault="00FC56BC" w:rsidP="00FC56BC">
      <w:pPr>
        <w:pStyle w:val="odstavec"/>
      </w:pPr>
      <w:r>
        <w:t xml:space="preserve">Zostatok peňažných prostriedkov klientov uložených na bankovom účte organizácie (resp. v pokladnici Organizácie) </w:t>
      </w:r>
      <w:r w:rsidR="00300E16">
        <w:t>na konci</w:t>
      </w:r>
      <w:r>
        <w:t xml:space="preserve"> bežného účtovného obdobia a k nemu korešpondujúci záväzok Organizácie na požiadanie klienta mu tieto peňažné prostriedky poskytnúť predstav</w:t>
      </w:r>
      <w:r w:rsidR="00300E16">
        <w:t xml:space="preserve">uje sumu </w:t>
      </w:r>
      <w:r w:rsidR="0023193C">
        <w:t>43 618,46</w:t>
      </w:r>
      <w:r w:rsidR="00300E16">
        <w:t xml:space="preserve"> € (201</w:t>
      </w:r>
      <w:r w:rsidR="00FC1155">
        <w:t>3</w:t>
      </w:r>
      <w:r w:rsidR="00300E16">
        <w:t xml:space="preserve">: </w:t>
      </w:r>
      <w:r w:rsidR="0023193C">
        <w:t xml:space="preserve">36 287,90 </w:t>
      </w:r>
      <w:r w:rsidR="00300E16">
        <w:t>€).</w:t>
      </w:r>
    </w:p>
    <w:p w:rsidR="00FC56BC" w:rsidRDefault="00FC56BC" w:rsidP="00DB4AE0">
      <w:pPr>
        <w:pStyle w:val="odstavec"/>
        <w:ind w:left="0"/>
      </w:pPr>
    </w:p>
    <w:p w:rsidR="00DB4AE0" w:rsidRPr="00934820" w:rsidRDefault="00DB4AE0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934820">
        <w:rPr>
          <w:rFonts w:ascii="Times New Roman" w:hAnsi="Times New Roman"/>
          <w:i w:val="0"/>
          <w:sz w:val="20"/>
          <w:szCs w:val="20"/>
          <w:lang w:eastAsia="sk-SK"/>
        </w:rPr>
        <w:t>Priznané dotácie</w:t>
      </w:r>
    </w:p>
    <w:p w:rsidR="001F557E" w:rsidRDefault="0089233A" w:rsidP="001F557E">
      <w:pPr>
        <w:pStyle w:val="odstavec"/>
      </w:pPr>
      <w:r>
        <w:t>Organizácii bola</w:t>
      </w:r>
      <w:r w:rsidR="001F557E">
        <w:t xml:space="preserve"> v bežnom účtovnom období priznan</w:t>
      </w:r>
      <w:r>
        <w:t>á</w:t>
      </w:r>
      <w:r w:rsidR="001F557E">
        <w:t xml:space="preserve"> prevádzkov</w:t>
      </w:r>
      <w:r>
        <w:t>á</w:t>
      </w:r>
      <w:r w:rsidR="001F557E">
        <w:t xml:space="preserve"> dotáci</w:t>
      </w:r>
      <w:r>
        <w:t>a</w:t>
      </w:r>
      <w:r w:rsidR="001F557E">
        <w:t xml:space="preserve"> </w:t>
      </w:r>
      <w:r w:rsidR="0040263B">
        <w:t>z rozpočtu Ministerstva práce, sociálnych vecí</w:t>
      </w:r>
      <w:r w:rsidR="004042A0">
        <w:t xml:space="preserve"> a rodiny SR vo výške </w:t>
      </w:r>
      <w:r>
        <w:t>261 600,00</w:t>
      </w:r>
      <w:r w:rsidR="004042A0">
        <w:t xml:space="preserve"> €</w:t>
      </w:r>
      <w:r w:rsidR="001F557E" w:rsidRPr="00222215">
        <w:t>.</w:t>
      </w:r>
    </w:p>
    <w:p w:rsidR="00DB4AE0" w:rsidRDefault="00DB4AE0" w:rsidP="00DB4AE0">
      <w:pPr>
        <w:pStyle w:val="odstavec"/>
      </w:pPr>
      <w:r>
        <w:t xml:space="preserve">V roku 2005 boli Organizácii priznané kapitálové dotácie na rekonštrukciu budovy sociálneho zariadenia v sume </w:t>
      </w:r>
      <w:r w:rsidR="00343141">
        <w:t xml:space="preserve">                    </w:t>
      </w:r>
      <w:r w:rsidR="00434A3A">
        <w:t>82 652,84</w:t>
      </w:r>
      <w:r>
        <w:t xml:space="preserve"> €. Podmienkou priznania dotácií bolo vykonanie rekonštrukcie budovy sociálneho zariadenia. V tom istom roku boli tieto prostriedky aj pripísané na bankový účet Organizácie. Organizácia získala kapitálov</w:t>
      </w:r>
      <w:r w:rsidR="0040263B">
        <w:t>é</w:t>
      </w:r>
      <w:r>
        <w:t xml:space="preserve"> dotáci</w:t>
      </w:r>
      <w:r w:rsidR="0040263B">
        <w:t>e</w:t>
      </w:r>
      <w:r>
        <w:t xml:space="preserve"> na obstaranie dlhodobého majetku </w:t>
      </w:r>
      <w:r w:rsidR="0040263B">
        <w:t xml:space="preserve">v roku 2010 </w:t>
      </w:r>
      <w:r>
        <w:t>v sume 12</w:t>
      </w:r>
      <w:r w:rsidR="00434A3A">
        <w:t> </w:t>
      </w:r>
      <w:r>
        <w:t>000</w:t>
      </w:r>
      <w:r w:rsidR="00434A3A">
        <w:t>,00</w:t>
      </w:r>
      <w:r>
        <w:t xml:space="preserve"> €</w:t>
      </w:r>
      <w:r w:rsidR="0040263B">
        <w:t xml:space="preserve"> a v roku 2012 v sume 1</w:t>
      </w:r>
      <w:r w:rsidR="00434A3A">
        <w:t> </w:t>
      </w:r>
      <w:r w:rsidR="0040263B">
        <w:t>200</w:t>
      </w:r>
      <w:r w:rsidR="00434A3A">
        <w:t>,00</w:t>
      </w:r>
      <w:r w:rsidR="0040263B">
        <w:t xml:space="preserve"> €</w:t>
      </w:r>
      <w:r>
        <w:t>. V súvislosti s kapitálovými dotáciami Organizácia účtuje o výnosoch budúcich období (viď bod 10.</w:t>
      </w:r>
      <w:r w:rsidRPr="001666B9">
        <w:t>Údaje o významných položkách výnosov budúcich období</w:t>
      </w:r>
      <w:r>
        <w:t>).</w:t>
      </w:r>
    </w:p>
    <w:p w:rsidR="00DB4AE0" w:rsidRDefault="00DB4AE0" w:rsidP="00DB4AE0">
      <w:pPr>
        <w:pStyle w:val="odstavec"/>
      </w:pPr>
    </w:p>
    <w:p w:rsidR="00DB4AE0" w:rsidRPr="002144A9" w:rsidRDefault="00DB4AE0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2144A9">
        <w:rPr>
          <w:rFonts w:ascii="Times New Roman" w:hAnsi="Times New Roman"/>
          <w:i w:val="0"/>
          <w:sz w:val="20"/>
          <w:szCs w:val="20"/>
          <w:lang w:eastAsia="sk-SK"/>
        </w:rPr>
        <w:t>Údaje o zmenách vlastných zdrojov krytie neobežného majetku a obežného majetku</w:t>
      </w: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01"/>
        <w:gridCol w:w="1559"/>
        <w:gridCol w:w="1276"/>
        <w:gridCol w:w="1275"/>
        <w:gridCol w:w="1276"/>
        <w:gridCol w:w="1276"/>
        <w:gridCol w:w="1276"/>
      </w:tblGrid>
      <w:tr w:rsidR="002F11BB" w:rsidRPr="00ED0163" w:rsidTr="002F11BB">
        <w:tc>
          <w:tcPr>
            <w:tcW w:w="1701" w:type="dxa"/>
            <w:vAlign w:val="center"/>
          </w:tcPr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vAlign w:val="center"/>
          </w:tcPr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5" w:type="dxa"/>
            <w:vAlign w:val="center"/>
          </w:tcPr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  <w:vAlign w:val="center"/>
          </w:tcPr>
          <w:p w:rsidR="002F11BB" w:rsidRPr="00ED0163" w:rsidRDefault="002F11BB" w:rsidP="002F11B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Opravy chýb minulých období</w:t>
            </w:r>
          </w:p>
        </w:tc>
        <w:tc>
          <w:tcPr>
            <w:tcW w:w="1276" w:type="dxa"/>
            <w:vAlign w:val="center"/>
          </w:tcPr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276" w:type="dxa"/>
            <w:vAlign w:val="center"/>
          </w:tcPr>
          <w:p w:rsidR="002F11BB" w:rsidRPr="00ED0163" w:rsidRDefault="002F11BB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2F11BB" w:rsidRPr="00ED0163" w:rsidTr="002F11BB">
        <w:trPr>
          <w:trHeight w:val="391"/>
        </w:trPr>
        <w:tc>
          <w:tcPr>
            <w:tcW w:w="9639" w:type="dxa"/>
            <w:gridSpan w:val="7"/>
          </w:tcPr>
          <w:p w:rsidR="002F11BB" w:rsidRPr="00ED0163" w:rsidRDefault="002F11BB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</w:t>
            </w:r>
            <w:r>
              <w:rPr>
                <w:rFonts w:ascii="Arial" w:hAnsi="Arial"/>
                <w:b/>
                <w:sz w:val="16"/>
                <w:szCs w:val="16"/>
              </w:rPr>
              <w:t> 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fondy</w:t>
            </w:r>
          </w:p>
        </w:tc>
      </w:tr>
      <w:tr w:rsidR="002F11BB" w:rsidRPr="00ED0163" w:rsidTr="002F11BB">
        <w:trPr>
          <w:trHeight w:val="391"/>
        </w:trPr>
        <w:tc>
          <w:tcPr>
            <w:tcW w:w="1701" w:type="dxa"/>
            <w:vAlign w:val="center"/>
          </w:tcPr>
          <w:p w:rsidR="002F11BB" w:rsidRPr="00ED0163" w:rsidRDefault="002F11BB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59" w:type="dxa"/>
            <w:vAlign w:val="center"/>
          </w:tcPr>
          <w:p w:rsidR="002F11BB" w:rsidRPr="00ED0163" w:rsidRDefault="002F11BB" w:rsidP="002F11BB">
            <w:pPr>
              <w:tabs>
                <w:tab w:val="left" w:pos="1306"/>
              </w:tabs>
              <w:spacing w:before="0" w:after="0" w:line="240" w:lineRule="auto"/>
              <w:ind w:right="34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1 086 784,53</w:t>
            </w:r>
          </w:p>
        </w:tc>
        <w:tc>
          <w:tcPr>
            <w:tcW w:w="1276" w:type="dxa"/>
            <w:vAlign w:val="center"/>
          </w:tcPr>
          <w:p w:rsidR="002F11BB" w:rsidRPr="00ED0163" w:rsidRDefault="002F11BB" w:rsidP="001F557E">
            <w:pPr>
              <w:tabs>
                <w:tab w:val="left" w:pos="1306"/>
              </w:tabs>
              <w:spacing w:before="0" w:after="0" w:line="240" w:lineRule="auto"/>
              <w:ind w:right="237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2F11BB" w:rsidRPr="00ED0163" w:rsidRDefault="002F11BB" w:rsidP="001F557E">
            <w:pPr>
              <w:tabs>
                <w:tab w:val="left" w:pos="1306"/>
              </w:tabs>
              <w:spacing w:before="0" w:after="0" w:line="240" w:lineRule="auto"/>
              <w:ind w:right="272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11BB" w:rsidRPr="00ED0163" w:rsidRDefault="002F11BB" w:rsidP="001F557E">
            <w:pPr>
              <w:tabs>
                <w:tab w:val="left" w:pos="1306"/>
              </w:tabs>
              <w:spacing w:before="0" w:after="0" w:line="240" w:lineRule="auto"/>
              <w:ind w:right="138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2F11BB" w:rsidRPr="00ED0163" w:rsidRDefault="002F11BB" w:rsidP="001F557E">
            <w:pPr>
              <w:tabs>
                <w:tab w:val="left" w:pos="1306"/>
              </w:tabs>
              <w:spacing w:before="0" w:after="0" w:line="240" w:lineRule="auto"/>
              <w:ind w:right="138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2F11BB" w:rsidRPr="00ED0163" w:rsidRDefault="002F11BB" w:rsidP="002F11BB">
            <w:pPr>
              <w:tabs>
                <w:tab w:val="left" w:pos="1347"/>
              </w:tabs>
              <w:spacing w:before="0" w:after="0" w:line="240" w:lineRule="auto"/>
              <w:ind w:right="34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1 086 784,53</w:t>
            </w:r>
          </w:p>
        </w:tc>
      </w:tr>
      <w:tr w:rsidR="002F11BB" w:rsidRPr="00ED0163" w:rsidTr="002F11BB">
        <w:trPr>
          <w:trHeight w:val="391"/>
        </w:trPr>
        <w:tc>
          <w:tcPr>
            <w:tcW w:w="1701" w:type="dxa"/>
            <w:vAlign w:val="center"/>
          </w:tcPr>
          <w:p w:rsidR="002F11BB" w:rsidRPr="00ED0163" w:rsidRDefault="002F11BB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2F11BB" w:rsidRPr="00ED0163" w:rsidRDefault="002F11BB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59" w:type="dxa"/>
            <w:vAlign w:val="center"/>
          </w:tcPr>
          <w:p w:rsidR="002F11BB" w:rsidRPr="00ED0163" w:rsidRDefault="002F11BB" w:rsidP="002F11BB">
            <w:pPr>
              <w:tabs>
                <w:tab w:val="left" w:pos="1306"/>
              </w:tabs>
              <w:spacing w:before="0" w:after="0" w:line="240" w:lineRule="auto"/>
              <w:ind w:right="34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1 086 784,53</w:t>
            </w:r>
          </w:p>
        </w:tc>
        <w:tc>
          <w:tcPr>
            <w:tcW w:w="1276" w:type="dxa"/>
            <w:vAlign w:val="center"/>
          </w:tcPr>
          <w:p w:rsidR="002F11BB" w:rsidRPr="00ED0163" w:rsidRDefault="002F11BB" w:rsidP="001F557E">
            <w:pPr>
              <w:tabs>
                <w:tab w:val="left" w:pos="1306"/>
              </w:tabs>
              <w:spacing w:before="0" w:after="0" w:line="240" w:lineRule="auto"/>
              <w:ind w:right="237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2F11BB" w:rsidRPr="00ED0163" w:rsidRDefault="002F11BB" w:rsidP="001F557E">
            <w:pPr>
              <w:tabs>
                <w:tab w:val="left" w:pos="1306"/>
              </w:tabs>
              <w:spacing w:before="0" w:after="0" w:line="240" w:lineRule="auto"/>
              <w:ind w:right="272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2F11BB" w:rsidRPr="00ED0163" w:rsidRDefault="002F11BB" w:rsidP="001F557E">
            <w:pPr>
              <w:tabs>
                <w:tab w:val="left" w:pos="1306"/>
              </w:tabs>
              <w:spacing w:before="0" w:after="0" w:line="240" w:lineRule="auto"/>
              <w:ind w:right="138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2F11BB" w:rsidRPr="00ED0163" w:rsidRDefault="002F11BB" w:rsidP="001F557E">
            <w:pPr>
              <w:tabs>
                <w:tab w:val="left" w:pos="1306"/>
              </w:tabs>
              <w:spacing w:before="0" w:after="0" w:line="240" w:lineRule="auto"/>
              <w:ind w:right="138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2F11BB" w:rsidRPr="00ED0163" w:rsidRDefault="002F11BB" w:rsidP="002F11BB">
            <w:pPr>
              <w:tabs>
                <w:tab w:val="left" w:pos="1347"/>
              </w:tabs>
              <w:spacing w:before="0" w:after="0" w:line="240" w:lineRule="auto"/>
              <w:ind w:right="34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1 086 784,53</w:t>
            </w:r>
          </w:p>
        </w:tc>
      </w:tr>
      <w:tr w:rsidR="002F11BB" w:rsidRPr="00ED0163" w:rsidTr="002F11BB">
        <w:trPr>
          <w:trHeight w:val="391"/>
        </w:trPr>
        <w:tc>
          <w:tcPr>
            <w:tcW w:w="9639" w:type="dxa"/>
            <w:gridSpan w:val="7"/>
          </w:tcPr>
          <w:p w:rsidR="002F11BB" w:rsidRPr="00ED0163" w:rsidRDefault="002F11BB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FC1155" w:rsidRPr="00ED0163" w:rsidTr="002F11BB">
        <w:tc>
          <w:tcPr>
            <w:tcW w:w="1701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59" w:type="dxa"/>
            <w:vAlign w:val="center"/>
          </w:tcPr>
          <w:p w:rsidR="00FC1155" w:rsidRPr="00ED0163" w:rsidRDefault="00FC1155" w:rsidP="00C57EE2">
            <w:pPr>
              <w:spacing w:before="0" w:after="0" w:line="240" w:lineRule="auto"/>
              <w:ind w:right="34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-337 268,17</w:t>
            </w:r>
          </w:p>
        </w:tc>
        <w:tc>
          <w:tcPr>
            <w:tcW w:w="1276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ind w:right="237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ind w:right="272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FC1155" w:rsidRDefault="00FC1155" w:rsidP="002F11BB">
            <w:pPr>
              <w:spacing w:before="0" w:after="0" w:line="240" w:lineRule="auto"/>
              <w:ind w:right="138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FC1155" w:rsidRPr="00ED0163" w:rsidRDefault="00FC1155" w:rsidP="0040263B">
            <w:pPr>
              <w:spacing w:before="0" w:after="0" w:line="240" w:lineRule="auto"/>
              <w:ind w:right="138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-91 747,21</w:t>
            </w:r>
          </w:p>
        </w:tc>
        <w:tc>
          <w:tcPr>
            <w:tcW w:w="1276" w:type="dxa"/>
            <w:vAlign w:val="center"/>
          </w:tcPr>
          <w:p w:rsidR="00FC1155" w:rsidRPr="00ED0163" w:rsidRDefault="00FC1155" w:rsidP="00EE6E8B">
            <w:pPr>
              <w:spacing w:before="0" w:after="0" w:line="240" w:lineRule="auto"/>
              <w:ind w:right="34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EE6E8B">
              <w:rPr>
                <w:rFonts w:ascii="Arial" w:hAnsi="Arial"/>
                <w:sz w:val="16"/>
                <w:szCs w:val="16"/>
              </w:rPr>
              <w:t>429 015,38</w:t>
            </w:r>
          </w:p>
        </w:tc>
      </w:tr>
      <w:tr w:rsidR="00FC1155" w:rsidRPr="00ED0163" w:rsidTr="002F11BB">
        <w:tc>
          <w:tcPr>
            <w:tcW w:w="1701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Výsledok hospodárenia </w:t>
            </w:r>
            <w:r w:rsidRPr="00ED0163">
              <w:rPr>
                <w:rFonts w:ascii="Arial" w:hAnsi="Arial"/>
                <w:sz w:val="16"/>
                <w:szCs w:val="16"/>
              </w:rPr>
              <w:t>za účtovné obdobie</w:t>
            </w:r>
          </w:p>
        </w:tc>
        <w:tc>
          <w:tcPr>
            <w:tcW w:w="1559" w:type="dxa"/>
            <w:vAlign w:val="center"/>
          </w:tcPr>
          <w:p w:rsidR="00FC1155" w:rsidRPr="00ED0163" w:rsidRDefault="00FC1155" w:rsidP="00C57EE2">
            <w:pPr>
              <w:spacing w:before="0" w:after="0" w:line="240" w:lineRule="auto"/>
              <w:ind w:right="34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-91 747,21</w:t>
            </w:r>
          </w:p>
        </w:tc>
        <w:tc>
          <w:tcPr>
            <w:tcW w:w="1276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ind w:right="237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FC1155" w:rsidRPr="00ED0163" w:rsidRDefault="00FC1155" w:rsidP="00FC1155">
            <w:pPr>
              <w:spacing w:before="0" w:after="0" w:line="240" w:lineRule="auto"/>
              <w:ind w:right="-12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-80 468,82</w:t>
            </w:r>
          </w:p>
        </w:tc>
        <w:tc>
          <w:tcPr>
            <w:tcW w:w="1276" w:type="dxa"/>
          </w:tcPr>
          <w:p w:rsidR="00FC1155" w:rsidRDefault="00FC1155" w:rsidP="0040263B">
            <w:pPr>
              <w:spacing w:before="0" w:after="0" w:line="240" w:lineRule="auto"/>
              <w:ind w:right="138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FC1155" w:rsidRPr="00ED0163" w:rsidRDefault="00FC1155" w:rsidP="0040263B">
            <w:pPr>
              <w:spacing w:before="0" w:after="0" w:line="240" w:lineRule="auto"/>
              <w:ind w:right="138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91 747,21</w:t>
            </w:r>
          </w:p>
        </w:tc>
        <w:tc>
          <w:tcPr>
            <w:tcW w:w="1276" w:type="dxa"/>
            <w:vAlign w:val="center"/>
          </w:tcPr>
          <w:p w:rsidR="00FC1155" w:rsidRPr="00ED0163" w:rsidRDefault="00FC1155" w:rsidP="008C40C0">
            <w:pPr>
              <w:spacing w:before="0" w:after="0" w:line="240" w:lineRule="auto"/>
              <w:ind w:right="34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-80 468,82</w:t>
            </w:r>
          </w:p>
        </w:tc>
      </w:tr>
      <w:tr w:rsidR="00FC1155" w:rsidRPr="00ED0163" w:rsidTr="002F11BB">
        <w:trPr>
          <w:trHeight w:val="391"/>
        </w:trPr>
        <w:tc>
          <w:tcPr>
            <w:tcW w:w="1701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59" w:type="dxa"/>
            <w:vAlign w:val="center"/>
          </w:tcPr>
          <w:p w:rsidR="00FC1155" w:rsidRPr="002144A9" w:rsidRDefault="00FC1155" w:rsidP="00C57EE2">
            <w:pPr>
              <w:spacing w:before="0" w:after="0" w:line="240" w:lineRule="auto"/>
              <w:ind w:right="34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657 769,15</w:t>
            </w:r>
          </w:p>
        </w:tc>
        <w:tc>
          <w:tcPr>
            <w:tcW w:w="1276" w:type="dxa"/>
            <w:vAlign w:val="center"/>
          </w:tcPr>
          <w:p w:rsidR="00FC1155" w:rsidRPr="002144A9" w:rsidRDefault="00FC1155" w:rsidP="001F557E">
            <w:pPr>
              <w:spacing w:before="0" w:after="0" w:line="240" w:lineRule="auto"/>
              <w:ind w:right="237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FC1155" w:rsidRPr="002144A9" w:rsidRDefault="00FC1155" w:rsidP="00FC1155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-80 468,82</w:t>
            </w:r>
          </w:p>
        </w:tc>
        <w:tc>
          <w:tcPr>
            <w:tcW w:w="1276" w:type="dxa"/>
            <w:vAlign w:val="center"/>
          </w:tcPr>
          <w:p w:rsidR="00FC1155" w:rsidRDefault="00FC1155" w:rsidP="002F11BB">
            <w:pPr>
              <w:spacing w:before="0" w:after="0" w:line="240" w:lineRule="auto"/>
              <w:ind w:right="138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FC1155" w:rsidRPr="002144A9" w:rsidRDefault="00FC1155" w:rsidP="001F557E">
            <w:pPr>
              <w:spacing w:before="0" w:after="0" w:line="240" w:lineRule="auto"/>
              <w:ind w:right="138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276" w:type="dxa"/>
            <w:vAlign w:val="center"/>
          </w:tcPr>
          <w:p w:rsidR="00FC1155" w:rsidRPr="002144A9" w:rsidRDefault="00EE6E8B" w:rsidP="00EE6E8B">
            <w:pPr>
              <w:spacing w:before="0" w:after="0" w:line="240" w:lineRule="auto"/>
              <w:ind w:right="34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577 300,33</w:t>
            </w:r>
          </w:p>
        </w:tc>
      </w:tr>
    </w:tbl>
    <w:p w:rsidR="00DB4AE0" w:rsidRDefault="00DB4AE0" w:rsidP="00DB4AE0">
      <w:pPr>
        <w:pStyle w:val="odstavec"/>
      </w:pPr>
    </w:p>
    <w:p w:rsidR="007E7995" w:rsidRPr="007E7995" w:rsidRDefault="007E7995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7E7995">
        <w:rPr>
          <w:rFonts w:ascii="Times New Roman" w:hAnsi="Times New Roman"/>
          <w:i w:val="0"/>
          <w:sz w:val="20"/>
          <w:szCs w:val="20"/>
          <w:lang w:eastAsia="sk-SK"/>
        </w:rPr>
        <w:t>Údaje o rozdelení zisku alebo vysporiadaní účtovnej straty</w:t>
      </w:r>
    </w:p>
    <w:p w:rsidR="007E7995" w:rsidRDefault="00FC1155" w:rsidP="007E7995">
      <w:pPr>
        <w:pStyle w:val="odstavec"/>
      </w:pPr>
      <w:r>
        <w:t>Strata</w:t>
      </w:r>
      <w:r w:rsidR="007E7995">
        <w:t xml:space="preserve"> </w:t>
      </w:r>
      <w:r w:rsidR="007E7995" w:rsidRPr="00CC566E">
        <w:t xml:space="preserve">za rok </w:t>
      </w:r>
      <w:r w:rsidR="007E7995">
        <w:t>201</w:t>
      </w:r>
      <w:r>
        <w:t>3</w:t>
      </w:r>
      <w:r w:rsidR="007E7995" w:rsidRPr="00EA32E7">
        <w:t xml:space="preserve"> bol</w:t>
      </w:r>
      <w:r w:rsidR="005A7180">
        <w:t>a</w:t>
      </w:r>
      <w:r w:rsidR="007E7995" w:rsidRPr="00EA32E7">
        <w:t xml:space="preserve"> rozhodnutím </w:t>
      </w:r>
      <w:r w:rsidR="007E7995">
        <w:t>Správnej rady zo</w:t>
      </w:r>
      <w:r w:rsidR="007E7995" w:rsidRPr="00CC566E">
        <w:t xml:space="preserve"> dňa</w:t>
      </w:r>
      <w:r w:rsidR="0040263B">
        <w:t xml:space="preserve"> </w:t>
      </w:r>
      <w:r>
        <w:t>30.06.2014</w:t>
      </w:r>
      <w:r w:rsidR="007E7995">
        <w:t xml:space="preserve"> </w:t>
      </w:r>
      <w:r w:rsidR="007E7995" w:rsidRPr="00EA32E7">
        <w:t>preveden</w:t>
      </w:r>
      <w:r w:rsidR="005A7180">
        <w:t>á</w:t>
      </w:r>
      <w:r w:rsidR="007E7995" w:rsidRPr="00EA32E7">
        <w:t xml:space="preserve"> na účet Nevysporiadaný výsledok hospodárenia minulých rokov. </w:t>
      </w:r>
      <w:r w:rsidR="007E7995" w:rsidRPr="00CC566E">
        <w:t xml:space="preserve">Štatutárny orgán navrhuje </w:t>
      </w:r>
      <w:r w:rsidR="007E7995">
        <w:t xml:space="preserve">previesť </w:t>
      </w:r>
      <w:r w:rsidR="001F61FD">
        <w:t>stratu</w:t>
      </w:r>
      <w:r w:rsidR="007E7995">
        <w:t xml:space="preserve"> </w:t>
      </w:r>
      <w:r w:rsidR="007E7995" w:rsidRPr="00CC566E">
        <w:t xml:space="preserve">za rok </w:t>
      </w:r>
      <w:r w:rsidR="007E7995" w:rsidRPr="007E7995">
        <w:t>201</w:t>
      </w:r>
      <w:r>
        <w:t>4</w:t>
      </w:r>
      <w:r w:rsidR="007E7995" w:rsidRPr="007E7995">
        <w:t xml:space="preserve"> na účet Nevysporiadaný výsledok hospodárenia minulých rokov.</w:t>
      </w:r>
    </w:p>
    <w:p w:rsidR="007E7995" w:rsidRPr="007E7995" w:rsidRDefault="007E7995" w:rsidP="007E7995">
      <w:pPr>
        <w:pStyle w:val="odstavec"/>
      </w:pPr>
    </w:p>
    <w:tbl>
      <w:tblPr>
        <w:tblW w:w="4617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3"/>
        <w:gridCol w:w="4519"/>
      </w:tblGrid>
      <w:tr w:rsidR="007E7995" w:rsidRPr="00ED0163" w:rsidTr="007E7995">
        <w:trPr>
          <w:trHeight w:val="765"/>
        </w:trPr>
        <w:tc>
          <w:tcPr>
            <w:tcW w:w="5103" w:type="dxa"/>
            <w:noWrap/>
            <w:vAlign w:val="center"/>
          </w:tcPr>
          <w:p w:rsidR="007E7995" w:rsidRPr="00ED0163" w:rsidRDefault="007E7995" w:rsidP="007E799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519" w:type="dxa"/>
            <w:vAlign w:val="center"/>
          </w:tcPr>
          <w:p w:rsidR="007E7995" w:rsidRPr="00ED0163" w:rsidRDefault="007E7995" w:rsidP="007E799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E7995" w:rsidRPr="00ED0163" w:rsidTr="007E7995">
        <w:trPr>
          <w:trHeight w:val="330"/>
        </w:trPr>
        <w:tc>
          <w:tcPr>
            <w:tcW w:w="5103" w:type="dxa"/>
            <w:noWrap/>
            <w:vAlign w:val="center"/>
          </w:tcPr>
          <w:p w:rsidR="007E7995" w:rsidRPr="00ED0163" w:rsidRDefault="00032E3E" w:rsidP="00032E3E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</w:t>
            </w:r>
            <w:r w:rsidR="003D0267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á strata</w:t>
            </w:r>
          </w:p>
        </w:tc>
        <w:tc>
          <w:tcPr>
            <w:tcW w:w="4519" w:type="dxa"/>
            <w:noWrap/>
            <w:vAlign w:val="center"/>
          </w:tcPr>
          <w:p w:rsidR="007E7995" w:rsidRPr="00ED0163" w:rsidRDefault="003D0267" w:rsidP="00FC115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</w:t>
            </w:r>
            <w:r w:rsidR="00FC1155">
              <w:rPr>
                <w:rFonts w:ascii="Arial" w:hAnsi="Arial"/>
                <w:color w:val="000000"/>
                <w:sz w:val="16"/>
                <w:szCs w:val="16"/>
              </w:rPr>
              <w:t>91 747,21</w:t>
            </w:r>
          </w:p>
        </w:tc>
      </w:tr>
      <w:tr w:rsidR="007E7995" w:rsidRPr="00ED0163" w:rsidTr="007E7995">
        <w:trPr>
          <w:trHeight w:val="330"/>
        </w:trPr>
        <w:tc>
          <w:tcPr>
            <w:tcW w:w="9622" w:type="dxa"/>
            <w:gridSpan w:val="2"/>
            <w:noWrap/>
            <w:vAlign w:val="center"/>
          </w:tcPr>
          <w:p w:rsidR="007E7995" w:rsidRPr="00ED0163" w:rsidRDefault="005A7180" w:rsidP="005A718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E7995" w:rsidRPr="00ED0163" w:rsidTr="007E7995">
        <w:trPr>
          <w:trHeight w:val="330"/>
        </w:trPr>
        <w:tc>
          <w:tcPr>
            <w:tcW w:w="5103" w:type="dxa"/>
            <w:noWrap/>
            <w:vAlign w:val="center"/>
          </w:tcPr>
          <w:p w:rsidR="007E7995" w:rsidRPr="00ED0163" w:rsidRDefault="007E7995" w:rsidP="007E799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519" w:type="dxa"/>
            <w:noWrap/>
            <w:vAlign w:val="center"/>
          </w:tcPr>
          <w:p w:rsidR="007E7995" w:rsidRPr="00ED0163" w:rsidRDefault="003D0267" w:rsidP="0034314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</w:t>
            </w:r>
            <w:r w:rsidR="00FC1155">
              <w:rPr>
                <w:rFonts w:ascii="Arial" w:hAnsi="Arial"/>
                <w:color w:val="000000"/>
                <w:sz w:val="16"/>
                <w:szCs w:val="16"/>
              </w:rPr>
              <w:t>91 747,21</w:t>
            </w:r>
          </w:p>
        </w:tc>
      </w:tr>
    </w:tbl>
    <w:p w:rsidR="00666B47" w:rsidRDefault="00666B47">
      <w:pPr>
        <w:spacing w:before="0" w:after="0" w:line="240" w:lineRule="auto"/>
        <w:jc w:val="left"/>
        <w:rPr>
          <w:rFonts w:ascii="Times New Roman" w:hAnsi="Times New Roman"/>
          <w:b/>
          <w:bCs/>
          <w:iCs/>
          <w:szCs w:val="20"/>
          <w:lang w:eastAsia="sk-SK"/>
        </w:rPr>
      </w:pPr>
    </w:p>
    <w:p w:rsidR="00373F5A" w:rsidRPr="007E7995" w:rsidRDefault="007E7995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>
        <w:rPr>
          <w:rFonts w:ascii="Times New Roman" w:hAnsi="Times New Roman"/>
          <w:i w:val="0"/>
          <w:sz w:val="20"/>
          <w:szCs w:val="20"/>
          <w:lang w:eastAsia="sk-SK"/>
        </w:rPr>
        <w:t>Údaje o tvorbe a použití rezerv</w:t>
      </w: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3"/>
        <w:gridCol w:w="1592"/>
        <w:gridCol w:w="1407"/>
        <w:gridCol w:w="1369"/>
        <w:gridCol w:w="1545"/>
        <w:gridCol w:w="1633"/>
      </w:tblGrid>
      <w:tr w:rsidR="007E7995" w:rsidRPr="00ED0163" w:rsidTr="00666B47">
        <w:tc>
          <w:tcPr>
            <w:tcW w:w="2093" w:type="dxa"/>
            <w:vAlign w:val="center"/>
          </w:tcPr>
          <w:p w:rsidR="007E7995" w:rsidRPr="00ED0163" w:rsidRDefault="007E7995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592" w:type="dxa"/>
            <w:vAlign w:val="center"/>
          </w:tcPr>
          <w:p w:rsidR="007E7995" w:rsidRPr="00ED0163" w:rsidRDefault="007E7995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vAlign w:val="center"/>
          </w:tcPr>
          <w:p w:rsidR="007E7995" w:rsidRPr="00ED0163" w:rsidRDefault="007E7995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vAlign w:val="center"/>
          </w:tcPr>
          <w:p w:rsidR="007E7995" w:rsidRPr="00ED0163" w:rsidRDefault="007E7995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45" w:type="dxa"/>
            <w:vAlign w:val="center"/>
          </w:tcPr>
          <w:p w:rsidR="007E7995" w:rsidRPr="00ED0163" w:rsidRDefault="007E7995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633" w:type="dxa"/>
            <w:vAlign w:val="center"/>
          </w:tcPr>
          <w:p w:rsidR="007E7995" w:rsidRPr="00ED0163" w:rsidRDefault="007E7995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C1155" w:rsidRPr="00ED0163" w:rsidTr="00666B47">
        <w:tc>
          <w:tcPr>
            <w:tcW w:w="2093" w:type="dxa"/>
            <w:vAlign w:val="center"/>
          </w:tcPr>
          <w:p w:rsidR="00FC1155" w:rsidRDefault="00FC1155" w:rsidP="007E7995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Mzdy za nevyčerpanú dovolenku</w:t>
            </w:r>
            <w:r w:rsidRPr="00CC566E">
              <w:rPr>
                <w:szCs w:val="20"/>
              </w:rPr>
              <w:t xml:space="preserve"> vrátane sociálneho zabezpečenia</w:t>
            </w:r>
          </w:p>
        </w:tc>
        <w:tc>
          <w:tcPr>
            <w:tcW w:w="1592" w:type="dxa"/>
            <w:vAlign w:val="center"/>
          </w:tcPr>
          <w:p w:rsidR="00FC1155" w:rsidRPr="00ED0163" w:rsidRDefault="00FC1155" w:rsidP="00C57EE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13 059,78</w:t>
            </w:r>
          </w:p>
        </w:tc>
        <w:tc>
          <w:tcPr>
            <w:tcW w:w="1407" w:type="dxa"/>
            <w:vAlign w:val="center"/>
          </w:tcPr>
          <w:p w:rsidR="00FC1155" w:rsidRPr="00ED0163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11 654,76</w:t>
            </w:r>
          </w:p>
        </w:tc>
        <w:tc>
          <w:tcPr>
            <w:tcW w:w="1369" w:type="dxa"/>
            <w:vAlign w:val="center"/>
          </w:tcPr>
          <w:p w:rsidR="00FC1155" w:rsidRPr="00ED0163" w:rsidRDefault="00FC1155" w:rsidP="001F61F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-13 059,78</w:t>
            </w:r>
          </w:p>
        </w:tc>
        <w:tc>
          <w:tcPr>
            <w:tcW w:w="1545" w:type="dxa"/>
            <w:vAlign w:val="center"/>
          </w:tcPr>
          <w:p w:rsidR="00FC1155" w:rsidRPr="00ED0163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3" w:type="dxa"/>
            <w:vAlign w:val="center"/>
          </w:tcPr>
          <w:p w:rsidR="00FC1155" w:rsidRPr="00ED0163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11 654,76</w:t>
            </w:r>
          </w:p>
        </w:tc>
      </w:tr>
      <w:tr w:rsidR="00FC1155" w:rsidRPr="00ED0163" w:rsidTr="00666B47">
        <w:tc>
          <w:tcPr>
            <w:tcW w:w="2093" w:type="dxa"/>
            <w:vAlign w:val="center"/>
          </w:tcPr>
          <w:p w:rsidR="00FC1155" w:rsidRPr="00ED0163" w:rsidRDefault="00FC1155" w:rsidP="007E799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szCs w:val="20"/>
              </w:rPr>
              <w:t>Audit, účtovná závierka</w:t>
            </w:r>
          </w:p>
        </w:tc>
        <w:tc>
          <w:tcPr>
            <w:tcW w:w="1592" w:type="dxa"/>
            <w:vAlign w:val="center"/>
          </w:tcPr>
          <w:p w:rsidR="00FC1155" w:rsidRPr="00ED0163" w:rsidRDefault="00FC1155" w:rsidP="00C57EE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2 400,00</w:t>
            </w:r>
          </w:p>
        </w:tc>
        <w:tc>
          <w:tcPr>
            <w:tcW w:w="1407" w:type="dxa"/>
            <w:vAlign w:val="center"/>
          </w:tcPr>
          <w:p w:rsidR="00FC1155" w:rsidRPr="00ED0163" w:rsidRDefault="00FC1155" w:rsidP="00D97629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2 400,00</w:t>
            </w:r>
          </w:p>
        </w:tc>
        <w:tc>
          <w:tcPr>
            <w:tcW w:w="1369" w:type="dxa"/>
            <w:vAlign w:val="center"/>
          </w:tcPr>
          <w:p w:rsidR="00FC1155" w:rsidRPr="00ED0163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-2 400,00</w:t>
            </w:r>
          </w:p>
        </w:tc>
        <w:tc>
          <w:tcPr>
            <w:tcW w:w="1545" w:type="dxa"/>
            <w:vAlign w:val="center"/>
          </w:tcPr>
          <w:p w:rsidR="00FC1155" w:rsidRPr="00ED0163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3" w:type="dxa"/>
            <w:vAlign w:val="center"/>
          </w:tcPr>
          <w:p w:rsidR="00FC1155" w:rsidRPr="00ED0163" w:rsidRDefault="00FC1155" w:rsidP="001F61F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2 400,00</w:t>
            </w:r>
          </w:p>
        </w:tc>
      </w:tr>
      <w:tr w:rsidR="00FC1155" w:rsidRPr="00ED0163" w:rsidTr="00666B47">
        <w:tc>
          <w:tcPr>
            <w:tcW w:w="2093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592" w:type="dxa"/>
            <w:vAlign w:val="center"/>
          </w:tcPr>
          <w:p w:rsidR="00FC1155" w:rsidRPr="00ED0163" w:rsidRDefault="00FC1155" w:rsidP="00C57EE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15 459,78</w:t>
            </w:r>
          </w:p>
        </w:tc>
        <w:tc>
          <w:tcPr>
            <w:tcW w:w="1407" w:type="dxa"/>
            <w:vAlign w:val="center"/>
          </w:tcPr>
          <w:p w:rsidR="00FC1155" w:rsidRPr="00ED0163" w:rsidRDefault="00FC1155" w:rsidP="00D97629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14 054,76</w:t>
            </w:r>
          </w:p>
        </w:tc>
        <w:tc>
          <w:tcPr>
            <w:tcW w:w="1369" w:type="dxa"/>
            <w:vAlign w:val="center"/>
          </w:tcPr>
          <w:p w:rsidR="00FC1155" w:rsidRPr="00ED0163" w:rsidRDefault="00FC1155" w:rsidP="00FC1155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-15 459,78</w:t>
            </w:r>
          </w:p>
        </w:tc>
        <w:tc>
          <w:tcPr>
            <w:tcW w:w="1545" w:type="dxa"/>
            <w:vAlign w:val="center"/>
          </w:tcPr>
          <w:p w:rsidR="00FC1155" w:rsidRPr="00ED0163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633" w:type="dxa"/>
            <w:vAlign w:val="center"/>
          </w:tcPr>
          <w:p w:rsidR="00FC1155" w:rsidRPr="00ED0163" w:rsidRDefault="00FC1155" w:rsidP="001F61FD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14 054,76</w:t>
            </w:r>
          </w:p>
        </w:tc>
      </w:tr>
      <w:tr w:rsidR="00FC1155" w:rsidRPr="00ED0163" w:rsidTr="00666B47">
        <w:tc>
          <w:tcPr>
            <w:tcW w:w="2093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592" w:type="dxa"/>
            <w:vAlign w:val="center"/>
          </w:tcPr>
          <w:p w:rsidR="00FC1155" w:rsidRPr="00666B47" w:rsidRDefault="00FC1155" w:rsidP="00C57EE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407" w:type="dxa"/>
            <w:vAlign w:val="center"/>
          </w:tcPr>
          <w:p w:rsidR="00FC1155" w:rsidRPr="00666B47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 w:rsidR="00FC1155" w:rsidRPr="00666B47" w:rsidRDefault="00FC1155" w:rsidP="001F61FD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 w:rsidR="00FC1155" w:rsidRPr="00666B47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633" w:type="dxa"/>
            <w:vAlign w:val="center"/>
          </w:tcPr>
          <w:p w:rsidR="00FC1155" w:rsidRPr="00666B47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  <w:tr w:rsidR="00FC1155" w:rsidRPr="00ED0163" w:rsidTr="00666B47">
        <w:trPr>
          <w:trHeight w:val="489"/>
        </w:trPr>
        <w:tc>
          <w:tcPr>
            <w:tcW w:w="2093" w:type="dxa"/>
            <w:vAlign w:val="center"/>
          </w:tcPr>
          <w:p w:rsidR="00FC1155" w:rsidRPr="00ED0163" w:rsidRDefault="00FC1155" w:rsidP="001F55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592" w:type="dxa"/>
            <w:vAlign w:val="center"/>
          </w:tcPr>
          <w:p w:rsidR="00FC1155" w:rsidRPr="00666B47" w:rsidRDefault="00FC1155" w:rsidP="00C57EE2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15 459,78</w:t>
            </w:r>
          </w:p>
        </w:tc>
        <w:tc>
          <w:tcPr>
            <w:tcW w:w="1407" w:type="dxa"/>
            <w:vAlign w:val="center"/>
          </w:tcPr>
          <w:p w:rsidR="00FC1155" w:rsidRPr="00666B47" w:rsidRDefault="00FC1155" w:rsidP="00D97629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14 054,76</w:t>
            </w:r>
          </w:p>
        </w:tc>
        <w:tc>
          <w:tcPr>
            <w:tcW w:w="1369" w:type="dxa"/>
            <w:vAlign w:val="center"/>
          </w:tcPr>
          <w:p w:rsidR="00FC1155" w:rsidRPr="00666B47" w:rsidRDefault="00FC1155" w:rsidP="00635829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15 459,78</w:t>
            </w:r>
          </w:p>
        </w:tc>
        <w:tc>
          <w:tcPr>
            <w:tcW w:w="1545" w:type="dxa"/>
            <w:vAlign w:val="center"/>
          </w:tcPr>
          <w:p w:rsidR="00FC1155" w:rsidRPr="00666B47" w:rsidRDefault="00FC1155" w:rsidP="00666B47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633" w:type="dxa"/>
            <w:vAlign w:val="center"/>
          </w:tcPr>
          <w:p w:rsidR="00FC1155" w:rsidRPr="00666B47" w:rsidRDefault="00FC1155" w:rsidP="00635829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14 054,76</w:t>
            </w:r>
          </w:p>
        </w:tc>
      </w:tr>
    </w:tbl>
    <w:p w:rsidR="007E7995" w:rsidRDefault="007E7995" w:rsidP="00373F5A">
      <w:pPr>
        <w:pStyle w:val="odstavec"/>
      </w:pPr>
    </w:p>
    <w:p w:rsidR="001A5458" w:rsidRDefault="001A5458">
      <w:pPr>
        <w:spacing w:before="0" w:after="0" w:line="240" w:lineRule="auto"/>
        <w:jc w:val="left"/>
        <w:rPr>
          <w:rFonts w:ascii="Times New Roman" w:hAnsi="Times New Roman"/>
          <w:b/>
          <w:bCs/>
          <w:iCs/>
          <w:szCs w:val="20"/>
          <w:lang w:eastAsia="sk-SK"/>
        </w:rPr>
      </w:pPr>
      <w:r>
        <w:rPr>
          <w:rFonts w:ascii="Times New Roman" w:hAnsi="Times New Roman"/>
          <w:i/>
          <w:szCs w:val="20"/>
          <w:lang w:eastAsia="sk-SK"/>
        </w:rPr>
        <w:br w:type="page"/>
      </w:r>
    </w:p>
    <w:p w:rsidR="00666B47" w:rsidRPr="00666B47" w:rsidRDefault="001666B9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>
        <w:rPr>
          <w:rFonts w:ascii="Times New Roman" w:hAnsi="Times New Roman"/>
          <w:i w:val="0"/>
          <w:sz w:val="20"/>
          <w:szCs w:val="20"/>
          <w:lang w:eastAsia="sk-SK"/>
        </w:rPr>
        <w:lastRenderedPageBreak/>
        <w:t>Údaje o záväzkoch</w:t>
      </w: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693"/>
        <w:gridCol w:w="2694"/>
      </w:tblGrid>
      <w:tr w:rsidR="00666B47" w:rsidRPr="00ED0163" w:rsidTr="00666B47">
        <w:trPr>
          <w:trHeight w:val="397"/>
        </w:trPr>
        <w:tc>
          <w:tcPr>
            <w:tcW w:w="4252" w:type="dxa"/>
            <w:vMerge w:val="restart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387" w:type="dxa"/>
            <w:gridSpan w:val="2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666B47" w:rsidRPr="00ED0163" w:rsidTr="00666B47">
        <w:tc>
          <w:tcPr>
            <w:tcW w:w="4252" w:type="dxa"/>
            <w:vMerge/>
          </w:tcPr>
          <w:p w:rsidR="00666B47" w:rsidRPr="00ED0163" w:rsidRDefault="00666B47" w:rsidP="00666B47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694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666B47" w:rsidRPr="00ED0163" w:rsidTr="00666B47">
        <w:trPr>
          <w:trHeight w:val="391"/>
        </w:trPr>
        <w:tc>
          <w:tcPr>
            <w:tcW w:w="4252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ind w:right="601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ind w:right="601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8D7A06" w:rsidRPr="00ED0163" w:rsidTr="00666B47">
        <w:trPr>
          <w:trHeight w:val="391"/>
        </w:trPr>
        <w:tc>
          <w:tcPr>
            <w:tcW w:w="4252" w:type="dxa"/>
            <w:vAlign w:val="center"/>
          </w:tcPr>
          <w:p w:rsidR="008D7A06" w:rsidRPr="00ED0163" w:rsidRDefault="008D7A06" w:rsidP="00666B4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8D7A06" w:rsidRPr="00ED0163" w:rsidRDefault="008D7A06" w:rsidP="009962D6">
            <w:pPr>
              <w:spacing w:before="0" w:after="0" w:line="240" w:lineRule="auto"/>
              <w:ind w:right="601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200 675,18</w:t>
            </w:r>
          </w:p>
        </w:tc>
        <w:tc>
          <w:tcPr>
            <w:tcW w:w="2694" w:type="dxa"/>
            <w:vAlign w:val="center"/>
          </w:tcPr>
          <w:p w:rsidR="008D7A06" w:rsidRPr="00ED0163" w:rsidRDefault="008D7A06" w:rsidP="009D111F">
            <w:pPr>
              <w:spacing w:before="0" w:after="0" w:line="240" w:lineRule="auto"/>
              <w:ind w:right="601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81 062,84</w:t>
            </w:r>
          </w:p>
        </w:tc>
      </w:tr>
      <w:tr w:rsidR="008D7A06" w:rsidRPr="00ED0163" w:rsidTr="00666B47">
        <w:trPr>
          <w:trHeight w:val="447"/>
        </w:trPr>
        <w:tc>
          <w:tcPr>
            <w:tcW w:w="4252" w:type="dxa"/>
            <w:vAlign w:val="center"/>
          </w:tcPr>
          <w:p w:rsidR="008D7A06" w:rsidRPr="00ED0163" w:rsidRDefault="008D7A06" w:rsidP="00666B47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8D7A06" w:rsidRPr="00ED0163" w:rsidRDefault="008D7A06" w:rsidP="009962D6">
            <w:pPr>
              <w:spacing w:before="0" w:after="0" w:line="240" w:lineRule="auto"/>
              <w:ind w:right="601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200 675,18</w:t>
            </w:r>
          </w:p>
        </w:tc>
        <w:tc>
          <w:tcPr>
            <w:tcW w:w="2694" w:type="dxa"/>
            <w:vAlign w:val="center"/>
          </w:tcPr>
          <w:p w:rsidR="008D7A06" w:rsidRPr="00ED0163" w:rsidRDefault="008D7A06" w:rsidP="009D111F">
            <w:pPr>
              <w:spacing w:before="0" w:after="0" w:line="240" w:lineRule="auto"/>
              <w:ind w:right="601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81 062,84</w:t>
            </w:r>
          </w:p>
        </w:tc>
      </w:tr>
    </w:tbl>
    <w:p w:rsidR="00666B47" w:rsidRDefault="00666B47" w:rsidP="00666B47">
      <w:pPr>
        <w:pStyle w:val="Odsekzoznamu"/>
        <w:spacing w:before="0" w:line="240" w:lineRule="auto"/>
        <w:rPr>
          <w:rFonts w:ascii="Times New Roman" w:hAnsi="Times New Roman" w:cs="Times New Roman"/>
          <w:b/>
          <w:szCs w:val="20"/>
        </w:rPr>
      </w:pPr>
    </w:p>
    <w:p w:rsidR="00666B47" w:rsidRPr="00666B47" w:rsidRDefault="001666B9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>
        <w:rPr>
          <w:rFonts w:ascii="Times New Roman" w:hAnsi="Times New Roman"/>
          <w:i w:val="0"/>
          <w:sz w:val="20"/>
          <w:szCs w:val="20"/>
          <w:lang w:eastAsia="sk-SK"/>
        </w:rPr>
        <w:t>Údaje o vývoji sociálneho fondu</w:t>
      </w: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693"/>
        <w:gridCol w:w="2694"/>
      </w:tblGrid>
      <w:tr w:rsidR="00666B47" w:rsidRPr="00ED0163" w:rsidTr="00666B47">
        <w:tc>
          <w:tcPr>
            <w:tcW w:w="4252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ežné  účtovné obdobie</w:t>
            </w:r>
          </w:p>
        </w:tc>
        <w:tc>
          <w:tcPr>
            <w:tcW w:w="2694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b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ezprostredne predchádzajúce účtovné  obdobie</w:t>
            </w:r>
          </w:p>
        </w:tc>
      </w:tr>
      <w:tr w:rsidR="008D7A06" w:rsidRPr="00ED0163" w:rsidTr="00666B47">
        <w:trPr>
          <w:trHeight w:val="610"/>
        </w:trPr>
        <w:tc>
          <w:tcPr>
            <w:tcW w:w="4252" w:type="dxa"/>
            <w:vAlign w:val="center"/>
          </w:tcPr>
          <w:p w:rsidR="008D7A06" w:rsidRPr="00ED0163" w:rsidRDefault="008D7A06" w:rsidP="00666B47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8D7A06" w:rsidRPr="00ED0163" w:rsidRDefault="008D7A06" w:rsidP="00666B47">
            <w:pPr>
              <w:spacing w:before="0" w:after="0" w:line="240" w:lineRule="auto"/>
              <w:ind w:right="600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306,10</w:t>
            </w:r>
          </w:p>
        </w:tc>
        <w:tc>
          <w:tcPr>
            <w:tcW w:w="2694" w:type="dxa"/>
            <w:vAlign w:val="center"/>
          </w:tcPr>
          <w:p w:rsidR="008D7A06" w:rsidRPr="00ED0163" w:rsidRDefault="008D7A06" w:rsidP="009D111F">
            <w:pPr>
              <w:spacing w:before="0" w:after="0" w:line="240" w:lineRule="auto"/>
              <w:ind w:right="600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179,39</w:t>
            </w:r>
          </w:p>
        </w:tc>
      </w:tr>
      <w:tr w:rsidR="008D7A06" w:rsidRPr="00ED0163" w:rsidTr="00666B47">
        <w:trPr>
          <w:trHeight w:val="375"/>
        </w:trPr>
        <w:tc>
          <w:tcPr>
            <w:tcW w:w="4252" w:type="dxa"/>
            <w:vAlign w:val="center"/>
          </w:tcPr>
          <w:p w:rsidR="008D7A06" w:rsidRPr="00ED0163" w:rsidRDefault="008D7A06" w:rsidP="00666B4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8D7A06" w:rsidRPr="00ED0163" w:rsidRDefault="008D7A06" w:rsidP="00CC675E">
            <w:pPr>
              <w:spacing w:before="0" w:after="0" w:line="240" w:lineRule="auto"/>
              <w:ind w:right="60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2 165,74</w:t>
            </w:r>
          </w:p>
        </w:tc>
        <w:tc>
          <w:tcPr>
            <w:tcW w:w="2694" w:type="dxa"/>
            <w:vAlign w:val="center"/>
          </w:tcPr>
          <w:p w:rsidR="008D7A06" w:rsidRPr="00ED0163" w:rsidRDefault="008D7A06" w:rsidP="009D111F">
            <w:pPr>
              <w:spacing w:before="0" w:after="0" w:line="240" w:lineRule="auto"/>
              <w:ind w:right="60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2 130,33</w:t>
            </w:r>
          </w:p>
        </w:tc>
      </w:tr>
      <w:tr w:rsidR="008D7A06" w:rsidRPr="00ED0163" w:rsidTr="00666B47">
        <w:trPr>
          <w:trHeight w:val="411"/>
        </w:trPr>
        <w:tc>
          <w:tcPr>
            <w:tcW w:w="4252" w:type="dxa"/>
            <w:vAlign w:val="center"/>
          </w:tcPr>
          <w:p w:rsidR="008D7A06" w:rsidRPr="00ED0163" w:rsidRDefault="008D7A06" w:rsidP="00666B4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:rsidR="008D7A06" w:rsidRPr="00ED0163" w:rsidRDefault="008D7A06" w:rsidP="008D7A06">
            <w:pPr>
              <w:spacing w:before="0" w:after="0" w:line="240" w:lineRule="auto"/>
              <w:ind w:right="60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-2 251,57</w:t>
            </w:r>
          </w:p>
        </w:tc>
        <w:tc>
          <w:tcPr>
            <w:tcW w:w="2694" w:type="dxa"/>
            <w:vAlign w:val="center"/>
          </w:tcPr>
          <w:p w:rsidR="008D7A06" w:rsidRPr="00ED0163" w:rsidRDefault="008D7A06" w:rsidP="009D111F">
            <w:pPr>
              <w:spacing w:before="0" w:after="0" w:line="240" w:lineRule="auto"/>
              <w:ind w:right="60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-2 003,62</w:t>
            </w:r>
          </w:p>
        </w:tc>
      </w:tr>
      <w:tr w:rsidR="008D7A06" w:rsidRPr="00ED0163" w:rsidTr="00666B47">
        <w:trPr>
          <w:trHeight w:val="557"/>
        </w:trPr>
        <w:tc>
          <w:tcPr>
            <w:tcW w:w="4252" w:type="dxa"/>
            <w:vAlign w:val="center"/>
          </w:tcPr>
          <w:p w:rsidR="008D7A06" w:rsidRPr="00ED0163" w:rsidRDefault="008D7A06" w:rsidP="00666B47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8D7A06" w:rsidRPr="00ED0163" w:rsidRDefault="008D7A06" w:rsidP="00666B47">
            <w:pPr>
              <w:spacing w:before="0" w:after="0" w:line="240" w:lineRule="auto"/>
              <w:ind w:right="600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220,27</w:t>
            </w:r>
          </w:p>
        </w:tc>
        <w:tc>
          <w:tcPr>
            <w:tcW w:w="2694" w:type="dxa"/>
            <w:vAlign w:val="center"/>
          </w:tcPr>
          <w:p w:rsidR="008D7A06" w:rsidRPr="00ED0163" w:rsidRDefault="008D7A06" w:rsidP="009D111F">
            <w:pPr>
              <w:spacing w:before="0" w:after="0" w:line="240" w:lineRule="auto"/>
              <w:ind w:right="600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306,10</w:t>
            </w:r>
          </w:p>
        </w:tc>
      </w:tr>
    </w:tbl>
    <w:p w:rsidR="00666B47" w:rsidRDefault="00666B47" w:rsidP="00666B47">
      <w:pPr>
        <w:pStyle w:val="Odsekzoznamu"/>
        <w:spacing w:before="0" w:line="240" w:lineRule="auto"/>
        <w:rPr>
          <w:rFonts w:ascii="Times New Roman" w:hAnsi="Times New Roman" w:cs="Times New Roman"/>
          <w:b/>
          <w:szCs w:val="20"/>
        </w:rPr>
      </w:pPr>
    </w:p>
    <w:p w:rsidR="00666B47" w:rsidRPr="00666B47" w:rsidRDefault="00666B47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666B47">
        <w:rPr>
          <w:rFonts w:ascii="Times New Roman" w:hAnsi="Times New Roman"/>
          <w:i w:val="0"/>
          <w:sz w:val="20"/>
          <w:szCs w:val="20"/>
          <w:lang w:eastAsia="sk-SK"/>
        </w:rPr>
        <w:t>Údaje o významných po</w:t>
      </w:r>
      <w:r w:rsidR="001666B9">
        <w:rPr>
          <w:rFonts w:ascii="Times New Roman" w:hAnsi="Times New Roman"/>
          <w:i w:val="0"/>
          <w:sz w:val="20"/>
          <w:szCs w:val="20"/>
          <w:lang w:eastAsia="sk-SK"/>
        </w:rPr>
        <w:t>ložkách výnosov budúcich období</w:t>
      </w:r>
    </w:p>
    <w:p w:rsidR="00666B47" w:rsidRPr="00CC566E" w:rsidRDefault="00666B47" w:rsidP="00666B47">
      <w:pPr>
        <w:pStyle w:val="odstavec"/>
      </w:pPr>
      <w:r>
        <w:t xml:space="preserve">Prijaté kapitálové dotácie (viď bod 4. Priznané dotácie) účtuje Organizácia súvzťažne na účet Výnosy budúcich období a následne ich </w:t>
      </w:r>
      <w:r w:rsidRPr="005D7F9D">
        <w:t xml:space="preserve">rozpúšťa do výnosov v časovej a vecnej súvislosti so zaúčtovaním odpisov </w:t>
      </w:r>
      <w:r>
        <w:t xml:space="preserve">dlhodobého majetku, na ktorého obstaranie bola kapitálová dotácia poskytnutá. </w:t>
      </w:r>
    </w:p>
    <w:p w:rsidR="00666B47" w:rsidRDefault="00666B47" w:rsidP="00666B47">
      <w:pPr>
        <w:pStyle w:val="odstavec"/>
      </w:pPr>
    </w:p>
    <w:p w:rsidR="00666B47" w:rsidRDefault="00666B47" w:rsidP="00666B47">
      <w:pPr>
        <w:pStyle w:val="odstavec"/>
      </w:pPr>
      <w:r>
        <w:t>Prehľad pohybu a zostatkov na účte Výnosov budúcich období je uvedený v nasledujúcej tabuľke:</w:t>
      </w:r>
    </w:p>
    <w:p w:rsidR="00666B47" w:rsidRDefault="00666B47" w:rsidP="00666B47">
      <w:pPr>
        <w:pStyle w:val="odstavec"/>
      </w:pP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22"/>
        <w:gridCol w:w="2172"/>
        <w:gridCol w:w="1530"/>
        <w:gridCol w:w="1622"/>
        <w:gridCol w:w="2093"/>
      </w:tblGrid>
      <w:tr w:rsidR="00666B47" w:rsidRPr="00ED0163" w:rsidTr="00666B47">
        <w:tc>
          <w:tcPr>
            <w:tcW w:w="2222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172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530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1622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2093" w:type="dxa"/>
            <w:vAlign w:val="center"/>
          </w:tcPr>
          <w:p w:rsidR="00666B47" w:rsidRPr="00ED0163" w:rsidRDefault="00666B47" w:rsidP="00666B4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666B47" w:rsidRPr="00ED0163" w:rsidTr="00666B47">
        <w:trPr>
          <w:trHeight w:val="397"/>
        </w:trPr>
        <w:tc>
          <w:tcPr>
            <w:tcW w:w="2222" w:type="dxa"/>
          </w:tcPr>
          <w:p w:rsidR="00666B47" w:rsidRPr="00ED0163" w:rsidRDefault="00666B47" w:rsidP="001666B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Dlhodobého </w:t>
            </w:r>
            <w:r w:rsidRPr="00ED0163">
              <w:rPr>
                <w:rFonts w:ascii="Arial" w:hAnsi="Arial"/>
                <w:sz w:val="16"/>
                <w:szCs w:val="16"/>
              </w:rPr>
              <w:t>majetku obstaraného z</w:t>
            </w:r>
            <w:r>
              <w:rPr>
                <w:rFonts w:ascii="Arial" w:hAnsi="Arial"/>
                <w:sz w:val="16"/>
                <w:szCs w:val="16"/>
              </w:rPr>
              <w:t> </w:t>
            </w:r>
            <w:r w:rsidRPr="00ED0163">
              <w:rPr>
                <w:rFonts w:ascii="Arial" w:hAnsi="Arial"/>
                <w:sz w:val="16"/>
                <w:szCs w:val="16"/>
              </w:rPr>
              <w:t>dotácie</w:t>
            </w:r>
          </w:p>
        </w:tc>
        <w:tc>
          <w:tcPr>
            <w:tcW w:w="2172" w:type="dxa"/>
            <w:vAlign w:val="center"/>
          </w:tcPr>
          <w:p w:rsidR="00666B47" w:rsidRPr="00ED0163" w:rsidRDefault="008D7A06" w:rsidP="001666B9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52 451,46</w:t>
            </w:r>
          </w:p>
        </w:tc>
        <w:tc>
          <w:tcPr>
            <w:tcW w:w="1530" w:type="dxa"/>
            <w:vAlign w:val="center"/>
          </w:tcPr>
          <w:p w:rsidR="00666B47" w:rsidRPr="00ED0163" w:rsidRDefault="004D65B4" w:rsidP="001666B9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622" w:type="dxa"/>
            <w:vAlign w:val="center"/>
          </w:tcPr>
          <w:p w:rsidR="00666B47" w:rsidRPr="00ED0163" w:rsidRDefault="001666B9" w:rsidP="004D65B4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4D65B4">
              <w:rPr>
                <w:rFonts w:ascii="Arial" w:hAnsi="Arial"/>
                <w:sz w:val="16"/>
                <w:szCs w:val="16"/>
              </w:rPr>
              <w:t>5 550,19</w:t>
            </w:r>
          </w:p>
        </w:tc>
        <w:tc>
          <w:tcPr>
            <w:tcW w:w="2093" w:type="dxa"/>
            <w:vAlign w:val="center"/>
          </w:tcPr>
          <w:p w:rsidR="00666B47" w:rsidRPr="00ED0163" w:rsidRDefault="008D7A06" w:rsidP="001666B9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46 901,27</w:t>
            </w:r>
          </w:p>
        </w:tc>
      </w:tr>
    </w:tbl>
    <w:p w:rsidR="00666B47" w:rsidRPr="007570C7" w:rsidRDefault="00666B47" w:rsidP="007570C7">
      <w:pPr>
        <w:spacing w:before="0" w:line="240" w:lineRule="auto"/>
        <w:rPr>
          <w:rFonts w:ascii="Times New Roman" w:hAnsi="Times New Roman" w:cs="Times New Roman"/>
          <w:b/>
          <w:szCs w:val="20"/>
        </w:rPr>
      </w:pPr>
    </w:p>
    <w:p w:rsidR="00666B47" w:rsidRDefault="00666B47" w:rsidP="00373F5A">
      <w:pPr>
        <w:pStyle w:val="odstavec"/>
      </w:pPr>
    </w:p>
    <w:p w:rsidR="001666B9" w:rsidRPr="001666B9" w:rsidRDefault="001666B9" w:rsidP="00E438BD">
      <w:pPr>
        <w:pStyle w:val="Nadpis1"/>
        <w:numPr>
          <w:ilvl w:val="0"/>
          <w:numId w:val="7"/>
        </w:numPr>
        <w:spacing w:before="60" w:after="240"/>
        <w:jc w:val="both"/>
        <w:rPr>
          <w:rFonts w:ascii="Times New Roman" w:hAnsi="Times New Roman"/>
          <w:kern w:val="32"/>
          <w:szCs w:val="20"/>
        </w:rPr>
      </w:pPr>
      <w:r>
        <w:rPr>
          <w:rFonts w:ascii="Times New Roman" w:hAnsi="Times New Roman"/>
          <w:kern w:val="32"/>
          <w:szCs w:val="20"/>
        </w:rPr>
        <w:t>INFORMÁCIE O ÚDAJOCH VO VÝKAZE ZISKOV A STRÁT</w:t>
      </w:r>
    </w:p>
    <w:p w:rsidR="00373F5A" w:rsidRPr="001666B9" w:rsidRDefault="00373F5A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1666B9">
        <w:rPr>
          <w:rFonts w:ascii="Times New Roman" w:hAnsi="Times New Roman"/>
          <w:i w:val="0"/>
          <w:sz w:val="20"/>
          <w:szCs w:val="20"/>
          <w:lang w:eastAsia="sk-SK"/>
        </w:rPr>
        <w:t>Tržby za vlastné výkony a tovar</w:t>
      </w:r>
    </w:p>
    <w:p w:rsidR="00373F5A" w:rsidRDefault="00373F5A" w:rsidP="00373F5A">
      <w:pPr>
        <w:pStyle w:val="odstavec"/>
      </w:pPr>
      <w:r w:rsidRPr="00CC566E">
        <w:t xml:space="preserve">Tržby za vlastné výkony </w:t>
      </w:r>
      <w:r>
        <w:t>predstavujú tržby za poskytovanie sociálnej starostlivosti, ako aj tržby za poskytovanie rehabilitačných služieb v </w:t>
      </w:r>
      <w:r w:rsidR="001666B9">
        <w:t>rámci podnikateľskej činnosti.</w:t>
      </w:r>
    </w:p>
    <w:p w:rsidR="001666B9" w:rsidRPr="00CC566E" w:rsidRDefault="001666B9" w:rsidP="00373F5A">
      <w:pPr>
        <w:pStyle w:val="odstavec"/>
      </w:pPr>
    </w:p>
    <w:p w:rsidR="00373F5A" w:rsidRPr="001666B9" w:rsidRDefault="00373F5A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1666B9">
        <w:rPr>
          <w:rFonts w:ascii="Times New Roman" w:hAnsi="Times New Roman"/>
          <w:i w:val="0"/>
          <w:sz w:val="20"/>
          <w:szCs w:val="20"/>
          <w:lang w:eastAsia="sk-SK"/>
        </w:rPr>
        <w:t>Výnosy v súvislosti s priznanými dotáciami</w:t>
      </w:r>
    </w:p>
    <w:p w:rsidR="00373F5A" w:rsidRDefault="00373F5A" w:rsidP="00373F5A">
      <w:pPr>
        <w:pStyle w:val="odstavec"/>
      </w:pPr>
      <w:r w:rsidRPr="00CC566E">
        <w:t xml:space="preserve">Prehľad </w:t>
      </w:r>
      <w:r>
        <w:t>výnosov účtovaných v súvislosti s priznanými dotáciami je uvedený v časti I</w:t>
      </w:r>
      <w:r w:rsidR="001666B9">
        <w:t>II</w:t>
      </w:r>
      <w:r>
        <w:t xml:space="preserve"> bod. 4 a</w:t>
      </w:r>
      <w:r w:rsidR="001666B9">
        <w:t xml:space="preserve"> </w:t>
      </w:r>
      <w:r>
        <w:t xml:space="preserve">bod </w:t>
      </w:r>
      <w:r w:rsidR="001666B9">
        <w:t>10</w:t>
      </w:r>
      <w:r>
        <w:t>.</w:t>
      </w:r>
    </w:p>
    <w:p w:rsidR="007570C7" w:rsidRDefault="007570C7" w:rsidP="00373F5A">
      <w:pPr>
        <w:pStyle w:val="odstavec"/>
      </w:pPr>
    </w:p>
    <w:p w:rsidR="001A5458" w:rsidRDefault="001A5458">
      <w:pPr>
        <w:spacing w:before="0" w:after="0" w:line="240" w:lineRule="auto"/>
        <w:jc w:val="left"/>
        <w:rPr>
          <w:rFonts w:ascii="Times New Roman" w:hAnsi="Times New Roman"/>
          <w:b/>
          <w:bCs/>
          <w:iCs/>
          <w:szCs w:val="20"/>
          <w:lang w:eastAsia="sk-SK"/>
        </w:rPr>
      </w:pPr>
      <w:r>
        <w:rPr>
          <w:rFonts w:ascii="Times New Roman" w:hAnsi="Times New Roman"/>
          <w:i/>
          <w:szCs w:val="20"/>
          <w:lang w:eastAsia="sk-SK"/>
        </w:rPr>
        <w:br w:type="page"/>
      </w:r>
    </w:p>
    <w:p w:rsidR="007570C7" w:rsidRPr="007570C7" w:rsidRDefault="007570C7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7570C7">
        <w:rPr>
          <w:rFonts w:ascii="Times New Roman" w:hAnsi="Times New Roman"/>
          <w:i w:val="0"/>
          <w:sz w:val="20"/>
          <w:szCs w:val="20"/>
          <w:lang w:eastAsia="sk-SK"/>
        </w:rPr>
        <w:lastRenderedPageBreak/>
        <w:t>Ostatné služby</w:t>
      </w:r>
    </w:p>
    <w:p w:rsidR="007570C7" w:rsidRDefault="007570C7" w:rsidP="00E00E37">
      <w:pPr>
        <w:pStyle w:val="odstavec"/>
      </w:pPr>
      <w:r w:rsidRPr="00CC566E">
        <w:t xml:space="preserve">Prehľad nákladov na poskytnuté </w:t>
      </w:r>
      <w:r>
        <w:t xml:space="preserve">ostatné </w:t>
      </w:r>
      <w:r w:rsidRPr="00CC566E">
        <w:t>služby je uvedený v</w:t>
      </w:r>
      <w:r>
        <w:t xml:space="preserve"> nasledujúcej tabuľke</w:t>
      </w:r>
      <w:r w:rsidRPr="00CC566E">
        <w:t>:</w:t>
      </w:r>
    </w:p>
    <w:p w:rsidR="007570C7" w:rsidRDefault="007570C7" w:rsidP="007570C7">
      <w:pPr>
        <w:pStyle w:val="odstavec"/>
      </w:pP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693"/>
        <w:gridCol w:w="2694"/>
      </w:tblGrid>
      <w:tr w:rsidR="007570C7" w:rsidRPr="00ED0163" w:rsidTr="007570C7">
        <w:tc>
          <w:tcPr>
            <w:tcW w:w="4252" w:type="dxa"/>
            <w:vAlign w:val="center"/>
          </w:tcPr>
          <w:p w:rsidR="007570C7" w:rsidRPr="00ED0163" w:rsidRDefault="007570C7" w:rsidP="00757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Náklady na poskytnuté ostatné služby</w:t>
            </w:r>
          </w:p>
        </w:tc>
        <w:tc>
          <w:tcPr>
            <w:tcW w:w="2693" w:type="dxa"/>
            <w:vAlign w:val="center"/>
          </w:tcPr>
          <w:p w:rsidR="007570C7" w:rsidRPr="00ED0163" w:rsidRDefault="007570C7" w:rsidP="00757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Za bežné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 obdobi</w:t>
            </w:r>
            <w:r>
              <w:rPr>
                <w:rFonts w:ascii="Arial" w:hAnsi="Arial"/>
                <w:b/>
                <w:sz w:val="16"/>
                <w:szCs w:val="16"/>
              </w:rPr>
              <w:t>e</w:t>
            </w:r>
          </w:p>
        </w:tc>
        <w:tc>
          <w:tcPr>
            <w:tcW w:w="2694" w:type="dxa"/>
            <w:vAlign w:val="center"/>
          </w:tcPr>
          <w:p w:rsidR="007570C7" w:rsidRPr="00ED0163" w:rsidRDefault="007570C7" w:rsidP="00757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Za bezprostredne predchádzajúce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 obdobi</w:t>
            </w:r>
            <w:r>
              <w:rPr>
                <w:rFonts w:ascii="Arial" w:hAnsi="Arial"/>
                <w:b/>
                <w:sz w:val="16"/>
                <w:szCs w:val="16"/>
              </w:rPr>
              <w:t>e</w:t>
            </w:r>
          </w:p>
        </w:tc>
      </w:tr>
      <w:tr w:rsidR="00FB504D" w:rsidRPr="00ED0163" w:rsidTr="007570C7">
        <w:trPr>
          <w:trHeight w:val="397"/>
        </w:trPr>
        <w:tc>
          <w:tcPr>
            <w:tcW w:w="4252" w:type="dxa"/>
            <w:vAlign w:val="center"/>
          </w:tcPr>
          <w:p w:rsidR="00FB504D" w:rsidRPr="00ED0163" w:rsidRDefault="00FB504D" w:rsidP="007570C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bCs/>
                <w:szCs w:val="20"/>
              </w:rPr>
              <w:t>Telefóny</w:t>
            </w:r>
          </w:p>
        </w:tc>
        <w:tc>
          <w:tcPr>
            <w:tcW w:w="2693" w:type="dxa"/>
            <w:vAlign w:val="center"/>
          </w:tcPr>
          <w:p w:rsidR="00FB504D" w:rsidRPr="00ED0163" w:rsidRDefault="00FB504D" w:rsidP="007570C7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3 512,44</w:t>
            </w:r>
          </w:p>
        </w:tc>
        <w:tc>
          <w:tcPr>
            <w:tcW w:w="2694" w:type="dxa"/>
            <w:vAlign w:val="center"/>
          </w:tcPr>
          <w:p w:rsidR="00FB504D" w:rsidRPr="00ED0163" w:rsidRDefault="00FB504D" w:rsidP="009D111F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3 659,85</w:t>
            </w:r>
          </w:p>
        </w:tc>
      </w:tr>
      <w:tr w:rsidR="00FB504D" w:rsidRPr="00ED0163" w:rsidTr="007570C7">
        <w:trPr>
          <w:trHeight w:val="397"/>
        </w:trPr>
        <w:tc>
          <w:tcPr>
            <w:tcW w:w="4252" w:type="dxa"/>
            <w:vAlign w:val="center"/>
          </w:tcPr>
          <w:p w:rsidR="00FB504D" w:rsidRDefault="00FB504D" w:rsidP="007570C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bCs/>
                <w:szCs w:val="20"/>
              </w:rPr>
              <w:t>Odvoz odpadu</w:t>
            </w:r>
          </w:p>
        </w:tc>
        <w:tc>
          <w:tcPr>
            <w:tcW w:w="2693" w:type="dxa"/>
            <w:vAlign w:val="center"/>
          </w:tcPr>
          <w:p w:rsidR="00FB504D" w:rsidRDefault="00FB504D" w:rsidP="001E1C3C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2 054,81</w:t>
            </w:r>
          </w:p>
        </w:tc>
        <w:tc>
          <w:tcPr>
            <w:tcW w:w="2694" w:type="dxa"/>
            <w:vAlign w:val="center"/>
          </w:tcPr>
          <w:p w:rsidR="00FB504D" w:rsidRDefault="00FB504D" w:rsidP="009D111F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2 161,31</w:t>
            </w:r>
          </w:p>
        </w:tc>
      </w:tr>
      <w:tr w:rsidR="00FB504D" w:rsidRPr="00ED0163" w:rsidTr="007570C7">
        <w:trPr>
          <w:trHeight w:val="397"/>
        </w:trPr>
        <w:tc>
          <w:tcPr>
            <w:tcW w:w="4252" w:type="dxa"/>
            <w:vAlign w:val="center"/>
          </w:tcPr>
          <w:p w:rsidR="00FB504D" w:rsidRDefault="00FB504D" w:rsidP="007570C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bCs/>
                <w:szCs w:val="20"/>
              </w:rPr>
              <w:t>Vodné, stočné</w:t>
            </w:r>
          </w:p>
        </w:tc>
        <w:tc>
          <w:tcPr>
            <w:tcW w:w="2693" w:type="dxa"/>
            <w:vAlign w:val="center"/>
          </w:tcPr>
          <w:p w:rsidR="00FB504D" w:rsidRDefault="00FB504D" w:rsidP="007570C7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4 453,55</w:t>
            </w:r>
          </w:p>
        </w:tc>
        <w:tc>
          <w:tcPr>
            <w:tcW w:w="2694" w:type="dxa"/>
            <w:vAlign w:val="center"/>
          </w:tcPr>
          <w:p w:rsidR="00FB504D" w:rsidRDefault="00FB504D" w:rsidP="009D111F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4 172,57</w:t>
            </w:r>
          </w:p>
        </w:tc>
      </w:tr>
      <w:tr w:rsidR="00FB504D" w:rsidRPr="00ED0163" w:rsidTr="007570C7">
        <w:trPr>
          <w:trHeight w:val="397"/>
        </w:trPr>
        <w:tc>
          <w:tcPr>
            <w:tcW w:w="4252" w:type="dxa"/>
            <w:vAlign w:val="center"/>
          </w:tcPr>
          <w:p w:rsidR="00FB504D" w:rsidRDefault="00FB504D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bCs/>
                <w:szCs w:val="20"/>
              </w:rPr>
              <w:t>Revízie, IT a iné podporné služby</w:t>
            </w:r>
          </w:p>
        </w:tc>
        <w:tc>
          <w:tcPr>
            <w:tcW w:w="2693" w:type="dxa"/>
            <w:vAlign w:val="center"/>
          </w:tcPr>
          <w:p w:rsidR="00FB504D" w:rsidRDefault="00FB504D" w:rsidP="001E1C3C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18 392,74</w:t>
            </w:r>
          </w:p>
        </w:tc>
        <w:tc>
          <w:tcPr>
            <w:tcW w:w="2694" w:type="dxa"/>
            <w:vAlign w:val="center"/>
          </w:tcPr>
          <w:p w:rsidR="00FB504D" w:rsidRDefault="00FB504D" w:rsidP="009D111F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20 905,70</w:t>
            </w:r>
          </w:p>
        </w:tc>
      </w:tr>
      <w:tr w:rsidR="00FB504D" w:rsidRPr="00ED0163" w:rsidTr="007570C7">
        <w:trPr>
          <w:trHeight w:val="397"/>
        </w:trPr>
        <w:tc>
          <w:tcPr>
            <w:tcW w:w="4252" w:type="dxa"/>
            <w:vAlign w:val="center"/>
          </w:tcPr>
          <w:p w:rsidR="00FB504D" w:rsidRPr="007570C7" w:rsidRDefault="00FB504D" w:rsidP="007570C7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570C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693" w:type="dxa"/>
            <w:vAlign w:val="center"/>
          </w:tcPr>
          <w:p w:rsidR="00FB504D" w:rsidRPr="007570C7" w:rsidRDefault="00FB504D" w:rsidP="007570C7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28 413,54</w:t>
            </w:r>
          </w:p>
        </w:tc>
        <w:tc>
          <w:tcPr>
            <w:tcW w:w="2694" w:type="dxa"/>
            <w:vAlign w:val="center"/>
          </w:tcPr>
          <w:p w:rsidR="00FB504D" w:rsidRPr="007570C7" w:rsidRDefault="00FB504D" w:rsidP="009D111F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30 899,43</w:t>
            </w:r>
          </w:p>
        </w:tc>
      </w:tr>
    </w:tbl>
    <w:p w:rsidR="00E00E37" w:rsidRDefault="00E00E37" w:rsidP="00E00E37">
      <w:pPr>
        <w:pStyle w:val="odstavec"/>
      </w:pPr>
    </w:p>
    <w:p w:rsidR="005B5C05" w:rsidRPr="00E00E37" w:rsidRDefault="005B5C05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E00E37">
        <w:rPr>
          <w:rFonts w:ascii="Times New Roman" w:hAnsi="Times New Roman"/>
          <w:i w:val="0"/>
          <w:sz w:val="20"/>
          <w:szCs w:val="20"/>
          <w:lang w:eastAsia="sk-SK"/>
        </w:rPr>
        <w:t>Vymedzenie a suma nákladov na služby poskytnuté audítorom (alebo audítorskou spoločnosťou)</w:t>
      </w: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693"/>
        <w:gridCol w:w="2694"/>
      </w:tblGrid>
      <w:tr w:rsidR="00E00E37" w:rsidRPr="00ED0163" w:rsidTr="001F557E">
        <w:tc>
          <w:tcPr>
            <w:tcW w:w="4252" w:type="dxa"/>
            <w:vAlign w:val="center"/>
          </w:tcPr>
          <w:p w:rsidR="00E00E37" w:rsidRPr="00ED0163" w:rsidRDefault="00E00E37" w:rsidP="00E00E3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Náklady na služby poskytnuté audítorom</w:t>
            </w:r>
          </w:p>
        </w:tc>
        <w:tc>
          <w:tcPr>
            <w:tcW w:w="2693" w:type="dxa"/>
            <w:vAlign w:val="center"/>
          </w:tcPr>
          <w:p w:rsidR="00E00E37" w:rsidRPr="00ED0163" w:rsidRDefault="00E00E37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Za bežné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 obdobi</w:t>
            </w:r>
            <w:r>
              <w:rPr>
                <w:rFonts w:ascii="Arial" w:hAnsi="Arial"/>
                <w:b/>
                <w:sz w:val="16"/>
                <w:szCs w:val="16"/>
              </w:rPr>
              <w:t>e</w:t>
            </w:r>
          </w:p>
        </w:tc>
        <w:tc>
          <w:tcPr>
            <w:tcW w:w="2694" w:type="dxa"/>
            <w:vAlign w:val="center"/>
          </w:tcPr>
          <w:p w:rsidR="00E00E37" w:rsidRPr="00ED0163" w:rsidRDefault="00E00E37" w:rsidP="001F55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Za bezprostredne predchádzajúce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 obdobi</w:t>
            </w:r>
            <w:r>
              <w:rPr>
                <w:rFonts w:ascii="Arial" w:hAnsi="Arial"/>
                <w:b/>
                <w:sz w:val="16"/>
                <w:szCs w:val="16"/>
              </w:rPr>
              <w:t>e</w:t>
            </w:r>
          </w:p>
        </w:tc>
      </w:tr>
      <w:tr w:rsidR="00E00E37" w:rsidRPr="00ED0163" w:rsidTr="001F557E">
        <w:trPr>
          <w:trHeight w:val="397"/>
        </w:trPr>
        <w:tc>
          <w:tcPr>
            <w:tcW w:w="4252" w:type="dxa"/>
            <w:vAlign w:val="center"/>
          </w:tcPr>
          <w:p w:rsidR="00E00E37" w:rsidRPr="00ED0163" w:rsidRDefault="00E00E37" w:rsidP="001F55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bCs/>
                <w:szCs w:val="20"/>
              </w:rPr>
              <w:t>Overenie účtovnej závierky</w:t>
            </w:r>
          </w:p>
        </w:tc>
        <w:tc>
          <w:tcPr>
            <w:tcW w:w="2693" w:type="dxa"/>
            <w:vAlign w:val="center"/>
          </w:tcPr>
          <w:p w:rsidR="00E00E37" w:rsidRPr="00ED0163" w:rsidRDefault="00FB35EC" w:rsidP="00D97629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  <w:lang w:val="en-US"/>
              </w:rPr>
              <w:t>2</w:t>
            </w:r>
            <w:r w:rsidR="004C0491">
              <w:rPr>
                <w:rFonts w:ascii="Arial" w:hAnsi="Arial"/>
                <w:sz w:val="16"/>
                <w:szCs w:val="16"/>
                <w:lang w:val="en-US"/>
              </w:rPr>
              <w:t> </w:t>
            </w:r>
            <w:r w:rsidR="00D97629">
              <w:rPr>
                <w:rFonts w:ascii="Arial" w:hAnsi="Arial"/>
                <w:sz w:val="16"/>
                <w:szCs w:val="16"/>
                <w:lang w:val="en-US"/>
              </w:rPr>
              <w:t>4</w:t>
            </w:r>
            <w:r w:rsidR="00E00E37">
              <w:rPr>
                <w:rFonts w:ascii="Arial" w:hAnsi="Arial"/>
                <w:sz w:val="16"/>
                <w:szCs w:val="16"/>
                <w:lang w:val="en-US"/>
              </w:rPr>
              <w:t>00</w:t>
            </w:r>
            <w:r w:rsidR="004C0491">
              <w:rPr>
                <w:rFonts w:ascii="Arial" w:hAnsi="Arial"/>
                <w:sz w:val="16"/>
                <w:szCs w:val="16"/>
                <w:lang w:val="en-US"/>
              </w:rPr>
              <w:t>,00</w:t>
            </w:r>
          </w:p>
        </w:tc>
        <w:tc>
          <w:tcPr>
            <w:tcW w:w="2694" w:type="dxa"/>
            <w:vAlign w:val="center"/>
          </w:tcPr>
          <w:p w:rsidR="00E00E37" w:rsidRPr="00ED0163" w:rsidRDefault="00E00E37" w:rsidP="00E00E37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4C0491">
              <w:rPr>
                <w:rFonts w:ascii="Arial" w:hAnsi="Arial"/>
                <w:sz w:val="16"/>
                <w:szCs w:val="16"/>
              </w:rPr>
              <w:t> </w:t>
            </w:r>
            <w:r>
              <w:rPr>
                <w:rFonts w:ascii="Arial" w:hAnsi="Arial"/>
                <w:sz w:val="16"/>
                <w:szCs w:val="16"/>
              </w:rPr>
              <w:t>400</w:t>
            </w:r>
            <w:r w:rsidR="004C0491">
              <w:rPr>
                <w:rFonts w:ascii="Arial" w:hAnsi="Arial"/>
                <w:sz w:val="16"/>
                <w:szCs w:val="16"/>
              </w:rPr>
              <w:t>,00</w:t>
            </w:r>
          </w:p>
        </w:tc>
      </w:tr>
      <w:tr w:rsidR="00E00E37" w:rsidRPr="007570C7" w:rsidTr="001F557E">
        <w:trPr>
          <w:trHeight w:val="397"/>
        </w:trPr>
        <w:tc>
          <w:tcPr>
            <w:tcW w:w="4252" w:type="dxa"/>
            <w:vAlign w:val="center"/>
          </w:tcPr>
          <w:p w:rsidR="00E00E37" w:rsidRPr="007570C7" w:rsidRDefault="00E00E37" w:rsidP="001F55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570C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693" w:type="dxa"/>
            <w:vAlign w:val="center"/>
          </w:tcPr>
          <w:p w:rsidR="00E00E37" w:rsidRPr="007570C7" w:rsidRDefault="00FB35EC" w:rsidP="00D97629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</w:t>
            </w:r>
            <w:r w:rsidR="004C0491">
              <w:rPr>
                <w:rFonts w:ascii="Arial" w:hAnsi="Arial"/>
                <w:b/>
                <w:sz w:val="16"/>
                <w:szCs w:val="16"/>
              </w:rPr>
              <w:t> </w:t>
            </w:r>
            <w:r w:rsidR="00D97629">
              <w:rPr>
                <w:rFonts w:ascii="Arial" w:hAnsi="Arial"/>
                <w:b/>
                <w:sz w:val="16"/>
                <w:szCs w:val="16"/>
              </w:rPr>
              <w:t>4</w:t>
            </w:r>
            <w:r w:rsidR="00E00E37">
              <w:rPr>
                <w:rFonts w:ascii="Arial" w:hAnsi="Arial"/>
                <w:b/>
                <w:sz w:val="16"/>
                <w:szCs w:val="16"/>
              </w:rPr>
              <w:t>00</w:t>
            </w:r>
            <w:r w:rsidR="004C0491"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  <w:tc>
          <w:tcPr>
            <w:tcW w:w="2694" w:type="dxa"/>
            <w:vAlign w:val="center"/>
          </w:tcPr>
          <w:p w:rsidR="00E00E37" w:rsidRPr="007570C7" w:rsidRDefault="00E00E37" w:rsidP="001F557E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</w:t>
            </w:r>
            <w:r w:rsidR="004C0491">
              <w:rPr>
                <w:rFonts w:ascii="Arial" w:hAnsi="Arial"/>
                <w:b/>
                <w:sz w:val="16"/>
                <w:szCs w:val="16"/>
              </w:rPr>
              <w:t> </w:t>
            </w:r>
            <w:r>
              <w:rPr>
                <w:rFonts w:ascii="Arial" w:hAnsi="Arial"/>
                <w:b/>
                <w:sz w:val="16"/>
                <w:szCs w:val="16"/>
              </w:rPr>
              <w:t>400</w:t>
            </w:r>
            <w:r w:rsidR="004C0491"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</w:tr>
    </w:tbl>
    <w:p w:rsidR="00E00E37" w:rsidRDefault="00E00E37" w:rsidP="005B5C05">
      <w:pPr>
        <w:pStyle w:val="odstavec"/>
      </w:pPr>
    </w:p>
    <w:p w:rsidR="005B5C05" w:rsidRPr="00E00E37" w:rsidRDefault="005B5C05" w:rsidP="00E438BD">
      <w:pPr>
        <w:pStyle w:val="Nadpis2"/>
        <w:numPr>
          <w:ilvl w:val="1"/>
          <w:numId w:val="7"/>
        </w:numPr>
        <w:spacing w:before="60" w:after="240" w:line="240" w:lineRule="auto"/>
        <w:rPr>
          <w:rFonts w:ascii="Times New Roman" w:hAnsi="Times New Roman"/>
          <w:i w:val="0"/>
          <w:sz w:val="20"/>
          <w:szCs w:val="20"/>
          <w:lang w:eastAsia="sk-SK"/>
        </w:rPr>
      </w:pPr>
      <w:r w:rsidRPr="00E00E37">
        <w:rPr>
          <w:rFonts w:ascii="Times New Roman" w:hAnsi="Times New Roman"/>
          <w:i w:val="0"/>
          <w:sz w:val="20"/>
          <w:szCs w:val="20"/>
          <w:lang w:eastAsia="sk-SK"/>
        </w:rPr>
        <w:t>Údaje o účele a výške p</w:t>
      </w:r>
      <w:r w:rsidR="00E00E37">
        <w:rPr>
          <w:rFonts w:ascii="Times New Roman" w:hAnsi="Times New Roman"/>
          <w:i w:val="0"/>
          <w:sz w:val="20"/>
          <w:szCs w:val="20"/>
          <w:lang w:eastAsia="sk-SK"/>
        </w:rPr>
        <w:t>oužitia podielu zaplatenej dane</w:t>
      </w:r>
    </w:p>
    <w:tbl>
      <w:tblPr>
        <w:tblW w:w="9639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693"/>
        <w:gridCol w:w="2694"/>
      </w:tblGrid>
      <w:tr w:rsidR="005B5C05" w:rsidRPr="00ED0163" w:rsidTr="001A5458">
        <w:tc>
          <w:tcPr>
            <w:tcW w:w="4252" w:type="dxa"/>
            <w:vAlign w:val="center"/>
          </w:tcPr>
          <w:p w:rsidR="005B5C05" w:rsidRPr="00ED0163" w:rsidRDefault="005B5C05" w:rsidP="00E00E3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693" w:type="dxa"/>
            <w:vAlign w:val="center"/>
          </w:tcPr>
          <w:p w:rsidR="005B5C05" w:rsidRPr="00ED0163" w:rsidRDefault="005B5C05" w:rsidP="00E00E3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694" w:type="dxa"/>
            <w:vAlign w:val="center"/>
          </w:tcPr>
          <w:p w:rsidR="005B5C05" w:rsidRPr="00ED0163" w:rsidRDefault="005B5C05" w:rsidP="00E00E3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B5C05" w:rsidRPr="00ED0163" w:rsidTr="001A5458">
        <w:trPr>
          <w:trHeight w:val="397"/>
        </w:trPr>
        <w:tc>
          <w:tcPr>
            <w:tcW w:w="4252" w:type="dxa"/>
            <w:vAlign w:val="center"/>
          </w:tcPr>
          <w:p w:rsidR="005B5C05" w:rsidRPr="00ED0163" w:rsidRDefault="005B5C05" w:rsidP="00E00E3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Poskytovanie sociálnych služieb</w:t>
            </w:r>
          </w:p>
        </w:tc>
        <w:tc>
          <w:tcPr>
            <w:tcW w:w="2693" w:type="dxa"/>
            <w:vAlign w:val="center"/>
          </w:tcPr>
          <w:p w:rsidR="005B5C05" w:rsidRPr="00ED0163" w:rsidRDefault="00FB504D" w:rsidP="001A5458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1 540,25</w:t>
            </w:r>
          </w:p>
        </w:tc>
        <w:tc>
          <w:tcPr>
            <w:tcW w:w="2694" w:type="dxa"/>
            <w:vAlign w:val="center"/>
          </w:tcPr>
          <w:p w:rsidR="005B5C05" w:rsidRPr="00ED0163" w:rsidRDefault="00FB504D" w:rsidP="00E96E0E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2 062,42</w:t>
            </w:r>
          </w:p>
        </w:tc>
      </w:tr>
      <w:tr w:rsidR="005B5C05" w:rsidRPr="00ED0163" w:rsidTr="001A5458">
        <w:trPr>
          <w:trHeight w:val="397"/>
        </w:trPr>
        <w:tc>
          <w:tcPr>
            <w:tcW w:w="6945" w:type="dxa"/>
            <w:gridSpan w:val="2"/>
            <w:vAlign w:val="center"/>
          </w:tcPr>
          <w:p w:rsidR="005B5C05" w:rsidRPr="00ED0163" w:rsidRDefault="005B5C05" w:rsidP="00E00E37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694" w:type="dxa"/>
            <w:vAlign w:val="center"/>
          </w:tcPr>
          <w:p w:rsidR="005B5C05" w:rsidRPr="00ED0163" w:rsidRDefault="005B5C05" w:rsidP="001A5458">
            <w:pPr>
              <w:spacing w:before="0" w:after="0" w:line="240" w:lineRule="auto"/>
              <w:ind w:right="459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5B5C05" w:rsidRPr="00CC566E" w:rsidRDefault="005B5C05" w:rsidP="005B5C05">
      <w:pPr>
        <w:rPr>
          <w:szCs w:val="20"/>
        </w:rPr>
      </w:pPr>
    </w:p>
    <w:p w:rsidR="005B5C05" w:rsidRPr="00950662" w:rsidRDefault="005B5C05" w:rsidP="00E438BD">
      <w:pPr>
        <w:pStyle w:val="Nadpis1"/>
        <w:numPr>
          <w:ilvl w:val="0"/>
          <w:numId w:val="7"/>
        </w:numPr>
        <w:spacing w:before="60" w:after="240"/>
        <w:jc w:val="both"/>
      </w:pPr>
      <w:r w:rsidRPr="00E00E37">
        <w:rPr>
          <w:rFonts w:ascii="Times New Roman" w:hAnsi="Times New Roman"/>
          <w:kern w:val="32"/>
          <w:szCs w:val="20"/>
        </w:rPr>
        <w:t>Ď</w:t>
      </w:r>
      <w:r w:rsidR="00E00E37" w:rsidRPr="00E00E37">
        <w:rPr>
          <w:rFonts w:ascii="Times New Roman" w:hAnsi="Times New Roman"/>
          <w:kern w:val="32"/>
          <w:szCs w:val="20"/>
        </w:rPr>
        <w:t>ALŠIE INFORMÁCIE</w:t>
      </w:r>
    </w:p>
    <w:p w:rsidR="005B5C05" w:rsidRDefault="005B5C05" w:rsidP="005B5C05">
      <w:pPr>
        <w:pStyle w:val="odstavec"/>
      </w:pPr>
      <w:r>
        <w:t>Organizácia neeviduje budúce</w:t>
      </w:r>
      <w:r w:rsidRPr="002D4C57">
        <w:t xml:space="preserve"> možn</w:t>
      </w:r>
      <w:r>
        <w:t>é</w:t>
      </w:r>
      <w:r w:rsidRPr="002D4C57">
        <w:t xml:space="preserve"> peňažn</w:t>
      </w:r>
      <w:r>
        <w:t>é a</w:t>
      </w:r>
      <w:r w:rsidRPr="005B164D">
        <w:t xml:space="preserve"> </w:t>
      </w:r>
      <w:r w:rsidRPr="002D4C57">
        <w:t>nepeňažn</w:t>
      </w:r>
      <w:r>
        <w:t>é</w:t>
      </w:r>
      <w:r w:rsidRPr="002D4C57">
        <w:t xml:space="preserve"> záväzk</w:t>
      </w:r>
      <w:r>
        <w:t>y</w:t>
      </w:r>
      <w:r w:rsidRPr="002D4C57">
        <w:t xml:space="preserve">, </w:t>
      </w:r>
      <w:r>
        <w:t>finančné práva alebo povinnosti, ktoré sa nesledujú v účtovníctve a neuvádzajú sa v súvahe.</w:t>
      </w:r>
    </w:p>
    <w:p w:rsidR="00E00E37" w:rsidRDefault="00E00E37" w:rsidP="005B5C05">
      <w:pPr>
        <w:pStyle w:val="odstavec"/>
      </w:pPr>
    </w:p>
    <w:p w:rsidR="005B5C05" w:rsidRPr="00CC566E" w:rsidRDefault="005B5C05" w:rsidP="005B5C05">
      <w:pPr>
        <w:pStyle w:val="odstavec"/>
      </w:pPr>
      <w:r w:rsidRPr="00A4302B">
        <w:t>Po 31. decembri 201</w:t>
      </w:r>
      <w:r w:rsidR="00FB504D">
        <w:t>4</w:t>
      </w:r>
      <w:r w:rsidRPr="00A4302B">
        <w:t xml:space="preserve">  nenastali také udalosti, ktoré majú významný vplyv na verné zobrazenie skutočností, ktoré sú predmetom účtovníctva.</w:t>
      </w:r>
    </w:p>
    <w:p w:rsidR="005B5C05" w:rsidRDefault="005B5C05" w:rsidP="005B5C05">
      <w:pPr>
        <w:pStyle w:val="odstavec"/>
      </w:pPr>
    </w:p>
    <w:p w:rsidR="00E00E37" w:rsidRDefault="00E00E37" w:rsidP="005B5C05">
      <w:pPr>
        <w:pStyle w:val="odstavec"/>
      </w:pPr>
    </w:p>
    <w:sectPr w:rsidR="00E00E37" w:rsidSect="00343141">
      <w:headerReference w:type="default" r:id="rId10"/>
      <w:head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B1F" w:rsidRDefault="00DF2B1F" w:rsidP="00347C39">
      <w:pPr>
        <w:spacing w:before="0" w:after="0" w:line="240" w:lineRule="auto"/>
      </w:pPr>
      <w:r>
        <w:separator/>
      </w:r>
    </w:p>
  </w:endnote>
  <w:endnote w:type="continuationSeparator" w:id="0">
    <w:p w:rsidR="00DF2B1F" w:rsidRDefault="00DF2B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E8B" w:rsidRPr="00265924" w:rsidRDefault="00A135D5">
    <w:pPr>
      <w:pStyle w:val="Pta"/>
      <w:jc w:val="right"/>
      <w:rPr>
        <w:sz w:val="16"/>
        <w:szCs w:val="16"/>
      </w:rPr>
    </w:pPr>
    <w:r w:rsidRPr="00265924">
      <w:rPr>
        <w:sz w:val="16"/>
        <w:szCs w:val="16"/>
      </w:rPr>
      <w:fldChar w:fldCharType="begin"/>
    </w:r>
    <w:r w:rsidR="00EE6E8B" w:rsidRPr="00265924">
      <w:rPr>
        <w:sz w:val="16"/>
        <w:szCs w:val="16"/>
      </w:rPr>
      <w:instrText xml:space="preserve"> PAGE   \* MERGEFORMAT </w:instrText>
    </w:r>
    <w:r w:rsidRPr="00265924">
      <w:rPr>
        <w:sz w:val="16"/>
        <w:szCs w:val="16"/>
      </w:rPr>
      <w:fldChar w:fldCharType="separate"/>
    </w:r>
    <w:r w:rsidR="000577A9">
      <w:rPr>
        <w:noProof/>
        <w:sz w:val="16"/>
        <w:szCs w:val="16"/>
      </w:rPr>
      <w:t>1</w:t>
    </w:r>
    <w:r w:rsidRPr="00265924">
      <w:rPr>
        <w:sz w:val="16"/>
        <w:szCs w:val="16"/>
      </w:rPr>
      <w:fldChar w:fldCharType="end"/>
    </w:r>
  </w:p>
  <w:p w:rsidR="00EE6E8B" w:rsidRDefault="00EE6E8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E8B" w:rsidRPr="00BD2C12" w:rsidRDefault="00A135D5">
    <w:pPr>
      <w:pStyle w:val="Pta"/>
      <w:jc w:val="right"/>
      <w:rPr>
        <w:sz w:val="16"/>
        <w:szCs w:val="16"/>
      </w:rPr>
    </w:pPr>
    <w:r w:rsidRPr="00BD2C12">
      <w:rPr>
        <w:sz w:val="16"/>
        <w:szCs w:val="16"/>
      </w:rPr>
      <w:fldChar w:fldCharType="begin"/>
    </w:r>
    <w:r w:rsidR="00EE6E8B" w:rsidRPr="00BD2C12">
      <w:rPr>
        <w:sz w:val="16"/>
        <w:szCs w:val="16"/>
      </w:rPr>
      <w:instrText xml:space="preserve"> PAGE   \* MERGEFORMAT </w:instrText>
    </w:r>
    <w:r w:rsidRPr="00BD2C12">
      <w:rPr>
        <w:sz w:val="16"/>
        <w:szCs w:val="16"/>
      </w:rPr>
      <w:fldChar w:fldCharType="separate"/>
    </w:r>
    <w:r w:rsidR="000577A9">
      <w:rPr>
        <w:noProof/>
        <w:sz w:val="16"/>
        <w:szCs w:val="16"/>
      </w:rPr>
      <w:t>5</w:t>
    </w:r>
    <w:r w:rsidRPr="00BD2C12">
      <w:rPr>
        <w:noProof/>
        <w:sz w:val="16"/>
        <w:szCs w:val="16"/>
      </w:rPr>
      <w:fldChar w:fldCharType="end"/>
    </w:r>
  </w:p>
  <w:p w:rsidR="00EE6E8B" w:rsidRDefault="00EE6E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B1F" w:rsidRDefault="00DF2B1F" w:rsidP="00347C39">
      <w:pPr>
        <w:spacing w:before="0" w:after="0" w:line="240" w:lineRule="auto"/>
      </w:pPr>
      <w:r>
        <w:separator/>
      </w:r>
    </w:p>
  </w:footnote>
  <w:footnote w:type="continuationSeparator" w:id="0">
    <w:p w:rsidR="00DF2B1F" w:rsidRDefault="00DF2B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E8B" w:rsidRPr="0083718B" w:rsidRDefault="00EE6E8B" w:rsidP="0083718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E8B" w:rsidRDefault="00EE6E8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E8B" w:rsidRPr="0083718B" w:rsidRDefault="00EE6E8B" w:rsidP="0083718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E954D3"/>
    <w:multiLevelType w:val="multilevel"/>
    <w:tmpl w:val="47E44F5A"/>
    <w:lvl w:ilvl="0">
      <w:start w:val="1"/>
      <w:numFmt w:val="upperRoman"/>
      <w:lvlText w:val="%1."/>
      <w:lvlJc w:val="left"/>
      <w:pPr>
        <w:tabs>
          <w:tab w:val="num" w:pos="419"/>
        </w:tabs>
        <w:ind w:left="419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4"/>
        </w:tabs>
        <w:ind w:left="1074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4"/>
        </w:tabs>
        <w:ind w:left="143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4"/>
        </w:tabs>
        <w:ind w:left="179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4"/>
        </w:tabs>
        <w:ind w:left="215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4"/>
        </w:tabs>
        <w:ind w:left="251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4"/>
        </w:tabs>
        <w:ind w:left="287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4"/>
        </w:tabs>
        <w:ind w:left="3234" w:hanging="360"/>
      </w:pPr>
      <w:rPr>
        <w:rFonts w:hint="default"/>
      </w:rPr>
    </w:lvl>
  </w:abstractNum>
  <w:abstractNum w:abstractNumId="9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FEA0E43"/>
    <w:multiLevelType w:val="hybridMultilevel"/>
    <w:tmpl w:val="6D8E4318"/>
    <w:lvl w:ilvl="0" w:tplc="978A001C"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1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"/>
  </w:num>
  <w:num w:numId="2">
    <w:abstractNumId w:val="40"/>
  </w:num>
  <w:num w:numId="3">
    <w:abstractNumId w:val="6"/>
  </w:num>
  <w:num w:numId="4">
    <w:abstractNumId w:val="21"/>
  </w:num>
  <w:num w:numId="5">
    <w:abstractNumId w:val="27"/>
  </w:num>
  <w:num w:numId="6">
    <w:abstractNumId w:val="37"/>
  </w:num>
  <w:num w:numId="7">
    <w:abstractNumId w:val="8"/>
  </w:num>
  <w:num w:numId="8">
    <w:abstractNumId w:val="39"/>
  </w:num>
  <w:num w:numId="9">
    <w:abstractNumId w:val="11"/>
  </w:num>
  <w:num w:numId="10">
    <w:abstractNumId w:val="24"/>
  </w:num>
  <w:num w:numId="11">
    <w:abstractNumId w:val="28"/>
  </w:num>
  <w:num w:numId="12">
    <w:abstractNumId w:val="35"/>
  </w:num>
  <w:num w:numId="13">
    <w:abstractNumId w:val="38"/>
  </w:num>
  <w:num w:numId="14">
    <w:abstractNumId w:val="31"/>
  </w:num>
  <w:num w:numId="15">
    <w:abstractNumId w:val="18"/>
  </w:num>
  <w:num w:numId="16">
    <w:abstractNumId w:val="16"/>
  </w:num>
  <w:num w:numId="17">
    <w:abstractNumId w:val="4"/>
  </w:num>
  <w:num w:numId="18">
    <w:abstractNumId w:val="9"/>
  </w:num>
  <w:num w:numId="19">
    <w:abstractNumId w:val="23"/>
  </w:num>
  <w:num w:numId="20">
    <w:abstractNumId w:val="26"/>
  </w:num>
  <w:num w:numId="21">
    <w:abstractNumId w:val="3"/>
  </w:num>
  <w:num w:numId="22">
    <w:abstractNumId w:val="36"/>
  </w:num>
  <w:num w:numId="23">
    <w:abstractNumId w:val="0"/>
  </w:num>
  <w:num w:numId="24">
    <w:abstractNumId w:val="14"/>
  </w:num>
  <w:num w:numId="25">
    <w:abstractNumId w:val="32"/>
  </w:num>
  <w:num w:numId="26">
    <w:abstractNumId w:val="7"/>
  </w:num>
  <w:num w:numId="27">
    <w:abstractNumId w:val="34"/>
  </w:num>
  <w:num w:numId="28">
    <w:abstractNumId w:val="12"/>
  </w:num>
  <w:num w:numId="29">
    <w:abstractNumId w:val="19"/>
  </w:num>
  <w:num w:numId="30">
    <w:abstractNumId w:val="17"/>
  </w:num>
  <w:num w:numId="31">
    <w:abstractNumId w:val="10"/>
  </w:num>
  <w:num w:numId="32">
    <w:abstractNumId w:val="2"/>
  </w:num>
  <w:num w:numId="33">
    <w:abstractNumId w:val="22"/>
  </w:num>
  <w:num w:numId="34">
    <w:abstractNumId w:val="30"/>
  </w:num>
  <w:num w:numId="35">
    <w:abstractNumId w:val="29"/>
  </w:num>
  <w:num w:numId="36">
    <w:abstractNumId w:val="15"/>
  </w:num>
  <w:num w:numId="37">
    <w:abstractNumId w:val="25"/>
  </w:num>
  <w:num w:numId="38">
    <w:abstractNumId w:val="5"/>
  </w:num>
  <w:num w:numId="39">
    <w:abstractNumId w:val="33"/>
  </w:num>
  <w:num w:numId="40">
    <w:abstractNumId w:val="13"/>
  </w:num>
  <w:num w:numId="41">
    <w:abstractNumId w:val="20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0413A"/>
    <w:rsid w:val="000109BB"/>
    <w:rsid w:val="00032E00"/>
    <w:rsid w:val="00032E3E"/>
    <w:rsid w:val="0003706B"/>
    <w:rsid w:val="00042C21"/>
    <w:rsid w:val="00054FC8"/>
    <w:rsid w:val="00057783"/>
    <w:rsid w:val="000577A9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F3A"/>
    <w:rsid w:val="000E0E48"/>
    <w:rsid w:val="000E468B"/>
    <w:rsid w:val="00115F7E"/>
    <w:rsid w:val="00124B80"/>
    <w:rsid w:val="001313A2"/>
    <w:rsid w:val="001322DC"/>
    <w:rsid w:val="00151783"/>
    <w:rsid w:val="001622BD"/>
    <w:rsid w:val="00165B42"/>
    <w:rsid w:val="00166358"/>
    <w:rsid w:val="001666B9"/>
    <w:rsid w:val="001720C1"/>
    <w:rsid w:val="00177903"/>
    <w:rsid w:val="001800E7"/>
    <w:rsid w:val="00191EA7"/>
    <w:rsid w:val="001A0486"/>
    <w:rsid w:val="001A0EE6"/>
    <w:rsid w:val="001A5458"/>
    <w:rsid w:val="001B2ABE"/>
    <w:rsid w:val="001B426C"/>
    <w:rsid w:val="001B4A6D"/>
    <w:rsid w:val="001C4CBF"/>
    <w:rsid w:val="001D6FA9"/>
    <w:rsid w:val="001D7FB9"/>
    <w:rsid w:val="001E1C3C"/>
    <w:rsid w:val="001F5443"/>
    <w:rsid w:val="001F557E"/>
    <w:rsid w:val="001F5A8E"/>
    <w:rsid w:val="001F61FD"/>
    <w:rsid w:val="001F67E7"/>
    <w:rsid w:val="002144A9"/>
    <w:rsid w:val="00217AAD"/>
    <w:rsid w:val="002214A6"/>
    <w:rsid w:val="00222DB0"/>
    <w:rsid w:val="00231291"/>
    <w:rsid w:val="0023193C"/>
    <w:rsid w:val="00236E23"/>
    <w:rsid w:val="002451AE"/>
    <w:rsid w:val="0025538D"/>
    <w:rsid w:val="00264A53"/>
    <w:rsid w:val="00265924"/>
    <w:rsid w:val="0029167C"/>
    <w:rsid w:val="00293AE7"/>
    <w:rsid w:val="002945C6"/>
    <w:rsid w:val="002A2322"/>
    <w:rsid w:val="002A4EDB"/>
    <w:rsid w:val="002B58C2"/>
    <w:rsid w:val="002C6F1A"/>
    <w:rsid w:val="002D3341"/>
    <w:rsid w:val="002D701F"/>
    <w:rsid w:val="002F11BB"/>
    <w:rsid w:val="00300E16"/>
    <w:rsid w:val="003159EB"/>
    <w:rsid w:val="003166FF"/>
    <w:rsid w:val="00322D87"/>
    <w:rsid w:val="00343141"/>
    <w:rsid w:val="00346D1A"/>
    <w:rsid w:val="00347C39"/>
    <w:rsid w:val="00347F69"/>
    <w:rsid w:val="00350A9F"/>
    <w:rsid w:val="0036160A"/>
    <w:rsid w:val="00373F5A"/>
    <w:rsid w:val="003764E6"/>
    <w:rsid w:val="00390FF4"/>
    <w:rsid w:val="003912C4"/>
    <w:rsid w:val="003B70D3"/>
    <w:rsid w:val="003C399D"/>
    <w:rsid w:val="003C3DA6"/>
    <w:rsid w:val="003C4612"/>
    <w:rsid w:val="003D0267"/>
    <w:rsid w:val="003D135F"/>
    <w:rsid w:val="003D6571"/>
    <w:rsid w:val="0040134C"/>
    <w:rsid w:val="00401F3C"/>
    <w:rsid w:val="0040263B"/>
    <w:rsid w:val="004042A0"/>
    <w:rsid w:val="0041789F"/>
    <w:rsid w:val="00417B4D"/>
    <w:rsid w:val="00421149"/>
    <w:rsid w:val="004334AB"/>
    <w:rsid w:val="004337D2"/>
    <w:rsid w:val="0043450C"/>
    <w:rsid w:val="00434A3A"/>
    <w:rsid w:val="00443106"/>
    <w:rsid w:val="004452B1"/>
    <w:rsid w:val="004535E0"/>
    <w:rsid w:val="0046387B"/>
    <w:rsid w:val="00465353"/>
    <w:rsid w:val="00472773"/>
    <w:rsid w:val="00480A0A"/>
    <w:rsid w:val="0048316A"/>
    <w:rsid w:val="00485E4A"/>
    <w:rsid w:val="004914B1"/>
    <w:rsid w:val="004A32A4"/>
    <w:rsid w:val="004B091D"/>
    <w:rsid w:val="004B20C5"/>
    <w:rsid w:val="004B4FEF"/>
    <w:rsid w:val="004C0491"/>
    <w:rsid w:val="004C419D"/>
    <w:rsid w:val="004D65B4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0CF9"/>
    <w:rsid w:val="00550A76"/>
    <w:rsid w:val="00557E46"/>
    <w:rsid w:val="005711EE"/>
    <w:rsid w:val="00576E34"/>
    <w:rsid w:val="00584420"/>
    <w:rsid w:val="00587A0B"/>
    <w:rsid w:val="00591859"/>
    <w:rsid w:val="005949B9"/>
    <w:rsid w:val="005A15BD"/>
    <w:rsid w:val="005A7180"/>
    <w:rsid w:val="005B5C05"/>
    <w:rsid w:val="005C0D84"/>
    <w:rsid w:val="005C32F6"/>
    <w:rsid w:val="005C7D01"/>
    <w:rsid w:val="005D237C"/>
    <w:rsid w:val="005D3B38"/>
    <w:rsid w:val="005E0A83"/>
    <w:rsid w:val="005E285B"/>
    <w:rsid w:val="00624714"/>
    <w:rsid w:val="00626B80"/>
    <w:rsid w:val="00635829"/>
    <w:rsid w:val="00645BCA"/>
    <w:rsid w:val="00650E4C"/>
    <w:rsid w:val="0066065D"/>
    <w:rsid w:val="00661D7A"/>
    <w:rsid w:val="00663221"/>
    <w:rsid w:val="00666B47"/>
    <w:rsid w:val="00691DCC"/>
    <w:rsid w:val="006A3A31"/>
    <w:rsid w:val="006B30B9"/>
    <w:rsid w:val="006D630A"/>
    <w:rsid w:val="006F4A29"/>
    <w:rsid w:val="00700624"/>
    <w:rsid w:val="00714845"/>
    <w:rsid w:val="00715F2A"/>
    <w:rsid w:val="0072048D"/>
    <w:rsid w:val="00732D9B"/>
    <w:rsid w:val="0074467C"/>
    <w:rsid w:val="0075172B"/>
    <w:rsid w:val="007570C7"/>
    <w:rsid w:val="0076099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995"/>
    <w:rsid w:val="00800315"/>
    <w:rsid w:val="00801336"/>
    <w:rsid w:val="00820425"/>
    <w:rsid w:val="008260E8"/>
    <w:rsid w:val="0083718B"/>
    <w:rsid w:val="008545B1"/>
    <w:rsid w:val="00857E0D"/>
    <w:rsid w:val="008601BD"/>
    <w:rsid w:val="00863CBA"/>
    <w:rsid w:val="00864F27"/>
    <w:rsid w:val="008807A2"/>
    <w:rsid w:val="00886A8B"/>
    <w:rsid w:val="00887933"/>
    <w:rsid w:val="0089233A"/>
    <w:rsid w:val="00896744"/>
    <w:rsid w:val="008A019A"/>
    <w:rsid w:val="008B61EE"/>
    <w:rsid w:val="008C40C0"/>
    <w:rsid w:val="008C4390"/>
    <w:rsid w:val="008C4648"/>
    <w:rsid w:val="008C7870"/>
    <w:rsid w:val="008D7A06"/>
    <w:rsid w:val="008E78DE"/>
    <w:rsid w:val="00900234"/>
    <w:rsid w:val="00900740"/>
    <w:rsid w:val="009045A6"/>
    <w:rsid w:val="00913895"/>
    <w:rsid w:val="00922A1B"/>
    <w:rsid w:val="00932A97"/>
    <w:rsid w:val="00934820"/>
    <w:rsid w:val="00935EE7"/>
    <w:rsid w:val="00953F35"/>
    <w:rsid w:val="00954CF3"/>
    <w:rsid w:val="00963659"/>
    <w:rsid w:val="00990219"/>
    <w:rsid w:val="009962D6"/>
    <w:rsid w:val="009A3F53"/>
    <w:rsid w:val="009B4724"/>
    <w:rsid w:val="009B4F0F"/>
    <w:rsid w:val="009B6E6B"/>
    <w:rsid w:val="009C1A76"/>
    <w:rsid w:val="009D111F"/>
    <w:rsid w:val="009D2887"/>
    <w:rsid w:val="009D3ECB"/>
    <w:rsid w:val="009D688F"/>
    <w:rsid w:val="009E383F"/>
    <w:rsid w:val="009E7968"/>
    <w:rsid w:val="009E7D22"/>
    <w:rsid w:val="009F42C3"/>
    <w:rsid w:val="00A02521"/>
    <w:rsid w:val="00A04C8A"/>
    <w:rsid w:val="00A135D5"/>
    <w:rsid w:val="00A13D6A"/>
    <w:rsid w:val="00A22243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4677"/>
    <w:rsid w:val="00A84F40"/>
    <w:rsid w:val="00A8557F"/>
    <w:rsid w:val="00AA5345"/>
    <w:rsid w:val="00AA694C"/>
    <w:rsid w:val="00AC025C"/>
    <w:rsid w:val="00AD41FA"/>
    <w:rsid w:val="00AD6FB7"/>
    <w:rsid w:val="00AE3F52"/>
    <w:rsid w:val="00B10A9F"/>
    <w:rsid w:val="00B31455"/>
    <w:rsid w:val="00B35E1D"/>
    <w:rsid w:val="00B46DBD"/>
    <w:rsid w:val="00B46E31"/>
    <w:rsid w:val="00B514C1"/>
    <w:rsid w:val="00B6568B"/>
    <w:rsid w:val="00B7198A"/>
    <w:rsid w:val="00B7344E"/>
    <w:rsid w:val="00B75A1E"/>
    <w:rsid w:val="00B81256"/>
    <w:rsid w:val="00B867C2"/>
    <w:rsid w:val="00BA0A9C"/>
    <w:rsid w:val="00BA1E33"/>
    <w:rsid w:val="00BA33E2"/>
    <w:rsid w:val="00BA7CD9"/>
    <w:rsid w:val="00BB1114"/>
    <w:rsid w:val="00BB5F2D"/>
    <w:rsid w:val="00BD1B88"/>
    <w:rsid w:val="00BD2C12"/>
    <w:rsid w:val="00BD3B5B"/>
    <w:rsid w:val="00BE54FC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EE2"/>
    <w:rsid w:val="00C63BE5"/>
    <w:rsid w:val="00C66E9B"/>
    <w:rsid w:val="00C72ECC"/>
    <w:rsid w:val="00C75A0B"/>
    <w:rsid w:val="00C953EB"/>
    <w:rsid w:val="00C96AEB"/>
    <w:rsid w:val="00CA17C9"/>
    <w:rsid w:val="00CA4F0B"/>
    <w:rsid w:val="00CB594D"/>
    <w:rsid w:val="00CC675E"/>
    <w:rsid w:val="00CC7A3D"/>
    <w:rsid w:val="00CD361E"/>
    <w:rsid w:val="00CD77CC"/>
    <w:rsid w:val="00CF4506"/>
    <w:rsid w:val="00D061E9"/>
    <w:rsid w:val="00D12140"/>
    <w:rsid w:val="00D203E4"/>
    <w:rsid w:val="00D419FA"/>
    <w:rsid w:val="00D41C9D"/>
    <w:rsid w:val="00D440D5"/>
    <w:rsid w:val="00D44BC7"/>
    <w:rsid w:val="00D47269"/>
    <w:rsid w:val="00D52CBA"/>
    <w:rsid w:val="00D57C9E"/>
    <w:rsid w:val="00D60028"/>
    <w:rsid w:val="00D67F54"/>
    <w:rsid w:val="00D71FFB"/>
    <w:rsid w:val="00D75ED9"/>
    <w:rsid w:val="00D80618"/>
    <w:rsid w:val="00D81221"/>
    <w:rsid w:val="00D826B1"/>
    <w:rsid w:val="00D85A6E"/>
    <w:rsid w:val="00D8629A"/>
    <w:rsid w:val="00D87E14"/>
    <w:rsid w:val="00D9023F"/>
    <w:rsid w:val="00D97629"/>
    <w:rsid w:val="00DB1285"/>
    <w:rsid w:val="00DB3C2D"/>
    <w:rsid w:val="00DB4AE0"/>
    <w:rsid w:val="00DB7319"/>
    <w:rsid w:val="00DC4CA6"/>
    <w:rsid w:val="00DC573C"/>
    <w:rsid w:val="00DE678D"/>
    <w:rsid w:val="00DF2B1F"/>
    <w:rsid w:val="00E00E37"/>
    <w:rsid w:val="00E03790"/>
    <w:rsid w:val="00E058C0"/>
    <w:rsid w:val="00E26CD4"/>
    <w:rsid w:val="00E438BD"/>
    <w:rsid w:val="00E45CD2"/>
    <w:rsid w:val="00E615E8"/>
    <w:rsid w:val="00E62B4A"/>
    <w:rsid w:val="00E664B8"/>
    <w:rsid w:val="00E71E4D"/>
    <w:rsid w:val="00E858A4"/>
    <w:rsid w:val="00E96E0E"/>
    <w:rsid w:val="00EA03F5"/>
    <w:rsid w:val="00EB0722"/>
    <w:rsid w:val="00EB13F8"/>
    <w:rsid w:val="00EB7DD3"/>
    <w:rsid w:val="00EC2C0E"/>
    <w:rsid w:val="00EC748F"/>
    <w:rsid w:val="00ED0163"/>
    <w:rsid w:val="00ED293C"/>
    <w:rsid w:val="00EE4EC7"/>
    <w:rsid w:val="00EE50A7"/>
    <w:rsid w:val="00EE6707"/>
    <w:rsid w:val="00EE6E8B"/>
    <w:rsid w:val="00F101CF"/>
    <w:rsid w:val="00F139AD"/>
    <w:rsid w:val="00F20D51"/>
    <w:rsid w:val="00F33C07"/>
    <w:rsid w:val="00F34521"/>
    <w:rsid w:val="00F46407"/>
    <w:rsid w:val="00F47645"/>
    <w:rsid w:val="00F530C7"/>
    <w:rsid w:val="00F63FA3"/>
    <w:rsid w:val="00F722A3"/>
    <w:rsid w:val="00F81A26"/>
    <w:rsid w:val="00F914BA"/>
    <w:rsid w:val="00F9577E"/>
    <w:rsid w:val="00FA0411"/>
    <w:rsid w:val="00FA3741"/>
    <w:rsid w:val="00FB35EC"/>
    <w:rsid w:val="00FB504D"/>
    <w:rsid w:val="00FB606D"/>
    <w:rsid w:val="00FC1155"/>
    <w:rsid w:val="00FC56BC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nhideWhenUsed="0"/>
    <w:lsdException w:name="caption" w:uiPriority="35" w:qFormat="1"/>
    <w:lsdException w:name="page number" w:uiPriority="0" w:unhideWhenUsed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nhideWhenUsed="0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spacing w:line="240" w:lineRule="auto"/>
      <w:jc w:val="center"/>
      <w:outlineLvl w:val="0"/>
    </w:pPr>
    <w:rPr>
      <w:rFonts w:cs="Times New Roman"/>
      <w:b/>
      <w:bCs/>
    </w:rPr>
  </w:style>
  <w:style w:type="paragraph" w:styleId="Nadpis2">
    <w:name w:val="heading 2"/>
    <w:basedOn w:val="Normlny"/>
    <w:next w:val="Normlny"/>
    <w:link w:val="Nadpis2Char"/>
    <w:autoRedefine/>
    <w:qFormat/>
    <w:rsid w:val="00D440D5"/>
    <w:pPr>
      <w:keepNext/>
      <w:spacing w:before="240" w:after="60"/>
      <w:outlineLvl w:val="1"/>
    </w:pPr>
    <w:rPr>
      <w:rFonts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373F5A"/>
    <w:pPr>
      <w:keepNext/>
      <w:tabs>
        <w:tab w:val="left" w:pos="426"/>
      </w:tabs>
      <w:spacing w:before="0" w:after="300"/>
      <w:outlineLvl w:val="2"/>
    </w:pPr>
    <w:rPr>
      <w:rFonts w:ascii="Times New Roman" w:hAnsi="Times New Roman" w:cs="Times New Roman"/>
      <w:b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73F5A"/>
    <w:pPr>
      <w:keepNext/>
      <w:spacing w:before="240" w:after="60" w:line="240" w:lineRule="auto"/>
      <w:jc w:val="left"/>
      <w:outlineLvl w:val="3"/>
    </w:pPr>
    <w:rPr>
      <w:rFonts w:ascii="Times New Roman" w:hAnsi="Times New Roman" w:cs="Times New Roman"/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373F5A"/>
    <w:pPr>
      <w:spacing w:before="240" w:after="60" w:line="240" w:lineRule="auto"/>
      <w:jc w:val="left"/>
      <w:outlineLvl w:val="4"/>
    </w:pPr>
    <w:rPr>
      <w:rFonts w:ascii="Times New Roman" w:hAnsi="Times New Roman" w:cs="Times New Roman"/>
      <w:sz w:val="22"/>
    </w:rPr>
  </w:style>
  <w:style w:type="paragraph" w:styleId="Nadpis6">
    <w:name w:val="heading 6"/>
    <w:basedOn w:val="Normlny"/>
    <w:next w:val="Normlny"/>
    <w:link w:val="Nadpis6Char"/>
    <w:qFormat/>
    <w:rsid w:val="00373F5A"/>
    <w:pPr>
      <w:keepNext/>
      <w:spacing w:before="0" w:after="0" w:line="240" w:lineRule="auto"/>
      <w:jc w:val="center"/>
      <w:outlineLvl w:val="5"/>
    </w:pPr>
    <w:rPr>
      <w:rFonts w:ascii="Times New Roman" w:hAnsi="Times New Roman" w:cs="Times New Roman"/>
      <w:sz w:val="28"/>
    </w:rPr>
  </w:style>
  <w:style w:type="paragraph" w:styleId="Nadpis7">
    <w:name w:val="heading 7"/>
    <w:basedOn w:val="Normlny"/>
    <w:next w:val="Normlny"/>
    <w:link w:val="Nadpis7Char"/>
    <w:qFormat/>
    <w:rsid w:val="00373F5A"/>
    <w:pPr>
      <w:keepNext/>
      <w:spacing w:before="0" w:after="0" w:line="240" w:lineRule="auto"/>
      <w:ind w:left="426"/>
      <w:jc w:val="left"/>
      <w:outlineLvl w:val="6"/>
    </w:pPr>
    <w:rPr>
      <w:rFonts w:ascii="Times New Roman" w:hAnsi="Times New Roman" w:cs="Times New Roman"/>
      <w:b/>
    </w:rPr>
  </w:style>
  <w:style w:type="paragraph" w:styleId="Nadpis8">
    <w:name w:val="heading 8"/>
    <w:basedOn w:val="Normlny"/>
    <w:next w:val="Normlny"/>
    <w:link w:val="Nadpis8Char"/>
    <w:qFormat/>
    <w:rsid w:val="00373F5A"/>
    <w:pPr>
      <w:keepNext/>
      <w:numPr>
        <w:numId w:val="40"/>
      </w:numPr>
      <w:tabs>
        <w:tab w:val="clear" w:pos="737"/>
        <w:tab w:val="num" w:pos="426"/>
      </w:tabs>
      <w:spacing w:before="0" w:after="240" w:line="240" w:lineRule="auto"/>
      <w:ind w:left="426" w:hanging="426"/>
      <w:jc w:val="left"/>
      <w:outlineLvl w:val="7"/>
    </w:pPr>
    <w:rPr>
      <w:rFonts w:ascii="Times New Roman" w:hAnsi="Times New Roman" w:cs="Times New Roman"/>
      <w:b/>
    </w:rPr>
  </w:style>
  <w:style w:type="paragraph" w:styleId="Nadpis9">
    <w:name w:val="heading 9"/>
    <w:basedOn w:val="Normlny"/>
    <w:next w:val="Normlny"/>
    <w:link w:val="Nadpis9Char"/>
    <w:qFormat/>
    <w:rsid w:val="00373F5A"/>
    <w:pPr>
      <w:keepNext/>
      <w:spacing w:before="0" w:after="0" w:line="240" w:lineRule="auto"/>
      <w:jc w:val="center"/>
      <w:outlineLvl w:val="8"/>
    </w:pPr>
    <w:rPr>
      <w:rFonts w:ascii="Times New Roman" w:hAnsi="Times New Roman" w:cs="Times New Roman"/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locked/>
    <w:rsid w:val="00CD77CC"/>
    <w:rPr>
      <w:rFonts w:ascii="Arial Narrow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link w:val="Nadpis1"/>
    <w:locked/>
    <w:rsid w:val="00CD77CC"/>
    <w:rPr>
      <w:rFonts w:ascii="Arial Narrow" w:hAnsi="Arial Narrow" w:cs="Arial"/>
      <w:b/>
      <w:bCs/>
      <w:szCs w:val="24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1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2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styleId="slostrany">
    <w:name w:val="page number"/>
    <w:rsid w:val="0072048D"/>
    <w:rPr>
      <w:rFonts w:cs="Times New Roman"/>
    </w:rPr>
  </w:style>
  <w:style w:type="character" w:customStyle="1" w:styleId="PtaChar">
    <w:name w:val="Päta Char"/>
    <w:link w:val="Pta"/>
    <w:uiPriority w:val="99"/>
    <w:locked/>
    <w:rsid w:val="00CD77CC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5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Nadpis3Char">
    <w:name w:val="Nadpis 3 Char"/>
    <w:link w:val="Nadpis3"/>
    <w:rsid w:val="00373F5A"/>
    <w:rPr>
      <w:b/>
      <w:lang w:val="de-DE"/>
    </w:rPr>
  </w:style>
  <w:style w:type="character" w:customStyle="1" w:styleId="Nadpis4Char">
    <w:name w:val="Nadpis 4 Char"/>
    <w:link w:val="Nadpis4"/>
    <w:rsid w:val="00373F5A"/>
    <w:rPr>
      <w:b/>
      <w:i/>
      <w:sz w:val="22"/>
      <w:szCs w:val="24"/>
    </w:rPr>
  </w:style>
  <w:style w:type="character" w:customStyle="1" w:styleId="Nadpis5Char">
    <w:name w:val="Nadpis 5 Char"/>
    <w:link w:val="Nadpis5"/>
    <w:rsid w:val="00373F5A"/>
    <w:rPr>
      <w:sz w:val="22"/>
      <w:szCs w:val="24"/>
    </w:rPr>
  </w:style>
  <w:style w:type="character" w:customStyle="1" w:styleId="Nadpis6Char">
    <w:name w:val="Nadpis 6 Char"/>
    <w:link w:val="Nadpis6"/>
    <w:rsid w:val="00373F5A"/>
    <w:rPr>
      <w:sz w:val="28"/>
      <w:szCs w:val="24"/>
    </w:rPr>
  </w:style>
  <w:style w:type="character" w:customStyle="1" w:styleId="Nadpis7Char">
    <w:name w:val="Nadpis 7 Char"/>
    <w:link w:val="Nadpis7"/>
    <w:rsid w:val="00373F5A"/>
    <w:rPr>
      <w:b/>
      <w:szCs w:val="24"/>
    </w:rPr>
  </w:style>
  <w:style w:type="character" w:customStyle="1" w:styleId="Nadpis8Char">
    <w:name w:val="Nadpis 8 Char"/>
    <w:link w:val="Nadpis8"/>
    <w:rsid w:val="00373F5A"/>
    <w:rPr>
      <w:b/>
      <w:szCs w:val="24"/>
    </w:rPr>
  </w:style>
  <w:style w:type="character" w:customStyle="1" w:styleId="Nadpis9Char">
    <w:name w:val="Nadpis 9 Char"/>
    <w:link w:val="Nadpis9"/>
    <w:rsid w:val="00373F5A"/>
    <w:rPr>
      <w:b/>
      <w:i/>
      <w:sz w:val="22"/>
      <w:szCs w:val="24"/>
    </w:rPr>
  </w:style>
  <w:style w:type="paragraph" w:styleId="Hlavika">
    <w:name w:val="header"/>
    <w:basedOn w:val="Normlny"/>
    <w:link w:val="HlavikaChar"/>
    <w:uiPriority w:val="99"/>
    <w:rsid w:val="00373F5A"/>
    <w:pPr>
      <w:tabs>
        <w:tab w:val="center" w:pos="4536"/>
        <w:tab w:val="right" w:pos="9072"/>
      </w:tabs>
      <w:spacing w:before="0" w:after="0" w:line="240" w:lineRule="auto"/>
      <w:jc w:val="left"/>
    </w:pPr>
    <w:rPr>
      <w:rFonts w:ascii="Times New Roman" w:hAnsi="Times New Roman" w:cs="Times New Roman"/>
      <w:sz w:val="24"/>
    </w:rPr>
  </w:style>
  <w:style w:type="character" w:customStyle="1" w:styleId="HlavikaChar">
    <w:name w:val="Hlavička Char"/>
    <w:link w:val="Hlavika"/>
    <w:uiPriority w:val="99"/>
    <w:rsid w:val="00373F5A"/>
    <w:rPr>
      <w:sz w:val="24"/>
      <w:szCs w:val="24"/>
    </w:rPr>
  </w:style>
  <w:style w:type="paragraph" w:customStyle="1" w:styleId="1Heading">
    <w:name w:val="1 Heading"/>
    <w:basedOn w:val="Normlny"/>
    <w:autoRedefine/>
    <w:rsid w:val="00373F5A"/>
    <w:pPr>
      <w:numPr>
        <w:numId w:val="8"/>
      </w:numPr>
      <w:autoSpaceDE w:val="0"/>
      <w:autoSpaceDN w:val="0"/>
      <w:adjustRightInd w:val="0"/>
      <w:spacing w:line="240" w:lineRule="auto"/>
      <w:jc w:val="left"/>
    </w:pPr>
    <w:rPr>
      <w:rFonts w:ascii="Arial,Bold" w:hAnsi="Arial,Bold" w:cs="Times New Roman"/>
      <w:b/>
      <w:bCs/>
      <w:sz w:val="15"/>
      <w:szCs w:val="15"/>
      <w:lang w:val="en-US" w:eastAsia="sk-SK"/>
    </w:rPr>
  </w:style>
  <w:style w:type="paragraph" w:customStyle="1" w:styleId="odst">
    <w:name w:val="odst"/>
    <w:basedOn w:val="Normlny"/>
    <w:rsid w:val="00373F5A"/>
    <w:pPr>
      <w:spacing w:before="0" w:after="0" w:line="240" w:lineRule="auto"/>
      <w:jc w:val="left"/>
    </w:pPr>
    <w:rPr>
      <w:rFonts w:ascii="Times New Roman" w:hAnsi="Times New Roman" w:cs="Times New Roman"/>
      <w:sz w:val="24"/>
      <w:lang w:val="en-GB" w:eastAsia="sk-SK"/>
    </w:rPr>
  </w:style>
  <w:style w:type="paragraph" w:customStyle="1" w:styleId="odstavec">
    <w:name w:val="odstavec"/>
    <w:basedOn w:val="Normlny"/>
    <w:rsid w:val="00373F5A"/>
    <w:pPr>
      <w:spacing w:before="0" w:after="0" w:line="240" w:lineRule="auto"/>
      <w:ind w:left="425"/>
    </w:pPr>
    <w:rPr>
      <w:rFonts w:ascii="Times New Roman" w:hAnsi="Times New Roman" w:cs="Times New Roman"/>
      <w:lang w:eastAsia="sk-SK"/>
    </w:rPr>
  </w:style>
  <w:style w:type="paragraph" w:customStyle="1" w:styleId="lines">
    <w:name w:val="line s"/>
    <w:basedOn w:val="Normlny"/>
    <w:autoRedefine/>
    <w:rsid w:val="00373F5A"/>
    <w:pPr>
      <w:pBdr>
        <w:bottom w:val="single" w:sz="4" w:space="1" w:color="auto"/>
      </w:pBdr>
      <w:spacing w:before="0" w:after="0" w:line="240" w:lineRule="auto"/>
      <w:ind w:left="113" w:right="57"/>
      <w:jc w:val="right"/>
    </w:pPr>
    <w:rPr>
      <w:rFonts w:ascii="Times New Roman" w:hAnsi="Times New Roman" w:cs="Times New Roman"/>
      <w:bCs/>
      <w:szCs w:val="20"/>
      <w:lang w:eastAsia="sk-SK"/>
    </w:rPr>
  </w:style>
  <w:style w:type="paragraph" w:customStyle="1" w:styleId="lined">
    <w:name w:val="line d"/>
    <w:basedOn w:val="Normlny"/>
    <w:autoRedefine/>
    <w:rsid w:val="00373F5A"/>
    <w:pPr>
      <w:pBdr>
        <w:bottom w:val="double" w:sz="4" w:space="1" w:color="auto"/>
      </w:pBdr>
      <w:spacing w:before="0" w:after="0" w:line="240" w:lineRule="auto"/>
      <w:ind w:left="113" w:right="57"/>
      <w:jc w:val="right"/>
    </w:pPr>
    <w:rPr>
      <w:rFonts w:ascii="Times New Roman" w:hAnsi="Times New Roman" w:cs="Times New Roman"/>
      <w:b/>
      <w:szCs w:val="20"/>
      <w:lang w:eastAsia="sk-SK"/>
    </w:rPr>
  </w:style>
  <w:style w:type="paragraph" w:customStyle="1" w:styleId="abc">
    <w:name w:val="abc"/>
    <w:basedOn w:val="Normlny"/>
    <w:autoRedefine/>
    <w:rsid w:val="00373F5A"/>
    <w:pPr>
      <w:numPr>
        <w:numId w:val="9"/>
      </w:numPr>
      <w:spacing w:before="60" w:line="240" w:lineRule="auto"/>
    </w:pPr>
    <w:rPr>
      <w:rFonts w:ascii="Times New Roman" w:hAnsi="Times New Roman" w:cs="Times New Roman"/>
      <w:b/>
      <w:szCs w:val="20"/>
      <w:lang w:eastAsia="sk-SK"/>
    </w:rPr>
  </w:style>
  <w:style w:type="paragraph" w:styleId="Zoznam2">
    <w:name w:val="List 2"/>
    <w:basedOn w:val="Normlny"/>
    <w:rsid w:val="00373F5A"/>
    <w:pPr>
      <w:spacing w:before="0" w:after="0" w:line="240" w:lineRule="auto"/>
      <w:ind w:left="566" w:hanging="283"/>
      <w:jc w:val="left"/>
    </w:pPr>
    <w:rPr>
      <w:rFonts w:ascii="Times New Roman" w:hAnsi="Times New Roman" w:cs="Times New Roman"/>
      <w:sz w:val="24"/>
      <w:lang w:eastAsia="sk-SK"/>
    </w:rPr>
  </w:style>
  <w:style w:type="paragraph" w:customStyle="1" w:styleId="Clanok">
    <w:name w:val="Clanok"/>
    <w:basedOn w:val="Normlny"/>
    <w:rsid w:val="00373F5A"/>
    <w:pPr>
      <w:suppressAutoHyphens/>
      <w:spacing w:after="0" w:line="240" w:lineRule="atLeast"/>
      <w:jc w:val="center"/>
    </w:pPr>
    <w:rPr>
      <w:rFonts w:ascii="Times New Roman" w:hAnsi="Times New Roman" w:cs="Times New Roman"/>
      <w:b/>
      <w:i/>
      <w:sz w:val="24"/>
      <w:lang w:eastAsia="sk-SK"/>
    </w:rPr>
  </w:style>
  <w:style w:type="paragraph" w:customStyle="1" w:styleId="Anonie">
    <w:name w:val="Ano_nie"/>
    <w:basedOn w:val="Normlny"/>
    <w:rsid w:val="00373F5A"/>
    <w:pPr>
      <w:widowControl w:val="0"/>
      <w:shd w:val="pct10" w:color="auto" w:fill="auto"/>
      <w:jc w:val="right"/>
    </w:pPr>
    <w:rPr>
      <w:rFonts w:ascii="Times New Roman" w:hAnsi="Times New Roman" w:cs="Times New Roman"/>
      <w:b/>
      <w:color w:val="000000"/>
      <w:sz w:val="24"/>
      <w:lang w:eastAsia="sk-SK"/>
    </w:rPr>
  </w:style>
  <w:style w:type="paragraph" w:styleId="Zoznam3">
    <w:name w:val="List 3"/>
    <w:basedOn w:val="Normlny"/>
    <w:rsid w:val="00373F5A"/>
    <w:pPr>
      <w:spacing w:before="0" w:after="0" w:line="240" w:lineRule="auto"/>
      <w:ind w:left="849" w:hanging="283"/>
      <w:jc w:val="left"/>
    </w:pPr>
    <w:rPr>
      <w:rFonts w:ascii="Times New Roman" w:hAnsi="Times New Roman" w:cs="Times New Roman"/>
      <w:sz w:val="24"/>
      <w:lang w:eastAsia="sk-SK"/>
    </w:rPr>
  </w:style>
  <w:style w:type="paragraph" w:styleId="Zoznam4">
    <w:name w:val="List 4"/>
    <w:basedOn w:val="Normlny"/>
    <w:rsid w:val="00373F5A"/>
    <w:pPr>
      <w:spacing w:before="0" w:after="0" w:line="240" w:lineRule="auto"/>
      <w:ind w:left="1132" w:hanging="283"/>
      <w:jc w:val="left"/>
    </w:pPr>
    <w:rPr>
      <w:rFonts w:ascii="Times New Roman" w:hAnsi="Times New Roman" w:cs="Times New Roman"/>
      <w:sz w:val="24"/>
      <w:lang w:eastAsia="sk-SK"/>
    </w:rPr>
  </w:style>
  <w:style w:type="paragraph" w:styleId="Zoznam5">
    <w:name w:val="List 5"/>
    <w:basedOn w:val="Normlny"/>
    <w:rsid w:val="00373F5A"/>
    <w:pPr>
      <w:spacing w:before="0" w:after="0" w:line="240" w:lineRule="auto"/>
      <w:ind w:left="1415" w:hanging="283"/>
      <w:jc w:val="left"/>
    </w:pPr>
    <w:rPr>
      <w:rFonts w:ascii="Times New Roman" w:hAnsi="Times New Roman" w:cs="Times New Roman"/>
      <w:sz w:val="24"/>
      <w:lang w:eastAsia="sk-SK"/>
    </w:rPr>
  </w:style>
  <w:style w:type="paragraph" w:styleId="Zoznamsodrkami2">
    <w:name w:val="List Bullet 2"/>
    <w:basedOn w:val="Normlny"/>
    <w:rsid w:val="00373F5A"/>
    <w:pPr>
      <w:spacing w:before="0" w:after="0" w:line="240" w:lineRule="auto"/>
      <w:ind w:left="454" w:hanging="170"/>
      <w:jc w:val="left"/>
    </w:pPr>
    <w:rPr>
      <w:rFonts w:ascii="Times New Roman" w:hAnsi="Times New Roman" w:cs="Times New Roman"/>
      <w:sz w:val="24"/>
      <w:lang w:eastAsia="sk-SK"/>
    </w:rPr>
  </w:style>
  <w:style w:type="paragraph" w:styleId="Zoznamsodrkami3">
    <w:name w:val="List Bullet 3"/>
    <w:basedOn w:val="Normlny"/>
    <w:rsid w:val="00373F5A"/>
    <w:pPr>
      <w:spacing w:before="0" w:after="0" w:line="240" w:lineRule="auto"/>
      <w:ind w:left="849" w:hanging="283"/>
      <w:jc w:val="left"/>
    </w:pPr>
    <w:rPr>
      <w:rFonts w:ascii="Times New Roman" w:hAnsi="Times New Roman" w:cs="Times New Roman"/>
      <w:sz w:val="24"/>
      <w:lang w:eastAsia="sk-SK"/>
    </w:rPr>
  </w:style>
  <w:style w:type="paragraph" w:styleId="Zoznamsodrkami4">
    <w:name w:val="List Bullet 4"/>
    <w:basedOn w:val="Normlny"/>
    <w:rsid w:val="00373F5A"/>
    <w:pPr>
      <w:spacing w:before="0" w:after="0" w:line="240" w:lineRule="auto"/>
      <w:ind w:left="1132" w:hanging="283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Zvraznntun">
    <w:name w:val="Zvýraznění tučné"/>
    <w:rsid w:val="00373F5A"/>
    <w:rPr>
      <w:b/>
      <w:i/>
    </w:rPr>
  </w:style>
  <w:style w:type="paragraph" w:customStyle="1" w:styleId="dotabulky">
    <w:name w:val="do tabulky"/>
    <w:basedOn w:val="Zkladntext"/>
    <w:rsid w:val="00373F5A"/>
    <w:pPr>
      <w:spacing w:before="40" w:after="0"/>
    </w:pPr>
  </w:style>
  <w:style w:type="paragraph" w:styleId="Zkladntext">
    <w:name w:val="Body Text"/>
    <w:basedOn w:val="Normlny"/>
    <w:link w:val="ZkladntextChar"/>
    <w:rsid w:val="00373F5A"/>
    <w:pPr>
      <w:spacing w:before="0" w:line="240" w:lineRule="auto"/>
      <w:jc w:val="left"/>
    </w:pPr>
    <w:rPr>
      <w:rFonts w:ascii="Times New Roman" w:hAnsi="Times New Roman" w:cs="Times New Roman"/>
      <w:sz w:val="24"/>
    </w:rPr>
  </w:style>
  <w:style w:type="character" w:customStyle="1" w:styleId="ZkladntextChar">
    <w:name w:val="Základný text Char"/>
    <w:link w:val="Zkladntext"/>
    <w:rsid w:val="00373F5A"/>
    <w:rPr>
      <w:sz w:val="24"/>
      <w:szCs w:val="24"/>
    </w:rPr>
  </w:style>
  <w:style w:type="paragraph" w:customStyle="1" w:styleId="Tunstred">
    <w:name w:val="Tučný stred"/>
    <w:basedOn w:val="Normlny"/>
    <w:rsid w:val="00373F5A"/>
    <w:pPr>
      <w:spacing w:before="60" w:after="0" w:line="240" w:lineRule="auto"/>
      <w:jc w:val="center"/>
    </w:pPr>
    <w:rPr>
      <w:rFonts w:ascii="Times New Roman" w:hAnsi="Times New Roman" w:cs="Times New Roman"/>
      <w:b/>
      <w:lang w:eastAsia="sk-SK"/>
    </w:rPr>
  </w:style>
  <w:style w:type="paragraph" w:styleId="Zarkazkladnhotextu">
    <w:name w:val="Body Text Indent"/>
    <w:basedOn w:val="Normlny"/>
    <w:link w:val="ZarkazkladnhotextuChar"/>
    <w:rsid w:val="00373F5A"/>
    <w:pPr>
      <w:spacing w:before="0" w:line="240" w:lineRule="auto"/>
      <w:ind w:left="283"/>
      <w:jc w:val="left"/>
    </w:pPr>
    <w:rPr>
      <w:rFonts w:ascii="Times New Roman" w:hAnsi="Times New Roman" w:cs="Times New Roman"/>
      <w:sz w:val="24"/>
    </w:rPr>
  </w:style>
  <w:style w:type="character" w:customStyle="1" w:styleId="ZarkazkladnhotextuChar">
    <w:name w:val="Zarážka základného textu Char"/>
    <w:link w:val="Zarkazkladnhotextu"/>
    <w:rsid w:val="00373F5A"/>
    <w:rPr>
      <w:sz w:val="24"/>
      <w:szCs w:val="24"/>
    </w:rPr>
  </w:style>
  <w:style w:type="paragraph" w:customStyle="1" w:styleId="dotabulky2">
    <w:name w:val="do tabulky 2"/>
    <w:basedOn w:val="dotabulky"/>
    <w:rsid w:val="00373F5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73F5A"/>
    <w:pPr>
      <w:spacing w:before="60" w:after="0" w:line="240" w:lineRule="auto"/>
      <w:ind w:firstLine="720"/>
      <w:jc w:val="left"/>
    </w:pPr>
    <w:rPr>
      <w:rFonts w:ascii="Times New Roman" w:hAnsi="Times New Roman" w:cs="Times New Roman"/>
      <w:sz w:val="24"/>
    </w:rPr>
  </w:style>
  <w:style w:type="character" w:customStyle="1" w:styleId="Zarkazkladnhotextu2Char">
    <w:name w:val="Zarážka základného textu 2 Char"/>
    <w:link w:val="Zarkazkladnhotextu2"/>
    <w:rsid w:val="00373F5A"/>
    <w:rPr>
      <w:sz w:val="24"/>
      <w:szCs w:val="24"/>
    </w:rPr>
  </w:style>
  <w:style w:type="paragraph" w:styleId="Zkladntext2">
    <w:name w:val="Body Text 2"/>
    <w:basedOn w:val="Normlny"/>
    <w:link w:val="Zkladntext2Char"/>
    <w:rsid w:val="00373F5A"/>
    <w:pPr>
      <w:spacing w:before="0" w:after="0" w:line="240" w:lineRule="auto"/>
      <w:jc w:val="left"/>
    </w:pPr>
    <w:rPr>
      <w:rFonts w:ascii="Times New Roman" w:hAnsi="Times New Roman" w:cs="Times New Roman"/>
      <w:b/>
      <w:sz w:val="28"/>
    </w:rPr>
  </w:style>
  <w:style w:type="character" w:customStyle="1" w:styleId="Zkladntext2Char">
    <w:name w:val="Základný text 2 Char"/>
    <w:link w:val="Zkladntext2"/>
    <w:rsid w:val="00373F5A"/>
    <w:rPr>
      <w:b/>
      <w:sz w:val="28"/>
      <w:szCs w:val="24"/>
    </w:rPr>
  </w:style>
  <w:style w:type="paragraph" w:styleId="Zarkazkladnhotextu3">
    <w:name w:val="Body Text Indent 3"/>
    <w:basedOn w:val="Normlny"/>
    <w:link w:val="Zarkazkladnhotextu3Char"/>
    <w:rsid w:val="00373F5A"/>
    <w:pPr>
      <w:spacing w:before="0" w:after="0" w:line="240" w:lineRule="auto"/>
      <w:ind w:firstLine="720"/>
    </w:pPr>
    <w:rPr>
      <w:rFonts w:ascii="Times New Roman" w:hAnsi="Times New Roman" w:cs="Times New Roman"/>
      <w:sz w:val="24"/>
    </w:rPr>
  </w:style>
  <w:style w:type="character" w:customStyle="1" w:styleId="Zarkazkladnhotextu3Char">
    <w:name w:val="Zarážka základného textu 3 Char"/>
    <w:link w:val="Zarkazkladnhotextu3"/>
    <w:rsid w:val="00373F5A"/>
    <w:rPr>
      <w:sz w:val="24"/>
      <w:szCs w:val="24"/>
    </w:rPr>
  </w:style>
  <w:style w:type="paragraph" w:styleId="Zkladntext3">
    <w:name w:val="Body Text 3"/>
    <w:basedOn w:val="Normlny"/>
    <w:link w:val="Zkladntext3Char"/>
    <w:rsid w:val="00373F5A"/>
    <w:pPr>
      <w:spacing w:before="0" w:line="240" w:lineRule="auto"/>
      <w:jc w:val="left"/>
    </w:pPr>
    <w:rPr>
      <w:rFonts w:ascii="Times New Roman" w:hAnsi="Times New Roman" w:cs="Times New Roman"/>
      <w:sz w:val="16"/>
      <w:szCs w:val="16"/>
    </w:rPr>
  </w:style>
  <w:style w:type="character" w:customStyle="1" w:styleId="Zkladntext3Char">
    <w:name w:val="Základný text 3 Char"/>
    <w:link w:val="Zkladntext3"/>
    <w:rsid w:val="00373F5A"/>
    <w:rPr>
      <w:sz w:val="16"/>
      <w:szCs w:val="16"/>
    </w:rPr>
  </w:style>
  <w:style w:type="paragraph" w:customStyle="1" w:styleId="lines0">
    <w:name w:val="line_s"/>
    <w:basedOn w:val="Normlny"/>
    <w:autoRedefine/>
    <w:rsid w:val="00373F5A"/>
    <w:pPr>
      <w:pBdr>
        <w:bottom w:val="single" w:sz="4" w:space="1" w:color="auto"/>
      </w:pBdr>
      <w:spacing w:before="0" w:after="60" w:line="240" w:lineRule="auto"/>
      <w:jc w:val="center"/>
    </w:pPr>
    <w:rPr>
      <w:rFonts w:ascii="Times New Roman" w:hAnsi="Times New Roman" w:cs="Times New Roman"/>
      <w:lang w:eastAsia="sk-SK"/>
    </w:rPr>
  </w:style>
  <w:style w:type="paragraph" w:customStyle="1" w:styleId="lined0">
    <w:name w:val="line_d"/>
    <w:basedOn w:val="Normlny"/>
    <w:autoRedefine/>
    <w:rsid w:val="00373F5A"/>
    <w:pPr>
      <w:pBdr>
        <w:bottom w:val="double" w:sz="4" w:space="1" w:color="auto"/>
      </w:pBdr>
      <w:spacing w:before="0" w:after="60" w:line="240" w:lineRule="auto"/>
      <w:jc w:val="center"/>
    </w:pPr>
    <w:rPr>
      <w:rFonts w:ascii="Times New Roman" w:hAnsi="Times New Roman" w:cs="Times New Roman"/>
      <w:b/>
      <w:lang w:eastAsia="sk-SK"/>
    </w:rPr>
  </w:style>
  <w:style w:type="paragraph" w:customStyle="1" w:styleId="2Heading">
    <w:name w:val="2 Heading"/>
    <w:basedOn w:val="Normlny"/>
    <w:autoRedefine/>
    <w:rsid w:val="00373F5A"/>
    <w:pPr>
      <w:tabs>
        <w:tab w:val="num" w:pos="414"/>
      </w:tabs>
      <w:autoSpaceDE w:val="0"/>
      <w:autoSpaceDN w:val="0"/>
      <w:adjustRightInd w:val="0"/>
      <w:spacing w:line="240" w:lineRule="auto"/>
      <w:ind w:left="414" w:hanging="414"/>
    </w:pPr>
    <w:rPr>
      <w:rFonts w:ascii="Arial" w:hAnsi="Arial"/>
      <w:sz w:val="15"/>
      <w:szCs w:val="15"/>
      <w:lang w:val="en-US" w:eastAsia="sk-SK"/>
    </w:rPr>
  </w:style>
  <w:style w:type="paragraph" w:customStyle="1" w:styleId="3Heading">
    <w:name w:val="3 Heading"/>
    <w:basedOn w:val="Normlny"/>
    <w:autoRedefine/>
    <w:rsid w:val="00373F5A"/>
    <w:pPr>
      <w:tabs>
        <w:tab w:val="num" w:pos="0"/>
      </w:tabs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i">
    <w:name w:val="i"/>
    <w:basedOn w:val="Normlny"/>
    <w:autoRedefine/>
    <w:rsid w:val="00373F5A"/>
    <w:pPr>
      <w:tabs>
        <w:tab w:val="num" w:pos="720"/>
      </w:tabs>
      <w:autoSpaceDE w:val="0"/>
      <w:autoSpaceDN w:val="0"/>
      <w:adjustRightInd w:val="0"/>
      <w:spacing w:before="0" w:after="0" w:line="240" w:lineRule="auto"/>
      <w:ind w:left="720" w:hanging="360"/>
    </w:pPr>
    <w:rPr>
      <w:rFonts w:ascii="Arial" w:hAnsi="Arial"/>
      <w:sz w:val="15"/>
      <w:szCs w:val="15"/>
      <w:lang w:val="en-US" w:eastAsia="sk-SK"/>
    </w:rPr>
  </w:style>
  <w:style w:type="paragraph" w:customStyle="1" w:styleId="31">
    <w:name w:val="3.1"/>
    <w:basedOn w:val="Normlny"/>
    <w:autoRedefine/>
    <w:rsid w:val="00373F5A"/>
    <w:pPr>
      <w:autoSpaceDE w:val="0"/>
      <w:autoSpaceDN w:val="0"/>
      <w:adjustRightInd w:val="0"/>
      <w:spacing w:line="240" w:lineRule="auto"/>
      <w:ind w:left="720" w:hanging="360"/>
    </w:pPr>
    <w:rPr>
      <w:rFonts w:ascii="Arial,Bold" w:hAnsi="Arial,Bold" w:cs="Times New Roman"/>
      <w:b/>
      <w:bCs/>
      <w:sz w:val="15"/>
      <w:szCs w:val="15"/>
      <w:lang w:val="en-US" w:eastAsia="sk-SK"/>
    </w:rPr>
  </w:style>
  <w:style w:type="paragraph" w:customStyle="1" w:styleId="311">
    <w:name w:val="3.1.1"/>
    <w:basedOn w:val="Normlny"/>
    <w:autoRedefine/>
    <w:rsid w:val="00373F5A"/>
    <w:pPr>
      <w:tabs>
        <w:tab w:val="num" w:pos="1440"/>
      </w:tabs>
      <w:autoSpaceDE w:val="0"/>
      <w:autoSpaceDN w:val="0"/>
      <w:adjustRightInd w:val="0"/>
      <w:spacing w:line="240" w:lineRule="auto"/>
      <w:ind w:left="1440" w:hanging="360"/>
    </w:pPr>
    <w:rPr>
      <w:rFonts w:ascii="Arial" w:hAnsi="Arial"/>
      <w:sz w:val="15"/>
      <w:szCs w:val="15"/>
      <w:lang w:val="en-US" w:eastAsia="sk-SK"/>
    </w:rPr>
  </w:style>
  <w:style w:type="paragraph" w:customStyle="1" w:styleId="321">
    <w:name w:val="3.2.1"/>
    <w:basedOn w:val="Normlny"/>
    <w:autoRedefine/>
    <w:rsid w:val="00373F5A"/>
    <w:pPr>
      <w:autoSpaceDE w:val="0"/>
      <w:autoSpaceDN w:val="0"/>
      <w:adjustRightInd w:val="0"/>
      <w:spacing w:line="240" w:lineRule="auto"/>
      <w:ind w:left="720" w:hanging="360"/>
    </w:pPr>
    <w:rPr>
      <w:rFonts w:ascii="Arial" w:hAnsi="Arial"/>
      <w:sz w:val="15"/>
      <w:szCs w:val="15"/>
      <w:lang w:val="en-US" w:eastAsia="sk-SK"/>
    </w:rPr>
  </w:style>
  <w:style w:type="paragraph" w:customStyle="1" w:styleId="41">
    <w:name w:val="4.1"/>
    <w:basedOn w:val="Normlny"/>
    <w:autoRedefine/>
    <w:rsid w:val="00373F5A"/>
    <w:pPr>
      <w:numPr>
        <w:numId w:val="10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51">
    <w:name w:val="5.1"/>
    <w:basedOn w:val="Normlny"/>
    <w:autoRedefine/>
    <w:rsid w:val="00373F5A"/>
    <w:pPr>
      <w:numPr>
        <w:numId w:val="11"/>
      </w:numPr>
      <w:autoSpaceDE w:val="0"/>
      <w:autoSpaceDN w:val="0"/>
      <w:adjustRightInd w:val="0"/>
      <w:spacing w:before="0" w:after="0" w:line="240" w:lineRule="auto"/>
      <w:jc w:val="left"/>
    </w:pPr>
    <w:rPr>
      <w:rFonts w:ascii="Arial" w:hAnsi="Arial"/>
      <w:sz w:val="15"/>
      <w:szCs w:val="15"/>
      <w:lang w:val="en-US" w:eastAsia="sk-SK"/>
    </w:rPr>
  </w:style>
  <w:style w:type="paragraph" w:customStyle="1" w:styleId="61">
    <w:name w:val="6.1"/>
    <w:basedOn w:val="Normlny"/>
    <w:autoRedefine/>
    <w:rsid w:val="00373F5A"/>
    <w:pPr>
      <w:numPr>
        <w:numId w:val="12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71">
    <w:name w:val="7.1"/>
    <w:basedOn w:val="Normlny"/>
    <w:autoRedefine/>
    <w:rsid w:val="00373F5A"/>
    <w:pPr>
      <w:numPr>
        <w:numId w:val="13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newi">
    <w:name w:val="new i"/>
    <w:basedOn w:val="Normlny"/>
    <w:autoRedefine/>
    <w:rsid w:val="00373F5A"/>
    <w:pPr>
      <w:numPr>
        <w:numId w:val="14"/>
      </w:numPr>
      <w:tabs>
        <w:tab w:val="clear" w:pos="567"/>
        <w:tab w:val="num" w:pos="1287"/>
      </w:tabs>
      <w:autoSpaceDE w:val="0"/>
      <w:autoSpaceDN w:val="0"/>
      <w:adjustRightInd w:val="0"/>
      <w:spacing w:before="0" w:after="0" w:line="240" w:lineRule="auto"/>
      <w:ind w:left="794" w:hanging="227"/>
    </w:pPr>
    <w:rPr>
      <w:rFonts w:ascii="Arial" w:hAnsi="Arial"/>
      <w:sz w:val="15"/>
      <w:szCs w:val="15"/>
      <w:lang w:val="en-US" w:eastAsia="sk-SK"/>
    </w:rPr>
  </w:style>
  <w:style w:type="paragraph" w:customStyle="1" w:styleId="731">
    <w:name w:val="731"/>
    <w:basedOn w:val="Normlny"/>
    <w:autoRedefine/>
    <w:rsid w:val="00373F5A"/>
    <w:pPr>
      <w:numPr>
        <w:numId w:val="15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741">
    <w:name w:val="741"/>
    <w:basedOn w:val="Normlny"/>
    <w:autoRedefine/>
    <w:rsid w:val="00373F5A"/>
    <w:pPr>
      <w:numPr>
        <w:numId w:val="16"/>
      </w:numPr>
      <w:tabs>
        <w:tab w:val="clear" w:pos="567"/>
        <w:tab w:val="num" w:pos="720"/>
      </w:tabs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thirdi">
    <w:name w:val="thirdi"/>
    <w:basedOn w:val="Normlny"/>
    <w:autoRedefine/>
    <w:rsid w:val="00373F5A"/>
    <w:pPr>
      <w:numPr>
        <w:numId w:val="17"/>
      </w:numPr>
      <w:tabs>
        <w:tab w:val="clear" w:pos="567"/>
        <w:tab w:val="num" w:pos="1287"/>
      </w:tabs>
      <w:autoSpaceDE w:val="0"/>
      <w:autoSpaceDN w:val="0"/>
      <w:adjustRightInd w:val="0"/>
      <w:spacing w:before="0" w:after="0" w:line="240" w:lineRule="auto"/>
      <w:ind w:left="794" w:hanging="227"/>
    </w:pPr>
    <w:rPr>
      <w:rFonts w:ascii="Arial" w:hAnsi="Arial"/>
      <w:sz w:val="15"/>
      <w:szCs w:val="15"/>
      <w:lang w:val="en-US" w:eastAsia="sk-SK"/>
    </w:rPr>
  </w:style>
  <w:style w:type="paragraph" w:customStyle="1" w:styleId="75">
    <w:name w:val="75"/>
    <w:basedOn w:val="Normlny"/>
    <w:autoRedefine/>
    <w:rsid w:val="00373F5A"/>
    <w:pPr>
      <w:numPr>
        <w:numId w:val="18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81">
    <w:name w:val="81"/>
    <w:basedOn w:val="Normlny"/>
    <w:autoRedefine/>
    <w:rsid w:val="00373F5A"/>
    <w:pPr>
      <w:numPr>
        <w:numId w:val="19"/>
      </w:numPr>
      <w:tabs>
        <w:tab w:val="clear" w:pos="1287"/>
        <w:tab w:val="num" w:pos="567"/>
      </w:tabs>
      <w:autoSpaceDE w:val="0"/>
      <w:autoSpaceDN w:val="0"/>
      <w:adjustRightInd w:val="0"/>
      <w:spacing w:line="240" w:lineRule="auto"/>
      <w:ind w:left="567" w:hanging="567"/>
    </w:pPr>
    <w:rPr>
      <w:rFonts w:ascii="Arial" w:hAnsi="Arial"/>
      <w:sz w:val="15"/>
      <w:szCs w:val="15"/>
      <w:lang w:val="en-US" w:eastAsia="sk-SK"/>
    </w:rPr>
  </w:style>
  <w:style w:type="paragraph" w:customStyle="1" w:styleId="821">
    <w:name w:val="821"/>
    <w:basedOn w:val="Normlny"/>
    <w:autoRedefine/>
    <w:rsid w:val="00373F5A"/>
    <w:pPr>
      <w:numPr>
        <w:numId w:val="20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831">
    <w:name w:val="831"/>
    <w:basedOn w:val="Normlny"/>
    <w:autoRedefine/>
    <w:rsid w:val="00373F5A"/>
    <w:pPr>
      <w:numPr>
        <w:numId w:val="21"/>
      </w:numPr>
      <w:tabs>
        <w:tab w:val="clear" w:pos="720"/>
        <w:tab w:val="num" w:pos="567"/>
      </w:tabs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841">
    <w:name w:val="841"/>
    <w:basedOn w:val="Normlny"/>
    <w:autoRedefine/>
    <w:rsid w:val="00373F5A"/>
    <w:pPr>
      <w:numPr>
        <w:numId w:val="22"/>
      </w:numPr>
      <w:tabs>
        <w:tab w:val="clear" w:pos="1287"/>
        <w:tab w:val="num" w:pos="567"/>
      </w:tabs>
      <w:autoSpaceDE w:val="0"/>
      <w:autoSpaceDN w:val="0"/>
      <w:adjustRightInd w:val="0"/>
      <w:spacing w:line="240" w:lineRule="auto"/>
      <w:ind w:left="567" w:hanging="567"/>
    </w:pPr>
    <w:rPr>
      <w:rFonts w:ascii="Arial" w:hAnsi="Arial"/>
      <w:sz w:val="15"/>
      <w:szCs w:val="15"/>
      <w:lang w:val="en-US" w:eastAsia="sk-SK"/>
    </w:rPr>
  </w:style>
  <w:style w:type="paragraph" w:customStyle="1" w:styleId="91">
    <w:name w:val="91"/>
    <w:basedOn w:val="Normlny"/>
    <w:autoRedefine/>
    <w:rsid w:val="00373F5A"/>
    <w:pPr>
      <w:numPr>
        <w:numId w:val="23"/>
      </w:numPr>
      <w:autoSpaceDE w:val="0"/>
      <w:autoSpaceDN w:val="0"/>
      <w:adjustRightInd w:val="0"/>
      <w:spacing w:before="0" w:after="0" w:line="240" w:lineRule="auto"/>
      <w:jc w:val="left"/>
    </w:pPr>
    <w:rPr>
      <w:rFonts w:ascii="Arial" w:hAnsi="Arial"/>
      <w:sz w:val="15"/>
      <w:szCs w:val="15"/>
      <w:lang w:val="en-US" w:eastAsia="sk-SK"/>
    </w:rPr>
  </w:style>
  <w:style w:type="paragraph" w:customStyle="1" w:styleId="921">
    <w:name w:val="921"/>
    <w:basedOn w:val="Normlny"/>
    <w:autoRedefine/>
    <w:rsid w:val="00373F5A"/>
    <w:pPr>
      <w:numPr>
        <w:numId w:val="24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93">
    <w:name w:val="93"/>
    <w:basedOn w:val="Normlny"/>
    <w:autoRedefine/>
    <w:rsid w:val="00373F5A"/>
    <w:pPr>
      <w:numPr>
        <w:numId w:val="25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101">
    <w:name w:val="101"/>
    <w:basedOn w:val="Normlny"/>
    <w:autoRedefine/>
    <w:rsid w:val="00373F5A"/>
    <w:pPr>
      <w:numPr>
        <w:numId w:val="26"/>
      </w:numPr>
      <w:autoSpaceDE w:val="0"/>
      <w:autoSpaceDN w:val="0"/>
      <w:adjustRightInd w:val="0"/>
      <w:spacing w:line="240" w:lineRule="auto"/>
    </w:pPr>
    <w:rPr>
      <w:rFonts w:ascii="Arial" w:hAnsi="Arial"/>
      <w:sz w:val="15"/>
      <w:szCs w:val="15"/>
      <w:lang w:val="en-US" w:eastAsia="sk-SK"/>
    </w:rPr>
  </w:style>
  <w:style w:type="paragraph" w:customStyle="1" w:styleId="111">
    <w:name w:val="111"/>
    <w:basedOn w:val="Normlny"/>
    <w:autoRedefine/>
    <w:rsid w:val="00373F5A"/>
    <w:pPr>
      <w:tabs>
        <w:tab w:val="num" w:pos="1287"/>
      </w:tabs>
      <w:autoSpaceDE w:val="0"/>
      <w:autoSpaceDN w:val="0"/>
      <w:adjustRightInd w:val="0"/>
      <w:spacing w:line="240" w:lineRule="auto"/>
      <w:ind w:left="794" w:hanging="227"/>
    </w:pPr>
    <w:rPr>
      <w:rFonts w:ascii="Arial" w:hAnsi="Arial"/>
      <w:sz w:val="15"/>
      <w:szCs w:val="15"/>
      <w:lang w:val="en-US" w:eastAsia="sk-SK"/>
    </w:rPr>
  </w:style>
  <w:style w:type="paragraph" w:customStyle="1" w:styleId="fori">
    <w:name w:val="fori"/>
    <w:basedOn w:val="Normlny"/>
    <w:autoRedefine/>
    <w:rsid w:val="00373F5A"/>
    <w:pPr>
      <w:numPr>
        <w:numId w:val="27"/>
      </w:numPr>
      <w:tabs>
        <w:tab w:val="clear" w:pos="567"/>
        <w:tab w:val="num" w:pos="1287"/>
      </w:tabs>
      <w:autoSpaceDE w:val="0"/>
      <w:autoSpaceDN w:val="0"/>
      <w:adjustRightInd w:val="0"/>
      <w:spacing w:before="0" w:after="0" w:line="240" w:lineRule="auto"/>
      <w:ind w:left="794" w:hanging="227"/>
    </w:pPr>
    <w:rPr>
      <w:rFonts w:ascii="Arial" w:hAnsi="Arial"/>
      <w:sz w:val="14"/>
      <w:szCs w:val="14"/>
      <w:lang w:val="en-US" w:eastAsia="sk-SK"/>
    </w:rPr>
  </w:style>
  <w:style w:type="paragraph" w:customStyle="1" w:styleId="51n">
    <w:name w:val="51n"/>
    <w:basedOn w:val="Normlny"/>
    <w:autoRedefine/>
    <w:rsid w:val="00373F5A"/>
    <w:pPr>
      <w:numPr>
        <w:numId w:val="28"/>
      </w:numPr>
      <w:spacing w:line="240" w:lineRule="auto"/>
    </w:pPr>
    <w:rPr>
      <w:rFonts w:ascii="Times New Roman" w:hAnsi="Times New Roman" w:cs="Times New Roman"/>
      <w:sz w:val="24"/>
      <w:lang w:eastAsia="sk-SK"/>
    </w:rPr>
  </w:style>
  <w:style w:type="paragraph" w:customStyle="1" w:styleId="TextmTz">
    <w:name w:val="Text m. Tz."/>
    <w:basedOn w:val="Obyajntext"/>
    <w:autoRedefine/>
    <w:rsid w:val="00373F5A"/>
    <w:pPr>
      <w:numPr>
        <w:numId w:val="29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73F5A"/>
    <w:pPr>
      <w:numPr>
        <w:numId w:val="30"/>
      </w:numPr>
      <w:tabs>
        <w:tab w:val="clear" w:pos="567"/>
      </w:tabs>
      <w:spacing w:before="0" w:after="0" w:line="240" w:lineRule="auto"/>
      <w:ind w:left="0" w:firstLine="0"/>
      <w:jc w:val="left"/>
    </w:pPr>
    <w:rPr>
      <w:rFonts w:ascii="Courier New" w:hAnsi="Courier New" w:cs="Times New Roman"/>
      <w:szCs w:val="20"/>
    </w:rPr>
  </w:style>
  <w:style w:type="character" w:customStyle="1" w:styleId="ObyajntextChar">
    <w:name w:val="Obyčajný text Char"/>
    <w:link w:val="Obyajntext"/>
    <w:rsid w:val="00373F5A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373F5A"/>
    <w:pPr>
      <w:numPr>
        <w:numId w:val="31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73F5A"/>
    <w:pPr>
      <w:numPr>
        <w:numId w:val="32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73F5A"/>
    <w:pPr>
      <w:numPr>
        <w:numId w:val="33"/>
      </w:numPr>
      <w:spacing w:before="200"/>
    </w:pPr>
    <w:rPr>
      <w:rFonts w:ascii="Arial" w:hAnsi="Arial" w:cs="Times New Roman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373F5A"/>
    <w:pPr>
      <w:widowControl w:val="0"/>
      <w:numPr>
        <w:numId w:val="34"/>
      </w:numPr>
      <w:pBdr>
        <w:bottom w:val="single" w:sz="6" w:space="1" w:color="auto"/>
      </w:pBdr>
      <w:tabs>
        <w:tab w:val="clear" w:pos="567"/>
      </w:tabs>
      <w:spacing w:before="0" w:after="0" w:line="240" w:lineRule="auto"/>
      <w:ind w:left="142" w:firstLine="0"/>
      <w:jc w:val="center"/>
    </w:pPr>
    <w:rPr>
      <w:rFonts w:ascii="Times New Roman" w:hAnsi="Times New Roman" w:cs="Times New Roman"/>
      <w:snapToGrid w:val="0"/>
      <w:color w:val="000000"/>
      <w:szCs w:val="20"/>
      <w:lang w:eastAsia="sk-SK"/>
    </w:rPr>
  </w:style>
  <w:style w:type="paragraph" w:customStyle="1" w:styleId="Borderd">
    <w:name w:val="Border d"/>
    <w:basedOn w:val="Borders"/>
    <w:rsid w:val="00373F5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73F5A"/>
    <w:pPr>
      <w:numPr>
        <w:numId w:val="35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73F5A"/>
    <w:pPr>
      <w:numPr>
        <w:numId w:val="36"/>
      </w:numPr>
      <w:tabs>
        <w:tab w:val="clear" w:pos="964"/>
        <w:tab w:val="num" w:pos="426"/>
      </w:tabs>
      <w:spacing w:line="240" w:lineRule="auto"/>
      <w:ind w:left="426" w:hanging="426"/>
    </w:pPr>
    <w:rPr>
      <w:rFonts w:ascii="Times New Roman" w:hAnsi="Times New Roman" w:cs="Times New Roman"/>
      <w:b/>
      <w:lang w:eastAsia="sk-SK"/>
    </w:rPr>
  </w:style>
  <w:style w:type="paragraph" w:customStyle="1" w:styleId="odstavecbezcisla">
    <w:name w:val="odstavecbezcisla"/>
    <w:basedOn w:val="Zkladntext3"/>
    <w:rsid w:val="00373F5A"/>
    <w:pPr>
      <w:numPr>
        <w:numId w:val="37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73F5A"/>
    <w:pPr>
      <w:tabs>
        <w:tab w:val="num" w:pos="426"/>
        <w:tab w:val="num" w:pos="1287"/>
      </w:tabs>
      <w:spacing w:before="0" w:line="240" w:lineRule="auto"/>
      <w:ind w:left="426" w:hanging="426"/>
    </w:pPr>
    <w:rPr>
      <w:rFonts w:ascii="Times New Roman" w:hAnsi="Times New Roman" w:cs="Times New Roman"/>
      <w:b/>
      <w:bCs/>
      <w:lang w:eastAsia="sk-SK"/>
    </w:rPr>
  </w:style>
  <w:style w:type="paragraph" w:customStyle="1" w:styleId="doubleright">
    <w:name w:val="doubleright"/>
    <w:basedOn w:val="Borders"/>
    <w:autoRedefine/>
    <w:rsid w:val="00373F5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73F5A"/>
    <w:pPr>
      <w:widowControl w:val="0"/>
      <w:pBdr>
        <w:bottom w:val="single" w:sz="4" w:space="1" w:color="auto"/>
      </w:pBdr>
      <w:tabs>
        <w:tab w:val="left" w:pos="1701"/>
      </w:tabs>
      <w:spacing w:before="0" w:after="0" w:line="240" w:lineRule="auto"/>
      <w:ind w:left="293" w:right="57"/>
      <w:jc w:val="right"/>
    </w:pPr>
    <w:rPr>
      <w:rFonts w:ascii="Times New Roman" w:hAnsi="Times New Roman" w:cs="Times New Roman"/>
      <w:snapToGrid w:val="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373F5A"/>
    <w:pPr>
      <w:numPr>
        <w:numId w:val="38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73F5A"/>
    <w:pPr>
      <w:spacing w:before="0" w:after="0" w:line="240" w:lineRule="auto"/>
      <w:ind w:left="283" w:hanging="283"/>
      <w:jc w:val="left"/>
    </w:pPr>
    <w:rPr>
      <w:rFonts w:ascii="Times New Roman" w:hAnsi="Times New Roman" w:cs="Times New Roman"/>
      <w:sz w:val="24"/>
      <w:lang w:eastAsia="sk-SK"/>
    </w:rPr>
  </w:style>
  <w:style w:type="paragraph" w:styleId="Nzov">
    <w:name w:val="Title"/>
    <w:basedOn w:val="Normlny"/>
    <w:link w:val="NzovChar"/>
    <w:autoRedefine/>
    <w:qFormat/>
    <w:rsid w:val="00373F5A"/>
    <w:pPr>
      <w:spacing w:before="240" w:after="60" w:line="240" w:lineRule="auto"/>
      <w:jc w:val="center"/>
      <w:outlineLvl w:val="0"/>
    </w:pPr>
    <w:rPr>
      <w:rFonts w:ascii="Times New Roman" w:hAnsi="Times New Roman" w:cs="Times New Roman"/>
      <w:b/>
      <w:bCs/>
      <w:kern w:val="28"/>
      <w:sz w:val="24"/>
      <w:szCs w:val="32"/>
    </w:rPr>
  </w:style>
  <w:style w:type="character" w:customStyle="1" w:styleId="NzovChar">
    <w:name w:val="Názov Char"/>
    <w:link w:val="Nzov"/>
    <w:rsid w:val="00373F5A"/>
    <w:rPr>
      <w:rFonts w:cs="Arial"/>
      <w:b/>
      <w:bCs/>
      <w:kern w:val="28"/>
      <w:sz w:val="24"/>
      <w:szCs w:val="32"/>
    </w:rPr>
  </w:style>
  <w:style w:type="paragraph" w:customStyle="1" w:styleId="singlerightLeft0">
    <w:name w:val="singleright + Left:  0"/>
    <w:aliases w:val="20 cm"/>
    <w:basedOn w:val="singleright"/>
    <w:rsid w:val="00373F5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73F5A"/>
  </w:style>
  <w:style w:type="paragraph" w:customStyle="1" w:styleId="Headinga">
    <w:name w:val="Heading a"/>
    <w:basedOn w:val="Normlny"/>
    <w:autoRedefine/>
    <w:rsid w:val="00373F5A"/>
    <w:pPr>
      <w:numPr>
        <w:numId w:val="39"/>
      </w:numPr>
      <w:tabs>
        <w:tab w:val="clear" w:pos="737"/>
        <w:tab w:val="num" w:pos="414"/>
      </w:tabs>
      <w:spacing w:before="0" w:after="0" w:line="240" w:lineRule="auto"/>
      <w:ind w:left="414" w:hanging="414"/>
      <w:jc w:val="left"/>
    </w:pPr>
    <w:rPr>
      <w:rFonts w:ascii="Times New Roman" w:hAnsi="Times New Roman" w:cs="Times New Roman"/>
      <w:b/>
      <w:szCs w:val="20"/>
      <w:lang w:eastAsia="sk-SK"/>
    </w:rPr>
  </w:style>
  <w:style w:type="paragraph" w:customStyle="1" w:styleId="Headingb">
    <w:name w:val="Heading b"/>
    <w:basedOn w:val="Normlny"/>
    <w:autoRedefine/>
    <w:rsid w:val="00373F5A"/>
    <w:pPr>
      <w:tabs>
        <w:tab w:val="num" w:pos="1440"/>
      </w:tabs>
      <w:spacing w:before="0" w:after="0" w:line="240" w:lineRule="auto"/>
      <w:ind w:left="1440" w:hanging="360"/>
      <w:jc w:val="left"/>
    </w:pPr>
    <w:rPr>
      <w:rFonts w:ascii="Times New Roman" w:hAnsi="Times New Roman" w:cs="Times New Roman"/>
      <w:b/>
      <w:szCs w:val="20"/>
      <w:lang w:eastAsia="sk-SK"/>
    </w:rPr>
  </w:style>
  <w:style w:type="paragraph" w:customStyle="1" w:styleId="Head1">
    <w:name w:val="Head 1"/>
    <w:basedOn w:val="Normlny"/>
    <w:autoRedefine/>
    <w:rsid w:val="00373F5A"/>
    <w:pPr>
      <w:tabs>
        <w:tab w:val="num" w:pos="567"/>
      </w:tabs>
      <w:spacing w:before="0" w:after="0" w:line="240" w:lineRule="auto"/>
      <w:ind w:left="567" w:hanging="397"/>
      <w:jc w:val="left"/>
    </w:pPr>
    <w:rPr>
      <w:rFonts w:ascii="Times New Roman" w:hAnsi="Times New Roman" w:cs="Times New Roman"/>
      <w:b/>
      <w:szCs w:val="20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373F5A"/>
    <w:pPr>
      <w:spacing w:before="0" w:after="0" w:line="240" w:lineRule="auto"/>
      <w:jc w:val="left"/>
    </w:pPr>
    <w:rPr>
      <w:rFonts w:ascii="Times New Roman" w:hAnsi="Times New Roman" w:cs="Times New Roman"/>
    </w:rPr>
  </w:style>
  <w:style w:type="character" w:customStyle="1" w:styleId="TextpoznmkypodiarouChar">
    <w:name w:val="Text poznámky pod čiarou Char"/>
    <w:link w:val="Textpoznmkypodiarou"/>
    <w:semiHidden/>
    <w:rsid w:val="00373F5A"/>
    <w:rPr>
      <w:szCs w:val="24"/>
    </w:rPr>
  </w:style>
  <w:style w:type="paragraph" w:styleId="Textbubliny">
    <w:name w:val="Balloon Text"/>
    <w:basedOn w:val="Normlny"/>
    <w:link w:val="TextbublinyChar"/>
    <w:semiHidden/>
    <w:rsid w:val="00373F5A"/>
    <w:pPr>
      <w:spacing w:before="0" w:after="0" w:line="240" w:lineRule="auto"/>
      <w:jc w:val="left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semiHidden/>
    <w:rsid w:val="00373F5A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373F5A"/>
    <w:pPr>
      <w:widowControl w:val="0"/>
      <w:tabs>
        <w:tab w:val="left" w:pos="567"/>
      </w:tabs>
      <w:spacing w:before="0" w:after="240" w:line="240" w:lineRule="exact"/>
      <w:ind w:left="454"/>
    </w:pPr>
    <w:rPr>
      <w:rFonts w:ascii="Arial" w:hAnsi="Arial" w:cs="Times New Roman"/>
      <w:snapToGrid w:val="0"/>
      <w:sz w:val="18"/>
      <w:szCs w:val="20"/>
      <w:lang w:eastAsia="en-US"/>
    </w:rPr>
  </w:style>
  <w:style w:type="paragraph" w:customStyle="1" w:styleId="tlPodaokraja">
    <w:name w:val="Štýl Podľa okraja"/>
    <w:basedOn w:val="Normlny"/>
    <w:rsid w:val="00373F5A"/>
    <w:pPr>
      <w:spacing w:before="0" w:after="0"/>
    </w:pPr>
    <w:rPr>
      <w:rFonts w:ascii="Arial" w:hAnsi="Arial" w:cs="Times New Roman"/>
      <w:szCs w:val="20"/>
      <w:lang w:eastAsia="de-DE"/>
    </w:rPr>
  </w:style>
  <w:style w:type="paragraph" w:styleId="Odsekzoznamu">
    <w:name w:val="List Paragraph"/>
    <w:basedOn w:val="Normlny"/>
    <w:uiPriority w:val="34"/>
    <w:qFormat/>
    <w:rsid w:val="00346D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15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58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8046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158046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5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580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1580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158047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1580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1580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15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2180</Words>
  <Characters>12432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14583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mlamerova</cp:lastModifiedBy>
  <cp:revision>2</cp:revision>
  <cp:lastPrinted>2013-03-18T18:07:00Z</cp:lastPrinted>
  <dcterms:created xsi:type="dcterms:W3CDTF">2015-03-31T10:08:00Z</dcterms:created>
  <dcterms:modified xsi:type="dcterms:W3CDTF">2015-03-31T10:08:00Z</dcterms:modified>
</cp:coreProperties>
</file>