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74CD" w:rsidRDefault="00BE74CD" w:rsidP="00FB4EA7">
      <w:pPr>
        <w:pStyle w:val="Zkladntext"/>
        <w:tabs>
          <w:tab w:val="left" w:pos="1710"/>
        </w:tabs>
        <w:ind w:left="0"/>
        <w:rPr>
          <w:sz w:val="24"/>
        </w:rPr>
      </w:pPr>
      <w:r>
        <w:rPr>
          <w:sz w:val="24"/>
        </w:rPr>
        <w:tab/>
      </w:r>
    </w:p>
    <w:p w:rsidR="00BE74CD" w:rsidRDefault="00BE74CD" w:rsidP="00FB4EA7">
      <w:pPr>
        <w:pStyle w:val="Zkladntext"/>
        <w:tabs>
          <w:tab w:val="left" w:pos="1710"/>
        </w:tabs>
        <w:ind w:left="0"/>
        <w:rPr>
          <w:sz w:val="24"/>
        </w:rPr>
      </w:pPr>
    </w:p>
    <w:p w:rsidR="00BE74CD" w:rsidRDefault="00BE74CD" w:rsidP="00FB4EA7">
      <w:pPr>
        <w:pStyle w:val="Zkladntext"/>
        <w:tabs>
          <w:tab w:val="left" w:pos="1710"/>
        </w:tabs>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Default="00BE74CD">
      <w:pPr>
        <w:pStyle w:val="Zkladntext"/>
        <w:ind w:left="0"/>
        <w:rPr>
          <w:sz w:val="24"/>
        </w:rPr>
      </w:pPr>
    </w:p>
    <w:p w:rsidR="00BE74CD" w:rsidRPr="000F4E62" w:rsidRDefault="00BE74CD">
      <w:pPr>
        <w:pStyle w:val="Zkladntext"/>
        <w:ind w:left="0"/>
        <w:rPr>
          <w:sz w:val="24"/>
        </w:rPr>
      </w:pPr>
    </w:p>
    <w:p w:rsidR="00BE74CD" w:rsidRDefault="00BE74CD" w:rsidP="004B6FE7">
      <w:pPr>
        <w:pStyle w:val="Nadpis1"/>
      </w:pPr>
      <w:bookmarkStart w:id="0" w:name="_Toc530739894"/>
      <w:r>
        <w:lastRenderedPageBreak/>
        <w:t>Informácie o účtovnej jednotke</w:t>
      </w:r>
    </w:p>
    <w:p w:rsidR="00BE74CD" w:rsidRDefault="00BE74CD" w:rsidP="004B6FE7">
      <w:pPr>
        <w:pStyle w:val="Zkladntext"/>
      </w:pPr>
    </w:p>
    <w:p w:rsidR="00BE74CD" w:rsidRDefault="00BE74CD" w:rsidP="004B6FE7">
      <w:pPr>
        <w:pStyle w:val="Nadpis2"/>
      </w:pPr>
      <w:r>
        <w:t>Obchodné meno a sídlo spoločnosti:</w:t>
      </w:r>
    </w:p>
    <w:p w:rsidR="00BE74CD" w:rsidRDefault="00BE74CD" w:rsidP="004B6FE7">
      <w:pPr>
        <w:pStyle w:val="Zkladntext"/>
      </w:pPr>
    </w:p>
    <w:p w:rsidR="00BE74CD" w:rsidRDefault="00BE74CD" w:rsidP="004B6FE7">
      <w:pPr>
        <w:pStyle w:val="Zkladntext"/>
      </w:pPr>
      <w:proofErr w:type="spellStart"/>
      <w:r>
        <w:t>DeJaVu</w:t>
      </w:r>
      <w:proofErr w:type="spellEnd"/>
      <w:r>
        <w:t xml:space="preserve"> Slovakia, s.r.o.</w:t>
      </w:r>
    </w:p>
    <w:p w:rsidR="00BE74CD" w:rsidRPr="00753D36" w:rsidRDefault="00BE74CD" w:rsidP="004B6FE7">
      <w:pPr>
        <w:pStyle w:val="Zkladntext"/>
      </w:pPr>
      <w:proofErr w:type="spellStart"/>
      <w:r>
        <w:t>Nám.SNP</w:t>
      </w:r>
      <w:proofErr w:type="spellEnd"/>
      <w:r>
        <w:t xml:space="preserve"> 3</w:t>
      </w:r>
    </w:p>
    <w:p w:rsidR="00BE74CD" w:rsidRDefault="00BE74CD" w:rsidP="004B6FE7">
      <w:pPr>
        <w:pStyle w:val="Zkladntext"/>
      </w:pPr>
      <w:r>
        <w:t>917 01 Trnava</w:t>
      </w:r>
    </w:p>
    <w:p w:rsidR="00BE74CD" w:rsidRDefault="00BE74CD" w:rsidP="004B6FE7">
      <w:pPr>
        <w:pStyle w:val="Zkladntext"/>
      </w:pPr>
    </w:p>
    <w:p w:rsidR="00BE74CD" w:rsidRDefault="00BE74CD" w:rsidP="004B6FE7">
      <w:pPr>
        <w:pStyle w:val="Zkladntext"/>
      </w:pPr>
      <w:r w:rsidRPr="008632EE">
        <w:t xml:space="preserve">Spoločnosť </w:t>
      </w:r>
      <w:proofErr w:type="spellStart"/>
      <w:r>
        <w:t>DeJaVu</w:t>
      </w:r>
      <w:proofErr w:type="spellEnd"/>
      <w:r>
        <w:t xml:space="preserve"> Slovakia</w:t>
      </w:r>
      <w:r w:rsidRPr="008632EE">
        <w:t xml:space="preserve">, s. r. o. (ďalej </w:t>
      </w:r>
      <w:r>
        <w:t>len Spoločn</w:t>
      </w:r>
      <w:r w:rsidR="00875BD9">
        <w:t>osť), bola založená 16.05.2011</w:t>
      </w:r>
      <w:r>
        <w:t xml:space="preserve"> </w:t>
      </w:r>
      <w:r w:rsidRPr="008632EE">
        <w:t>a do ob</w:t>
      </w:r>
      <w:r w:rsidR="00875BD9">
        <w:t>chodného registra bola zapísaná 07.06.2011</w:t>
      </w:r>
      <w:r w:rsidRPr="008632EE">
        <w:t>(Obchodný register Okresného súdu v Trnave).</w:t>
      </w:r>
      <w:r>
        <w:t xml:space="preserve"> </w:t>
      </w:r>
    </w:p>
    <w:p w:rsidR="00BE74CD" w:rsidRDefault="00BE74CD" w:rsidP="004B6FE7"/>
    <w:p w:rsidR="00BE74CD" w:rsidRDefault="00BE74CD" w:rsidP="004B6FE7">
      <w:pPr>
        <w:pStyle w:val="Nadpis2"/>
      </w:pPr>
      <w:r>
        <w:t>Hlavnými činnosťami Spoločnosti sú:</w:t>
      </w:r>
    </w:p>
    <w:p w:rsidR="00BE74CD" w:rsidRPr="00A95469" w:rsidRDefault="00BE74CD" w:rsidP="004B6FE7">
      <w:pPr>
        <w:pStyle w:val="Zkladntext"/>
      </w:pPr>
      <w:r w:rsidRPr="00A95469">
        <w:t xml:space="preserve">– </w:t>
      </w:r>
      <w:r w:rsidR="00CE6393">
        <w:t>kúpa tovaru  na účely jeho predaja konečnému spotrebiteľovi, alebo iným prevádzkovateľom živnosti</w:t>
      </w:r>
    </w:p>
    <w:p w:rsidR="00BE74CD" w:rsidRPr="00A95469" w:rsidRDefault="00BE74CD" w:rsidP="004B6FE7">
      <w:pPr>
        <w:pStyle w:val="Zkladntext"/>
      </w:pPr>
      <w:r w:rsidRPr="00A95469">
        <w:t>– sprostredkovateľská činnosť</w:t>
      </w:r>
      <w:r>
        <w:t xml:space="preserve"> v</w:t>
      </w:r>
      <w:r w:rsidR="00875BD9">
        <w:t> </w:t>
      </w:r>
      <w:r w:rsidRPr="00A95469">
        <w:t>oblasti obchodu</w:t>
      </w:r>
    </w:p>
    <w:p w:rsidR="00BE74CD" w:rsidRDefault="00BE74CD" w:rsidP="004B6FE7">
      <w:pPr>
        <w:pStyle w:val="Zkladntext"/>
      </w:pPr>
    </w:p>
    <w:p w:rsidR="00BE74CD" w:rsidRDefault="00BE74CD" w:rsidP="004B6FE7">
      <w:pPr>
        <w:pStyle w:val="Nadpis2"/>
      </w:pPr>
      <w:r>
        <w:t xml:space="preserve">Priemerný počet zamestnancov </w:t>
      </w:r>
    </w:p>
    <w:p w:rsidR="00BE74CD" w:rsidRDefault="00BE74CD" w:rsidP="009C30AA">
      <w:pPr>
        <w:pStyle w:val="Zkladntext"/>
      </w:pPr>
      <w:r>
        <w:t>Údaje o počte zamestnancov za bežné účtovné obdobie a bezprostredne predchádzajúce účtovné obdobie sú uvedené v nasledujúcom prehľade:</w:t>
      </w:r>
    </w:p>
    <w:p w:rsidR="00BE74CD" w:rsidRDefault="00BE74CD" w:rsidP="009C30AA">
      <w:pPr>
        <w:pStyle w:val="Zkladntext"/>
      </w:pPr>
    </w:p>
    <w:p w:rsidR="00BE74CD" w:rsidRDefault="00875BD9" w:rsidP="009C30AA">
      <w:pPr>
        <w:pStyle w:val="Zkladntext"/>
      </w:pPr>
      <w:r>
        <w:object w:dxaOrig="9137" w:dyaOrig="14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75.75pt" o:ole="" o:preferrelative="f">
            <v:imagedata r:id="rId9" o:title=""/>
            <o:lock v:ext="edit" aspectratio="f"/>
          </v:shape>
          <o:OLEObject Type="Embed" ProgID="Excel.Sheet.12" ShapeID="_x0000_i1025" DrawAspect="Content" ObjectID="_1488726104" r:id="rId10"/>
        </w:object>
      </w:r>
    </w:p>
    <w:p w:rsidR="00BE74CD" w:rsidRDefault="00BE74CD" w:rsidP="003E1560">
      <w:pPr>
        <w:pStyle w:val="Zkladntext"/>
        <w:ind w:left="0"/>
      </w:pPr>
    </w:p>
    <w:p w:rsidR="00BE74CD" w:rsidRDefault="00BE74CD" w:rsidP="004B6FE7">
      <w:pPr>
        <w:pStyle w:val="Zkladntext"/>
        <w:ind w:left="0"/>
      </w:pPr>
    </w:p>
    <w:p w:rsidR="00BE74CD" w:rsidRDefault="00BE74CD" w:rsidP="004B6FE7">
      <w:pPr>
        <w:pStyle w:val="Nadpis2"/>
      </w:pPr>
      <w:r>
        <w:t>Údaje o neobmedzenom ručení v iných účtovných jednotkách</w:t>
      </w:r>
    </w:p>
    <w:p w:rsidR="00BE74CD" w:rsidRDefault="00BE74CD" w:rsidP="004B6FE7">
      <w:pPr>
        <w:pStyle w:val="Zkladntext"/>
      </w:pPr>
      <w:r>
        <w:t>Spoločnosť nie je neobmedzene ručiacim spoločníkom v iných účtovných jednotkách.</w:t>
      </w:r>
    </w:p>
    <w:p w:rsidR="00BE74CD" w:rsidRDefault="00BE74CD" w:rsidP="004B6FE7">
      <w:pPr>
        <w:pStyle w:val="Zkladntext"/>
      </w:pPr>
    </w:p>
    <w:p w:rsidR="00BE74CD" w:rsidRDefault="00BE74CD" w:rsidP="004B6FE7">
      <w:pPr>
        <w:pStyle w:val="Nadpis2"/>
      </w:pPr>
      <w:r>
        <w:t>Právny dôvod na zostavenie účtovnej závierky</w:t>
      </w:r>
    </w:p>
    <w:p w:rsidR="00BE74CD" w:rsidRDefault="00BE74CD" w:rsidP="004B6FE7">
      <w:pPr>
        <w:pStyle w:val="Zkladntext"/>
        <w:ind w:hanging="426"/>
      </w:pPr>
      <w:r>
        <w:tab/>
        <w:t>Účtovná závierka Spoločnosti k 31. decembru 2014 je zostavená ako riadna účtovná závierka podľa § 17 ods. 6 zákona NR SR č. 431/2002 Z. z. o účtovníctve, za účtovné obdobie od 1. januára 2014 do 31. decembra 2014.</w:t>
      </w:r>
    </w:p>
    <w:p w:rsidR="00BE74CD" w:rsidRDefault="00BE74CD" w:rsidP="004B6FE7">
      <w:pPr>
        <w:pStyle w:val="Zkladntext"/>
        <w:ind w:hanging="426"/>
      </w:pPr>
    </w:p>
    <w:p w:rsidR="00BE74CD" w:rsidRDefault="00BE74CD" w:rsidP="004B6FE7">
      <w:pPr>
        <w:pStyle w:val="Nadpis2"/>
      </w:pPr>
      <w:r>
        <w:t>Dátum schválenia účtovnej závierky za predchádzajúce účtovné obdobie</w:t>
      </w:r>
    </w:p>
    <w:p w:rsidR="00BE74CD" w:rsidRPr="00A95469" w:rsidRDefault="00BE74CD" w:rsidP="004B6FE7">
      <w:pPr>
        <w:pStyle w:val="Zkladntext"/>
        <w:ind w:hanging="426"/>
      </w:pPr>
      <w:r>
        <w:tab/>
        <w:t xml:space="preserve">Účtovná závierka Spoločnosti k 31. decembru 2013 bola schválená 15.11.2014. </w:t>
      </w:r>
    </w:p>
    <w:p w:rsidR="00BE74CD" w:rsidRDefault="00BE74CD" w:rsidP="004B6FE7">
      <w:pPr>
        <w:pStyle w:val="Zkladntext"/>
      </w:pPr>
    </w:p>
    <w:p w:rsidR="00BE74CD" w:rsidRDefault="00BE74CD" w:rsidP="004B6FE7">
      <w:pPr>
        <w:pStyle w:val="Nadpis1"/>
      </w:pPr>
      <w:r>
        <w:t>Informácie o orgánoch účtovnej jednotky</w:t>
      </w:r>
    </w:p>
    <w:p w:rsidR="00BE74CD" w:rsidRDefault="00BE74CD" w:rsidP="004B6FE7"/>
    <w:p w:rsidR="00BE74CD" w:rsidRPr="00A95469" w:rsidRDefault="00BE74CD" w:rsidP="004B6FE7">
      <w:pPr>
        <w:pStyle w:val="Zkladntext"/>
      </w:pPr>
      <w:r>
        <w:t>Ko</w:t>
      </w:r>
      <w:r w:rsidR="00CE6393">
        <w:t>natelia (predstavenstvo)</w:t>
      </w:r>
      <w:r w:rsidR="00CE6393">
        <w:tab/>
      </w:r>
      <w:r w:rsidR="00CE6393">
        <w:tab/>
        <w:t>Lukáš</w:t>
      </w:r>
      <w:r>
        <w:t xml:space="preserve"> Slíž</w:t>
      </w:r>
    </w:p>
    <w:p w:rsidR="00BE74CD" w:rsidRPr="00A95469" w:rsidRDefault="00CE6393" w:rsidP="004B6FE7">
      <w:pPr>
        <w:pStyle w:val="Zkladntext"/>
        <w:ind w:left="3119" w:hanging="3118"/>
      </w:pPr>
      <w:r>
        <w:tab/>
      </w:r>
      <w:r>
        <w:tab/>
      </w:r>
    </w:p>
    <w:p w:rsidR="00BE74CD" w:rsidRDefault="00BE74CD" w:rsidP="004B6FE7"/>
    <w:bookmarkEnd w:id="0"/>
    <w:p w:rsidR="00BE74CD" w:rsidRDefault="00BE74CD">
      <w:pPr>
        <w:pStyle w:val="Zkladntext"/>
      </w:pPr>
    </w:p>
    <w:p w:rsidR="00BE74CD" w:rsidRDefault="00BE74CD" w:rsidP="00F342EE">
      <w:pPr>
        <w:pStyle w:val="Nadpis1"/>
      </w:pPr>
      <w:r>
        <w:t>Informácie o konsolidovanom celku</w:t>
      </w:r>
    </w:p>
    <w:p w:rsidR="00BE74CD" w:rsidRDefault="00BE74CD" w:rsidP="00F342EE">
      <w:pPr>
        <w:pStyle w:val="Zkladntext"/>
        <w:ind w:hanging="426"/>
      </w:pPr>
      <w:r>
        <w:rPr>
          <w:b/>
        </w:rPr>
        <w:tab/>
      </w:r>
      <w:r>
        <w:t xml:space="preserve">Spoločnosť nie je súčasťou konsolidovaného celku a nezahŕňa sa do žiadnej konsolidovanej účtovnej závierky. </w:t>
      </w:r>
    </w:p>
    <w:p w:rsidR="00BE74CD" w:rsidRDefault="00BE74CD" w:rsidP="00F342EE">
      <w:pPr>
        <w:pStyle w:val="Zkladntext"/>
        <w:ind w:hanging="426"/>
      </w:pPr>
    </w:p>
    <w:p w:rsidR="00BE74CD" w:rsidRDefault="00BE74CD" w:rsidP="00F342EE">
      <w:pPr>
        <w:pStyle w:val="Zkladntext"/>
        <w:ind w:hanging="426"/>
      </w:pPr>
    </w:p>
    <w:p w:rsidR="00BE74CD" w:rsidRDefault="00BE74CD" w:rsidP="00F342EE">
      <w:pPr>
        <w:pStyle w:val="Zkladntext"/>
        <w:ind w:hanging="426"/>
      </w:pPr>
    </w:p>
    <w:p w:rsidR="00BE74CD" w:rsidRDefault="00BE74CD">
      <w:pPr>
        <w:pStyle w:val="Nadpis1"/>
      </w:pPr>
      <w:bookmarkStart w:id="1" w:name="_Toc530739899"/>
      <w:r>
        <w:t xml:space="preserve">Informácie o účtovných zásadách a účtovných metódach  </w:t>
      </w:r>
      <w:bookmarkEnd w:id="1"/>
    </w:p>
    <w:p w:rsidR="00BE74CD" w:rsidRDefault="00BE74CD">
      <w:pPr>
        <w:pStyle w:val="Zkladntext"/>
      </w:pPr>
    </w:p>
    <w:p w:rsidR="00BE74CD" w:rsidRDefault="00BE74CD" w:rsidP="00F342EE">
      <w:pPr>
        <w:pStyle w:val="Pismenka"/>
      </w:pPr>
      <w:r>
        <w:t>1.</w:t>
      </w:r>
      <w:r>
        <w:tab/>
        <w:t>Východiská pre zostavenie účtovnej závierky</w:t>
      </w:r>
    </w:p>
    <w:p w:rsidR="00BE74CD" w:rsidRDefault="00BE74CD">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BE74CD" w:rsidRDefault="00BE74CD">
      <w:pPr>
        <w:pStyle w:val="Zkladntext"/>
        <w:ind w:left="450"/>
      </w:pPr>
    </w:p>
    <w:p w:rsidR="00BE74CD" w:rsidRDefault="00BE74CD">
      <w:pPr>
        <w:pStyle w:val="Zkladntext"/>
        <w:ind w:left="450"/>
      </w:pPr>
      <w:r>
        <w:t>Účtovné metódy a všeobecné účtovné zásady boli účtovnou jednotkou konzistentne aplikované.</w:t>
      </w:r>
    </w:p>
    <w:p w:rsidR="00BE74CD" w:rsidRDefault="00BE74CD">
      <w:pPr>
        <w:pStyle w:val="Zkladntext"/>
        <w:ind w:left="450"/>
        <w:rPr>
          <w:highlight w:val="yellow"/>
        </w:rPr>
      </w:pPr>
    </w:p>
    <w:p w:rsidR="00BE74CD" w:rsidRDefault="00BE74CD">
      <w:pPr>
        <w:pStyle w:val="Pismenka"/>
      </w:pPr>
      <w:r>
        <w:t>2.</w:t>
      </w:r>
      <w:r>
        <w:tab/>
        <w:t>Dlhodobý nehmotný a dlhodobý hmotný majetok</w:t>
      </w:r>
    </w:p>
    <w:p w:rsidR="00BE74CD" w:rsidRDefault="00BE74CD">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BE74CD" w:rsidRPr="005A58BD" w:rsidRDefault="00BE74CD" w:rsidP="0018582D">
      <w:pPr>
        <w:pStyle w:val="Zkladntext"/>
        <w:ind w:left="0"/>
      </w:pPr>
    </w:p>
    <w:p w:rsidR="00BE74CD" w:rsidRDefault="00BE74CD">
      <w:pPr>
        <w:pStyle w:val="Zkladntext"/>
      </w:pPr>
      <w:r>
        <w:lastRenderedPageBreak/>
        <w:t xml:space="preserve">Odpisy dlhodobého nehmotného majetku sú stanovené na základe predpokladanej doby jeho používania a predpokladaného priebehu jeho opotrebenia. Odpisovať sa začína mesiacom  uvedenia dlhodobého nehmotného majetku do používania. Drobný  nehmotný majetok, ktorého obstarávacia cena (resp. vlastné náklady) je 2400 EUR a nižšia, sa účtuje jednorazovo do nákladov pri uvedení majetku do používania. </w:t>
      </w:r>
    </w:p>
    <w:p w:rsidR="00BE74CD" w:rsidRDefault="00BE74CD">
      <w:pPr>
        <w:pStyle w:val="Zkladntext"/>
      </w:pPr>
    </w:p>
    <w:p w:rsidR="00BE74CD" w:rsidRDefault="00BE74CD">
      <w:pPr>
        <w:pStyle w:val="Zkladntext"/>
      </w:pPr>
      <w:r>
        <w:t>Predpokladaná doba používania, metóda odpisovania a odpisová sadzba sú uvedené v nasledujúcej tabuľke:</w:t>
      </w:r>
    </w:p>
    <w:p w:rsidR="00BE74CD" w:rsidRDefault="00BE74CD" w:rsidP="007B38FA">
      <w:pPr>
        <w:pStyle w:val="Zkladntext"/>
        <w:ind w:left="0"/>
      </w:pPr>
    </w:p>
    <w:p w:rsidR="00BE74CD" w:rsidRDefault="00BE74CD">
      <w:pPr>
        <w:pStyle w:val="Zkladntext"/>
      </w:pPr>
      <w:r>
        <w:object w:dxaOrig="8099" w:dyaOrig="1169">
          <v:shape id="_x0000_i1026" type="#_x0000_t75" style="width:405pt;height:58.5pt" o:ole="">
            <v:imagedata r:id="rId11" o:title=""/>
          </v:shape>
          <o:OLEObject Type="Embed" ProgID="Excel.Sheet.8" ShapeID="_x0000_i1026" DrawAspect="Content" ObjectID="_1488726105" r:id="rId12"/>
        </w:object>
      </w:r>
    </w:p>
    <w:p w:rsidR="00BE74CD" w:rsidRDefault="00BE74CD">
      <w:pPr>
        <w:pStyle w:val="Zkladntext"/>
        <w:ind w:left="0"/>
      </w:pPr>
    </w:p>
    <w:p w:rsidR="00BE74CD" w:rsidRDefault="00BE74CD">
      <w:pPr>
        <w:pStyle w:val="Zkladntext"/>
        <w:ind w:left="284"/>
      </w:pPr>
      <w:r>
        <w:t xml:space="preserve">Odpisy dlhodobého hmotného majetku sú stanovené na základe predpokladanej doby jeho používania a predpokladaného priebehu jeho opotrebenia. Odpisovať sa začína mesiacom uvedenia dlhodobého hmotného majetku do používania. Hmotný majetok, ktorého obstarávacia cena (resp. vlastné náklady) 1700 EUR  a nižšia a doba použitia dlhšia ako jeden rok sa účtuje ako obstaranie zásob a následne jednorazovo do nákladov pri uvedení do používania. Pozemky sa neodpisujú. </w:t>
      </w:r>
    </w:p>
    <w:p w:rsidR="00BE74CD" w:rsidRDefault="00BE74CD">
      <w:pPr>
        <w:pStyle w:val="Zkladntext"/>
        <w:ind w:left="284"/>
      </w:pPr>
    </w:p>
    <w:p w:rsidR="00BE74CD" w:rsidRDefault="00BE74CD">
      <w:pPr>
        <w:pStyle w:val="Zkladntext"/>
        <w:ind w:left="284"/>
      </w:pPr>
      <w:r>
        <w:t>Predpokladaná doba používania, metóda odpisovania a odpisová sadzba sú uvedené v nasledujúcej tabuľke:</w:t>
      </w:r>
    </w:p>
    <w:p w:rsidR="00BE74CD" w:rsidRDefault="00BE74CD">
      <w:pPr>
        <w:pStyle w:val="Zkladntext"/>
      </w:pPr>
      <w:r>
        <w:object w:dxaOrig="8070" w:dyaOrig="1665">
          <v:shape id="_x0000_i1027" type="#_x0000_t75" style="width:403.5pt;height:83.25pt" o:ole="">
            <v:imagedata r:id="rId13" o:title=""/>
          </v:shape>
          <o:OLEObject Type="Embed" ProgID="Excel.Sheet.8" ShapeID="_x0000_i1027" DrawAspect="Content" ObjectID="_1488726106" r:id="rId14"/>
        </w:object>
      </w:r>
    </w:p>
    <w:p w:rsidR="00BE74CD" w:rsidRDefault="00BE74CD">
      <w:pPr>
        <w:pStyle w:val="Zkladntext"/>
        <w:ind w:left="0"/>
      </w:pPr>
      <w:r>
        <w:t xml:space="preserve"> </w:t>
      </w:r>
    </w:p>
    <w:p w:rsidR="00BE74CD" w:rsidRDefault="00BE74CD">
      <w:pPr>
        <w:pStyle w:val="Zkladntext"/>
      </w:pPr>
    </w:p>
    <w:p w:rsidR="00BE74CD" w:rsidRDefault="00BE74CD">
      <w:pPr>
        <w:pStyle w:val="Pismenka"/>
      </w:pPr>
      <w:r>
        <w:t>3.</w:t>
      </w:r>
      <w:r>
        <w:tab/>
        <w:t xml:space="preserve">Zásoby </w:t>
      </w:r>
    </w:p>
    <w:p w:rsidR="00BE74CD" w:rsidRDefault="00BE74CD">
      <w:pPr>
        <w:pStyle w:val="Zkladntext"/>
      </w:pPr>
      <w:r>
        <w:t>Zásoby sa oceňujú nižšou z nasledujúcich hodnôt: obstarávacou cenou (nakupované zásoby) alebo vlastnými nákladmi (zásoby vytvorené vlastnou činnosťou) alebo čistou realizačnou hodnotou.</w:t>
      </w:r>
    </w:p>
    <w:p w:rsidR="00BE74CD" w:rsidRDefault="00BE74CD">
      <w:pPr>
        <w:pStyle w:val="Zkladntext"/>
      </w:pPr>
    </w:p>
    <w:p w:rsidR="00BE74CD" w:rsidRDefault="00BE74CD">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BE74CD" w:rsidRDefault="00BE74CD">
      <w:pPr>
        <w:pStyle w:val="Zkladntext"/>
      </w:pPr>
    </w:p>
    <w:p w:rsidR="00BE74CD" w:rsidRDefault="00BE74CD">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BE74CD" w:rsidRDefault="00BE74CD">
      <w:pPr>
        <w:pStyle w:val="Zkladntext"/>
      </w:pPr>
    </w:p>
    <w:p w:rsidR="00BE74CD" w:rsidRDefault="00BE74CD">
      <w:pPr>
        <w:pStyle w:val="Zkladntext"/>
      </w:pPr>
      <w:r>
        <w:t xml:space="preserve">Čistá realizačná hodnota je predpokladaná predajná cena znížená o predpokladané náklady na ich dokončenie a o predpokladané náklady súvisiace s ich predajom.  </w:t>
      </w:r>
    </w:p>
    <w:p w:rsidR="00BE74CD" w:rsidRDefault="00BE74CD">
      <w:pPr>
        <w:pStyle w:val="Zkladntext"/>
      </w:pPr>
    </w:p>
    <w:p w:rsidR="00BE74CD" w:rsidRDefault="00BE74CD">
      <w:pPr>
        <w:pStyle w:val="Zkladntext"/>
      </w:pPr>
      <w:r>
        <w:t>Zníženie hodnoty zásob sa upravuje vytvorením opravnej položky.</w:t>
      </w:r>
    </w:p>
    <w:p w:rsidR="00BE74CD" w:rsidRDefault="00BE74CD">
      <w:pPr>
        <w:pStyle w:val="Pismenka"/>
        <w:tabs>
          <w:tab w:val="clear" w:pos="426"/>
        </w:tabs>
        <w:ind w:left="0" w:firstLine="0"/>
        <w:rPr>
          <w:b w:val="0"/>
        </w:rPr>
      </w:pPr>
    </w:p>
    <w:p w:rsidR="00BE74CD" w:rsidRDefault="00BE74CD">
      <w:pPr>
        <w:pStyle w:val="Pismenka"/>
      </w:pPr>
      <w:r>
        <w:t>4.</w:t>
      </w:r>
      <w:r>
        <w:tab/>
        <w:t>Pohľadávky</w:t>
      </w:r>
    </w:p>
    <w:p w:rsidR="00BE74CD" w:rsidRDefault="00BE74CD">
      <w:pPr>
        <w:pStyle w:val="Zkladntext"/>
      </w:pPr>
      <w:r>
        <w:t>Pohľadávky pri ich vzniku sa oceňujú ich menovitou hodnotou; postúpené pohľadávky  sa oceňujú obstarávacou cenou vrátane nákladov súvisiacich s obstaraním. Toto ocenenie sa znižuje o pochybné a nevymožiteľné pohľadávky formou opravných položiek.</w:t>
      </w:r>
    </w:p>
    <w:p w:rsidR="00BE74CD" w:rsidRDefault="00BE74CD">
      <w:pPr>
        <w:pStyle w:val="Zkladntext"/>
      </w:pPr>
    </w:p>
    <w:p w:rsidR="00BE74CD" w:rsidRDefault="00BE74CD">
      <w:pPr>
        <w:pStyle w:val="Pismenka"/>
      </w:pPr>
      <w:r>
        <w:t>5.</w:t>
      </w:r>
      <w:r>
        <w:tab/>
        <w:t>Peňažné prostriedky a ceniny</w:t>
      </w:r>
    </w:p>
    <w:p w:rsidR="00BE74CD" w:rsidRDefault="00BE74CD">
      <w:pPr>
        <w:pStyle w:val="Zkladntext"/>
      </w:pPr>
      <w:r>
        <w:t>Peňažné prostriedky a ceniny sa oceňujú ich menovitou hodnotou. Zníženie ich hodnoty sa vyjadruje opravnou položkou.</w:t>
      </w:r>
    </w:p>
    <w:p w:rsidR="00BE74CD" w:rsidRDefault="00BE74CD">
      <w:pPr>
        <w:pStyle w:val="Zkladntext"/>
      </w:pPr>
    </w:p>
    <w:p w:rsidR="00BE74CD" w:rsidRDefault="00BE74CD">
      <w:pPr>
        <w:pStyle w:val="Pismenka"/>
      </w:pPr>
      <w:r>
        <w:t>6.</w:t>
      </w:r>
      <w:r>
        <w:tab/>
        <w:t>Náklady budúcich období a príjmy budúcich období</w:t>
      </w:r>
    </w:p>
    <w:p w:rsidR="00BE74CD" w:rsidRDefault="00BE74CD">
      <w:pPr>
        <w:pStyle w:val="Zkladntext"/>
      </w:pPr>
      <w:r>
        <w:t>Náklady budúcich období a príjmy budúcich období sa vykazujú vo výške, ktorá je potrebná na dodržanie zásady vecnej a časovej súvislosti s účtovným obdobím.</w:t>
      </w:r>
    </w:p>
    <w:p w:rsidR="00BE74CD" w:rsidRDefault="00BE74CD">
      <w:pPr>
        <w:pStyle w:val="Zkladntext"/>
        <w:ind w:left="0"/>
      </w:pPr>
    </w:p>
    <w:p w:rsidR="00BE74CD" w:rsidRDefault="00BE74CD">
      <w:pPr>
        <w:pStyle w:val="Pismenka"/>
      </w:pPr>
      <w:r>
        <w:t>7.</w:t>
      </w:r>
      <w:r>
        <w:tab/>
        <w:t>Rezervy</w:t>
      </w:r>
    </w:p>
    <w:p w:rsidR="00BE74CD" w:rsidRDefault="00BE74CD">
      <w:pPr>
        <w:pStyle w:val="Zkladntext"/>
      </w:pPr>
      <w:r>
        <w:t>Rezervy sú záväzky s neurčitým časovým vymedzením alebo výškou; tvoria sa na krytie známych rizík alebo strát z podnikania. Oceňujú sa v očakávanej výške záväzku.</w:t>
      </w:r>
    </w:p>
    <w:p w:rsidR="00BE74CD" w:rsidRDefault="00BE74CD" w:rsidP="007B38FA">
      <w:pPr>
        <w:pStyle w:val="Pismenka"/>
        <w:tabs>
          <w:tab w:val="clear" w:pos="426"/>
        </w:tabs>
        <w:ind w:left="0" w:firstLine="0"/>
      </w:pPr>
    </w:p>
    <w:p w:rsidR="00BE74CD" w:rsidRDefault="00BE74CD">
      <w:pPr>
        <w:pStyle w:val="Pismenka"/>
      </w:pPr>
      <w:r>
        <w:t>8.</w:t>
      </w:r>
      <w:r>
        <w:tab/>
        <w:t>Záväzky</w:t>
      </w:r>
    </w:p>
    <w:p w:rsidR="00BE74CD" w:rsidRDefault="00BE74CD" w:rsidP="007B38FA">
      <w:pPr>
        <w:pStyle w:val="Zkladntext"/>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BE74CD" w:rsidRPr="007B38FA" w:rsidRDefault="00BE74CD" w:rsidP="007B38FA">
      <w:pPr>
        <w:pStyle w:val="Zkladntext"/>
        <w:rPr>
          <w:sz w:val="24"/>
        </w:rPr>
      </w:pPr>
    </w:p>
    <w:p w:rsidR="00BE74CD" w:rsidRDefault="00BE74CD">
      <w:pPr>
        <w:pStyle w:val="Pismenka"/>
      </w:pPr>
      <w:r>
        <w:lastRenderedPageBreak/>
        <w:t>9</w:t>
      </w:r>
      <w:r>
        <w:tab/>
        <w:t>Odložené dane</w:t>
      </w:r>
    </w:p>
    <w:p w:rsidR="00BE74CD" w:rsidRDefault="00BE74CD">
      <w:pPr>
        <w:pStyle w:val="Zkladntext"/>
      </w:pPr>
      <w:r>
        <w:t xml:space="preserve">Odložené dane (odložená daňová pohľadávka a odložený daňový záväzok) sa vzťahujú na: </w:t>
      </w:r>
    </w:p>
    <w:p w:rsidR="00BE74CD" w:rsidRDefault="00BE74CD">
      <w:pPr>
        <w:pStyle w:val="Zkladntext"/>
        <w:numPr>
          <w:ilvl w:val="0"/>
          <w:numId w:val="24"/>
        </w:numPr>
      </w:pPr>
      <w:r>
        <w:t>dočasné rozdiely medzi účtovnou hodnotou majetku a účtovnou hodnotou záväzkov vykázanou v súvahe a ich daňovou základňou,</w:t>
      </w:r>
    </w:p>
    <w:p w:rsidR="00BE74CD" w:rsidRDefault="00BE74CD">
      <w:pPr>
        <w:pStyle w:val="Zkladntext"/>
        <w:numPr>
          <w:ilvl w:val="0"/>
          <w:numId w:val="24"/>
        </w:numPr>
      </w:pPr>
      <w:r>
        <w:t>možnosť umorovať daňovú stratu v budúcnosti, ktorou sa rozumie možnosť odpočítať daňovú stratu od základu dane v budúcnosti,</w:t>
      </w:r>
    </w:p>
    <w:p w:rsidR="00BE74CD" w:rsidRDefault="00BE74CD">
      <w:pPr>
        <w:pStyle w:val="Zkladntext"/>
        <w:numPr>
          <w:ilvl w:val="0"/>
          <w:numId w:val="24"/>
        </w:numPr>
      </w:pPr>
      <w:r>
        <w:t>možnosť previesť nevyužité daňové odpočty a iné daňové nároky do budúcich období.</w:t>
      </w:r>
    </w:p>
    <w:p w:rsidR="00BE74CD" w:rsidRDefault="00BE74CD">
      <w:pPr>
        <w:pStyle w:val="Zkladntext"/>
        <w:ind w:left="832"/>
      </w:pPr>
    </w:p>
    <w:p w:rsidR="00BE74CD" w:rsidRDefault="00BE74CD">
      <w:pPr>
        <w:pStyle w:val="Pismenka"/>
      </w:pPr>
      <w:r>
        <w:t>10.</w:t>
      </w:r>
      <w:r>
        <w:tab/>
        <w:t>Výdavky budúcich období a výnosy budúcich období</w:t>
      </w:r>
    </w:p>
    <w:p w:rsidR="00BE74CD" w:rsidRDefault="00BE74CD" w:rsidP="00DF4691">
      <w:pPr>
        <w:pStyle w:val="Zkladntext"/>
      </w:pPr>
      <w:r>
        <w:t>Výdavky budúcich období a výnosy budúcich období sa vykazujú vo výške, ktorá je potrebná na dodržanie zásady vecnej a časovej súvislosti s účtovným obdobím.</w:t>
      </w:r>
    </w:p>
    <w:p w:rsidR="00BE74CD" w:rsidRDefault="00BE74CD">
      <w:pPr>
        <w:pStyle w:val="Zkladntext"/>
        <w:rPr>
          <w:sz w:val="16"/>
          <w:szCs w:val="16"/>
        </w:rPr>
      </w:pPr>
    </w:p>
    <w:p w:rsidR="00BE74CD" w:rsidRDefault="00BE74CD">
      <w:pPr>
        <w:pStyle w:val="Pismenka"/>
      </w:pPr>
      <w:r>
        <w:t>11.</w:t>
      </w:r>
      <w:r>
        <w:tab/>
        <w:t>Prenájom (lízing)</w:t>
      </w:r>
    </w:p>
    <w:p w:rsidR="00BE74CD" w:rsidRDefault="00BE74CD">
      <w:pPr>
        <w:pStyle w:val="Zkladntext"/>
      </w:pPr>
      <w:r>
        <w:t>Operatívny prenájom. Majetok prenajatý na základe operatívneho prenájmu vykazuje ako svoj majetok jeho vlastník, nie nájomca.</w:t>
      </w:r>
    </w:p>
    <w:p w:rsidR="00BE74CD" w:rsidRDefault="00BE74CD">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BE74CD" w:rsidRDefault="00BE74CD">
      <w:pPr>
        <w:pStyle w:val="Zkladntext"/>
        <w:rPr>
          <w:sz w:val="16"/>
          <w:szCs w:val="16"/>
        </w:rPr>
      </w:pPr>
    </w:p>
    <w:p w:rsidR="00BE74CD" w:rsidRDefault="00BE74CD">
      <w:pPr>
        <w:pStyle w:val="Pismenka"/>
      </w:pPr>
      <w:r>
        <w:t>12.</w:t>
      </w:r>
      <w:r>
        <w:tab/>
        <w:t>Cudzia mena</w:t>
      </w:r>
    </w:p>
    <w:p w:rsidR="00BE74CD" w:rsidRDefault="00BE74CD">
      <w:pPr>
        <w:pStyle w:val="Zkladntext"/>
      </w:pPr>
      <w:r>
        <w:t>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w:t>
      </w:r>
    </w:p>
    <w:p w:rsidR="00BE74CD" w:rsidRDefault="00BE74CD">
      <w:pPr>
        <w:pStyle w:val="Zkladntext"/>
        <w:rPr>
          <w:sz w:val="16"/>
          <w:szCs w:val="16"/>
        </w:rPr>
      </w:pPr>
    </w:p>
    <w:p w:rsidR="00BE74CD" w:rsidRDefault="00BE74CD">
      <w:pPr>
        <w:pStyle w:val="Pismenka"/>
      </w:pPr>
      <w:r>
        <w:t>13.</w:t>
      </w:r>
      <w:r>
        <w:tab/>
        <w:t>Výnosy</w:t>
      </w:r>
    </w:p>
    <w:p w:rsidR="00BE74CD" w:rsidRDefault="00BE74CD">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BE74CD" w:rsidRDefault="00BE74CD" w:rsidP="005041BA">
      <w:pPr>
        <w:pStyle w:val="Zkladntext"/>
        <w:ind w:left="0"/>
        <w:rPr>
          <w:sz w:val="16"/>
          <w:szCs w:val="16"/>
        </w:rPr>
      </w:pPr>
    </w:p>
    <w:p w:rsidR="00BE74CD" w:rsidRDefault="00BE74CD">
      <w:pPr>
        <w:pStyle w:val="Zkladntext"/>
        <w:rPr>
          <w:sz w:val="16"/>
          <w:szCs w:val="16"/>
        </w:rPr>
      </w:pPr>
    </w:p>
    <w:p w:rsidR="00BE74CD" w:rsidRDefault="00BE74CD">
      <w:pPr>
        <w:pStyle w:val="Zkladntext"/>
        <w:rPr>
          <w:sz w:val="16"/>
          <w:szCs w:val="16"/>
        </w:rPr>
      </w:pPr>
    </w:p>
    <w:p w:rsidR="00BE74CD" w:rsidRDefault="00BE74CD">
      <w:pPr>
        <w:pStyle w:val="Zkladntext"/>
        <w:rPr>
          <w:sz w:val="16"/>
          <w:szCs w:val="16"/>
        </w:rPr>
      </w:pPr>
    </w:p>
    <w:p w:rsidR="00BE74CD" w:rsidRDefault="00BE74CD">
      <w:pPr>
        <w:pStyle w:val="Zkladntext"/>
        <w:rPr>
          <w:sz w:val="16"/>
          <w:szCs w:val="16"/>
        </w:rPr>
      </w:pPr>
    </w:p>
    <w:p w:rsidR="00BE74CD" w:rsidRDefault="00BE74CD">
      <w:pPr>
        <w:pStyle w:val="Zkladntext"/>
        <w:rPr>
          <w:sz w:val="16"/>
          <w:szCs w:val="16"/>
        </w:rPr>
      </w:pPr>
    </w:p>
    <w:p w:rsidR="00BE74CD" w:rsidRDefault="00BE74CD">
      <w:pPr>
        <w:pStyle w:val="Nadpis1"/>
      </w:pPr>
      <w:bookmarkStart w:id="2" w:name="_Toc530739900"/>
      <w:r>
        <w:t>informácie o údajoch na strane aktív súvahy</w:t>
      </w:r>
      <w:bookmarkEnd w:id="2"/>
    </w:p>
    <w:p w:rsidR="00BE74CD" w:rsidRDefault="00BE74CD">
      <w:pPr>
        <w:pStyle w:val="Hlavika"/>
        <w:numPr>
          <w:ilvl w:val="12"/>
          <w:numId w:val="0"/>
        </w:numPr>
        <w:tabs>
          <w:tab w:val="clear" w:pos="4153"/>
          <w:tab w:val="clear" w:pos="8306"/>
        </w:tabs>
        <w:jc w:val="both"/>
        <w:rPr>
          <w:sz w:val="16"/>
          <w:szCs w:val="16"/>
        </w:rPr>
      </w:pPr>
    </w:p>
    <w:p w:rsidR="00BE74CD" w:rsidRDefault="00BE74CD">
      <w:pPr>
        <w:pStyle w:val="Nadpis2"/>
        <w:numPr>
          <w:ilvl w:val="0"/>
          <w:numId w:val="10"/>
        </w:numPr>
        <w:tabs>
          <w:tab w:val="clear" w:pos="360"/>
          <w:tab w:val="num" w:pos="426"/>
        </w:tabs>
      </w:pPr>
      <w:bookmarkStart w:id="3" w:name="_Toc530739901"/>
      <w:r>
        <w:t>Dlhodobý nehmotný majetok a dlhodobý hmotný majetok</w:t>
      </w:r>
      <w:bookmarkEnd w:id="3"/>
    </w:p>
    <w:p w:rsidR="00BE74CD" w:rsidRDefault="00BE74CD">
      <w:pPr>
        <w:pStyle w:val="Zkladntext"/>
        <w:rPr>
          <w:sz w:val="16"/>
          <w:szCs w:val="16"/>
        </w:rPr>
      </w:pPr>
    </w:p>
    <w:p w:rsidR="00BE74CD" w:rsidRDefault="00BE74CD" w:rsidP="00764933">
      <w:pPr>
        <w:pStyle w:val="Zkladntext"/>
      </w:pPr>
      <w:r>
        <w:t>Prehľad o pohybe dlhodobého nehmotného majetku  od 1. januára 2014 do 31. decembra 2014:</w:t>
      </w:r>
    </w:p>
    <w:p w:rsidR="00BE74CD" w:rsidRDefault="00BE74CD">
      <w:pPr>
        <w:pStyle w:val="Zkladntext"/>
        <w:ind w:left="0"/>
      </w:pPr>
    </w:p>
    <w:p w:rsidR="00BE74CD" w:rsidRDefault="00BE74CD">
      <w:pPr>
        <w:pStyle w:val="Zkladntext"/>
        <w:ind w:left="0"/>
      </w:pPr>
    </w:p>
    <w:bookmarkStart w:id="4" w:name="OLE_LINK5"/>
    <w:bookmarkStart w:id="5" w:name="OLE_LINK6"/>
    <w:p w:rsidR="00BE74CD" w:rsidRDefault="00BE74CD">
      <w:pPr>
        <w:pStyle w:val="Zkladntext"/>
      </w:pPr>
      <w:r>
        <w:object w:dxaOrig="9214" w:dyaOrig="5541">
          <v:shape id="_x0000_i1028" type="#_x0000_t75" style="width:460.5pt;height:274.5pt" o:ole="">
            <v:imagedata r:id="rId15" o:title=""/>
          </v:shape>
          <o:OLEObject Type="Embed" ProgID="Excel.Sheet.8" ShapeID="_x0000_i1028" DrawAspect="Content" ObjectID="_1488726107" r:id="rId16"/>
        </w:object>
      </w:r>
    </w:p>
    <w:p w:rsidR="00BE74CD" w:rsidRDefault="00BE74CD" w:rsidP="00577AD2">
      <w:pPr>
        <w:pStyle w:val="Zkladntext"/>
        <w:ind w:left="0"/>
      </w:pPr>
    </w:p>
    <w:p w:rsidR="00BE74CD" w:rsidRDefault="00BE74CD" w:rsidP="00007713">
      <w:pPr>
        <w:pStyle w:val="Zkladntext"/>
      </w:pPr>
      <w:r>
        <w:t>Prehľad o pohybe dlhodobého nehmotného majetku  od 1. januára 2013 do 31. decembra 2013:</w:t>
      </w:r>
    </w:p>
    <w:p w:rsidR="00BE74CD" w:rsidRDefault="00BE74CD">
      <w:pPr>
        <w:pStyle w:val="Zkladntext"/>
      </w:pPr>
    </w:p>
    <w:p w:rsidR="00BE74CD" w:rsidRDefault="00BE74CD">
      <w:pPr>
        <w:pStyle w:val="Zkladntext"/>
      </w:pPr>
    </w:p>
    <w:p w:rsidR="00BE74CD" w:rsidRDefault="00BE74CD">
      <w:pPr>
        <w:pStyle w:val="Zkladntext"/>
      </w:pPr>
      <w:r>
        <w:object w:dxaOrig="9214" w:dyaOrig="5354">
          <v:shape id="_x0000_i1029" type="#_x0000_t75" style="width:460.5pt;height:267.75pt" o:ole="">
            <v:imagedata r:id="rId17" o:title=""/>
          </v:shape>
          <o:OLEObject Type="Embed" ProgID="Excel.Sheet.8" ShapeID="_x0000_i1029" DrawAspect="Content" ObjectID="_1488726108" r:id="rId18"/>
        </w:object>
      </w:r>
    </w:p>
    <w:p w:rsidR="00BE74CD" w:rsidRDefault="00BE74CD">
      <w:pPr>
        <w:pStyle w:val="Zkladntext"/>
      </w:pPr>
    </w:p>
    <w:p w:rsidR="00BE74CD" w:rsidRDefault="00BE74CD">
      <w:pPr>
        <w:pStyle w:val="Zkladntext"/>
      </w:pPr>
    </w:p>
    <w:bookmarkEnd w:id="4"/>
    <w:bookmarkEnd w:id="5"/>
    <w:p w:rsidR="00BE74CD" w:rsidRPr="00DF4691" w:rsidRDefault="00BE74CD" w:rsidP="00DF4691">
      <w:pPr>
        <w:pStyle w:val="Zkladntext"/>
        <w:ind w:left="0"/>
      </w:pPr>
    </w:p>
    <w:p w:rsidR="00BE74CD" w:rsidRDefault="00BE74CD">
      <w:pPr>
        <w:pStyle w:val="Zkladntext"/>
      </w:pPr>
      <w:r>
        <w:t>Prehľad o pohybe dlhodobého hmotného  od 1. januára 2014 do 31. decembra 2014:</w:t>
      </w:r>
    </w:p>
    <w:p w:rsidR="00BE74CD" w:rsidRDefault="00BE74CD" w:rsidP="000501C6">
      <w:pPr>
        <w:pStyle w:val="Zkladntext"/>
        <w:ind w:left="0"/>
      </w:pPr>
    </w:p>
    <w:p w:rsidR="00BE74CD" w:rsidRDefault="00BE74CD">
      <w:pPr>
        <w:pStyle w:val="Zkladntext"/>
      </w:pPr>
      <w:bookmarkStart w:id="6" w:name="OLE_LINK9"/>
      <w:bookmarkStart w:id="7" w:name="OLE_LINK10"/>
    </w:p>
    <w:p w:rsidR="00BE74CD" w:rsidRDefault="007B2E0D" w:rsidP="00DB0F8C">
      <w:pPr>
        <w:pStyle w:val="Zkladntext"/>
        <w:ind w:hanging="1135"/>
      </w:pPr>
      <w:r>
        <w:object w:dxaOrig="10112" w:dyaOrig="6377">
          <v:shape id="_x0000_i1030" type="#_x0000_t75" style="width:505.5pt;height:318.75pt" o:ole="">
            <v:imagedata r:id="rId19" o:title=""/>
          </v:shape>
          <o:OLEObject Type="Embed" ProgID="Excel.Sheet.8" ShapeID="_x0000_i1030" DrawAspect="Content" ObjectID="_1488726109" r:id="rId20"/>
        </w:object>
      </w:r>
    </w:p>
    <w:p w:rsidR="00BE74CD" w:rsidRDefault="00BE74CD" w:rsidP="00DB0F8C">
      <w:pPr>
        <w:pStyle w:val="Zkladntext"/>
        <w:ind w:hanging="1135"/>
      </w:pPr>
    </w:p>
    <w:p w:rsidR="00BE74CD" w:rsidRDefault="00BE74CD" w:rsidP="00DB0F8C">
      <w:pPr>
        <w:pStyle w:val="Zkladntext"/>
        <w:ind w:hanging="1135"/>
      </w:pPr>
    </w:p>
    <w:bookmarkEnd w:id="6"/>
    <w:bookmarkEnd w:id="7"/>
    <w:p w:rsidR="00BE74CD" w:rsidRDefault="00BE74CD" w:rsidP="00A86F54">
      <w:pPr>
        <w:pStyle w:val="Zkladntext"/>
      </w:pPr>
      <w:r>
        <w:t>Prehľad o pohybe dlhodobého hmotného  od 1. januára 2013 do 31. decembra 2013:</w:t>
      </w:r>
    </w:p>
    <w:p w:rsidR="00BE74CD" w:rsidRDefault="00BE74CD" w:rsidP="009175D7"/>
    <w:p w:rsidR="00BE74CD" w:rsidRPr="009175D7" w:rsidRDefault="00BE74CD" w:rsidP="009175D7">
      <w:pPr>
        <w:ind w:firstLine="720"/>
      </w:pPr>
    </w:p>
    <w:p w:rsidR="00BE74CD" w:rsidRDefault="007B2E0D" w:rsidP="00DB0F8C">
      <w:pPr>
        <w:pStyle w:val="Zkladntext"/>
        <w:ind w:hanging="993"/>
      </w:pPr>
      <w:r>
        <w:object w:dxaOrig="10445" w:dyaOrig="5534">
          <v:shape id="_x0000_i1031" type="#_x0000_t75" style="width:496.5pt;height:260.25pt" o:ole="">
            <v:imagedata r:id="rId21" o:title=""/>
          </v:shape>
          <o:OLEObject Type="Embed" ProgID="Excel.Sheet.8" ShapeID="_x0000_i1031" DrawAspect="Content" ObjectID="_1488726110" r:id="rId22"/>
        </w:object>
      </w:r>
    </w:p>
    <w:p w:rsidR="00BE74CD" w:rsidRDefault="00BE74CD" w:rsidP="00A86F54">
      <w:pPr>
        <w:pStyle w:val="Zkladntext"/>
        <w:ind w:left="0"/>
      </w:pPr>
    </w:p>
    <w:p w:rsidR="00BE74CD" w:rsidRPr="00706FE5" w:rsidRDefault="00BE74CD">
      <w:pPr>
        <w:pStyle w:val="Zkladntext"/>
      </w:pPr>
      <w:r>
        <w:t>Najväčší podiel prírastku predstavuje obstaranie vozidiel.</w:t>
      </w:r>
    </w:p>
    <w:p w:rsidR="00BE74CD" w:rsidRDefault="00BE74CD">
      <w:pPr>
        <w:pStyle w:val="Zkladntext"/>
        <w:ind w:left="0"/>
      </w:pPr>
    </w:p>
    <w:p w:rsidR="00BE74CD" w:rsidRPr="002130D8" w:rsidRDefault="00BE74CD" w:rsidP="00EB6416">
      <w:pPr>
        <w:pStyle w:val="Zkladntext"/>
        <w:rPr>
          <w:szCs w:val="18"/>
        </w:rPr>
      </w:pPr>
    </w:p>
    <w:p w:rsidR="00BE74CD" w:rsidRPr="00D51718" w:rsidRDefault="00BE74CD" w:rsidP="00EB6416">
      <w:pPr>
        <w:pStyle w:val="Zkladntext"/>
        <w:rPr>
          <w:szCs w:val="18"/>
        </w:rPr>
      </w:pPr>
      <w:r>
        <w:rPr>
          <w:szCs w:val="18"/>
        </w:rPr>
        <w:t>Spoločnosť nemá záložné právo na dlhodobý majetok.</w:t>
      </w:r>
    </w:p>
    <w:p w:rsidR="00BE74CD" w:rsidRDefault="00BE74CD">
      <w:pPr>
        <w:pStyle w:val="Zkladntext"/>
        <w:ind w:left="0"/>
        <w:rPr>
          <w:sz w:val="16"/>
          <w:szCs w:val="16"/>
        </w:rPr>
      </w:pPr>
    </w:p>
    <w:p w:rsidR="00BE74CD" w:rsidRDefault="00BE74CD">
      <w:pPr>
        <w:pStyle w:val="Zkladntext"/>
      </w:pPr>
    </w:p>
    <w:p w:rsidR="00BE74CD" w:rsidRDefault="00BE74CD">
      <w:pPr>
        <w:pStyle w:val="Zkladntext"/>
        <w:rPr>
          <w:b/>
        </w:rPr>
      </w:pPr>
      <w:r>
        <w:rPr>
          <w:b/>
        </w:rPr>
        <w:t>Výška poistenie dlhodobého hmotného majetku :</w:t>
      </w:r>
    </w:p>
    <w:p w:rsidR="00BE74CD" w:rsidRPr="00AD26AE" w:rsidRDefault="007B2E0D">
      <w:pPr>
        <w:pStyle w:val="Zkladntext"/>
        <w:rPr>
          <w:b/>
        </w:rPr>
      </w:pPr>
      <w:r w:rsidRPr="00F42A68">
        <w:rPr>
          <w:b/>
        </w:rPr>
        <w:object w:dxaOrig="6261" w:dyaOrig="1830">
          <v:shape id="_x0000_i1032" type="#_x0000_t75" style="width:306.75pt;height:91.5pt" o:ole="">
            <v:imagedata r:id="rId23" o:title=""/>
          </v:shape>
          <o:OLEObject Type="Embed" ProgID="Excel.Sheet.12" ShapeID="_x0000_i1032" DrawAspect="Content" ObjectID="_1488726111" r:id="rId24"/>
        </w:object>
      </w:r>
    </w:p>
    <w:p w:rsidR="00BE74CD" w:rsidRDefault="00BE74CD">
      <w:pPr>
        <w:pStyle w:val="Zkladntext"/>
        <w:rPr>
          <w:b/>
        </w:rPr>
      </w:pPr>
    </w:p>
    <w:p w:rsidR="00BE74CD" w:rsidRPr="00CF04DD" w:rsidRDefault="00BE74CD">
      <w:pPr>
        <w:pStyle w:val="Zkladntext"/>
        <w:rPr>
          <w:b/>
        </w:rPr>
      </w:pPr>
    </w:p>
    <w:p w:rsidR="00BE74CD" w:rsidRDefault="00BE74CD">
      <w:pPr>
        <w:pStyle w:val="Nadpis2"/>
      </w:pPr>
      <w:bookmarkStart w:id="8" w:name="_Toc530739903"/>
      <w:r>
        <w:t>Zásoby</w:t>
      </w:r>
      <w:bookmarkEnd w:id="8"/>
    </w:p>
    <w:p w:rsidR="00BE74CD" w:rsidRDefault="00BE74CD">
      <w:pPr>
        <w:pStyle w:val="Zkladntext"/>
        <w:ind w:left="0"/>
      </w:pPr>
    </w:p>
    <w:p w:rsidR="00BE74CD" w:rsidRPr="00706FE5" w:rsidRDefault="00BE74CD" w:rsidP="004D3F55">
      <w:pPr>
        <w:pStyle w:val="Zkladntext"/>
      </w:pPr>
      <w:r>
        <w:t>Spoločnosť nemá zásoby.</w:t>
      </w:r>
    </w:p>
    <w:p w:rsidR="00BE74CD" w:rsidRDefault="00BE74CD" w:rsidP="007B38FA">
      <w:pPr>
        <w:pStyle w:val="Zkladntext"/>
        <w:ind w:left="0"/>
      </w:pPr>
    </w:p>
    <w:p w:rsidR="00BE74CD" w:rsidRDefault="00BE74CD">
      <w:pPr>
        <w:pStyle w:val="Nadpis2"/>
      </w:pPr>
      <w:bookmarkStart w:id="9" w:name="_Toc530739904"/>
      <w:r>
        <w:t>Pohľadávky</w:t>
      </w:r>
      <w:bookmarkEnd w:id="9"/>
    </w:p>
    <w:p w:rsidR="00BE74CD" w:rsidRDefault="00BE74CD" w:rsidP="00D778F8">
      <w:pPr>
        <w:pStyle w:val="Zkladntext"/>
        <w:ind w:left="0"/>
      </w:pPr>
    </w:p>
    <w:p w:rsidR="00BE74CD" w:rsidRPr="00AD26AE" w:rsidRDefault="00BE74CD" w:rsidP="00AD26AE">
      <w:pPr>
        <w:pStyle w:val="Zkladntext"/>
        <w:ind w:left="360"/>
      </w:pPr>
      <w:r>
        <w:t>Nebol dôvod na tvorbu opravnej položky k pohľadávkam. Spoločnosť nevykazuje neuhradené pohľadávky z obchodného styku, ani pohľadávky po lehote splatnosti.</w:t>
      </w:r>
    </w:p>
    <w:p w:rsidR="00BE74CD" w:rsidRDefault="00BE74CD" w:rsidP="00FA09BA">
      <w:pPr>
        <w:pStyle w:val="Zkladntext"/>
        <w:ind w:left="0"/>
      </w:pPr>
      <w:r>
        <w:t xml:space="preserve">       Spoločnosť eviduje iba krátkodobé pohľadávky v lehote splatnosti.</w:t>
      </w:r>
    </w:p>
    <w:p w:rsidR="00BE74CD" w:rsidRPr="00AD26AE" w:rsidRDefault="00BE74CD" w:rsidP="00FA09BA">
      <w:pPr>
        <w:pStyle w:val="Zkladntext"/>
        <w:ind w:left="0"/>
      </w:pPr>
      <w:r>
        <w:t xml:space="preserve">       Veková štruktúra pohľadávok je uvedená v nasledujúcom prehľade.</w:t>
      </w:r>
    </w:p>
    <w:p w:rsidR="00BE74CD" w:rsidRDefault="00BE74CD">
      <w:pPr>
        <w:pStyle w:val="Zkladntext"/>
      </w:pPr>
    </w:p>
    <w:p w:rsidR="00BE74CD" w:rsidRDefault="00BE74CD">
      <w:pPr>
        <w:pStyle w:val="Zkladntext"/>
      </w:pPr>
    </w:p>
    <w:p w:rsidR="00BE74CD" w:rsidRDefault="00BE74CD" w:rsidP="00713CFD">
      <w:pPr>
        <w:pStyle w:val="Zkladntext"/>
        <w:ind w:left="0"/>
      </w:pPr>
      <w:r>
        <w:t xml:space="preserve">      Veková štruktúra pohľadávok za bežné účtovné obdobie je uvedená v nasledujúcom prehľade:</w:t>
      </w:r>
    </w:p>
    <w:p w:rsidR="00BE74CD" w:rsidRDefault="00BE74CD">
      <w:pPr>
        <w:pStyle w:val="Zkladntext"/>
      </w:pPr>
    </w:p>
    <w:p w:rsidR="00BE74CD" w:rsidRDefault="00E005BE">
      <w:pPr>
        <w:pStyle w:val="Zkladntext"/>
      </w:pPr>
      <w:r>
        <w:object w:dxaOrig="9025" w:dyaOrig="6074">
          <v:shape id="_x0000_i1033" type="#_x0000_t75" style="width:438pt;height:321.75pt" o:ole="" o:preferrelative="f">
            <v:imagedata r:id="rId25" o:title=""/>
            <o:lock v:ext="edit" aspectratio="f"/>
          </v:shape>
          <o:OLEObject Type="Embed" ProgID="Excel.Sheet.12" ShapeID="_x0000_i1033" DrawAspect="Content" ObjectID="_1488726112" r:id="rId26"/>
        </w:object>
      </w:r>
    </w:p>
    <w:p w:rsidR="00BE74CD" w:rsidRDefault="00BE74CD" w:rsidP="00F5239C">
      <w:pPr>
        <w:pStyle w:val="Zkladntext"/>
      </w:pPr>
      <w:r>
        <w:t>Veková štruktúra pohľadávok za predchádzajúce účtovné obdobie je uvedená v nasledujúcom prehľade:</w:t>
      </w:r>
    </w:p>
    <w:p w:rsidR="00BE74CD" w:rsidRDefault="00E005BE" w:rsidP="00F5239C">
      <w:pPr>
        <w:pStyle w:val="Zkladntext"/>
      </w:pPr>
      <w:r>
        <w:object w:dxaOrig="9025" w:dyaOrig="6074">
          <v:shape id="_x0000_i1034" type="#_x0000_t75" style="width:438pt;height:321.75pt" o:ole="" o:preferrelative="f">
            <v:imagedata r:id="rId27" o:title=""/>
            <o:lock v:ext="edit" aspectratio="f"/>
          </v:shape>
          <o:OLEObject Type="Embed" ProgID="Excel.Sheet.12" ShapeID="_x0000_i1034" DrawAspect="Content" ObjectID="_1488726113" r:id="rId28"/>
        </w:object>
      </w:r>
    </w:p>
    <w:p w:rsidR="00BE74CD" w:rsidRDefault="00BE74CD" w:rsidP="00F5239C">
      <w:pPr>
        <w:pStyle w:val="Zkladntext"/>
      </w:pPr>
    </w:p>
    <w:p w:rsidR="00F61B4C" w:rsidRDefault="00F61B4C" w:rsidP="00F5239C">
      <w:pPr>
        <w:pStyle w:val="Zkladntext"/>
      </w:pPr>
    </w:p>
    <w:p w:rsidR="00F61B4C" w:rsidRDefault="00F61B4C" w:rsidP="00F5239C">
      <w:pPr>
        <w:pStyle w:val="Zkladntext"/>
      </w:pPr>
    </w:p>
    <w:p w:rsidR="00F61B4C" w:rsidRDefault="00F61B4C" w:rsidP="00F5239C">
      <w:pPr>
        <w:pStyle w:val="Zkladntext"/>
      </w:pPr>
    </w:p>
    <w:p w:rsidR="00F61B4C" w:rsidRDefault="00F61B4C" w:rsidP="00F5239C">
      <w:pPr>
        <w:pStyle w:val="Zkladntext"/>
      </w:pPr>
    </w:p>
    <w:p w:rsidR="00BE74CD" w:rsidRDefault="00BE74CD" w:rsidP="006623E0">
      <w:pPr>
        <w:pStyle w:val="Zkladntext"/>
        <w:ind w:left="0"/>
      </w:pPr>
    </w:p>
    <w:p w:rsidR="00BE74CD" w:rsidRDefault="00BE74CD" w:rsidP="00CF04DD">
      <w:pPr>
        <w:pStyle w:val="Zkladntext"/>
        <w:ind w:left="0"/>
      </w:pPr>
      <w:r>
        <w:t xml:space="preserve">        </w:t>
      </w:r>
    </w:p>
    <w:p w:rsidR="00BE74CD" w:rsidRDefault="00BE74CD" w:rsidP="006623E0">
      <w:pPr>
        <w:pStyle w:val="Zkladntext"/>
        <w:ind w:left="0"/>
      </w:pPr>
      <w:r>
        <w:t xml:space="preserve">        </w:t>
      </w:r>
    </w:p>
    <w:p w:rsidR="00BE74CD" w:rsidRDefault="00BE74CD">
      <w:pPr>
        <w:pStyle w:val="Nadpis2"/>
      </w:pPr>
      <w:bookmarkStart w:id="10" w:name="_Toc530739905"/>
      <w:r>
        <w:t>Finančné účty</w:t>
      </w:r>
      <w:bookmarkEnd w:id="10"/>
    </w:p>
    <w:p w:rsidR="00BE74CD" w:rsidRDefault="00BE74CD">
      <w:pPr>
        <w:pStyle w:val="Zkladntext"/>
      </w:pPr>
    </w:p>
    <w:p w:rsidR="00BE74CD" w:rsidRDefault="00BE74CD" w:rsidP="00D778F8">
      <w:pPr>
        <w:pStyle w:val="Zkladntext"/>
      </w:pPr>
      <w:r>
        <w:t>Ako finančné účty sú vykázané peniaze v pokladnici, účty v bankách. Účtami v bankách môže Spoločnosť voľne disponovať.</w:t>
      </w:r>
    </w:p>
    <w:p w:rsidR="00BE74CD" w:rsidRDefault="00BE74CD" w:rsidP="00D778F8">
      <w:pPr>
        <w:pStyle w:val="Zkladntext"/>
      </w:pPr>
    </w:p>
    <w:p w:rsidR="00BE74CD" w:rsidRDefault="00E005BE" w:rsidP="00D778F8">
      <w:pPr>
        <w:pStyle w:val="Zkladntext"/>
      </w:pPr>
      <w:r w:rsidRPr="00003C63">
        <w:object w:dxaOrig="9015" w:dyaOrig="1671">
          <v:shape id="_x0000_i1035" type="#_x0000_t75" style="width:432.75pt;height:89.25pt" o:ole="" o:preferrelative="f">
            <v:imagedata r:id="rId29" o:title=""/>
            <o:lock v:ext="edit" aspectratio="f"/>
          </v:shape>
          <o:OLEObject Type="Embed" ProgID="Excel.Sheet.12" ShapeID="_x0000_i1035" DrawAspect="Content" ObjectID="_1488726114" r:id="rId30"/>
        </w:object>
      </w:r>
    </w:p>
    <w:p w:rsidR="00BE74CD" w:rsidRDefault="00BE74CD" w:rsidP="00876630">
      <w:pPr>
        <w:pStyle w:val="Zkladntext"/>
        <w:ind w:left="0"/>
      </w:pPr>
    </w:p>
    <w:p w:rsidR="00BE74CD" w:rsidRDefault="00BE74CD">
      <w:pPr>
        <w:pStyle w:val="Nadpis2"/>
      </w:pPr>
      <w:bookmarkStart w:id="11" w:name="_Toc530739906"/>
      <w:r>
        <w:t>Časové rozlíšenie</w:t>
      </w:r>
      <w:bookmarkEnd w:id="11"/>
    </w:p>
    <w:p w:rsidR="00BE74CD" w:rsidRDefault="00BE74CD">
      <w:pPr>
        <w:pStyle w:val="Zkladntext"/>
      </w:pPr>
    </w:p>
    <w:p w:rsidR="00BE74CD" w:rsidRDefault="00BE74CD" w:rsidP="00716B73">
      <w:pPr>
        <w:pStyle w:val="Zkladntext"/>
      </w:pPr>
      <w:r>
        <w:t>Ide o tieto položky:</w:t>
      </w:r>
    </w:p>
    <w:p w:rsidR="00F61B4C" w:rsidRDefault="00E005BE" w:rsidP="005041BA">
      <w:pPr>
        <w:pStyle w:val="Zkladntext"/>
      </w:pPr>
      <w:r w:rsidRPr="001B5855">
        <w:rPr>
          <w:lang w:val="de-DE"/>
        </w:rPr>
        <w:object w:dxaOrig="8996" w:dyaOrig="4063">
          <v:shape id="_x0000_i1036" type="#_x0000_t75" style="width:436.5pt;height:219.75pt" o:ole="" o:preferrelative="f">
            <v:imagedata r:id="rId31" o:title=""/>
            <o:lock v:ext="edit" aspectratio="f"/>
          </v:shape>
          <o:OLEObject Type="Embed" ProgID="Excel.Sheet.12" ShapeID="_x0000_i1036" DrawAspect="Content" ObjectID="_1488726115" r:id="rId32"/>
        </w:object>
      </w:r>
    </w:p>
    <w:p w:rsidR="00F61B4C" w:rsidRDefault="00F61B4C" w:rsidP="00F61B4C"/>
    <w:p w:rsidR="00F61B4C" w:rsidRPr="00F61B4C" w:rsidRDefault="00F61B4C" w:rsidP="00F61B4C"/>
    <w:p w:rsidR="00BE74CD" w:rsidRDefault="00BE74CD">
      <w:pPr>
        <w:pStyle w:val="Nadpis1"/>
      </w:pPr>
      <w:r>
        <w:t>Informácie o údajoch na strane pasív súvahy</w:t>
      </w:r>
    </w:p>
    <w:p w:rsidR="00BE74CD" w:rsidRDefault="00BE74CD">
      <w:pPr>
        <w:pStyle w:val="Zkladntext"/>
      </w:pPr>
    </w:p>
    <w:p w:rsidR="00BE74CD" w:rsidRDefault="00BE74CD">
      <w:pPr>
        <w:pStyle w:val="Nadpis2"/>
        <w:numPr>
          <w:ilvl w:val="0"/>
          <w:numId w:val="26"/>
        </w:numPr>
      </w:pPr>
      <w:bookmarkStart w:id="12" w:name="_Toc530739908"/>
      <w:r>
        <w:t>Vlastné imanie</w:t>
      </w:r>
    </w:p>
    <w:p w:rsidR="00BE74CD" w:rsidRDefault="00BE74CD">
      <w:bookmarkStart w:id="13" w:name="OLE_LINK3"/>
      <w:bookmarkStart w:id="14" w:name="OLE_LINK4"/>
    </w:p>
    <w:bookmarkStart w:id="15" w:name="_MON_1487737885"/>
    <w:bookmarkEnd w:id="15"/>
    <w:p w:rsidR="00BE74CD" w:rsidRDefault="00352018" w:rsidP="006623E0">
      <w:pPr>
        <w:pStyle w:val="Zkladntext"/>
      </w:pPr>
      <w:r>
        <w:object w:dxaOrig="8226" w:dyaOrig="1997">
          <v:shape id="_x0000_i1037" type="#_x0000_t75" style="width:411pt;height:99pt" o:ole="">
            <v:imagedata r:id="rId33" o:title=""/>
          </v:shape>
          <o:OLEObject Type="Embed" ProgID="Excel.Sheet.8" ShapeID="_x0000_i1037" DrawAspect="Content" ObjectID="_1488726116" r:id="rId34"/>
        </w:object>
      </w:r>
      <w:bookmarkEnd w:id="13"/>
      <w:bookmarkEnd w:id="14"/>
    </w:p>
    <w:p w:rsidR="00BE74CD" w:rsidRDefault="00BE74CD" w:rsidP="006623E0">
      <w:pPr>
        <w:pStyle w:val="Zkladntext"/>
      </w:pPr>
    </w:p>
    <w:p w:rsidR="00BE74CD" w:rsidRDefault="00BE74CD" w:rsidP="006623E0">
      <w:pPr>
        <w:pStyle w:val="Zkladntext"/>
      </w:pPr>
    </w:p>
    <w:p w:rsidR="00BE74CD" w:rsidRDefault="00BE74CD">
      <w:r>
        <w:t xml:space="preserve"> Spoločnosť vykázala účtovný zisk za predchádzajúce zdaniteľné obdobie.</w:t>
      </w:r>
    </w:p>
    <w:p w:rsidR="00BE74CD" w:rsidRDefault="00E005BE" w:rsidP="00AC3977">
      <w:pPr>
        <w:pStyle w:val="Zkladntext"/>
      </w:pPr>
      <w:r>
        <w:object w:dxaOrig="8879" w:dyaOrig="481">
          <v:shape id="_x0000_i1038" type="#_x0000_t75" style="width:430.5pt;height:24pt" o:ole="" o:preferrelative="f">
            <v:imagedata r:id="rId35" o:title=""/>
          </v:shape>
          <o:OLEObject Type="Embed" ProgID="Excel.Sheet.12" ShapeID="_x0000_i1038" DrawAspect="Content" ObjectID="_1488726117" r:id="rId36"/>
        </w:object>
      </w:r>
    </w:p>
    <w:p w:rsidR="00BE74CD" w:rsidRDefault="00BE74CD" w:rsidP="00AC3977">
      <w:pPr>
        <w:pStyle w:val="Zkladntext"/>
      </w:pPr>
    </w:p>
    <w:p w:rsidR="00BE74CD" w:rsidRDefault="00BE74CD" w:rsidP="00AC3977">
      <w:pPr>
        <w:pStyle w:val="Zkladntext"/>
      </w:pPr>
    </w:p>
    <w:p w:rsidR="00BE74CD" w:rsidRDefault="00E005BE" w:rsidP="006623E0">
      <w:pPr>
        <w:pStyle w:val="Zkladntext"/>
      </w:pPr>
      <w:r w:rsidRPr="001C0A6A">
        <w:object w:dxaOrig="8891" w:dyaOrig="2435">
          <v:shape id="_x0000_i1039" type="#_x0000_t75" style="width:435.75pt;height:134.25pt" o:ole="" o:preferrelative="f">
            <v:imagedata r:id="rId37" o:title=""/>
            <o:lock v:ext="edit" aspectratio="f"/>
          </v:shape>
          <o:OLEObject Type="Embed" ProgID="Excel.Sheet.12" ShapeID="_x0000_i1039" DrawAspect="Content" ObjectID="_1488726118" r:id="rId38"/>
        </w:object>
      </w:r>
    </w:p>
    <w:p w:rsidR="00BE74CD" w:rsidRDefault="00BE74CD" w:rsidP="00716B73">
      <w:pPr>
        <w:pStyle w:val="Nadpis2"/>
        <w:numPr>
          <w:ilvl w:val="0"/>
          <w:numId w:val="0"/>
        </w:numPr>
        <w:ind w:left="360"/>
      </w:pPr>
    </w:p>
    <w:p w:rsidR="00BE74CD" w:rsidRDefault="00BE74CD">
      <w:pPr>
        <w:pStyle w:val="Nadpis2"/>
        <w:numPr>
          <w:ilvl w:val="0"/>
          <w:numId w:val="26"/>
        </w:numPr>
      </w:pPr>
      <w:r>
        <w:t>Rezervy</w:t>
      </w:r>
      <w:bookmarkEnd w:id="12"/>
    </w:p>
    <w:p w:rsidR="00BE74CD" w:rsidRDefault="00BE74CD">
      <w:pPr>
        <w:pStyle w:val="Zkladntext"/>
      </w:pPr>
    </w:p>
    <w:p w:rsidR="00BE74CD" w:rsidRDefault="00BE74CD" w:rsidP="003645EB">
      <w:pPr>
        <w:pStyle w:val="Zkladntext"/>
      </w:pPr>
      <w:r>
        <w:t>Prehľad o rezervách za bežné účtovné obdobie je uvedený v nasledujúcom prehľade:</w:t>
      </w:r>
      <w:r w:rsidR="00E005BE">
        <w:t xml:space="preserve"> </w:t>
      </w:r>
    </w:p>
    <w:p w:rsidR="00BE74CD" w:rsidRPr="00EC0203" w:rsidRDefault="00BE74CD" w:rsidP="003645EB">
      <w:pPr>
        <w:pStyle w:val="Zkladntext"/>
      </w:pPr>
    </w:p>
    <w:p w:rsidR="00BE74CD" w:rsidRDefault="00E005BE" w:rsidP="00AC3977">
      <w:pPr>
        <w:pStyle w:val="Zkladntext"/>
        <w:jc w:val="left"/>
      </w:pPr>
      <w:r>
        <w:object w:dxaOrig="8663" w:dyaOrig="2749">
          <v:shape id="_x0000_i1040" type="#_x0000_t75" style="width:433.5pt;height:133.5pt" o:ole="">
            <v:imagedata r:id="rId39" o:title=""/>
          </v:shape>
          <o:OLEObject Type="Embed" ProgID="Excel.Sheet.8" ShapeID="_x0000_i1040" DrawAspect="Content" ObjectID="_1488726119" r:id="rId40"/>
        </w:object>
      </w:r>
    </w:p>
    <w:p w:rsidR="00BE74CD" w:rsidRDefault="00BE74CD" w:rsidP="00AC3977">
      <w:pPr>
        <w:pStyle w:val="Zkladntext"/>
        <w:jc w:val="left"/>
      </w:pPr>
    </w:p>
    <w:p w:rsidR="00BE74CD" w:rsidRDefault="00E005BE" w:rsidP="00716B73">
      <w:pPr>
        <w:pStyle w:val="Zkladntext"/>
        <w:jc w:val="left"/>
      </w:pPr>
      <w:r>
        <w:object w:dxaOrig="8663" w:dyaOrig="2523">
          <v:shape id="_x0000_i1041" type="#_x0000_t75" style="width:433.5pt;height:123.75pt" o:ole="">
            <v:imagedata r:id="rId41" o:title=""/>
          </v:shape>
          <o:OLEObject Type="Embed" ProgID="Excel.Sheet.8" ShapeID="_x0000_i1041" DrawAspect="Content" ObjectID="_1488726120" r:id="rId42"/>
        </w:object>
      </w:r>
    </w:p>
    <w:p w:rsidR="00BE74CD" w:rsidRPr="00394B34" w:rsidRDefault="00BE74CD">
      <w:pPr>
        <w:pStyle w:val="Nadpis2"/>
      </w:pPr>
      <w:bookmarkStart w:id="16" w:name="_Toc530739909"/>
      <w:r w:rsidRPr="00394B34">
        <w:t>Záväzky</w:t>
      </w:r>
      <w:bookmarkEnd w:id="16"/>
    </w:p>
    <w:p w:rsidR="00BE74CD" w:rsidRDefault="00BE74CD">
      <w:pPr>
        <w:pStyle w:val="Zkladntext"/>
      </w:pPr>
    </w:p>
    <w:p w:rsidR="00BE74CD" w:rsidRDefault="00BE74CD">
      <w:pPr>
        <w:pStyle w:val="Zkladntext"/>
      </w:pPr>
      <w:r w:rsidRPr="00E005BE">
        <w:t>Štruktúra záväzkov (okrem bankových úverov) podľa zostatkovej doby splatnosti je uvedená v nasledujúcom prehľade:</w:t>
      </w:r>
    </w:p>
    <w:p w:rsidR="00BE74CD" w:rsidRDefault="00BE74CD">
      <w:pPr>
        <w:pStyle w:val="Zkladntext"/>
      </w:pPr>
    </w:p>
    <w:p w:rsidR="00BE74CD" w:rsidRDefault="00BE74CD">
      <w:pPr>
        <w:pStyle w:val="Zkladntext"/>
      </w:pPr>
    </w:p>
    <w:bookmarkStart w:id="17" w:name="_MON_1487737905"/>
    <w:bookmarkEnd w:id="17"/>
    <w:p w:rsidR="00BE74CD" w:rsidRDefault="005041BA">
      <w:pPr>
        <w:pStyle w:val="Zkladntext"/>
      </w:pPr>
      <w:r>
        <w:object w:dxaOrig="8972" w:dyaOrig="2607">
          <v:shape id="_x0000_i1052" type="#_x0000_t75" style="width:435.75pt;height:141pt" o:ole="" o:preferrelative="f">
            <v:imagedata r:id="rId43" o:title=""/>
            <o:lock v:ext="edit" aspectratio="f"/>
          </v:shape>
          <o:OLEObject Type="Embed" ProgID="Excel.Sheet.12" ShapeID="_x0000_i1052" DrawAspect="Content" ObjectID="_1488726121" r:id="rId44"/>
        </w:object>
      </w:r>
    </w:p>
    <w:p w:rsidR="00BE74CD" w:rsidRDefault="00BE74CD" w:rsidP="00716B73">
      <w:pPr>
        <w:pStyle w:val="Zkladntext"/>
        <w:ind w:left="0"/>
      </w:pPr>
    </w:p>
    <w:p w:rsidR="00BE74CD" w:rsidRPr="00394B34" w:rsidRDefault="00BE74CD" w:rsidP="00394B34">
      <w:pPr>
        <w:pStyle w:val="Zkladntext"/>
        <w:ind w:left="0"/>
      </w:pPr>
    </w:p>
    <w:p w:rsidR="00BE74CD" w:rsidRDefault="00BE74CD">
      <w:pPr>
        <w:pStyle w:val="Nadpis2"/>
      </w:pPr>
      <w:bookmarkStart w:id="18" w:name="_Toc530739911"/>
      <w:r>
        <w:t>Sociálny fond</w:t>
      </w:r>
      <w:bookmarkEnd w:id="18"/>
    </w:p>
    <w:p w:rsidR="00BE74CD" w:rsidRDefault="00BE74CD">
      <w:pPr>
        <w:pStyle w:val="Zkladntext"/>
      </w:pPr>
    </w:p>
    <w:p w:rsidR="00BE74CD" w:rsidRDefault="00BE74CD">
      <w:pPr>
        <w:pStyle w:val="Zkladntext"/>
      </w:pPr>
      <w:r>
        <w:t>Tvorba a čerpanie sociálneho fondu v priebehu účtovného obdobia sú znázornené v nasledujúcom prehľade:</w:t>
      </w:r>
    </w:p>
    <w:p w:rsidR="00BE74CD" w:rsidRDefault="00BE74CD">
      <w:pPr>
        <w:pStyle w:val="Zkladntext"/>
      </w:pPr>
    </w:p>
    <w:p w:rsidR="00BE74CD" w:rsidRDefault="00490094" w:rsidP="00E17134">
      <w:pPr>
        <w:pStyle w:val="Zkladntext"/>
      </w:pPr>
      <w:r>
        <w:object w:dxaOrig="8946" w:dyaOrig="2123">
          <v:shape id="_x0000_i1042" type="#_x0000_t75" style="width:434.25pt;height:114.75pt" o:ole="" o:preferrelative="f">
            <v:imagedata r:id="rId45" o:title=""/>
            <o:lock v:ext="edit" aspectratio="f"/>
          </v:shape>
          <o:OLEObject Type="Embed" ProgID="Excel.Sheet.12" ShapeID="_x0000_i1042" DrawAspect="Content" ObjectID="_1488726122" r:id="rId46"/>
        </w:object>
      </w:r>
    </w:p>
    <w:p w:rsidR="00BE74CD" w:rsidRDefault="00BE74CD">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19" w:name="_Toc530739912"/>
    </w:p>
    <w:p w:rsidR="00BE74CD" w:rsidRDefault="00BE74CD">
      <w:pPr>
        <w:pStyle w:val="Zkladntext"/>
        <w:ind w:left="0"/>
      </w:pPr>
    </w:p>
    <w:p w:rsidR="00BE74CD" w:rsidRDefault="00BE74CD">
      <w:pPr>
        <w:pStyle w:val="Zkladntext"/>
        <w:ind w:left="0"/>
      </w:pPr>
    </w:p>
    <w:p w:rsidR="00BE74CD" w:rsidRDefault="00BE74CD" w:rsidP="006623E0">
      <w:pPr>
        <w:pStyle w:val="Nadpis2"/>
      </w:pPr>
      <w:r>
        <w:t>Bankové úvery</w:t>
      </w:r>
      <w:bookmarkEnd w:id="19"/>
    </w:p>
    <w:p w:rsidR="00BE74CD" w:rsidRDefault="00BE74CD">
      <w:pPr>
        <w:pStyle w:val="Zkladntext"/>
      </w:pPr>
    </w:p>
    <w:p w:rsidR="00BE74CD" w:rsidRDefault="00BE74CD">
      <w:pPr>
        <w:pStyle w:val="Zkladntext"/>
      </w:pPr>
      <w:r>
        <w:t>Spoločnosť nemá bankové úvery</w:t>
      </w:r>
    </w:p>
    <w:p w:rsidR="00BE74CD" w:rsidRDefault="00BE74CD" w:rsidP="00F61B4C">
      <w:pPr>
        <w:pStyle w:val="Zkladntext"/>
        <w:ind w:left="0"/>
      </w:pPr>
    </w:p>
    <w:p w:rsidR="00BE74CD" w:rsidRDefault="00BE74CD" w:rsidP="00012EE5">
      <w:pPr>
        <w:pStyle w:val="Zkladntext"/>
        <w:ind w:left="0"/>
      </w:pPr>
    </w:p>
    <w:p w:rsidR="00BE74CD" w:rsidRDefault="00BE74CD" w:rsidP="00230EE6">
      <w:pPr>
        <w:pStyle w:val="Nadpis2"/>
      </w:pPr>
      <w:bookmarkStart w:id="20" w:name="_Toc530739913"/>
      <w:r>
        <w:t>Časové rozlíšenie</w:t>
      </w:r>
      <w:bookmarkEnd w:id="20"/>
    </w:p>
    <w:p w:rsidR="00BE74CD" w:rsidRDefault="00BE74CD">
      <w:pPr>
        <w:pStyle w:val="Zkladntext"/>
      </w:pPr>
    </w:p>
    <w:p w:rsidR="00BE74CD" w:rsidRDefault="00BE74CD">
      <w:pPr>
        <w:pStyle w:val="Zkladntext"/>
      </w:pPr>
      <w:r>
        <w:t>Štruktúra časového rozlíšenia je uvedená v nasledujúcom prehľade:</w:t>
      </w:r>
    </w:p>
    <w:p w:rsidR="00BE74CD" w:rsidRDefault="00BE74CD">
      <w:pPr>
        <w:pStyle w:val="Zkladntext"/>
      </w:pPr>
    </w:p>
    <w:p w:rsidR="00BE74CD" w:rsidRDefault="00BE74CD" w:rsidP="00230EE6">
      <w:pPr>
        <w:pStyle w:val="Zkladntext"/>
      </w:pPr>
      <w:r>
        <w:object w:dxaOrig="8821" w:dyaOrig="3323">
          <v:shape id="_x0000_i1043" type="#_x0000_t75" style="width:436.5pt;height:183pt" o:ole="" o:preferrelative="f">
            <v:imagedata r:id="rId47" o:title=""/>
            <o:lock v:ext="edit" aspectratio="f"/>
          </v:shape>
          <o:OLEObject Type="Embed" ProgID="Excel.Sheet.12" ShapeID="_x0000_i1043" DrawAspect="Content" ObjectID="_1488726123" r:id="rId48"/>
        </w:object>
      </w:r>
    </w:p>
    <w:p w:rsidR="00BE74CD" w:rsidRDefault="00BE74CD" w:rsidP="00230EE6">
      <w:pPr>
        <w:pStyle w:val="Zkladntext"/>
      </w:pPr>
    </w:p>
    <w:p w:rsidR="00BE74CD" w:rsidRDefault="00BE74CD" w:rsidP="00230EE6">
      <w:pPr>
        <w:pStyle w:val="Zkladntext"/>
      </w:pPr>
    </w:p>
    <w:p w:rsidR="00BE74CD" w:rsidRDefault="00BE74CD" w:rsidP="00230EE6">
      <w:pPr>
        <w:pStyle w:val="Zkladntext"/>
      </w:pPr>
    </w:p>
    <w:p w:rsidR="00BE74CD" w:rsidRDefault="00BE74CD" w:rsidP="006B3F8F">
      <w:pPr>
        <w:pStyle w:val="Zkladntext"/>
        <w:ind w:left="0"/>
      </w:pPr>
    </w:p>
    <w:p w:rsidR="00BE74CD" w:rsidRDefault="00BE74CD">
      <w:pPr>
        <w:pStyle w:val="Nadpis1"/>
      </w:pPr>
      <w:r>
        <w:t>informácie o výnosoch</w:t>
      </w:r>
    </w:p>
    <w:p w:rsidR="00BE74CD" w:rsidRPr="003315AB" w:rsidRDefault="00BE74CD" w:rsidP="003315AB">
      <w:bookmarkStart w:id="21" w:name="_Toc530739914"/>
    </w:p>
    <w:p w:rsidR="00BE74CD" w:rsidRPr="008632EE" w:rsidRDefault="00BE74CD">
      <w:pPr>
        <w:pStyle w:val="Nadpis2"/>
        <w:numPr>
          <w:ilvl w:val="0"/>
          <w:numId w:val="27"/>
        </w:numPr>
      </w:pPr>
      <w:r w:rsidRPr="008632EE">
        <w:t>Tržby za vlastné výkony a tovar</w:t>
      </w:r>
      <w:bookmarkEnd w:id="21"/>
    </w:p>
    <w:p w:rsidR="00BE74CD" w:rsidRDefault="00BE74CD">
      <w:pPr>
        <w:pStyle w:val="Zkladntext"/>
      </w:pPr>
    </w:p>
    <w:p w:rsidR="00BE74CD" w:rsidRDefault="00BE74CD" w:rsidP="00F400C5">
      <w:pPr>
        <w:pStyle w:val="Zkladntext"/>
      </w:pPr>
      <w:r>
        <w:t>Tržby za vlastné výkony podľa jednotlivých segmentov, t. j. podľa typov výrobkov a služieb, a podľa hlavných teritórií sú uvedené v nasledujúcom prehľade:</w:t>
      </w:r>
    </w:p>
    <w:p w:rsidR="00BE74CD" w:rsidRDefault="00BE74CD" w:rsidP="00640731">
      <w:pPr>
        <w:pStyle w:val="Zkladntext"/>
      </w:pPr>
    </w:p>
    <w:p w:rsidR="00BE74CD" w:rsidRDefault="00490094" w:rsidP="00230EE6">
      <w:pPr>
        <w:pStyle w:val="Zkladntext"/>
      </w:pPr>
      <w:r>
        <w:object w:dxaOrig="9291" w:dyaOrig="3196">
          <v:shape id="_x0000_i1044" type="#_x0000_t75" style="width:436.5pt;height:169.5pt" o:ole="" o:preferrelative="f">
            <v:imagedata r:id="rId49" o:title=""/>
            <o:lock v:ext="edit" aspectratio="f"/>
          </v:shape>
          <o:OLEObject Type="Embed" ProgID="Excel.Sheet.12" ShapeID="_x0000_i1044" DrawAspect="Content" ObjectID="_1488726124" r:id="rId50"/>
        </w:object>
      </w:r>
    </w:p>
    <w:p w:rsidR="00BE74CD" w:rsidRDefault="00BE74CD" w:rsidP="00230EE6">
      <w:pPr>
        <w:pStyle w:val="Zkladntext"/>
      </w:pPr>
      <w:r>
        <w:t>Tržby z predaja tovaru vykázané vo výkaze ziskov a strát tvoria tržby v ČR za pred</w:t>
      </w:r>
      <w:r w:rsidR="00490094">
        <w:t>aj mobilných telefónov.</w:t>
      </w:r>
    </w:p>
    <w:p w:rsidR="005F357F" w:rsidRDefault="005F357F" w:rsidP="00230EE6">
      <w:pPr>
        <w:pStyle w:val="Zkladntext"/>
      </w:pPr>
    </w:p>
    <w:p w:rsidR="00BE74CD" w:rsidRDefault="00BE74CD" w:rsidP="00230EE6">
      <w:pPr>
        <w:pStyle w:val="Zkladntext"/>
      </w:pPr>
    </w:p>
    <w:p w:rsidR="00BE74CD" w:rsidRDefault="00BE74CD" w:rsidP="001F3C9C">
      <w:pPr>
        <w:pStyle w:val="Nadpis2"/>
        <w:numPr>
          <w:ilvl w:val="0"/>
          <w:numId w:val="4"/>
        </w:numPr>
      </w:pPr>
      <w:r>
        <w:t>Aktivácia nákladov, výnosy z hospodárskej činnosti, finančnej činnosti a mimoriadnej činnosti</w:t>
      </w:r>
    </w:p>
    <w:p w:rsidR="00BE74CD" w:rsidRPr="001F3C9C" w:rsidRDefault="00BE74CD" w:rsidP="001F3C9C"/>
    <w:p w:rsidR="00BE74CD" w:rsidRDefault="00BE74CD" w:rsidP="001F3C9C">
      <w:pPr>
        <w:pStyle w:val="Zkladntext"/>
      </w:pPr>
      <w:r>
        <w:t xml:space="preserve">Prehľad o výnosoch pri aktivácii nákladov, výnosoch z hospodárskej činnosti, finančnej činnosti a mimoriadnej činnosti je uvedený v nasledujúcom prehľade: </w:t>
      </w:r>
    </w:p>
    <w:p w:rsidR="00BE74CD" w:rsidRDefault="00BE74CD" w:rsidP="00F400C5">
      <w:pPr>
        <w:pStyle w:val="Zkladntext"/>
        <w:ind w:left="0"/>
      </w:pPr>
    </w:p>
    <w:p w:rsidR="00BE74CD" w:rsidRPr="001F3C9C" w:rsidRDefault="00BE74CD" w:rsidP="001F3C9C"/>
    <w:p w:rsidR="00BE74CD" w:rsidRDefault="00490094" w:rsidP="00684C09">
      <w:pPr>
        <w:ind w:left="360"/>
      </w:pPr>
      <w:r w:rsidRPr="00C22B63">
        <w:object w:dxaOrig="9023" w:dyaOrig="6360">
          <v:shape id="_x0000_i1045" type="#_x0000_t75" style="width:428.25pt;height:343.5pt" o:ole="" o:preferrelative="f">
            <v:imagedata r:id="rId51" o:title=""/>
            <o:lock v:ext="edit" aspectratio="f"/>
          </v:shape>
          <o:OLEObject Type="Embed" ProgID="Excel.Sheet.12" ShapeID="_x0000_i1045" DrawAspect="Content" ObjectID="_1488726125" r:id="rId52"/>
        </w:object>
      </w:r>
    </w:p>
    <w:p w:rsidR="00BE74CD" w:rsidRDefault="00BE74CD" w:rsidP="00684C09">
      <w:pPr>
        <w:ind w:left="360"/>
      </w:pPr>
    </w:p>
    <w:p w:rsidR="00BE74CD" w:rsidRDefault="00BE74CD" w:rsidP="00684C09">
      <w:pPr>
        <w:ind w:left="360"/>
      </w:pPr>
    </w:p>
    <w:p w:rsidR="00BE74CD" w:rsidRPr="00746A6D" w:rsidRDefault="00BE74CD" w:rsidP="00684C09">
      <w:pPr>
        <w:pStyle w:val="Nadpis2"/>
        <w:numPr>
          <w:ilvl w:val="0"/>
          <w:numId w:val="4"/>
        </w:numPr>
      </w:pPr>
      <w:bookmarkStart w:id="22" w:name="_Toc530739918"/>
      <w:r w:rsidRPr="00746A6D">
        <w:t xml:space="preserve">Čistý obrat </w:t>
      </w:r>
    </w:p>
    <w:p w:rsidR="00BE74CD" w:rsidRDefault="00BE74CD" w:rsidP="00684C09">
      <w:pPr>
        <w:pStyle w:val="Zkladntext"/>
      </w:pPr>
    </w:p>
    <w:p w:rsidR="00BE74CD" w:rsidRDefault="00CE6393" w:rsidP="00684C09">
      <w:pPr>
        <w:pStyle w:val="Zkladntext"/>
      </w:pPr>
      <w:r>
        <w:t>Č</w:t>
      </w:r>
      <w:r w:rsidR="00BE74CD">
        <w:t>istý obrat Spoločnosti na účely zistenia povinnosti overenia individuálnej účtovnej závierky audítorom [</w:t>
      </w:r>
      <w:r w:rsidR="00BE74CD" w:rsidRPr="00F85E30">
        <w:t>§ 19 ods. 1 písm. a) zákona o</w:t>
      </w:r>
      <w:r w:rsidR="00BE74CD">
        <w:t> </w:t>
      </w:r>
      <w:r w:rsidR="00BE74CD" w:rsidRPr="00F85E30">
        <w:t>účtovníctve</w:t>
      </w:r>
      <w:r w:rsidR="00BE74CD">
        <w:t>]</w:t>
      </w:r>
      <w:r w:rsidR="00BE74CD" w:rsidRPr="00F85E30">
        <w:t xml:space="preserve"> </w:t>
      </w:r>
      <w:r w:rsidR="00BE74CD">
        <w:t>je uvedený v nasledujúcom prehľade:</w:t>
      </w:r>
    </w:p>
    <w:p w:rsidR="00BE74CD" w:rsidRDefault="00BE74CD" w:rsidP="00684C09">
      <w:pPr>
        <w:pStyle w:val="Zkladntext"/>
      </w:pPr>
    </w:p>
    <w:p w:rsidR="00BE74CD" w:rsidRDefault="00BE74CD" w:rsidP="00684C09">
      <w:pPr>
        <w:pStyle w:val="Zkladntext"/>
      </w:pPr>
    </w:p>
    <w:bookmarkStart w:id="23" w:name="_MON_1488720601"/>
    <w:bookmarkEnd w:id="23"/>
    <w:p w:rsidR="00BE74CD" w:rsidRDefault="00746A6D" w:rsidP="009A3786">
      <w:pPr>
        <w:pStyle w:val="Zkladntext"/>
      </w:pPr>
      <w:r>
        <w:object w:dxaOrig="8724" w:dyaOrig="2125">
          <v:shape id="_x0000_i1046" type="#_x0000_t75" style="width:436.5pt;height:119.25pt" o:ole="" o:preferrelative="f">
            <v:imagedata r:id="rId53" o:title=""/>
            <o:lock v:ext="edit" aspectratio="f"/>
          </v:shape>
          <o:OLEObject Type="Embed" ProgID="Excel.Sheet.12" ShapeID="_x0000_i1046" DrawAspect="Content" ObjectID="_1488726126" r:id="rId54"/>
        </w:object>
      </w:r>
      <w:bookmarkEnd w:id="22"/>
    </w:p>
    <w:p w:rsidR="00BE74CD" w:rsidRDefault="00BE74CD" w:rsidP="005F357F">
      <w:pPr>
        <w:pStyle w:val="Zkladntext"/>
        <w:ind w:left="0"/>
      </w:pPr>
    </w:p>
    <w:p w:rsidR="00BE74CD" w:rsidRDefault="00BE74CD">
      <w:pPr>
        <w:pStyle w:val="Nadpis1"/>
      </w:pPr>
      <w:r>
        <w:t>Informácie o nákladoch</w:t>
      </w:r>
    </w:p>
    <w:p w:rsidR="00BE74CD" w:rsidRPr="009A3786" w:rsidRDefault="00BE74CD" w:rsidP="009A3786"/>
    <w:p w:rsidR="00BE74CD" w:rsidRDefault="00BE74CD" w:rsidP="009A3786">
      <w:pPr>
        <w:pStyle w:val="Nadpis2"/>
        <w:numPr>
          <w:ilvl w:val="0"/>
          <w:numId w:val="9"/>
        </w:numPr>
      </w:pPr>
      <w:r>
        <w:t xml:space="preserve">Náklady na poskytnuté služby, ostatné náklady na hospodársku činnosť, finančné a mimoriadne náklady </w:t>
      </w:r>
    </w:p>
    <w:p w:rsidR="00BE74CD" w:rsidRPr="003315AB" w:rsidRDefault="00BE74CD" w:rsidP="003315AB"/>
    <w:p w:rsidR="00BE74CD" w:rsidRDefault="00BE74CD" w:rsidP="009A3786"/>
    <w:p w:rsidR="00BE74CD" w:rsidRDefault="00BE74CD" w:rsidP="009A3786">
      <w:pPr>
        <w:pStyle w:val="Zkladntext"/>
      </w:pPr>
      <w:r w:rsidRPr="00BF5606">
        <w:t>Prehľad o nákladoch na poskytnuté služby</w:t>
      </w:r>
      <w:r>
        <w:t>, ostatných nákladoch na hospodársku činnosť, finančných a mimoriadnych nákladoch</w:t>
      </w:r>
      <w:r w:rsidRPr="00BF5606">
        <w:t>:</w:t>
      </w:r>
    </w:p>
    <w:p w:rsidR="00BE74CD" w:rsidRDefault="00BE74CD">
      <w:pPr>
        <w:pStyle w:val="Zkladntext"/>
      </w:pPr>
    </w:p>
    <w:p w:rsidR="00BE74CD" w:rsidRDefault="00BE74CD">
      <w:pPr>
        <w:pStyle w:val="Nadpis2"/>
        <w:numPr>
          <w:ilvl w:val="0"/>
          <w:numId w:val="0"/>
        </w:numPr>
        <w:ind w:left="426"/>
      </w:pPr>
    </w:p>
    <w:p w:rsidR="00BE74CD" w:rsidRPr="00475408" w:rsidRDefault="00BE74CD" w:rsidP="00475408"/>
    <w:bookmarkStart w:id="24" w:name="_MON_1487733358"/>
    <w:bookmarkEnd w:id="24"/>
    <w:p w:rsidR="00BE74CD" w:rsidRDefault="00CE6393" w:rsidP="005041BA">
      <w:pPr>
        <w:pStyle w:val="Nadpis2"/>
        <w:numPr>
          <w:ilvl w:val="0"/>
          <w:numId w:val="0"/>
        </w:numPr>
      </w:pPr>
      <w:r>
        <w:object w:dxaOrig="8825" w:dyaOrig="8930">
          <v:shape id="_x0000_i1047" type="#_x0000_t75" style="width:441pt;height:495.75pt" o:ole="" o:preferrelative="f">
            <v:imagedata r:id="rId55" o:title=""/>
            <o:lock v:ext="edit" aspectratio="f"/>
          </v:shape>
          <o:OLEObject Type="Embed" ProgID="Excel.Sheet.12" ShapeID="_x0000_i1047" DrawAspect="Content" ObjectID="_1488726127" r:id="rId56"/>
        </w:object>
      </w:r>
    </w:p>
    <w:p w:rsidR="00BE74CD" w:rsidRDefault="00BE74CD" w:rsidP="00C94F93"/>
    <w:p w:rsidR="00BE74CD" w:rsidRDefault="00BE74CD" w:rsidP="00C94F93"/>
    <w:p w:rsidR="00BE74CD" w:rsidRDefault="00BE74CD" w:rsidP="00C94F93"/>
    <w:p w:rsidR="00BE74CD" w:rsidRDefault="00BE74CD" w:rsidP="00C94F93"/>
    <w:p w:rsidR="00BE74CD" w:rsidRDefault="00BE74CD" w:rsidP="00C94F93"/>
    <w:p w:rsidR="00BE74CD" w:rsidRDefault="00BE74CD" w:rsidP="00C94F93"/>
    <w:p w:rsidR="00BE74CD" w:rsidRDefault="00BE74CD" w:rsidP="00C94F93"/>
    <w:p w:rsidR="00BE74CD" w:rsidRDefault="00BE74CD" w:rsidP="00C94F93"/>
    <w:p w:rsidR="00BE74CD" w:rsidRDefault="00BE74CD" w:rsidP="00C94F93"/>
    <w:p w:rsidR="00BE74CD" w:rsidRDefault="00BE74CD" w:rsidP="00C94F93"/>
    <w:p w:rsidR="00BE74CD" w:rsidRDefault="00BE74CD" w:rsidP="00C94F93"/>
    <w:p w:rsidR="00BE74CD" w:rsidRDefault="00BE74CD" w:rsidP="00C94F93"/>
    <w:p w:rsidR="00BE74CD" w:rsidRDefault="00BE74CD" w:rsidP="00C94F93"/>
    <w:p w:rsidR="00BE74CD" w:rsidRDefault="00BE74CD" w:rsidP="00C94F93"/>
    <w:p w:rsidR="00BE74CD" w:rsidRDefault="00BE74CD" w:rsidP="00C94F93"/>
    <w:p w:rsidR="00BE74CD" w:rsidRDefault="00BE74CD" w:rsidP="00C94F93"/>
    <w:p w:rsidR="00BE74CD" w:rsidRPr="00C94F93" w:rsidRDefault="00BE74CD" w:rsidP="00C94F93"/>
    <w:p w:rsidR="00BE74CD" w:rsidRPr="005F357F" w:rsidRDefault="00BE74CD">
      <w:pPr>
        <w:pStyle w:val="Nadpis1"/>
      </w:pPr>
      <w:r w:rsidRPr="005F357F">
        <w:lastRenderedPageBreak/>
        <w:t>Informácie o daniach z príjmov</w:t>
      </w:r>
    </w:p>
    <w:p w:rsidR="00BE74CD" w:rsidRDefault="00BE74CD" w:rsidP="00C94F93">
      <w:pPr>
        <w:pStyle w:val="Zkladntext"/>
        <w:ind w:left="0"/>
      </w:pPr>
    </w:p>
    <w:p w:rsidR="00BE74CD" w:rsidRDefault="00BE74CD" w:rsidP="00C94F93">
      <w:pPr>
        <w:pStyle w:val="Zkladntext"/>
        <w:ind w:left="0"/>
      </w:pPr>
      <w:r>
        <w:t>Prevod od teoretickej dane z príjmov k vykázanej dani z príjmov je uvedený v nasledujúcom prehľade:</w:t>
      </w:r>
    </w:p>
    <w:p w:rsidR="00BE74CD" w:rsidRPr="00C94F93" w:rsidRDefault="00BE74CD" w:rsidP="00C94F93">
      <w:pPr>
        <w:pStyle w:val="Zkladntext"/>
        <w:ind w:left="0"/>
      </w:pPr>
    </w:p>
    <w:bookmarkStart w:id="25" w:name="_MON_1487733534"/>
    <w:bookmarkEnd w:id="25"/>
    <w:p w:rsidR="00BE74CD" w:rsidRDefault="005F357F" w:rsidP="00230EE6">
      <w:r w:rsidRPr="00003C63">
        <w:object w:dxaOrig="9124" w:dyaOrig="3999">
          <v:shape id="_x0000_i1048" type="#_x0000_t75" style="width:437.25pt;height:212.25pt" o:ole="" o:preferrelative="f">
            <v:imagedata r:id="rId57" o:title=""/>
            <o:lock v:ext="edit" aspectratio="f"/>
          </v:shape>
          <o:OLEObject Type="Embed" ProgID="Excel.Sheet.12" ShapeID="_x0000_i1048" DrawAspect="Content" ObjectID="_1488726128" r:id="rId58"/>
        </w:object>
      </w:r>
    </w:p>
    <w:p w:rsidR="00BE74CD" w:rsidRPr="00230EE6" w:rsidRDefault="00BE74CD" w:rsidP="00230EE6"/>
    <w:p w:rsidR="00BE74CD" w:rsidRDefault="00BE74CD">
      <w:pPr>
        <w:pStyle w:val="Nadpis1"/>
      </w:pPr>
      <w:r>
        <w:t>Informácie o údajoch na podsúvahových  účtoch</w:t>
      </w:r>
    </w:p>
    <w:p w:rsidR="00BE74CD" w:rsidRDefault="00BE74CD">
      <w:pPr>
        <w:pStyle w:val="Zkladntext"/>
      </w:pPr>
    </w:p>
    <w:p w:rsidR="00BE74CD" w:rsidRDefault="00BE74CD">
      <w:pPr>
        <w:pStyle w:val="Nadpis2"/>
        <w:numPr>
          <w:ilvl w:val="0"/>
          <w:numId w:val="29"/>
        </w:numPr>
      </w:pPr>
      <w:bookmarkStart w:id="26" w:name="_Toc530739920"/>
      <w:r>
        <w:t>Najatý majetok</w:t>
      </w:r>
      <w:bookmarkEnd w:id="26"/>
    </w:p>
    <w:p w:rsidR="00BE74CD" w:rsidRPr="00DE6AA6" w:rsidRDefault="00BE74CD" w:rsidP="00DE6AA6"/>
    <w:p w:rsidR="00BE74CD" w:rsidRPr="00DE6AA6" w:rsidRDefault="00BE74CD" w:rsidP="00DE6AA6">
      <w:pPr>
        <w:ind w:left="360"/>
      </w:pPr>
      <w:r>
        <w:t>Spoločnosť nemá v nájme formou finančného leasingu žiadny majetok.</w:t>
      </w:r>
    </w:p>
    <w:p w:rsidR="00BE74CD" w:rsidRDefault="00BE74CD" w:rsidP="00381224">
      <w:pPr>
        <w:pStyle w:val="Zkladntext"/>
        <w:ind w:left="0"/>
      </w:pPr>
    </w:p>
    <w:p w:rsidR="00BE74CD" w:rsidRPr="004942D8" w:rsidRDefault="00BE74CD">
      <w:pPr>
        <w:pStyle w:val="Zkladntext"/>
      </w:pPr>
      <w:r w:rsidRPr="008632EE">
        <w:t>Spoločnosť</w:t>
      </w:r>
      <w:r>
        <w:t xml:space="preserve"> má administratívne priestor</w:t>
      </w:r>
      <w:r w:rsidR="00280737">
        <w:t>y v nájme. Mesačné nájomné je 180</w:t>
      </w:r>
      <w:r>
        <w:t xml:space="preserve"> eur:</w:t>
      </w:r>
    </w:p>
    <w:p w:rsidR="00BE74CD" w:rsidRPr="008632EE" w:rsidRDefault="00BE74CD">
      <w:pPr>
        <w:pStyle w:val="Zkladntext"/>
      </w:pPr>
    </w:p>
    <w:p w:rsidR="00BE74CD" w:rsidRDefault="00BE74CD">
      <w:pPr>
        <w:pStyle w:val="Nadpis2"/>
        <w:numPr>
          <w:ilvl w:val="0"/>
          <w:numId w:val="29"/>
        </w:numPr>
      </w:pPr>
      <w:r>
        <w:t>Prenajatý majetok</w:t>
      </w:r>
    </w:p>
    <w:p w:rsidR="00BE74CD" w:rsidRDefault="00BE74CD">
      <w:pPr>
        <w:pStyle w:val="Zkladntext"/>
      </w:pPr>
    </w:p>
    <w:p w:rsidR="00BE74CD" w:rsidRPr="00DE6AA6" w:rsidRDefault="00BE74CD">
      <w:pPr>
        <w:pStyle w:val="Zkladntext"/>
      </w:pPr>
      <w:r>
        <w:t>Spoločnosť neprenajíma žiadny majetok.</w:t>
      </w:r>
    </w:p>
    <w:p w:rsidR="00BE74CD" w:rsidRDefault="00BE74CD">
      <w:pPr>
        <w:pStyle w:val="Zkladntext"/>
      </w:pPr>
    </w:p>
    <w:p w:rsidR="00BE74CD" w:rsidRDefault="00BE74CD" w:rsidP="00E75E38">
      <w:pPr>
        <w:pStyle w:val="Nadpis2"/>
        <w:numPr>
          <w:ilvl w:val="0"/>
          <w:numId w:val="4"/>
        </w:numPr>
      </w:pPr>
      <w:r w:rsidRPr="0060236A">
        <w:t>Prehľad o podsúvahových položkách</w:t>
      </w:r>
    </w:p>
    <w:p w:rsidR="00BE74CD" w:rsidRPr="003B0D07" w:rsidRDefault="00BE74CD" w:rsidP="00475408">
      <w:pPr>
        <w:pStyle w:val="Zkladntext"/>
      </w:pPr>
      <w:r>
        <w:object w:dxaOrig="8905" w:dyaOrig="2559">
          <v:shape id="_x0000_i1049" type="#_x0000_t75" style="width:441pt;height:141pt" o:ole="" o:preferrelative="f">
            <v:imagedata r:id="rId59" o:title=""/>
            <o:lock v:ext="edit" aspectratio="f"/>
          </v:shape>
          <o:OLEObject Type="Embed" ProgID="Excel.Sheet.12" ShapeID="_x0000_i1049" DrawAspect="Content" ObjectID="_1488726129" r:id="rId60"/>
        </w:object>
      </w:r>
    </w:p>
    <w:p w:rsidR="00BE74CD" w:rsidRDefault="00BE74CD">
      <w:pPr>
        <w:pStyle w:val="Nadpis1"/>
      </w:pPr>
      <w:r>
        <w:t>Informácie o iných aktívach a iných pasívach</w:t>
      </w:r>
    </w:p>
    <w:p w:rsidR="00BE74CD" w:rsidRDefault="00BE74CD">
      <w:pPr>
        <w:pStyle w:val="Zkladntext"/>
        <w:ind w:left="0"/>
      </w:pPr>
    </w:p>
    <w:p w:rsidR="00BE74CD" w:rsidRDefault="00BE74CD">
      <w:pPr>
        <w:pStyle w:val="Nadpis2"/>
        <w:numPr>
          <w:ilvl w:val="0"/>
          <w:numId w:val="30"/>
        </w:numPr>
      </w:pPr>
      <w:bookmarkStart w:id="27" w:name="_Toc530739921"/>
      <w:r>
        <w:t>Podmienené záväzky</w:t>
      </w:r>
      <w:bookmarkEnd w:id="27"/>
    </w:p>
    <w:p w:rsidR="00BE74CD" w:rsidRDefault="00BE74CD">
      <w:pPr>
        <w:pStyle w:val="Zkladntext"/>
      </w:pPr>
    </w:p>
    <w:p w:rsidR="00BE74CD" w:rsidRPr="00DE6AA6" w:rsidRDefault="00BE74CD">
      <w:pPr>
        <w:pStyle w:val="Zkladntext"/>
      </w:pPr>
      <w:r>
        <w:t>Spoločnosť nemá podmienené záväzky.</w:t>
      </w:r>
    </w:p>
    <w:p w:rsidR="00BE74CD" w:rsidRDefault="00BE74CD">
      <w:pPr>
        <w:pStyle w:val="Zkladntext"/>
      </w:pPr>
    </w:p>
    <w:p w:rsidR="00BE74CD" w:rsidRDefault="00BE74CD" w:rsidP="005F357F">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bookmarkStart w:id="28" w:name="_Toc530739923"/>
    </w:p>
    <w:p w:rsidR="00BE74CD" w:rsidRDefault="00BE74CD">
      <w:pPr>
        <w:pStyle w:val="Nadpis1"/>
      </w:pPr>
      <w:r>
        <w:lastRenderedPageBreak/>
        <w:t>Informácie o príjmoch a výhodách členov štatutárnych orgánov, dozorných orgánov</w:t>
      </w:r>
      <w:bookmarkEnd w:id="28"/>
      <w:r>
        <w:t xml:space="preserve"> a iných orgánov účtovnej jednotky</w:t>
      </w:r>
    </w:p>
    <w:p w:rsidR="00BE74CD" w:rsidRDefault="00BE74CD">
      <w:pPr>
        <w:pStyle w:val="Zkladntext"/>
      </w:pPr>
    </w:p>
    <w:p w:rsidR="00BE74CD" w:rsidRPr="0037731E" w:rsidRDefault="00BE74CD" w:rsidP="0037731E">
      <w:pPr>
        <w:pStyle w:val="Zkladntext"/>
      </w:pPr>
      <w:r>
        <w:t xml:space="preserve">Hrubé príjmy členov štatutárnych orgánov Spoločnosti za ich činnosť pre Spoločnosť v sledovanom účtovnom období boli </w:t>
      </w:r>
      <w:r w:rsidRPr="00617DE3">
        <w:t xml:space="preserve">vo výške </w:t>
      </w:r>
      <w:r w:rsidR="006F0F4D">
        <w:t>0 EUR</w:t>
      </w:r>
      <w:r w:rsidRPr="00C94F93">
        <w:t>.</w:t>
      </w:r>
    </w:p>
    <w:p w:rsidR="00BE74CD" w:rsidRDefault="00BE74CD" w:rsidP="005F357F">
      <w:pPr>
        <w:pStyle w:val="Zkladntext"/>
        <w:ind w:left="0"/>
      </w:pPr>
    </w:p>
    <w:p w:rsidR="00BE74CD" w:rsidRDefault="00BE74CD" w:rsidP="003D3550">
      <w:pPr>
        <w:pStyle w:val="Nadpis1"/>
      </w:pPr>
      <w:bookmarkStart w:id="29" w:name="_Toc530739924"/>
      <w:r>
        <w:t>Informácie o ekonomických vzťahoch účtovnej jednotky a spriaznených osô</w:t>
      </w:r>
      <w:bookmarkEnd w:id="29"/>
      <w:r w:rsidRPr="0037731E">
        <w:t>b</w:t>
      </w:r>
      <w:r>
        <w:t xml:space="preserve">   </w:t>
      </w:r>
      <w:bookmarkStart w:id="30" w:name="_Toc530739925"/>
    </w:p>
    <w:p w:rsidR="005F357F" w:rsidRPr="005F357F" w:rsidRDefault="005F357F" w:rsidP="005F357F"/>
    <w:p w:rsidR="00BE74CD" w:rsidRDefault="00BE74CD">
      <w:pPr>
        <w:pStyle w:val="Nadpis1"/>
      </w:pPr>
      <w:r>
        <w:t>Informácie o skutočnostiach, ktoré nastali po dni, ku ktorému sa zostavuje účtovná závierka, do dňa zostavenia účtovnej závierky</w:t>
      </w:r>
      <w:bookmarkEnd w:id="30"/>
    </w:p>
    <w:p w:rsidR="00BE74CD" w:rsidRDefault="00BE74CD">
      <w:pPr>
        <w:pStyle w:val="Zkladntext"/>
      </w:pPr>
    </w:p>
    <w:p w:rsidR="00BE74CD" w:rsidRDefault="00BE74CD" w:rsidP="008C1097">
      <w:pPr>
        <w:pStyle w:val="Zkladntext"/>
      </w:pPr>
      <w:r>
        <w:t xml:space="preserve">Po 31. decembri 2013 nenastali žiadne  udalosti, ktoré majú významný vplyv na verné zobrazenie skutočností, ktoré sú predmetom účtovníctva </w:t>
      </w:r>
      <w:bookmarkStart w:id="31" w:name="_Toc530739907"/>
    </w:p>
    <w:p w:rsidR="00BE74CD" w:rsidRPr="00230EE6" w:rsidRDefault="00BE74CD" w:rsidP="00230EE6"/>
    <w:p w:rsidR="00BE74CD" w:rsidRPr="005041BA" w:rsidRDefault="00BE74CD" w:rsidP="006C7468">
      <w:pPr>
        <w:pStyle w:val="Nadpis1"/>
      </w:pPr>
      <w:r w:rsidRPr="005041BA">
        <w:t>Informácie o Vlastnom imaní</w:t>
      </w:r>
      <w:bookmarkEnd w:id="31"/>
    </w:p>
    <w:p w:rsidR="00BE74CD" w:rsidRDefault="00BE74CD">
      <w:pPr>
        <w:pStyle w:val="Zkladntext"/>
      </w:pPr>
      <w:bookmarkStart w:id="32" w:name="_GoBack"/>
      <w:bookmarkEnd w:id="32"/>
    </w:p>
    <w:p w:rsidR="00BE74CD" w:rsidRDefault="00BE74CD">
      <w:pPr>
        <w:pStyle w:val="Zkladntext"/>
      </w:pPr>
      <w:r>
        <w:t>Prehľad o pohybe vlastného imania v priebehu účtovného obdobia je uvedený v nasledujúcej tabuľke:</w:t>
      </w:r>
    </w:p>
    <w:p w:rsidR="00BE74CD" w:rsidRDefault="00BE74CD">
      <w:pPr>
        <w:pStyle w:val="Zkladntext"/>
        <w:ind w:left="0"/>
      </w:pPr>
    </w:p>
    <w:bookmarkStart w:id="33" w:name="_MON_1487737961"/>
    <w:bookmarkEnd w:id="33"/>
    <w:p w:rsidR="00BE74CD" w:rsidRDefault="00352018">
      <w:pPr>
        <w:pStyle w:val="Zkladntext"/>
      </w:pPr>
      <w:r>
        <w:object w:dxaOrig="9290" w:dyaOrig="6762">
          <v:shape id="_x0000_i1050" type="#_x0000_t75" style="width:436.5pt;height:355.5pt" o:ole="" o:preferrelative="f">
            <v:imagedata r:id="rId61" o:title=""/>
            <o:lock v:ext="edit" aspectratio="f"/>
          </v:shape>
          <o:OLEObject Type="Embed" ProgID="Excel.Sheet.12" ShapeID="_x0000_i1050" DrawAspect="Content" ObjectID="_1488726130" r:id="rId62"/>
        </w:object>
      </w:r>
    </w:p>
    <w:p w:rsidR="00BE74CD" w:rsidRDefault="00BE74CD">
      <w:pPr>
        <w:pStyle w:val="Zkladntext"/>
      </w:pPr>
    </w:p>
    <w:p w:rsidR="00BE74CD" w:rsidRDefault="00BE74CD">
      <w:pPr>
        <w:pStyle w:val="Zkladntext"/>
      </w:pPr>
      <w:r>
        <w:t>Základné imanie sa v priebehu účtovného obdobia nemenilo.</w:t>
      </w:r>
    </w:p>
    <w:p w:rsidR="00BE74CD" w:rsidRDefault="00BE74CD">
      <w:pPr>
        <w:pStyle w:val="Zkladntext"/>
      </w:pPr>
    </w:p>
    <w:p w:rsidR="00BE74CD" w:rsidRDefault="00BE74CD">
      <w:pPr>
        <w:pStyle w:val="Zkladntext"/>
      </w:pPr>
    </w:p>
    <w:p w:rsidR="00BE74CD" w:rsidRDefault="00BE74CD" w:rsidP="009A67C5">
      <w:pPr>
        <w:pStyle w:val="Zkladntext"/>
      </w:pPr>
      <w:r>
        <w:t>Prehľad o pohybe vlastného imania za predchádzajúce účtovné obdobie je uvedený v nasledujúcom prehľade:</w:t>
      </w:r>
    </w:p>
    <w:p w:rsidR="00BE74CD" w:rsidRDefault="006F0F4D" w:rsidP="009A67C5">
      <w:pPr>
        <w:pStyle w:val="Zkladntext"/>
      </w:pPr>
      <w:r w:rsidRPr="001C0A6A">
        <w:object w:dxaOrig="9090" w:dyaOrig="7056">
          <v:shape id="_x0000_i1051" type="#_x0000_t75" style="width:436.5pt;height:378pt" o:ole="" o:preferrelative="f">
            <v:imagedata r:id="rId63" o:title=""/>
            <o:lock v:ext="edit" aspectratio="f"/>
          </v:shape>
          <o:OLEObject Type="Embed" ProgID="Excel.Sheet.12" ShapeID="_x0000_i1051" DrawAspect="Content" ObjectID="_1488726131" r:id="rId64"/>
        </w:object>
      </w:r>
    </w:p>
    <w:p w:rsidR="00BE74CD" w:rsidRDefault="00BE74CD">
      <w:pPr>
        <w:pStyle w:val="Zkladntext"/>
      </w:pPr>
    </w:p>
    <w:p w:rsidR="00BE74CD" w:rsidRDefault="00BE74CD" w:rsidP="003D3550">
      <w:pPr>
        <w:pStyle w:val="Nadpis1"/>
        <w:numPr>
          <w:ilvl w:val="0"/>
          <w:numId w:val="0"/>
        </w:numPr>
        <w:tabs>
          <w:tab w:val="left" w:pos="1755"/>
        </w:tabs>
      </w:pPr>
      <w:bookmarkStart w:id="34" w:name="_Toc530739926"/>
      <w:r>
        <w:tab/>
      </w:r>
      <w:bookmarkEnd w:id="34"/>
    </w:p>
    <w:sectPr w:rsidR="00BE74CD" w:rsidSect="000252C3">
      <w:headerReference w:type="default" r:id="rId65"/>
      <w:footerReference w:type="default" r:id="rId66"/>
      <w:pgSz w:w="11907" w:h="16840" w:code="9"/>
      <w:pgMar w:top="1701" w:right="1021" w:bottom="357" w:left="1673" w:header="675" w:footer="408"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6FA9" w:rsidRDefault="000E6FA9">
      <w:r>
        <w:separator/>
      </w:r>
    </w:p>
  </w:endnote>
  <w:endnote w:type="continuationSeparator" w:id="0">
    <w:p w:rsidR="000E6FA9" w:rsidRDefault="000E6F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74CD" w:rsidRDefault="00BE74CD">
    <w:pPr>
      <w:autoSpaceDE w:val="0"/>
      <w:autoSpaceDN w:val="0"/>
      <w:adjustRightInd w:val="0"/>
      <w:rPr>
        <w:szCs w:val="26"/>
        <w:lang w:val="en-US"/>
      </w:rPr>
    </w:pPr>
  </w:p>
  <w:p w:rsidR="00BE74CD" w:rsidRDefault="00BE74CD">
    <w:pPr>
      <w:pStyle w:val="Pta"/>
      <w:ind w:right="360"/>
      <w:rPr>
        <w:sz w:val="18"/>
      </w:rP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6FA9" w:rsidRDefault="000E6FA9">
      <w:r>
        <w:separator/>
      </w:r>
    </w:p>
  </w:footnote>
  <w:footnote w:type="continuationSeparator" w:id="0">
    <w:p w:rsidR="000E6FA9" w:rsidRDefault="000E6FA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74CD" w:rsidRPr="0000615B" w:rsidRDefault="00BE74CD" w:rsidP="00FB4EA7">
    <w:pPr>
      <w:pStyle w:val="Hlavika"/>
      <w:rPr>
        <w:b/>
      </w:rPr>
    </w:pPr>
    <w:r>
      <w:rPr>
        <w:b/>
      </w:rPr>
      <w:t xml:space="preserve">Poznámky </w:t>
    </w:r>
    <w:proofErr w:type="spellStart"/>
    <w:r>
      <w:rPr>
        <w:b/>
      </w:rPr>
      <w:t>Úč</w:t>
    </w:r>
    <w:proofErr w:type="spellEnd"/>
    <w:r>
      <w:rPr>
        <w:b/>
      </w:rPr>
      <w:t xml:space="preserve"> POD 3-04                                                                                      DIČ: 2023280127</w:t>
    </w:r>
  </w:p>
  <w:p w:rsidR="00BE74CD" w:rsidRDefault="00BE74CD" w:rsidP="00FB4EA7">
    <w:pPr>
      <w:pStyle w:val="Hlavika"/>
      <w:rPr>
        <w:b/>
        <w:i/>
      </w:rPr>
    </w:pPr>
  </w:p>
  <w:p w:rsidR="00BE74CD" w:rsidRPr="00F61B4C" w:rsidRDefault="00BE74CD" w:rsidP="00FB4EA7">
    <w:pPr>
      <w:pStyle w:val="Hlavika"/>
      <w:pBdr>
        <w:bottom w:val="single" w:sz="12" w:space="1" w:color="auto"/>
      </w:pBdr>
      <w:rPr>
        <w:b/>
      </w:rPr>
    </w:pPr>
    <w:proofErr w:type="spellStart"/>
    <w:r>
      <w:rPr>
        <w:b/>
        <w:i/>
      </w:rPr>
      <w:t>DeJaVu</w:t>
    </w:r>
    <w:proofErr w:type="spellEnd"/>
    <w:r>
      <w:rPr>
        <w:b/>
        <w:i/>
      </w:rPr>
      <w:t xml:space="preserve"> Slovakia, s.r.o</w:t>
    </w:r>
    <w:r w:rsidRPr="009972CE">
      <w:rPr>
        <w:b/>
        <w:i/>
      </w:rPr>
      <w:t>.</w:t>
    </w:r>
    <w:r w:rsidR="00F61B4C" w:rsidRPr="009972CE">
      <w:rPr>
        <w:b/>
        <w:i/>
      </w:rPr>
      <w:t xml:space="preserve">                                                                                        </w:t>
    </w:r>
    <w:r w:rsidR="00F61B4C" w:rsidRPr="009972CE">
      <w:rPr>
        <w:b/>
      </w:rPr>
      <w:t>IČO:</w:t>
    </w:r>
    <w:r w:rsidR="009972CE" w:rsidRPr="009972CE">
      <w:rPr>
        <w:b/>
      </w:rPr>
      <w:t xml:space="preserve"> 46202587</w:t>
    </w:r>
  </w:p>
  <w:p w:rsidR="00BE74CD" w:rsidRDefault="00BE74CD">
    <w:pPr>
      <w:pStyle w:val="Hlavika"/>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2">
    <w:nsid w:val="079E709B"/>
    <w:multiLevelType w:val="multilevel"/>
    <w:tmpl w:val="1F64C42A"/>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
    <w:nsid w:val="08815F56"/>
    <w:multiLevelType w:val="hybridMultilevel"/>
    <w:tmpl w:val="4D18F1AC"/>
    <w:lvl w:ilvl="0" w:tplc="6660CD6E">
      <w:start w:val="1"/>
      <w:numFmt w:val="bullet"/>
      <w:lvlText w:val="–"/>
      <w:lvlJc w:val="left"/>
      <w:pPr>
        <w:tabs>
          <w:tab w:val="num" w:pos="340"/>
        </w:tabs>
        <w:ind w:left="340" w:hanging="34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nsid w:val="08F96F9A"/>
    <w:multiLevelType w:val="singleLevel"/>
    <w:tmpl w:val="5D0268C0"/>
    <w:lvl w:ilvl="0">
      <w:start w:val="1"/>
      <w:numFmt w:val="lowerLetter"/>
      <w:lvlText w:val="%1)"/>
      <w:lvlJc w:val="left"/>
      <w:pPr>
        <w:tabs>
          <w:tab w:val="num" w:pos="786"/>
        </w:tabs>
        <w:ind w:left="786" w:hanging="360"/>
      </w:pPr>
      <w:rPr>
        <w:rFonts w:cs="Times New Roman" w:hint="default"/>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20040DA"/>
    <w:multiLevelType w:val="singleLevel"/>
    <w:tmpl w:val="04090017"/>
    <w:lvl w:ilvl="0">
      <w:start w:val="1"/>
      <w:numFmt w:val="lowerLetter"/>
      <w:lvlText w:val="%1)"/>
      <w:lvlJc w:val="left"/>
      <w:pPr>
        <w:tabs>
          <w:tab w:val="num" w:pos="360"/>
        </w:tabs>
        <w:ind w:left="360" w:hanging="360"/>
      </w:pPr>
      <w:rPr>
        <w:rFonts w:cs="Times New Roman"/>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BD7DBB"/>
    <w:multiLevelType w:val="hybridMultilevel"/>
    <w:tmpl w:val="49B2C8AC"/>
    <w:lvl w:ilvl="0" w:tplc="18721678">
      <w:start w:val="12"/>
      <w:numFmt w:val="bullet"/>
      <w:lvlText w:val="-"/>
      <w:lvlJc w:val="left"/>
      <w:pPr>
        <w:tabs>
          <w:tab w:val="num" w:pos="786"/>
        </w:tabs>
        <w:ind w:left="786" w:hanging="360"/>
      </w:pPr>
      <w:rPr>
        <w:rFonts w:ascii="Times New Roman" w:eastAsia="Times New Roman" w:hAnsi="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9">
    <w:nsid w:val="1B5D6AAD"/>
    <w:multiLevelType w:val="multilevel"/>
    <w:tmpl w:val="F08CE068"/>
    <w:lvl w:ilvl="0">
      <w:start w:val="1"/>
      <w:numFmt w:val="bullet"/>
      <w:lvlText w:val="–"/>
      <w:lvlJc w:val="left"/>
      <w:pPr>
        <w:tabs>
          <w:tab w:val="num" w:pos="0"/>
        </w:tabs>
        <w:ind w:left="360" w:hanging="360"/>
      </w:pPr>
      <w:rPr>
        <w:rFonts w:ascii="Times New Roman" w:hAnsi="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1115115"/>
    <w:multiLevelType w:val="singleLevel"/>
    <w:tmpl w:val="0409000F"/>
    <w:lvl w:ilvl="0">
      <w:start w:val="1"/>
      <w:numFmt w:val="decimal"/>
      <w:lvlText w:val="%1."/>
      <w:lvlJc w:val="left"/>
      <w:pPr>
        <w:tabs>
          <w:tab w:val="num" w:pos="360"/>
        </w:tabs>
        <w:ind w:left="360" w:hanging="360"/>
      </w:pPr>
      <w:rPr>
        <w:rFonts w:cs="Times New Roman"/>
      </w:rPr>
    </w:lvl>
  </w:abstractNum>
  <w:abstractNum w:abstractNumId="13">
    <w:nsid w:val="22693DE2"/>
    <w:multiLevelType w:val="singleLevel"/>
    <w:tmpl w:val="04050013"/>
    <w:lvl w:ilvl="0">
      <w:start w:val="1"/>
      <w:numFmt w:val="upperRoman"/>
      <w:lvlText w:val="%1."/>
      <w:lvlJc w:val="left"/>
      <w:pPr>
        <w:tabs>
          <w:tab w:val="num" w:pos="720"/>
        </w:tabs>
        <w:ind w:left="720" w:hanging="720"/>
      </w:pPr>
      <w:rPr>
        <w:rFonts w:cs="Times New Roman" w:hint="default"/>
      </w:rPr>
    </w:lvl>
  </w:abstractNum>
  <w:abstractNum w:abstractNumId="14">
    <w:nsid w:val="24480A66"/>
    <w:multiLevelType w:val="singleLevel"/>
    <w:tmpl w:val="0409000F"/>
    <w:lvl w:ilvl="0">
      <w:start w:val="1"/>
      <w:numFmt w:val="decimal"/>
      <w:lvlText w:val="%1."/>
      <w:lvlJc w:val="left"/>
      <w:pPr>
        <w:tabs>
          <w:tab w:val="num" w:pos="360"/>
        </w:tabs>
        <w:ind w:left="360" w:hanging="360"/>
      </w:pPr>
      <w:rPr>
        <w:rFonts w:cs="Times New Roman"/>
      </w:rPr>
    </w:lvl>
  </w:abstractNum>
  <w:abstractNum w:abstractNumId="15">
    <w:nsid w:val="24882B01"/>
    <w:multiLevelType w:val="hybridMultilevel"/>
    <w:tmpl w:val="EBAE1E0C"/>
    <w:lvl w:ilvl="0" w:tplc="0405000F">
      <w:start w:val="1"/>
      <w:numFmt w:val="decimal"/>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nsid w:val="26CE58CC"/>
    <w:multiLevelType w:val="hybridMultilevel"/>
    <w:tmpl w:val="95102DE4"/>
    <w:lvl w:ilvl="0" w:tplc="0409000F">
      <w:start w:val="1"/>
      <w:numFmt w:val="decimal"/>
      <w:lvlText w:val="%1."/>
      <w:lvlJc w:val="left"/>
      <w:pPr>
        <w:tabs>
          <w:tab w:val="num" w:pos="360"/>
        </w:tabs>
        <w:ind w:left="36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7">
    <w:nsid w:val="27814568"/>
    <w:multiLevelType w:val="hybridMultilevel"/>
    <w:tmpl w:val="F08CE068"/>
    <w:lvl w:ilvl="0" w:tplc="0CD82222">
      <w:start w:val="1"/>
      <w:numFmt w:val="bullet"/>
      <w:lvlText w:val="–"/>
      <w:lvlJc w:val="left"/>
      <w:pPr>
        <w:tabs>
          <w:tab w:val="num" w:pos="0"/>
        </w:tabs>
        <w:ind w:left="36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nsid w:val="2A680A55"/>
    <w:multiLevelType w:val="multilevel"/>
    <w:tmpl w:val="145A2D4E"/>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9">
    <w:nsid w:val="30D807BB"/>
    <w:multiLevelType w:val="singleLevel"/>
    <w:tmpl w:val="E1FAC660"/>
    <w:lvl w:ilvl="0">
      <w:start w:val="1"/>
      <w:numFmt w:val="lowerLetter"/>
      <w:lvlText w:val="(%1)"/>
      <w:lvlJc w:val="left"/>
      <w:pPr>
        <w:tabs>
          <w:tab w:val="num" w:pos="360"/>
        </w:tabs>
        <w:ind w:left="360" w:hanging="360"/>
      </w:pPr>
      <w:rPr>
        <w:rFonts w:cs="Times New Roman" w:hint="default"/>
      </w:rPr>
    </w:lvl>
  </w:abstractNum>
  <w:abstractNum w:abstractNumId="2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21">
    <w:nsid w:val="3D9718A3"/>
    <w:multiLevelType w:val="singleLevel"/>
    <w:tmpl w:val="DA1CEFF0"/>
    <w:lvl w:ilvl="0">
      <w:start w:val="1"/>
      <w:numFmt w:val="decimal"/>
      <w:lvlText w:val="%1."/>
      <w:lvlJc w:val="left"/>
      <w:pPr>
        <w:tabs>
          <w:tab w:val="num" w:pos="360"/>
        </w:tabs>
        <w:ind w:left="360" w:hanging="360"/>
      </w:pPr>
      <w:rPr>
        <w:rFonts w:cs="Times New Roman" w:hint="default"/>
        <w:sz w:val="28"/>
      </w:rPr>
    </w:lvl>
  </w:abstractNum>
  <w:abstractNum w:abstractNumId="22">
    <w:nsid w:val="40DE3F45"/>
    <w:multiLevelType w:val="singleLevel"/>
    <w:tmpl w:val="04050013"/>
    <w:lvl w:ilvl="0">
      <w:start w:val="1"/>
      <w:numFmt w:val="upperRoman"/>
      <w:lvlText w:val="%1."/>
      <w:lvlJc w:val="left"/>
      <w:pPr>
        <w:tabs>
          <w:tab w:val="num" w:pos="720"/>
        </w:tabs>
        <w:ind w:left="720" w:hanging="720"/>
      </w:pPr>
      <w:rPr>
        <w:rFonts w:cs="Times New Roman" w:hint="default"/>
      </w:rPr>
    </w:lvl>
  </w:abstractNum>
  <w:abstractNum w:abstractNumId="2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4">
    <w:nsid w:val="453B316B"/>
    <w:multiLevelType w:val="singleLevel"/>
    <w:tmpl w:val="0409000F"/>
    <w:lvl w:ilvl="0">
      <w:start w:val="1"/>
      <w:numFmt w:val="decimal"/>
      <w:lvlText w:val="%1."/>
      <w:lvlJc w:val="left"/>
      <w:pPr>
        <w:tabs>
          <w:tab w:val="num" w:pos="360"/>
        </w:tabs>
        <w:ind w:left="360" w:hanging="360"/>
      </w:pPr>
      <w:rPr>
        <w:rFonts w:cs="Times New Roman"/>
      </w:rPr>
    </w:lvl>
  </w:abstractNum>
  <w:abstractNum w:abstractNumId="25">
    <w:nsid w:val="4B68218D"/>
    <w:multiLevelType w:val="singleLevel"/>
    <w:tmpl w:val="0409000F"/>
    <w:lvl w:ilvl="0">
      <w:start w:val="1"/>
      <w:numFmt w:val="decimal"/>
      <w:lvlText w:val="%1."/>
      <w:lvlJc w:val="left"/>
      <w:pPr>
        <w:tabs>
          <w:tab w:val="num" w:pos="360"/>
        </w:tabs>
        <w:ind w:left="360" w:hanging="360"/>
      </w:pPr>
      <w:rPr>
        <w:rFonts w:cs="Times New Roman"/>
      </w:rPr>
    </w:lvl>
  </w:abstractNum>
  <w:abstractNum w:abstractNumId="26">
    <w:nsid w:val="4B7F17B9"/>
    <w:multiLevelType w:val="hybridMultilevel"/>
    <w:tmpl w:val="9370AB54"/>
    <w:lvl w:ilvl="0" w:tplc="25B4E972">
      <w:start w:val="1"/>
      <w:numFmt w:val="bullet"/>
      <w:lvlText w:val="–"/>
      <w:lvlJc w:val="left"/>
      <w:pPr>
        <w:tabs>
          <w:tab w:val="num" w:pos="426"/>
        </w:tabs>
        <w:ind w:left="596" w:hanging="17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7">
    <w:nsid w:val="569B336E"/>
    <w:multiLevelType w:val="multilevel"/>
    <w:tmpl w:val="9370AB54"/>
    <w:lvl w:ilvl="0">
      <w:start w:val="1"/>
      <w:numFmt w:val="bullet"/>
      <w:lvlText w:val="–"/>
      <w:lvlJc w:val="left"/>
      <w:pPr>
        <w:tabs>
          <w:tab w:val="num" w:pos="426"/>
        </w:tabs>
        <w:ind w:left="596" w:hanging="170"/>
      </w:pPr>
      <w:rPr>
        <w:rFonts w:ascii="Times New Roman" w:hAnsi="Times New Roman" w:hint="default"/>
      </w:rPr>
    </w:lvl>
    <w:lvl w:ilvl="1">
      <w:start w:val="1"/>
      <w:numFmt w:val="bullet"/>
      <w:lvlText w:val="o"/>
      <w:lvlJc w:val="left"/>
      <w:pPr>
        <w:tabs>
          <w:tab w:val="num" w:pos="1866"/>
        </w:tabs>
        <w:ind w:left="1866" w:hanging="360"/>
      </w:pPr>
      <w:rPr>
        <w:rFonts w:ascii="Courier New" w:hAnsi="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28">
    <w:nsid w:val="6B7B2C9E"/>
    <w:multiLevelType w:val="singleLevel"/>
    <w:tmpl w:val="E1BA20CA"/>
    <w:lvl w:ilvl="0">
      <w:start w:val="729"/>
      <w:numFmt w:val="bullet"/>
      <w:lvlText w:val="-"/>
      <w:lvlJc w:val="left"/>
      <w:pPr>
        <w:tabs>
          <w:tab w:val="num" w:pos="360"/>
        </w:tabs>
        <w:ind w:left="360" w:hanging="360"/>
      </w:pPr>
      <w:rPr>
        <w:rFonts w:hint="default"/>
      </w:rPr>
    </w:lvl>
  </w:abstractNum>
  <w:abstractNum w:abstractNumId="29">
    <w:nsid w:val="73473C13"/>
    <w:multiLevelType w:val="singleLevel"/>
    <w:tmpl w:val="2A50B936"/>
    <w:lvl w:ilvl="0">
      <w:start w:val="1"/>
      <w:numFmt w:val="upperLetter"/>
      <w:pStyle w:val="Nadpis1"/>
      <w:lvlText w:val="%1."/>
      <w:lvlJc w:val="left"/>
      <w:pPr>
        <w:tabs>
          <w:tab w:val="num" w:pos="1353"/>
        </w:tabs>
        <w:ind w:left="1353" w:hanging="360"/>
      </w:pPr>
      <w:rPr>
        <w:rFonts w:cs="Times New Roman" w:hint="default"/>
      </w:rPr>
    </w:lvl>
  </w:abstractNum>
  <w:abstractNum w:abstractNumId="3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31">
    <w:nsid w:val="7B7D3FDC"/>
    <w:multiLevelType w:val="multilevel"/>
    <w:tmpl w:val="3A7296C4"/>
    <w:lvl w:ilvl="0">
      <w:start w:val="1"/>
      <w:numFmt w:val="bullet"/>
      <w:lvlText w:val="–"/>
      <w:lvlJc w:val="left"/>
      <w:pPr>
        <w:tabs>
          <w:tab w:val="num" w:pos="766"/>
        </w:tabs>
        <w:ind w:left="766" w:hanging="340"/>
      </w:pPr>
      <w:rPr>
        <w:rFonts w:ascii="Times New Roman" w:hAnsi="Times New Roman" w:hint="default"/>
      </w:rPr>
    </w:lvl>
    <w:lvl w:ilvl="1">
      <w:start w:val="1"/>
      <w:numFmt w:val="bullet"/>
      <w:lvlText w:val="o"/>
      <w:lvlJc w:val="left"/>
      <w:pPr>
        <w:tabs>
          <w:tab w:val="num" w:pos="1866"/>
        </w:tabs>
        <w:ind w:left="1866" w:hanging="360"/>
      </w:pPr>
      <w:rPr>
        <w:rFonts w:ascii="Courier New" w:hAnsi="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32">
    <w:nsid w:val="7BE601B5"/>
    <w:multiLevelType w:val="singleLevel"/>
    <w:tmpl w:val="641CE0A6"/>
    <w:lvl w:ilvl="0">
      <w:start w:val="1"/>
      <w:numFmt w:val="lowerLetter"/>
      <w:lvlText w:val="(%1)"/>
      <w:lvlJc w:val="left"/>
      <w:pPr>
        <w:tabs>
          <w:tab w:val="num" w:pos="360"/>
        </w:tabs>
        <w:ind w:left="360" w:hanging="360"/>
      </w:pPr>
      <w:rPr>
        <w:rFonts w:cs="Times New Roman" w:hint="default"/>
      </w:rPr>
    </w:lvl>
  </w:abstractNum>
  <w:abstractNum w:abstractNumId="3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0"/>
    <w:lvlOverride w:ilvl="0">
      <w:lvl w:ilvl="0">
        <w:start w:val="1"/>
        <w:numFmt w:val="bullet"/>
        <w:lvlText w:val="-"/>
        <w:legacy w:legacy="1" w:legacySpace="0" w:legacyIndent="360"/>
        <w:lvlJc w:val="left"/>
        <w:pPr>
          <w:ind w:left="360" w:hanging="360"/>
        </w:pPr>
      </w:lvl>
    </w:lvlOverride>
  </w:num>
  <w:num w:numId="2">
    <w:abstractNumId w:val="29"/>
  </w:num>
  <w:num w:numId="3">
    <w:abstractNumId w:val="21"/>
  </w:num>
  <w:num w:numId="4">
    <w:abstractNumId w:val="20"/>
  </w:num>
  <w:num w:numId="5">
    <w:abstractNumId w:val="20"/>
  </w:num>
  <w:num w:numId="6">
    <w:abstractNumId w:val="7"/>
  </w:num>
  <w:num w:numId="7">
    <w:abstractNumId w:val="6"/>
  </w:num>
  <w:num w:numId="8">
    <w:abstractNumId w:val="19"/>
  </w:num>
  <w:num w:numId="9">
    <w:abstractNumId w:val="20"/>
    <w:lvlOverride w:ilvl="0">
      <w:startOverride w:val="1"/>
    </w:lvlOverride>
  </w:num>
  <w:num w:numId="10">
    <w:abstractNumId w:val="20"/>
    <w:lvlOverride w:ilvl="0">
      <w:startOverride w:val="1"/>
    </w:lvlOverride>
  </w:num>
  <w:num w:numId="11">
    <w:abstractNumId w:val="24"/>
  </w:num>
  <w:num w:numId="12">
    <w:abstractNumId w:val="14"/>
  </w:num>
  <w:num w:numId="13">
    <w:abstractNumId w:val="12"/>
  </w:num>
  <w:num w:numId="14">
    <w:abstractNumId w:val="25"/>
  </w:num>
  <w:num w:numId="15">
    <w:abstractNumId w:val="28"/>
  </w:num>
  <w:num w:numId="16">
    <w:abstractNumId w:val="13"/>
  </w:num>
  <w:num w:numId="17">
    <w:abstractNumId w:val="22"/>
  </w:num>
  <w:num w:numId="18">
    <w:abstractNumId w:val="32"/>
  </w:num>
  <w:num w:numId="19">
    <w:abstractNumId w:val="30"/>
  </w:num>
  <w:num w:numId="20">
    <w:abstractNumId w:val="4"/>
  </w:num>
  <w:num w:numId="21">
    <w:abstractNumId w:val="18"/>
  </w:num>
  <w:num w:numId="22">
    <w:abstractNumId w:val="1"/>
  </w:num>
  <w:num w:numId="23">
    <w:abstractNumId w:val="2"/>
  </w:num>
  <w:num w:numId="24">
    <w:abstractNumId w:val="5"/>
  </w:num>
  <w:num w:numId="25">
    <w:abstractNumId w:val="29"/>
  </w:num>
  <w:num w:numId="26">
    <w:abstractNumId w:val="20"/>
    <w:lvlOverride w:ilvl="0">
      <w:startOverride w:val="1"/>
    </w:lvlOverride>
  </w:num>
  <w:num w:numId="27">
    <w:abstractNumId w:val="20"/>
    <w:lvlOverride w:ilvl="0">
      <w:startOverride w:val="1"/>
    </w:lvlOverride>
  </w:num>
  <w:num w:numId="28">
    <w:abstractNumId w:val="20"/>
    <w:lvlOverride w:ilvl="0">
      <w:startOverride w:val="1"/>
    </w:lvlOverride>
  </w:num>
  <w:num w:numId="29">
    <w:abstractNumId w:val="20"/>
    <w:lvlOverride w:ilvl="0">
      <w:startOverride w:val="1"/>
    </w:lvlOverride>
  </w:num>
  <w:num w:numId="30">
    <w:abstractNumId w:val="20"/>
    <w:lvlOverride w:ilvl="0">
      <w:startOverride w:val="1"/>
    </w:lvlOverride>
  </w:num>
  <w:num w:numId="31">
    <w:abstractNumId w:val="29"/>
    <w:lvlOverride w:ilvl="0">
      <w:startOverride w:val="18"/>
    </w:lvlOverride>
  </w:num>
  <w:num w:numId="32">
    <w:abstractNumId w:val="17"/>
  </w:num>
  <w:num w:numId="33">
    <w:abstractNumId w:val="9"/>
  </w:num>
  <w:num w:numId="34">
    <w:abstractNumId w:val="26"/>
  </w:num>
  <w:num w:numId="35">
    <w:abstractNumId w:val="27"/>
  </w:num>
  <w:num w:numId="36">
    <w:abstractNumId w:val="23"/>
  </w:num>
  <w:num w:numId="37">
    <w:abstractNumId w:val="11"/>
  </w:num>
  <w:num w:numId="38">
    <w:abstractNumId w:val="10"/>
  </w:num>
  <w:num w:numId="39">
    <w:abstractNumId w:val="31"/>
  </w:num>
  <w:num w:numId="40">
    <w:abstractNumId w:val="3"/>
  </w:num>
  <w:num w:numId="41">
    <w:abstractNumId w:val="33"/>
  </w:num>
  <w:num w:numId="42">
    <w:abstractNumId w:val="16"/>
  </w:num>
  <w:num w:numId="43">
    <w:abstractNumId w:val="20"/>
  </w:num>
  <w:num w:numId="44">
    <w:abstractNumId w:val="8"/>
  </w:num>
  <w:num w:numId="4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63330"/>
    <w:rsid w:val="00001D15"/>
    <w:rsid w:val="00003C63"/>
    <w:rsid w:val="0000615B"/>
    <w:rsid w:val="00007713"/>
    <w:rsid w:val="00007E9B"/>
    <w:rsid w:val="000111BB"/>
    <w:rsid w:val="00012EE5"/>
    <w:rsid w:val="00015620"/>
    <w:rsid w:val="00021929"/>
    <w:rsid w:val="000252C3"/>
    <w:rsid w:val="000261E5"/>
    <w:rsid w:val="00031A4E"/>
    <w:rsid w:val="000501C6"/>
    <w:rsid w:val="00052ABE"/>
    <w:rsid w:val="00056785"/>
    <w:rsid w:val="00063888"/>
    <w:rsid w:val="0006528E"/>
    <w:rsid w:val="00067046"/>
    <w:rsid w:val="000729B1"/>
    <w:rsid w:val="000736BA"/>
    <w:rsid w:val="00076AF6"/>
    <w:rsid w:val="000812AD"/>
    <w:rsid w:val="000822D4"/>
    <w:rsid w:val="0008659B"/>
    <w:rsid w:val="000B2280"/>
    <w:rsid w:val="000B4C31"/>
    <w:rsid w:val="000C16AF"/>
    <w:rsid w:val="000C2966"/>
    <w:rsid w:val="000E6FA9"/>
    <w:rsid w:val="000F1CDC"/>
    <w:rsid w:val="000F296F"/>
    <w:rsid w:val="000F4E62"/>
    <w:rsid w:val="00110302"/>
    <w:rsid w:val="001256A9"/>
    <w:rsid w:val="00143324"/>
    <w:rsid w:val="0014561C"/>
    <w:rsid w:val="00153CEE"/>
    <w:rsid w:val="0015731B"/>
    <w:rsid w:val="0018582D"/>
    <w:rsid w:val="001859A7"/>
    <w:rsid w:val="001B022C"/>
    <w:rsid w:val="001B56B2"/>
    <w:rsid w:val="001B5855"/>
    <w:rsid w:val="001C0A6A"/>
    <w:rsid w:val="001C0E80"/>
    <w:rsid w:val="001C0FAD"/>
    <w:rsid w:val="001C62EF"/>
    <w:rsid w:val="001C7C34"/>
    <w:rsid w:val="001D5E06"/>
    <w:rsid w:val="001E2AE8"/>
    <w:rsid w:val="001E6066"/>
    <w:rsid w:val="001E74D5"/>
    <w:rsid w:val="001F3C9C"/>
    <w:rsid w:val="001F4AD8"/>
    <w:rsid w:val="001F7A30"/>
    <w:rsid w:val="00206F96"/>
    <w:rsid w:val="00207569"/>
    <w:rsid w:val="002130D8"/>
    <w:rsid w:val="00213334"/>
    <w:rsid w:val="00215C05"/>
    <w:rsid w:val="00217814"/>
    <w:rsid w:val="00222A4B"/>
    <w:rsid w:val="00226285"/>
    <w:rsid w:val="00227EB3"/>
    <w:rsid w:val="00230EE6"/>
    <w:rsid w:val="002430F5"/>
    <w:rsid w:val="00246375"/>
    <w:rsid w:val="002722C1"/>
    <w:rsid w:val="002733E8"/>
    <w:rsid w:val="0027419F"/>
    <w:rsid w:val="00275220"/>
    <w:rsid w:val="00280737"/>
    <w:rsid w:val="0028297A"/>
    <w:rsid w:val="002854F9"/>
    <w:rsid w:val="00286609"/>
    <w:rsid w:val="00286E59"/>
    <w:rsid w:val="00296BD3"/>
    <w:rsid w:val="002A32E4"/>
    <w:rsid w:val="002A3D0F"/>
    <w:rsid w:val="002B3865"/>
    <w:rsid w:val="002D03A9"/>
    <w:rsid w:val="002D194F"/>
    <w:rsid w:val="002D6560"/>
    <w:rsid w:val="002E0719"/>
    <w:rsid w:val="002F5AE4"/>
    <w:rsid w:val="002F779E"/>
    <w:rsid w:val="0030581F"/>
    <w:rsid w:val="00315770"/>
    <w:rsid w:val="00317F41"/>
    <w:rsid w:val="00322A10"/>
    <w:rsid w:val="003315AB"/>
    <w:rsid w:val="00332F3E"/>
    <w:rsid w:val="0034186C"/>
    <w:rsid w:val="00352018"/>
    <w:rsid w:val="003573C3"/>
    <w:rsid w:val="00362997"/>
    <w:rsid w:val="003645EB"/>
    <w:rsid w:val="0037731E"/>
    <w:rsid w:val="00381224"/>
    <w:rsid w:val="00384C80"/>
    <w:rsid w:val="00386BB9"/>
    <w:rsid w:val="00394B34"/>
    <w:rsid w:val="003B0D07"/>
    <w:rsid w:val="003B2065"/>
    <w:rsid w:val="003D0D6A"/>
    <w:rsid w:val="003D2774"/>
    <w:rsid w:val="003D3550"/>
    <w:rsid w:val="003D652E"/>
    <w:rsid w:val="003D7684"/>
    <w:rsid w:val="003D76C7"/>
    <w:rsid w:val="003E0B24"/>
    <w:rsid w:val="003E1560"/>
    <w:rsid w:val="003F3DD3"/>
    <w:rsid w:val="003F5CEE"/>
    <w:rsid w:val="003F6912"/>
    <w:rsid w:val="00401DF4"/>
    <w:rsid w:val="0040574A"/>
    <w:rsid w:val="00410B23"/>
    <w:rsid w:val="004303D5"/>
    <w:rsid w:val="004402E2"/>
    <w:rsid w:val="004433B3"/>
    <w:rsid w:val="00445C2F"/>
    <w:rsid w:val="00463CA8"/>
    <w:rsid w:val="0046411C"/>
    <w:rsid w:val="0046704C"/>
    <w:rsid w:val="004673D9"/>
    <w:rsid w:val="00467482"/>
    <w:rsid w:val="00475408"/>
    <w:rsid w:val="00476EF6"/>
    <w:rsid w:val="0048043C"/>
    <w:rsid w:val="00490094"/>
    <w:rsid w:val="004942D8"/>
    <w:rsid w:val="00494671"/>
    <w:rsid w:val="00495B0B"/>
    <w:rsid w:val="004B1C2E"/>
    <w:rsid w:val="004B6FE7"/>
    <w:rsid w:val="004C073F"/>
    <w:rsid w:val="004C1F71"/>
    <w:rsid w:val="004C4201"/>
    <w:rsid w:val="004D3F55"/>
    <w:rsid w:val="004F627B"/>
    <w:rsid w:val="005041BA"/>
    <w:rsid w:val="00511543"/>
    <w:rsid w:val="0051536E"/>
    <w:rsid w:val="005233D6"/>
    <w:rsid w:val="00537B9C"/>
    <w:rsid w:val="005513CC"/>
    <w:rsid w:val="00557CC9"/>
    <w:rsid w:val="00573DA0"/>
    <w:rsid w:val="00577AD2"/>
    <w:rsid w:val="00580025"/>
    <w:rsid w:val="0059044E"/>
    <w:rsid w:val="005942F6"/>
    <w:rsid w:val="00594A30"/>
    <w:rsid w:val="005A2F67"/>
    <w:rsid w:val="005A58BD"/>
    <w:rsid w:val="005B2732"/>
    <w:rsid w:val="005B3032"/>
    <w:rsid w:val="005C0E58"/>
    <w:rsid w:val="005F05F8"/>
    <w:rsid w:val="005F357F"/>
    <w:rsid w:val="0060236A"/>
    <w:rsid w:val="00602CBD"/>
    <w:rsid w:val="00607C0B"/>
    <w:rsid w:val="00612CEC"/>
    <w:rsid w:val="00617DE3"/>
    <w:rsid w:val="00627ABC"/>
    <w:rsid w:val="00632714"/>
    <w:rsid w:val="0063414A"/>
    <w:rsid w:val="00640731"/>
    <w:rsid w:val="00661F47"/>
    <w:rsid w:val="006623E0"/>
    <w:rsid w:val="00666125"/>
    <w:rsid w:val="00674FD6"/>
    <w:rsid w:val="00684C09"/>
    <w:rsid w:val="00690D21"/>
    <w:rsid w:val="00694141"/>
    <w:rsid w:val="006947CE"/>
    <w:rsid w:val="00696730"/>
    <w:rsid w:val="006A38EB"/>
    <w:rsid w:val="006A3C38"/>
    <w:rsid w:val="006B3F8F"/>
    <w:rsid w:val="006C7468"/>
    <w:rsid w:val="006D5804"/>
    <w:rsid w:val="006F0F4D"/>
    <w:rsid w:val="006F4A15"/>
    <w:rsid w:val="006F5DAB"/>
    <w:rsid w:val="00701052"/>
    <w:rsid w:val="00702A6D"/>
    <w:rsid w:val="00706B14"/>
    <w:rsid w:val="00706FE5"/>
    <w:rsid w:val="00711D1F"/>
    <w:rsid w:val="00713CFD"/>
    <w:rsid w:val="007160C1"/>
    <w:rsid w:val="00716B73"/>
    <w:rsid w:val="007274A3"/>
    <w:rsid w:val="00727516"/>
    <w:rsid w:val="007336CF"/>
    <w:rsid w:val="00734387"/>
    <w:rsid w:val="00735699"/>
    <w:rsid w:val="00746A6D"/>
    <w:rsid w:val="00747EE4"/>
    <w:rsid w:val="00750ECF"/>
    <w:rsid w:val="00753C44"/>
    <w:rsid w:val="00753D36"/>
    <w:rsid w:val="00764933"/>
    <w:rsid w:val="00770A70"/>
    <w:rsid w:val="0078754C"/>
    <w:rsid w:val="0079371E"/>
    <w:rsid w:val="007951CE"/>
    <w:rsid w:val="007A1CAB"/>
    <w:rsid w:val="007A2376"/>
    <w:rsid w:val="007A6DE0"/>
    <w:rsid w:val="007A7B96"/>
    <w:rsid w:val="007B2E0D"/>
    <w:rsid w:val="007B38FA"/>
    <w:rsid w:val="007C1E26"/>
    <w:rsid w:val="007D595E"/>
    <w:rsid w:val="007D5AEC"/>
    <w:rsid w:val="007F242C"/>
    <w:rsid w:val="007F741B"/>
    <w:rsid w:val="00800BD6"/>
    <w:rsid w:val="00805C3A"/>
    <w:rsid w:val="008062DB"/>
    <w:rsid w:val="00815260"/>
    <w:rsid w:val="008157FD"/>
    <w:rsid w:val="008241E6"/>
    <w:rsid w:val="008258AF"/>
    <w:rsid w:val="008361CD"/>
    <w:rsid w:val="0084420E"/>
    <w:rsid w:val="00855740"/>
    <w:rsid w:val="0085731D"/>
    <w:rsid w:val="008632EE"/>
    <w:rsid w:val="00871C52"/>
    <w:rsid w:val="00875BD9"/>
    <w:rsid w:val="00876630"/>
    <w:rsid w:val="00894DB8"/>
    <w:rsid w:val="008979B9"/>
    <w:rsid w:val="008A54FD"/>
    <w:rsid w:val="008A60FD"/>
    <w:rsid w:val="008A7B93"/>
    <w:rsid w:val="008B7BA0"/>
    <w:rsid w:val="008C1097"/>
    <w:rsid w:val="008C4B03"/>
    <w:rsid w:val="008E1CC9"/>
    <w:rsid w:val="00906CC3"/>
    <w:rsid w:val="009175D7"/>
    <w:rsid w:val="0092099E"/>
    <w:rsid w:val="00922F20"/>
    <w:rsid w:val="0092323D"/>
    <w:rsid w:val="00945152"/>
    <w:rsid w:val="00952246"/>
    <w:rsid w:val="00965D40"/>
    <w:rsid w:val="00973549"/>
    <w:rsid w:val="009835E3"/>
    <w:rsid w:val="009972CE"/>
    <w:rsid w:val="009A3786"/>
    <w:rsid w:val="009A67C5"/>
    <w:rsid w:val="009B48C7"/>
    <w:rsid w:val="009B69DA"/>
    <w:rsid w:val="009C30AA"/>
    <w:rsid w:val="009D2615"/>
    <w:rsid w:val="009D7ACD"/>
    <w:rsid w:val="009E75AD"/>
    <w:rsid w:val="00A01F19"/>
    <w:rsid w:val="00A029D0"/>
    <w:rsid w:val="00A02CF7"/>
    <w:rsid w:val="00A04BE6"/>
    <w:rsid w:val="00A10DD0"/>
    <w:rsid w:val="00A13DC1"/>
    <w:rsid w:val="00A31F57"/>
    <w:rsid w:val="00A42919"/>
    <w:rsid w:val="00A452E4"/>
    <w:rsid w:val="00A5448A"/>
    <w:rsid w:val="00A606F8"/>
    <w:rsid w:val="00A71D0A"/>
    <w:rsid w:val="00A82410"/>
    <w:rsid w:val="00A83014"/>
    <w:rsid w:val="00A86F54"/>
    <w:rsid w:val="00A9048F"/>
    <w:rsid w:val="00A95469"/>
    <w:rsid w:val="00A96974"/>
    <w:rsid w:val="00A97AE7"/>
    <w:rsid w:val="00AA6787"/>
    <w:rsid w:val="00AB14C8"/>
    <w:rsid w:val="00AB65B3"/>
    <w:rsid w:val="00AB6FF0"/>
    <w:rsid w:val="00AC3977"/>
    <w:rsid w:val="00AD26AE"/>
    <w:rsid w:val="00AD34E2"/>
    <w:rsid w:val="00AD6758"/>
    <w:rsid w:val="00AE1A00"/>
    <w:rsid w:val="00B007AD"/>
    <w:rsid w:val="00B026B7"/>
    <w:rsid w:val="00B077C6"/>
    <w:rsid w:val="00B2740E"/>
    <w:rsid w:val="00B42A0F"/>
    <w:rsid w:val="00B45E51"/>
    <w:rsid w:val="00B5477C"/>
    <w:rsid w:val="00B55102"/>
    <w:rsid w:val="00B62C14"/>
    <w:rsid w:val="00B85DD7"/>
    <w:rsid w:val="00B87903"/>
    <w:rsid w:val="00B92B28"/>
    <w:rsid w:val="00B96386"/>
    <w:rsid w:val="00BB3137"/>
    <w:rsid w:val="00BB6DB2"/>
    <w:rsid w:val="00BD43DA"/>
    <w:rsid w:val="00BD48D8"/>
    <w:rsid w:val="00BD4C05"/>
    <w:rsid w:val="00BD4E9A"/>
    <w:rsid w:val="00BE6A70"/>
    <w:rsid w:val="00BE74CD"/>
    <w:rsid w:val="00BF5606"/>
    <w:rsid w:val="00C04D1F"/>
    <w:rsid w:val="00C06BEE"/>
    <w:rsid w:val="00C15FD2"/>
    <w:rsid w:val="00C1772C"/>
    <w:rsid w:val="00C226D7"/>
    <w:rsid w:val="00C22B63"/>
    <w:rsid w:val="00C241CA"/>
    <w:rsid w:val="00C349E3"/>
    <w:rsid w:val="00C42471"/>
    <w:rsid w:val="00C56A20"/>
    <w:rsid w:val="00C613AD"/>
    <w:rsid w:val="00C663ED"/>
    <w:rsid w:val="00C76F5F"/>
    <w:rsid w:val="00C83245"/>
    <w:rsid w:val="00C94F93"/>
    <w:rsid w:val="00C95EA3"/>
    <w:rsid w:val="00CA1CD7"/>
    <w:rsid w:val="00CA3730"/>
    <w:rsid w:val="00CA7B12"/>
    <w:rsid w:val="00CB7980"/>
    <w:rsid w:val="00CE6393"/>
    <w:rsid w:val="00CF04DD"/>
    <w:rsid w:val="00CF188F"/>
    <w:rsid w:val="00D030DC"/>
    <w:rsid w:val="00D23DE0"/>
    <w:rsid w:val="00D27980"/>
    <w:rsid w:val="00D3440A"/>
    <w:rsid w:val="00D47A02"/>
    <w:rsid w:val="00D51718"/>
    <w:rsid w:val="00D54053"/>
    <w:rsid w:val="00D5587A"/>
    <w:rsid w:val="00D72035"/>
    <w:rsid w:val="00D778F8"/>
    <w:rsid w:val="00D80A1C"/>
    <w:rsid w:val="00D96517"/>
    <w:rsid w:val="00DA446F"/>
    <w:rsid w:val="00DA78ED"/>
    <w:rsid w:val="00DB0F8C"/>
    <w:rsid w:val="00DB783A"/>
    <w:rsid w:val="00DD374C"/>
    <w:rsid w:val="00DD481B"/>
    <w:rsid w:val="00DD64ED"/>
    <w:rsid w:val="00DE6AA6"/>
    <w:rsid w:val="00DF0309"/>
    <w:rsid w:val="00DF4691"/>
    <w:rsid w:val="00E005BE"/>
    <w:rsid w:val="00E13A42"/>
    <w:rsid w:val="00E17134"/>
    <w:rsid w:val="00E17EF7"/>
    <w:rsid w:val="00E2097A"/>
    <w:rsid w:val="00E25CDD"/>
    <w:rsid w:val="00E311B2"/>
    <w:rsid w:val="00E44656"/>
    <w:rsid w:val="00E44CC7"/>
    <w:rsid w:val="00E7403D"/>
    <w:rsid w:val="00E75E38"/>
    <w:rsid w:val="00E862F3"/>
    <w:rsid w:val="00E934F8"/>
    <w:rsid w:val="00EA016D"/>
    <w:rsid w:val="00EA10F4"/>
    <w:rsid w:val="00EA41C3"/>
    <w:rsid w:val="00EB4B7A"/>
    <w:rsid w:val="00EB6416"/>
    <w:rsid w:val="00EC0203"/>
    <w:rsid w:val="00EC350B"/>
    <w:rsid w:val="00EC7AC3"/>
    <w:rsid w:val="00ED1F1F"/>
    <w:rsid w:val="00ED2DB1"/>
    <w:rsid w:val="00ED4AE5"/>
    <w:rsid w:val="00F02487"/>
    <w:rsid w:val="00F14B82"/>
    <w:rsid w:val="00F15743"/>
    <w:rsid w:val="00F342EE"/>
    <w:rsid w:val="00F400C5"/>
    <w:rsid w:val="00F42A68"/>
    <w:rsid w:val="00F45796"/>
    <w:rsid w:val="00F47C68"/>
    <w:rsid w:val="00F5239C"/>
    <w:rsid w:val="00F604AD"/>
    <w:rsid w:val="00F61B4C"/>
    <w:rsid w:val="00F628D0"/>
    <w:rsid w:val="00F63330"/>
    <w:rsid w:val="00F76D55"/>
    <w:rsid w:val="00F84DF4"/>
    <w:rsid w:val="00F85E30"/>
    <w:rsid w:val="00FA09BA"/>
    <w:rsid w:val="00FB44C1"/>
    <w:rsid w:val="00FB4EA7"/>
    <w:rsid w:val="00FD25D1"/>
    <w:rsid w:val="00FD30B2"/>
    <w:rsid w:val="00FD4736"/>
    <w:rsid w:val="00FE48D6"/>
    <w:rsid w:val="00FE52BA"/>
    <w:rsid w:val="00FE7CF1"/>
    <w:rsid w:val="00FF596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46411C"/>
    <w:rPr>
      <w:lang w:eastAsia="en-US"/>
    </w:rPr>
  </w:style>
  <w:style w:type="paragraph" w:styleId="Nadpis1">
    <w:name w:val="heading 1"/>
    <w:basedOn w:val="Normlny"/>
    <w:next w:val="Normlny"/>
    <w:link w:val="Nadpis1Char"/>
    <w:uiPriority w:val="99"/>
    <w:qFormat/>
    <w:rsid w:val="0046411C"/>
    <w:pPr>
      <w:keepNext/>
      <w:numPr>
        <w:numId w:val="2"/>
      </w:numPr>
      <w:tabs>
        <w:tab w:val="clear" w:pos="1353"/>
        <w:tab w:val="num" w:pos="360"/>
      </w:tabs>
      <w:spacing w:before="120" w:after="60"/>
      <w:ind w:left="360"/>
      <w:outlineLvl w:val="0"/>
    </w:pPr>
    <w:rPr>
      <w:rFonts w:ascii="Cambria" w:hAnsi="Cambria"/>
      <w:b/>
      <w:kern w:val="32"/>
      <w:sz w:val="32"/>
    </w:rPr>
  </w:style>
  <w:style w:type="paragraph" w:styleId="Nadpis2">
    <w:name w:val="heading 2"/>
    <w:basedOn w:val="Normlny"/>
    <w:next w:val="Normlny"/>
    <w:link w:val="Nadpis2Char"/>
    <w:uiPriority w:val="99"/>
    <w:qFormat/>
    <w:rsid w:val="0046411C"/>
    <w:pPr>
      <w:keepNext/>
      <w:numPr>
        <w:numId w:val="5"/>
      </w:numPr>
      <w:outlineLvl w:val="1"/>
    </w:pPr>
    <w:rPr>
      <w:b/>
      <w:sz w:val="18"/>
    </w:rPr>
  </w:style>
  <w:style w:type="paragraph" w:styleId="Nadpis3">
    <w:name w:val="heading 3"/>
    <w:basedOn w:val="Normlny"/>
    <w:next w:val="Normlny"/>
    <w:link w:val="Nadpis3Char"/>
    <w:uiPriority w:val="99"/>
    <w:qFormat/>
    <w:rsid w:val="0046411C"/>
    <w:pPr>
      <w:keepNext/>
      <w:outlineLvl w:val="2"/>
    </w:pPr>
    <w:rPr>
      <w:rFonts w:ascii="Cambria" w:hAnsi="Cambria"/>
      <w:b/>
      <w:sz w:val="26"/>
    </w:rPr>
  </w:style>
  <w:style w:type="paragraph" w:styleId="Nadpis4">
    <w:name w:val="heading 4"/>
    <w:basedOn w:val="Normlny"/>
    <w:next w:val="Normlny"/>
    <w:link w:val="Nadpis4Char"/>
    <w:uiPriority w:val="99"/>
    <w:qFormat/>
    <w:rsid w:val="0046411C"/>
    <w:pPr>
      <w:keepNext/>
      <w:outlineLvl w:val="3"/>
    </w:pPr>
    <w:rPr>
      <w:rFonts w:ascii="Calibri" w:hAnsi="Calibri"/>
      <w:b/>
      <w:sz w:val="28"/>
    </w:rPr>
  </w:style>
  <w:style w:type="paragraph" w:styleId="Nadpis5">
    <w:name w:val="heading 5"/>
    <w:basedOn w:val="Normlny"/>
    <w:next w:val="Normlny"/>
    <w:link w:val="Nadpis5Char"/>
    <w:uiPriority w:val="99"/>
    <w:qFormat/>
    <w:rsid w:val="0046411C"/>
    <w:pPr>
      <w:keepNext/>
      <w:outlineLvl w:val="4"/>
    </w:pPr>
    <w:rPr>
      <w:rFonts w:ascii="Calibri" w:hAnsi="Calibri"/>
      <w:b/>
      <w:i/>
      <w:sz w:val="26"/>
    </w:rPr>
  </w:style>
  <w:style w:type="paragraph" w:styleId="Nadpis6">
    <w:name w:val="heading 6"/>
    <w:basedOn w:val="Normlny"/>
    <w:next w:val="Normlny"/>
    <w:link w:val="Nadpis6Char"/>
    <w:uiPriority w:val="99"/>
    <w:qFormat/>
    <w:rsid w:val="0046411C"/>
    <w:pPr>
      <w:keepNext/>
      <w:outlineLvl w:val="5"/>
    </w:pPr>
    <w:rPr>
      <w:rFonts w:ascii="Calibri" w:hAnsi="Calibri"/>
      <w:b/>
      <w:sz w:val="22"/>
    </w:rPr>
  </w:style>
  <w:style w:type="paragraph" w:styleId="Nadpis7">
    <w:name w:val="heading 7"/>
    <w:basedOn w:val="Normlny"/>
    <w:next w:val="Normlny"/>
    <w:link w:val="Nadpis7Char"/>
    <w:uiPriority w:val="99"/>
    <w:qFormat/>
    <w:rsid w:val="0046411C"/>
    <w:pPr>
      <w:keepNext/>
      <w:jc w:val="center"/>
      <w:outlineLvl w:val="6"/>
    </w:pPr>
    <w:rPr>
      <w:rFonts w:ascii="Calibri" w:hAnsi="Calibri"/>
      <w:sz w:val="24"/>
    </w:rPr>
  </w:style>
  <w:style w:type="paragraph" w:styleId="Nadpis8">
    <w:name w:val="heading 8"/>
    <w:basedOn w:val="Normlny"/>
    <w:next w:val="Normlny"/>
    <w:link w:val="Nadpis8Char"/>
    <w:uiPriority w:val="99"/>
    <w:qFormat/>
    <w:rsid w:val="0046411C"/>
    <w:pPr>
      <w:keepNext/>
      <w:jc w:val="center"/>
      <w:outlineLvl w:val="7"/>
    </w:pPr>
    <w:rPr>
      <w:rFonts w:ascii="Calibri" w:hAnsi="Calibri"/>
      <w:i/>
      <w:sz w:val="24"/>
    </w:rPr>
  </w:style>
  <w:style w:type="paragraph" w:styleId="Nadpis9">
    <w:name w:val="heading 9"/>
    <w:basedOn w:val="Normlny"/>
    <w:next w:val="Normlny"/>
    <w:link w:val="Nadpis9Char"/>
    <w:uiPriority w:val="99"/>
    <w:qFormat/>
    <w:rsid w:val="0046411C"/>
    <w:pPr>
      <w:keepNext/>
      <w:jc w:val="center"/>
      <w:outlineLvl w:val="8"/>
    </w:pPr>
    <w:rPr>
      <w:rFonts w:ascii="Cambria" w:hAnsi="Cambria"/>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F628D0"/>
    <w:rPr>
      <w:rFonts w:ascii="Cambria" w:hAnsi="Cambria" w:cs="Times New Roman"/>
      <w:b/>
      <w:kern w:val="32"/>
      <w:sz w:val="32"/>
      <w:lang w:eastAsia="en-US"/>
    </w:rPr>
  </w:style>
  <w:style w:type="character" w:customStyle="1" w:styleId="Nadpis2Char">
    <w:name w:val="Nadpis 2 Char"/>
    <w:link w:val="Nadpis2"/>
    <w:uiPriority w:val="99"/>
    <w:locked/>
    <w:rsid w:val="001F3C9C"/>
    <w:rPr>
      <w:rFonts w:cs="Times New Roman"/>
      <w:b/>
      <w:sz w:val="18"/>
      <w:lang w:eastAsia="en-US"/>
    </w:rPr>
  </w:style>
  <w:style w:type="character" w:customStyle="1" w:styleId="Nadpis3Char">
    <w:name w:val="Nadpis 3 Char"/>
    <w:link w:val="Nadpis3"/>
    <w:uiPriority w:val="99"/>
    <w:semiHidden/>
    <w:locked/>
    <w:rsid w:val="00F628D0"/>
    <w:rPr>
      <w:rFonts w:ascii="Cambria" w:hAnsi="Cambria" w:cs="Times New Roman"/>
      <w:b/>
      <w:sz w:val="26"/>
      <w:lang w:eastAsia="en-US"/>
    </w:rPr>
  </w:style>
  <w:style w:type="character" w:customStyle="1" w:styleId="Nadpis4Char">
    <w:name w:val="Nadpis 4 Char"/>
    <w:link w:val="Nadpis4"/>
    <w:uiPriority w:val="99"/>
    <w:semiHidden/>
    <w:locked/>
    <w:rsid w:val="00F628D0"/>
    <w:rPr>
      <w:rFonts w:ascii="Calibri" w:hAnsi="Calibri" w:cs="Times New Roman"/>
      <w:b/>
      <w:sz w:val="28"/>
      <w:lang w:eastAsia="en-US"/>
    </w:rPr>
  </w:style>
  <w:style w:type="character" w:customStyle="1" w:styleId="Nadpis5Char">
    <w:name w:val="Nadpis 5 Char"/>
    <w:link w:val="Nadpis5"/>
    <w:uiPriority w:val="99"/>
    <w:semiHidden/>
    <w:locked/>
    <w:rsid w:val="00F628D0"/>
    <w:rPr>
      <w:rFonts w:ascii="Calibri" w:hAnsi="Calibri" w:cs="Times New Roman"/>
      <w:b/>
      <w:i/>
      <w:sz w:val="26"/>
      <w:lang w:eastAsia="en-US"/>
    </w:rPr>
  </w:style>
  <w:style w:type="character" w:customStyle="1" w:styleId="Nadpis6Char">
    <w:name w:val="Nadpis 6 Char"/>
    <w:link w:val="Nadpis6"/>
    <w:uiPriority w:val="99"/>
    <w:semiHidden/>
    <w:locked/>
    <w:rsid w:val="00F628D0"/>
    <w:rPr>
      <w:rFonts w:ascii="Calibri" w:hAnsi="Calibri" w:cs="Times New Roman"/>
      <w:b/>
      <w:sz w:val="22"/>
      <w:lang w:eastAsia="en-US"/>
    </w:rPr>
  </w:style>
  <w:style w:type="character" w:customStyle="1" w:styleId="Nadpis7Char">
    <w:name w:val="Nadpis 7 Char"/>
    <w:link w:val="Nadpis7"/>
    <w:uiPriority w:val="99"/>
    <w:semiHidden/>
    <w:locked/>
    <w:rsid w:val="00F628D0"/>
    <w:rPr>
      <w:rFonts w:ascii="Calibri" w:hAnsi="Calibri" w:cs="Times New Roman"/>
      <w:sz w:val="24"/>
      <w:lang w:eastAsia="en-US"/>
    </w:rPr>
  </w:style>
  <w:style w:type="character" w:customStyle="1" w:styleId="Nadpis8Char">
    <w:name w:val="Nadpis 8 Char"/>
    <w:link w:val="Nadpis8"/>
    <w:uiPriority w:val="99"/>
    <w:semiHidden/>
    <w:locked/>
    <w:rsid w:val="00F628D0"/>
    <w:rPr>
      <w:rFonts w:ascii="Calibri" w:hAnsi="Calibri" w:cs="Times New Roman"/>
      <w:i/>
      <w:sz w:val="24"/>
      <w:lang w:eastAsia="en-US"/>
    </w:rPr>
  </w:style>
  <w:style w:type="character" w:customStyle="1" w:styleId="Nadpis9Char">
    <w:name w:val="Nadpis 9 Char"/>
    <w:link w:val="Nadpis9"/>
    <w:uiPriority w:val="99"/>
    <w:semiHidden/>
    <w:locked/>
    <w:rsid w:val="00F628D0"/>
    <w:rPr>
      <w:rFonts w:ascii="Cambria" w:hAnsi="Cambria" w:cs="Times New Roman"/>
      <w:sz w:val="22"/>
      <w:lang w:eastAsia="en-US"/>
    </w:rPr>
  </w:style>
  <w:style w:type="paragraph" w:styleId="Hlavika">
    <w:name w:val="header"/>
    <w:basedOn w:val="Normlny"/>
    <w:link w:val="HlavikaChar"/>
    <w:uiPriority w:val="99"/>
    <w:rsid w:val="0046411C"/>
    <w:pPr>
      <w:tabs>
        <w:tab w:val="center" w:pos="4153"/>
        <w:tab w:val="right" w:pos="8306"/>
      </w:tabs>
    </w:pPr>
  </w:style>
  <w:style w:type="character" w:customStyle="1" w:styleId="HlavikaChar">
    <w:name w:val="Hlavička Char"/>
    <w:link w:val="Hlavika"/>
    <w:uiPriority w:val="99"/>
    <w:semiHidden/>
    <w:locked/>
    <w:rsid w:val="00F628D0"/>
    <w:rPr>
      <w:rFonts w:cs="Times New Roman"/>
      <w:lang w:eastAsia="en-US"/>
    </w:rPr>
  </w:style>
  <w:style w:type="paragraph" w:styleId="Pta">
    <w:name w:val="footer"/>
    <w:basedOn w:val="Normlny"/>
    <w:link w:val="PtaChar"/>
    <w:uiPriority w:val="99"/>
    <w:rsid w:val="0046411C"/>
    <w:pPr>
      <w:tabs>
        <w:tab w:val="center" w:pos="4153"/>
        <w:tab w:val="right" w:pos="8306"/>
      </w:tabs>
    </w:pPr>
  </w:style>
  <w:style w:type="character" w:customStyle="1" w:styleId="PtaChar">
    <w:name w:val="Päta Char"/>
    <w:link w:val="Pta"/>
    <w:uiPriority w:val="99"/>
    <w:locked/>
    <w:rsid w:val="009A67C5"/>
    <w:rPr>
      <w:rFonts w:cs="Times New Roman"/>
      <w:lang w:eastAsia="en-US"/>
    </w:rPr>
  </w:style>
  <w:style w:type="character" w:styleId="slostrany">
    <w:name w:val="page number"/>
    <w:uiPriority w:val="99"/>
    <w:rsid w:val="0046411C"/>
    <w:rPr>
      <w:rFonts w:cs="Times New Roman"/>
    </w:rPr>
  </w:style>
  <w:style w:type="paragraph" w:styleId="Zkladntext">
    <w:name w:val="Body Text"/>
    <w:basedOn w:val="Normlny"/>
    <w:link w:val="ZkladntextChar"/>
    <w:uiPriority w:val="99"/>
    <w:rsid w:val="0046411C"/>
    <w:pPr>
      <w:ind w:left="426"/>
      <w:jc w:val="both"/>
    </w:pPr>
    <w:rPr>
      <w:sz w:val="18"/>
    </w:rPr>
  </w:style>
  <w:style w:type="character" w:customStyle="1" w:styleId="ZkladntextChar">
    <w:name w:val="Základný text Char"/>
    <w:link w:val="Zkladntext"/>
    <w:uiPriority w:val="99"/>
    <w:locked/>
    <w:rsid w:val="009C30AA"/>
    <w:rPr>
      <w:rFonts w:cs="Times New Roman"/>
      <w:sz w:val="18"/>
      <w:lang w:eastAsia="en-US"/>
    </w:rPr>
  </w:style>
  <w:style w:type="paragraph" w:customStyle="1" w:styleId="Uvod">
    <w:name w:val="Uvod"/>
    <w:basedOn w:val="Normlny"/>
    <w:uiPriority w:val="99"/>
    <w:rsid w:val="0046411C"/>
    <w:pPr>
      <w:ind w:left="284" w:hanging="284"/>
      <w:jc w:val="both"/>
    </w:pPr>
    <w:rPr>
      <w:sz w:val="22"/>
    </w:rPr>
  </w:style>
  <w:style w:type="paragraph" w:customStyle="1" w:styleId="Tabulka">
    <w:name w:val="Tabulka"/>
    <w:basedOn w:val="Normlny"/>
    <w:uiPriority w:val="99"/>
    <w:rsid w:val="0046411C"/>
    <w:rPr>
      <w:color w:val="000000"/>
      <w:sz w:val="18"/>
    </w:rPr>
  </w:style>
  <w:style w:type="paragraph" w:customStyle="1" w:styleId="Pismenka">
    <w:name w:val="Pismenka"/>
    <w:basedOn w:val="Zkladntext"/>
    <w:uiPriority w:val="99"/>
    <w:rsid w:val="0046411C"/>
    <w:pPr>
      <w:tabs>
        <w:tab w:val="num" w:pos="426"/>
      </w:tabs>
      <w:ind w:hanging="426"/>
    </w:pPr>
    <w:rPr>
      <w:b/>
    </w:rPr>
  </w:style>
  <w:style w:type="paragraph" w:styleId="Obsah1">
    <w:name w:val="toc 1"/>
    <w:basedOn w:val="Normlny"/>
    <w:next w:val="Normlny"/>
    <w:autoRedefine/>
    <w:uiPriority w:val="99"/>
    <w:semiHidden/>
    <w:rsid w:val="0046411C"/>
    <w:pPr>
      <w:tabs>
        <w:tab w:val="left" w:pos="426"/>
        <w:tab w:val="right" w:pos="9203"/>
      </w:tabs>
      <w:spacing w:before="360"/>
    </w:pPr>
    <w:rPr>
      <w:b/>
      <w:bCs/>
      <w:caps/>
      <w:noProof/>
      <w:szCs w:val="18"/>
    </w:rPr>
  </w:style>
  <w:style w:type="paragraph" w:styleId="Obsah2">
    <w:name w:val="toc 2"/>
    <w:basedOn w:val="Normlny"/>
    <w:next w:val="Normlny"/>
    <w:autoRedefine/>
    <w:uiPriority w:val="99"/>
    <w:semiHidden/>
    <w:rsid w:val="0046411C"/>
    <w:pPr>
      <w:tabs>
        <w:tab w:val="left" w:pos="993"/>
        <w:tab w:val="right" w:pos="9203"/>
      </w:tabs>
      <w:ind w:firstLine="567"/>
    </w:pPr>
    <w:rPr>
      <w:b/>
      <w:bCs/>
      <w:noProof/>
      <w:szCs w:val="18"/>
    </w:rPr>
  </w:style>
  <w:style w:type="paragraph" w:styleId="Obsah3">
    <w:name w:val="toc 3"/>
    <w:basedOn w:val="Normlny"/>
    <w:next w:val="Normlny"/>
    <w:autoRedefine/>
    <w:uiPriority w:val="99"/>
    <w:semiHidden/>
    <w:rsid w:val="0046411C"/>
    <w:pPr>
      <w:ind w:left="200"/>
    </w:pPr>
    <w:rPr>
      <w:szCs w:val="24"/>
    </w:rPr>
  </w:style>
  <w:style w:type="paragraph" w:styleId="Obsah4">
    <w:name w:val="toc 4"/>
    <w:basedOn w:val="Normlny"/>
    <w:next w:val="Normlny"/>
    <w:autoRedefine/>
    <w:uiPriority w:val="99"/>
    <w:semiHidden/>
    <w:rsid w:val="0046411C"/>
    <w:pPr>
      <w:ind w:left="400"/>
    </w:pPr>
    <w:rPr>
      <w:szCs w:val="24"/>
    </w:rPr>
  </w:style>
  <w:style w:type="paragraph" w:styleId="Obsah5">
    <w:name w:val="toc 5"/>
    <w:basedOn w:val="Normlny"/>
    <w:next w:val="Normlny"/>
    <w:autoRedefine/>
    <w:uiPriority w:val="99"/>
    <w:semiHidden/>
    <w:rsid w:val="0046411C"/>
    <w:pPr>
      <w:ind w:left="600"/>
    </w:pPr>
    <w:rPr>
      <w:szCs w:val="24"/>
    </w:rPr>
  </w:style>
  <w:style w:type="paragraph" w:styleId="Obsah6">
    <w:name w:val="toc 6"/>
    <w:basedOn w:val="Normlny"/>
    <w:next w:val="Normlny"/>
    <w:autoRedefine/>
    <w:uiPriority w:val="99"/>
    <w:semiHidden/>
    <w:rsid w:val="0046411C"/>
    <w:pPr>
      <w:ind w:left="800"/>
    </w:pPr>
    <w:rPr>
      <w:szCs w:val="24"/>
    </w:rPr>
  </w:style>
  <w:style w:type="paragraph" w:styleId="Obsah7">
    <w:name w:val="toc 7"/>
    <w:basedOn w:val="Normlny"/>
    <w:next w:val="Normlny"/>
    <w:autoRedefine/>
    <w:uiPriority w:val="99"/>
    <w:semiHidden/>
    <w:rsid w:val="0046411C"/>
    <w:pPr>
      <w:ind w:left="1000"/>
    </w:pPr>
    <w:rPr>
      <w:szCs w:val="24"/>
    </w:rPr>
  </w:style>
  <w:style w:type="paragraph" w:styleId="Obsah8">
    <w:name w:val="toc 8"/>
    <w:basedOn w:val="Normlny"/>
    <w:next w:val="Normlny"/>
    <w:autoRedefine/>
    <w:uiPriority w:val="99"/>
    <w:semiHidden/>
    <w:rsid w:val="0046411C"/>
    <w:pPr>
      <w:ind w:left="1200"/>
    </w:pPr>
    <w:rPr>
      <w:szCs w:val="24"/>
    </w:rPr>
  </w:style>
  <w:style w:type="paragraph" w:styleId="Obsah9">
    <w:name w:val="toc 9"/>
    <w:basedOn w:val="Normlny"/>
    <w:next w:val="Normlny"/>
    <w:autoRedefine/>
    <w:uiPriority w:val="99"/>
    <w:semiHidden/>
    <w:rsid w:val="0046411C"/>
    <w:pPr>
      <w:ind w:left="1400"/>
    </w:pPr>
    <w:rPr>
      <w:szCs w:val="24"/>
    </w:rPr>
  </w:style>
  <w:style w:type="character" w:styleId="Hypertextovprepojenie">
    <w:name w:val="Hyperlink"/>
    <w:uiPriority w:val="99"/>
    <w:rsid w:val="0046411C"/>
    <w:rPr>
      <w:rFonts w:cs="Times New Roman"/>
      <w:color w:val="0000FF"/>
      <w:u w:val="single"/>
    </w:rPr>
  </w:style>
  <w:style w:type="character" w:styleId="PouitHypertextovPrepojenie">
    <w:name w:val="FollowedHyperlink"/>
    <w:uiPriority w:val="99"/>
    <w:rsid w:val="0046411C"/>
    <w:rPr>
      <w:rFonts w:cs="Times New Roman"/>
      <w:color w:val="800080"/>
      <w:u w:val="single"/>
    </w:rPr>
  </w:style>
  <w:style w:type="paragraph" w:styleId="Zarkazkladnhotextu">
    <w:name w:val="Body Text Indent"/>
    <w:basedOn w:val="Normlny"/>
    <w:link w:val="ZarkazkladnhotextuChar"/>
    <w:uiPriority w:val="99"/>
    <w:rsid w:val="0046411C"/>
    <w:pPr>
      <w:spacing w:after="120"/>
      <w:ind w:left="283"/>
    </w:pPr>
  </w:style>
  <w:style w:type="character" w:customStyle="1" w:styleId="ZarkazkladnhotextuChar">
    <w:name w:val="Zarážka základného textu Char"/>
    <w:link w:val="Zarkazkladnhotextu"/>
    <w:uiPriority w:val="99"/>
    <w:semiHidden/>
    <w:locked/>
    <w:rsid w:val="00F628D0"/>
    <w:rPr>
      <w:rFonts w:cs="Times New Roman"/>
      <w:lang w:eastAsia="en-US"/>
    </w:rPr>
  </w:style>
  <w:style w:type="paragraph" w:styleId="Textbubliny">
    <w:name w:val="Balloon Text"/>
    <w:basedOn w:val="Normlny"/>
    <w:link w:val="TextbublinyChar"/>
    <w:uiPriority w:val="99"/>
    <w:semiHidden/>
    <w:rsid w:val="0046411C"/>
    <w:rPr>
      <w:sz w:val="2"/>
    </w:rPr>
  </w:style>
  <w:style w:type="character" w:customStyle="1" w:styleId="TextbublinyChar">
    <w:name w:val="Text bubliny Char"/>
    <w:link w:val="Textbubliny"/>
    <w:uiPriority w:val="99"/>
    <w:semiHidden/>
    <w:locked/>
    <w:rsid w:val="00F628D0"/>
    <w:rPr>
      <w:rFonts w:cs="Times New Roman"/>
      <w:sz w:val="2"/>
      <w:lang w:eastAsia="en-US"/>
    </w:rPr>
  </w:style>
  <w:style w:type="paragraph" w:styleId="Obyajntext">
    <w:name w:val="Plain Text"/>
    <w:basedOn w:val="Normlny"/>
    <w:link w:val="ObyajntextChar"/>
    <w:uiPriority w:val="99"/>
    <w:rsid w:val="0046411C"/>
    <w:pPr>
      <w:spacing w:line="260" w:lineRule="atLeast"/>
    </w:pPr>
    <w:rPr>
      <w:rFonts w:ascii="Courier New" w:hAnsi="Courier New"/>
    </w:rPr>
  </w:style>
  <w:style w:type="character" w:customStyle="1" w:styleId="ObyajntextChar">
    <w:name w:val="Obyčajný text Char"/>
    <w:link w:val="Obyajntext"/>
    <w:uiPriority w:val="99"/>
    <w:semiHidden/>
    <w:locked/>
    <w:rsid w:val="00F628D0"/>
    <w:rPr>
      <w:rFonts w:ascii="Courier New" w:hAnsi="Courier New" w:cs="Times New Roman"/>
      <w:lang w:eastAsia="en-US"/>
    </w:rPr>
  </w:style>
  <w:style w:type="character" w:styleId="Odkaznakomentr">
    <w:name w:val="annotation reference"/>
    <w:uiPriority w:val="99"/>
    <w:semiHidden/>
    <w:rsid w:val="00CF188F"/>
    <w:rPr>
      <w:rFonts w:cs="Times New Roman"/>
      <w:sz w:val="16"/>
    </w:rPr>
  </w:style>
  <w:style w:type="paragraph" w:styleId="Textkomentra">
    <w:name w:val="annotation text"/>
    <w:basedOn w:val="Normlny"/>
    <w:link w:val="TextkomentraChar"/>
    <w:uiPriority w:val="99"/>
    <w:semiHidden/>
    <w:rsid w:val="00CF188F"/>
  </w:style>
  <w:style w:type="character" w:customStyle="1" w:styleId="TextkomentraChar">
    <w:name w:val="Text komentára Char"/>
    <w:link w:val="Textkomentra"/>
    <w:uiPriority w:val="99"/>
    <w:semiHidden/>
    <w:locked/>
    <w:rsid w:val="00F628D0"/>
    <w:rPr>
      <w:rFonts w:cs="Times New Roman"/>
      <w:lang w:eastAsia="en-US"/>
    </w:rPr>
  </w:style>
  <w:style w:type="paragraph" w:styleId="Predmetkomentra">
    <w:name w:val="annotation subject"/>
    <w:basedOn w:val="Textkomentra"/>
    <w:next w:val="Textkomentra"/>
    <w:link w:val="PredmetkomentraChar"/>
    <w:uiPriority w:val="99"/>
    <w:semiHidden/>
    <w:rsid w:val="00CF188F"/>
    <w:rPr>
      <w:b/>
    </w:rPr>
  </w:style>
  <w:style w:type="character" w:customStyle="1" w:styleId="PredmetkomentraChar">
    <w:name w:val="Predmet komentára Char"/>
    <w:link w:val="Predmetkomentra"/>
    <w:uiPriority w:val="99"/>
    <w:semiHidden/>
    <w:locked/>
    <w:rsid w:val="00F628D0"/>
    <w:rPr>
      <w:rFonts w:cs="Times New Roman"/>
      <w:b/>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1744060">
      <w:marLeft w:val="0"/>
      <w:marRight w:val="0"/>
      <w:marTop w:val="0"/>
      <w:marBottom w:val="0"/>
      <w:divBdr>
        <w:top w:val="none" w:sz="0" w:space="0" w:color="auto"/>
        <w:left w:val="none" w:sz="0" w:space="0" w:color="auto"/>
        <w:bottom w:val="none" w:sz="0" w:space="0" w:color="auto"/>
        <w:right w:val="none" w:sz="0" w:space="0" w:color="auto"/>
      </w:divBdr>
    </w:div>
    <w:div w:id="1611744061">
      <w:marLeft w:val="0"/>
      <w:marRight w:val="0"/>
      <w:marTop w:val="0"/>
      <w:marBottom w:val="0"/>
      <w:divBdr>
        <w:top w:val="none" w:sz="0" w:space="0" w:color="auto"/>
        <w:left w:val="none" w:sz="0" w:space="0" w:color="auto"/>
        <w:bottom w:val="none" w:sz="0" w:space="0" w:color="auto"/>
        <w:right w:val="none" w:sz="0" w:space="0" w:color="auto"/>
      </w:divBdr>
    </w:div>
    <w:div w:id="1611744062">
      <w:marLeft w:val="0"/>
      <w:marRight w:val="0"/>
      <w:marTop w:val="0"/>
      <w:marBottom w:val="0"/>
      <w:divBdr>
        <w:top w:val="none" w:sz="0" w:space="0" w:color="auto"/>
        <w:left w:val="none" w:sz="0" w:space="0" w:color="auto"/>
        <w:bottom w:val="none" w:sz="0" w:space="0" w:color="auto"/>
        <w:right w:val="none" w:sz="0" w:space="0" w:color="auto"/>
      </w:divBdr>
    </w:div>
    <w:div w:id="161174406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oleObject" Target="embeddings/Microsoft_Excel_97-2003_Worksheet4.xls"/><Relationship Id="rId26" Type="http://schemas.openxmlformats.org/officeDocument/2006/relationships/package" Target="embeddings/Microsoft_Excel_Worksheet3.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oleObject" Target="embeddings/Microsoft_Excel_97-2003_Worksheet7.xls"/><Relationship Id="rId42" Type="http://schemas.openxmlformats.org/officeDocument/2006/relationships/oleObject" Target="embeddings/Microsoft_Excel_97-2003_Worksheet9.xls"/><Relationship Id="rId47" Type="http://schemas.openxmlformats.org/officeDocument/2006/relationships/image" Target="media/image20.emf"/><Relationship Id="rId50" Type="http://schemas.openxmlformats.org/officeDocument/2006/relationships/package" Target="embeddings/Microsoft_Excel_Worksheet12.xlsx"/><Relationship Id="rId55" Type="http://schemas.openxmlformats.org/officeDocument/2006/relationships/image" Target="media/image24.emf"/><Relationship Id="rId63" Type="http://schemas.openxmlformats.org/officeDocument/2006/relationships/image" Target="media/image28.emf"/><Relationship Id="rId68"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oleObject" Target="embeddings/Microsoft_Excel_97-2003_Worksheet3.xls"/><Relationship Id="rId29"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2.xlsx"/><Relationship Id="rId32" Type="http://schemas.openxmlformats.org/officeDocument/2006/relationships/package" Target="embeddings/Microsoft_Excel_Worksheet6.xlsx"/><Relationship Id="rId37" Type="http://schemas.openxmlformats.org/officeDocument/2006/relationships/image" Target="media/image15.emf"/><Relationship Id="rId40" Type="http://schemas.openxmlformats.org/officeDocument/2006/relationships/oleObject" Target="embeddings/Microsoft_Excel_97-2003_Worksheet8.xls"/><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16.xlsx"/><Relationship Id="rId66"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4.xlsx"/><Relationship Id="rId36" Type="http://schemas.openxmlformats.org/officeDocument/2006/relationships/package" Target="embeddings/Microsoft_Excel_Worksheet7.xlsx"/><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image" Target="media/image27.emf"/><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9.xlsx"/><Relationship Id="rId52" Type="http://schemas.openxmlformats.org/officeDocument/2006/relationships/package" Target="embeddings/Microsoft_Excel_Worksheet13.xlsx"/><Relationship Id="rId60" Type="http://schemas.openxmlformats.org/officeDocument/2006/relationships/package" Target="embeddings/Microsoft_Excel_Worksheet17.xlsx"/><Relationship Id="rId65"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oleObject" Target="embeddings/Microsoft_Excel_97-2003_Worksheet2.xls"/><Relationship Id="rId22" Type="http://schemas.openxmlformats.org/officeDocument/2006/relationships/oleObject" Target="embeddings/Microsoft_Excel_97-2003_Worksheet6.xls"/><Relationship Id="rId27" Type="http://schemas.openxmlformats.org/officeDocument/2006/relationships/image" Target="media/image10.emf"/><Relationship Id="rId30" Type="http://schemas.openxmlformats.org/officeDocument/2006/relationships/package" Target="embeddings/Microsoft_Excel_Worksheet5.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11.xlsx"/><Relationship Id="rId56" Type="http://schemas.openxmlformats.org/officeDocument/2006/relationships/package" Target="embeddings/Microsoft_Excel_Worksheet15.xlsx"/><Relationship Id="rId64" Type="http://schemas.openxmlformats.org/officeDocument/2006/relationships/package" Target="embeddings/Microsoft_Excel_Worksheet19.xlsx"/><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 Id="rId12" Type="http://schemas.openxmlformats.org/officeDocument/2006/relationships/oleObject" Target="embeddings/Microsoft_Excel_97-2003_Worksheet1.xls"/><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8.xlsx"/><Relationship Id="rId46" Type="http://schemas.openxmlformats.org/officeDocument/2006/relationships/package" Target="embeddings/Microsoft_Excel_Worksheet10.xlsx"/><Relationship Id="rId59" Type="http://schemas.openxmlformats.org/officeDocument/2006/relationships/image" Target="media/image26.emf"/><Relationship Id="rId67" Type="http://schemas.openxmlformats.org/officeDocument/2006/relationships/fontTable" Target="fontTable.xml"/><Relationship Id="rId20" Type="http://schemas.openxmlformats.org/officeDocument/2006/relationships/oleObject" Target="embeddings/Microsoft_Excel_97-2003_Worksheet5.xls"/><Relationship Id="rId41" Type="http://schemas.openxmlformats.org/officeDocument/2006/relationships/image" Target="media/image17.emf"/><Relationship Id="rId54" Type="http://schemas.openxmlformats.org/officeDocument/2006/relationships/package" Target="embeddings/Microsoft_Excel_Worksheet14.xlsx"/><Relationship Id="rId62" Type="http://schemas.openxmlformats.org/officeDocument/2006/relationships/package" Target="embeddings/Microsoft_Excel_Worksheet18.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912355-76B1-457B-9A23-101D7EE7E5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TotalTime>
  <Pages>16</Pages>
  <Words>1926</Words>
  <Characters>10979</Characters>
  <Application>Microsoft Office Word</Application>
  <DocSecurity>0</DocSecurity>
  <Lines>91</Lines>
  <Paragraphs>25</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12880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subject/>
  <dc:creator>imachac</dc:creator>
  <cp:keywords/>
  <dc:description/>
  <cp:lastModifiedBy>silvia</cp:lastModifiedBy>
  <cp:revision>12</cp:revision>
  <cp:lastPrinted>2014-03-28T05:51:00Z</cp:lastPrinted>
  <dcterms:created xsi:type="dcterms:W3CDTF">2015-03-12T08:45:00Z</dcterms:created>
  <dcterms:modified xsi:type="dcterms:W3CDTF">2015-03-24T17:14:00Z</dcterms:modified>
</cp:coreProperties>
</file>