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72A61" w:rsidRDefault="00B52B24">
      <w:pPr>
        <w:spacing w:after="191"/>
        <w:ind w:left="-5"/>
      </w:pPr>
      <w:r>
        <w:t>A. Základné informácie o ú</w:t>
      </w:r>
      <w:r>
        <w:t>č</w:t>
      </w:r>
      <w:r>
        <w:t>tovnej jednotke</w:t>
      </w:r>
    </w:p>
    <w:p w:rsidR="00772A61" w:rsidRDefault="00B52B24">
      <w:pPr>
        <w:numPr>
          <w:ilvl w:val="0"/>
          <w:numId w:val="1"/>
        </w:numPr>
        <w:ind w:hanging="268"/>
      </w:pPr>
      <w:proofErr w:type="spellStart"/>
      <w:r>
        <w:t>a,b,c</w:t>
      </w:r>
      <w:proofErr w:type="spellEnd"/>
      <w:r>
        <w:t>) Základné informácie</w:t>
      </w:r>
    </w:p>
    <w:p w:rsidR="00772A61" w:rsidRDefault="00B52B24">
      <w:pPr>
        <w:numPr>
          <w:ilvl w:val="1"/>
          <w:numId w:val="1"/>
        </w:numPr>
        <w:spacing w:after="26" w:line="265" w:lineRule="auto"/>
        <w:ind w:hanging="264"/>
      </w:pPr>
      <w:r>
        <w:rPr>
          <w:b w:val="0"/>
          <w:sz w:val="13"/>
        </w:rPr>
        <w:t>Obchodné meno účtovnej jednotky:</w:t>
      </w:r>
      <w:r>
        <w:rPr>
          <w:b w:val="0"/>
          <w:sz w:val="13"/>
        </w:rPr>
        <w:tab/>
      </w:r>
      <w:r w:rsidR="004623EC">
        <w:rPr>
          <w:b w:val="0"/>
          <w:sz w:val="13"/>
        </w:rPr>
        <w:t>BISTRO ŚMAK</w:t>
      </w:r>
      <w:r>
        <w:rPr>
          <w:b w:val="0"/>
          <w:sz w:val="13"/>
        </w:rPr>
        <w:t xml:space="preserve"> </w:t>
      </w:r>
      <w:proofErr w:type="spellStart"/>
      <w:r>
        <w:rPr>
          <w:b w:val="0"/>
          <w:sz w:val="13"/>
        </w:rPr>
        <w:t>s.r.o</w:t>
      </w:r>
      <w:proofErr w:type="spellEnd"/>
      <w:r>
        <w:rPr>
          <w:b w:val="0"/>
          <w:sz w:val="13"/>
        </w:rPr>
        <w:t>.</w:t>
      </w:r>
    </w:p>
    <w:p w:rsidR="00772A61" w:rsidRDefault="00B52B24">
      <w:pPr>
        <w:tabs>
          <w:tab w:val="center" w:pos="534"/>
          <w:tab w:val="center" w:pos="3372"/>
        </w:tabs>
        <w:spacing w:after="31" w:line="265" w:lineRule="auto"/>
        <w:ind w:left="0" w:firstLine="0"/>
      </w:pPr>
      <w:r>
        <w:rPr>
          <w:rFonts w:ascii="Calibri" w:eastAsia="Calibri" w:hAnsi="Calibri" w:cs="Calibri"/>
          <w:b w:val="0"/>
          <w:sz w:val="22"/>
        </w:rPr>
        <w:tab/>
      </w:r>
      <w:r>
        <w:rPr>
          <w:b w:val="0"/>
          <w:sz w:val="13"/>
        </w:rPr>
        <w:t>Sídlo:</w:t>
      </w:r>
      <w:r>
        <w:rPr>
          <w:b w:val="0"/>
          <w:sz w:val="13"/>
        </w:rPr>
        <w:tab/>
      </w:r>
      <w:proofErr w:type="spellStart"/>
      <w:r w:rsidR="004623EC">
        <w:rPr>
          <w:b w:val="0"/>
          <w:sz w:val="13"/>
        </w:rPr>
        <w:t>Strakova</w:t>
      </w:r>
      <w:proofErr w:type="spellEnd"/>
      <w:r w:rsidR="004623EC">
        <w:rPr>
          <w:b w:val="0"/>
          <w:sz w:val="13"/>
        </w:rPr>
        <w:t xml:space="preserve"> 4</w:t>
      </w:r>
      <w:r>
        <w:rPr>
          <w:b w:val="0"/>
          <w:sz w:val="13"/>
        </w:rPr>
        <w:t>, 040 01 Košice</w:t>
      </w:r>
    </w:p>
    <w:p w:rsidR="00772A61" w:rsidRDefault="00B52B24">
      <w:pPr>
        <w:tabs>
          <w:tab w:val="center" w:pos="857"/>
          <w:tab w:val="center" w:pos="2938"/>
        </w:tabs>
        <w:spacing w:after="15" w:line="265" w:lineRule="auto"/>
        <w:ind w:left="0" w:firstLine="0"/>
      </w:pPr>
      <w:r>
        <w:rPr>
          <w:rFonts w:ascii="Calibri" w:eastAsia="Calibri" w:hAnsi="Calibri" w:cs="Calibri"/>
          <w:b w:val="0"/>
          <w:sz w:val="22"/>
        </w:rPr>
        <w:tab/>
      </w:r>
      <w:r>
        <w:rPr>
          <w:b w:val="0"/>
          <w:sz w:val="13"/>
        </w:rPr>
        <w:t>Dátum založenia:</w:t>
      </w:r>
      <w:r>
        <w:rPr>
          <w:b w:val="0"/>
          <w:sz w:val="13"/>
        </w:rPr>
        <w:tab/>
      </w:r>
      <w:r w:rsidR="004623EC">
        <w:rPr>
          <w:b w:val="0"/>
          <w:sz w:val="13"/>
        </w:rPr>
        <w:t>22</w:t>
      </w:r>
      <w:r>
        <w:rPr>
          <w:b w:val="0"/>
          <w:sz w:val="13"/>
        </w:rPr>
        <w:t>.</w:t>
      </w:r>
      <w:r w:rsidR="004623EC">
        <w:rPr>
          <w:b w:val="0"/>
          <w:sz w:val="13"/>
        </w:rPr>
        <w:t>0</w:t>
      </w:r>
      <w:r>
        <w:rPr>
          <w:b w:val="0"/>
          <w:sz w:val="13"/>
        </w:rPr>
        <w:t>2.20</w:t>
      </w:r>
      <w:r w:rsidR="004623EC">
        <w:rPr>
          <w:b w:val="0"/>
          <w:sz w:val="13"/>
        </w:rPr>
        <w:t>11</w:t>
      </w:r>
    </w:p>
    <w:p w:rsidR="00772A61" w:rsidRDefault="00B52B24">
      <w:pPr>
        <w:tabs>
          <w:tab w:val="center" w:pos="770"/>
          <w:tab w:val="center" w:pos="2933"/>
        </w:tabs>
        <w:spacing w:after="142" w:line="265" w:lineRule="auto"/>
        <w:ind w:left="0" w:firstLine="0"/>
      </w:pPr>
      <w:r>
        <w:rPr>
          <w:rFonts w:ascii="Calibri" w:eastAsia="Calibri" w:hAnsi="Calibri" w:cs="Calibri"/>
          <w:b w:val="0"/>
          <w:sz w:val="22"/>
        </w:rPr>
        <w:tab/>
      </w:r>
      <w:r>
        <w:rPr>
          <w:b w:val="0"/>
          <w:sz w:val="13"/>
        </w:rPr>
        <w:t>Dátum vzniku:</w:t>
      </w:r>
      <w:r>
        <w:rPr>
          <w:b w:val="0"/>
          <w:sz w:val="13"/>
        </w:rPr>
        <w:tab/>
      </w:r>
      <w:r w:rsidR="004623EC">
        <w:rPr>
          <w:b w:val="0"/>
          <w:sz w:val="13"/>
        </w:rPr>
        <w:t>02</w:t>
      </w:r>
      <w:r>
        <w:rPr>
          <w:b w:val="0"/>
          <w:sz w:val="13"/>
        </w:rPr>
        <w:t>.</w:t>
      </w:r>
      <w:r w:rsidR="004623EC">
        <w:rPr>
          <w:b w:val="0"/>
          <w:sz w:val="13"/>
        </w:rPr>
        <w:t>03</w:t>
      </w:r>
      <w:r>
        <w:rPr>
          <w:b w:val="0"/>
          <w:sz w:val="13"/>
        </w:rPr>
        <w:t>.20</w:t>
      </w:r>
      <w:r w:rsidR="004623EC">
        <w:rPr>
          <w:b w:val="0"/>
          <w:sz w:val="13"/>
        </w:rPr>
        <w:t>11</w:t>
      </w:r>
    </w:p>
    <w:p w:rsidR="00772A61" w:rsidRDefault="00B52B24">
      <w:pPr>
        <w:numPr>
          <w:ilvl w:val="1"/>
          <w:numId w:val="1"/>
        </w:numPr>
        <w:spacing w:after="451" w:line="265" w:lineRule="auto"/>
        <w:ind w:hanging="264"/>
      </w:pPr>
      <w:r>
        <w:rPr>
          <w:b w:val="0"/>
          <w:sz w:val="13"/>
        </w:rPr>
        <w:t>Opis hospodárskej činnosti úč</w:t>
      </w:r>
      <w:r>
        <w:rPr>
          <w:b w:val="0"/>
          <w:sz w:val="13"/>
        </w:rPr>
        <w:t>tovnej jednotky:</w:t>
      </w:r>
      <w:r>
        <w:rPr>
          <w:b w:val="0"/>
          <w:sz w:val="13"/>
        </w:rPr>
        <w:tab/>
        <w:t>Podnájom nehnuteľnosti</w:t>
      </w:r>
    </w:p>
    <w:p w:rsidR="00772A61" w:rsidRDefault="00B52B24">
      <w:pPr>
        <w:spacing w:after="54" w:line="265" w:lineRule="auto"/>
        <w:ind w:left="36"/>
      </w:pPr>
      <w:r>
        <w:rPr>
          <w:b w:val="0"/>
          <w:sz w:val="13"/>
        </w:rPr>
        <w:t>A. c) Priemerný počet zamestnancov počas účtovného obdobia:</w:t>
      </w:r>
    </w:p>
    <w:tbl>
      <w:tblPr>
        <w:tblStyle w:val="TableGrid"/>
        <w:tblW w:w="9889" w:type="dxa"/>
        <w:tblInd w:w="46" w:type="dxa"/>
        <w:tblCellMar>
          <w:top w:w="70" w:type="dxa"/>
          <w:left w:w="39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2862"/>
        <w:gridCol w:w="3502"/>
        <w:gridCol w:w="3525"/>
      </w:tblGrid>
      <w:tr w:rsidR="00772A61">
        <w:trPr>
          <w:trHeight w:val="447"/>
        </w:trPr>
        <w:tc>
          <w:tcPr>
            <w:tcW w:w="2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2A61" w:rsidRDefault="00B52B24">
            <w:pPr>
              <w:spacing w:after="0" w:line="259" w:lineRule="auto"/>
              <w:ind w:left="0" w:right="42" w:firstLine="0"/>
              <w:jc w:val="center"/>
            </w:pPr>
            <w:r>
              <w:rPr>
                <w:sz w:val="13"/>
              </w:rPr>
              <w:t>Názov položky</w:t>
            </w:r>
          </w:p>
        </w:tc>
        <w:tc>
          <w:tcPr>
            <w:tcW w:w="3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72A61" w:rsidRDefault="00B52B24">
            <w:pPr>
              <w:spacing w:after="0" w:line="259" w:lineRule="auto"/>
              <w:ind w:left="0" w:right="75" w:firstLine="0"/>
              <w:jc w:val="center"/>
            </w:pPr>
            <w:r>
              <w:rPr>
                <w:sz w:val="13"/>
              </w:rPr>
              <w:t>Bežné ú</w:t>
            </w:r>
            <w:r>
              <w:rPr>
                <w:sz w:val="13"/>
              </w:rPr>
              <w:t>č</w:t>
            </w:r>
            <w:r>
              <w:rPr>
                <w:sz w:val="13"/>
              </w:rPr>
              <w:t>tovné obdobie</w:t>
            </w:r>
          </w:p>
        </w:tc>
        <w:tc>
          <w:tcPr>
            <w:tcW w:w="3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B52B24">
            <w:pPr>
              <w:spacing w:after="0" w:line="259" w:lineRule="auto"/>
              <w:ind w:left="189" w:right="457" w:firstLine="0"/>
              <w:jc w:val="center"/>
            </w:pPr>
            <w:r>
              <w:rPr>
                <w:sz w:val="13"/>
              </w:rPr>
              <w:t>Bezprostredne predchádzajúce ú</w:t>
            </w:r>
            <w:r>
              <w:rPr>
                <w:sz w:val="13"/>
              </w:rPr>
              <w:t>č</w:t>
            </w:r>
            <w:r>
              <w:rPr>
                <w:sz w:val="13"/>
              </w:rPr>
              <w:t>tovné obdobie</w:t>
            </w:r>
          </w:p>
        </w:tc>
      </w:tr>
      <w:tr w:rsidR="00772A61">
        <w:trPr>
          <w:trHeight w:val="384"/>
        </w:trPr>
        <w:tc>
          <w:tcPr>
            <w:tcW w:w="2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B52B24">
            <w:pPr>
              <w:spacing w:after="0" w:line="259" w:lineRule="auto"/>
              <w:ind w:left="0" w:firstLine="0"/>
            </w:pPr>
            <w:r>
              <w:rPr>
                <w:b w:val="0"/>
                <w:sz w:val="13"/>
              </w:rPr>
              <w:t>Priemerný prepočítaný počet zamestnancov</w:t>
            </w:r>
          </w:p>
        </w:tc>
        <w:tc>
          <w:tcPr>
            <w:tcW w:w="3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0" w:line="259" w:lineRule="auto"/>
              <w:ind w:left="0" w:right="296" w:firstLine="0"/>
              <w:jc w:val="center"/>
            </w:pPr>
          </w:p>
        </w:tc>
        <w:tc>
          <w:tcPr>
            <w:tcW w:w="3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B52B24" w:rsidP="004623EC">
            <w:pPr>
              <w:spacing w:after="0" w:line="259" w:lineRule="auto"/>
              <w:ind w:left="0" w:right="281" w:firstLine="0"/>
              <w:jc w:val="center"/>
            </w:pPr>
            <w:r>
              <w:rPr>
                <w:b w:val="0"/>
                <w:sz w:val="13"/>
              </w:rPr>
              <w:t xml:space="preserve"> </w:t>
            </w:r>
          </w:p>
        </w:tc>
      </w:tr>
      <w:tr w:rsidR="00772A61">
        <w:trPr>
          <w:trHeight w:val="384"/>
        </w:trPr>
        <w:tc>
          <w:tcPr>
            <w:tcW w:w="2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B52B24">
            <w:pPr>
              <w:spacing w:after="0" w:line="259" w:lineRule="auto"/>
              <w:ind w:left="0" w:firstLine="0"/>
            </w:pPr>
            <w:r>
              <w:rPr>
                <w:b w:val="0"/>
                <w:sz w:val="13"/>
              </w:rPr>
              <w:t>Stav zamestnancov ku dň</w:t>
            </w:r>
            <w:r>
              <w:rPr>
                <w:b w:val="0"/>
                <w:sz w:val="13"/>
              </w:rPr>
              <w:t>u, ku ktorému sa zostavuje účtovná závierka, z toho:</w:t>
            </w:r>
          </w:p>
        </w:tc>
        <w:tc>
          <w:tcPr>
            <w:tcW w:w="3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0" w:line="259" w:lineRule="auto"/>
              <w:ind w:left="0" w:right="296" w:firstLine="0"/>
              <w:jc w:val="center"/>
            </w:pPr>
          </w:p>
        </w:tc>
        <w:tc>
          <w:tcPr>
            <w:tcW w:w="3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0" w:line="259" w:lineRule="auto"/>
              <w:ind w:left="0" w:right="281" w:firstLine="0"/>
              <w:jc w:val="center"/>
            </w:pPr>
          </w:p>
        </w:tc>
      </w:tr>
      <w:tr w:rsidR="00772A61">
        <w:trPr>
          <w:trHeight w:val="226"/>
        </w:trPr>
        <w:tc>
          <w:tcPr>
            <w:tcW w:w="2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B52B24">
            <w:pPr>
              <w:spacing w:after="0" w:line="259" w:lineRule="auto"/>
              <w:ind w:left="0" w:firstLine="0"/>
            </w:pPr>
            <w:r>
              <w:rPr>
                <w:b w:val="0"/>
                <w:sz w:val="13"/>
              </w:rPr>
              <w:t>Počet vedúcich zamestnancov</w:t>
            </w:r>
          </w:p>
        </w:tc>
        <w:tc>
          <w:tcPr>
            <w:tcW w:w="3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B52B24" w:rsidP="004623EC">
            <w:pPr>
              <w:spacing w:after="0" w:line="259" w:lineRule="auto"/>
              <w:ind w:left="0" w:right="296" w:firstLine="0"/>
              <w:jc w:val="center"/>
            </w:pPr>
            <w:r>
              <w:rPr>
                <w:b w:val="0"/>
                <w:sz w:val="13"/>
              </w:rPr>
              <w:t xml:space="preserve"> </w:t>
            </w:r>
          </w:p>
        </w:tc>
        <w:tc>
          <w:tcPr>
            <w:tcW w:w="3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B52B24" w:rsidP="004623EC">
            <w:pPr>
              <w:spacing w:after="0" w:line="259" w:lineRule="auto"/>
              <w:ind w:left="0" w:right="281" w:firstLine="0"/>
              <w:jc w:val="center"/>
            </w:pPr>
            <w:r>
              <w:rPr>
                <w:b w:val="0"/>
                <w:sz w:val="13"/>
              </w:rPr>
              <w:t xml:space="preserve"> </w:t>
            </w:r>
          </w:p>
        </w:tc>
      </w:tr>
    </w:tbl>
    <w:p w:rsidR="00772A61" w:rsidRDefault="00B52B24">
      <w:pPr>
        <w:ind w:left="-5"/>
      </w:pPr>
      <w:r>
        <w:t>A. d) Podniky, v ktorých je podnik neobmedzene ru</w:t>
      </w:r>
      <w:r>
        <w:t>č</w:t>
      </w:r>
      <w:r>
        <w:t>iacim spolo</w:t>
      </w:r>
      <w:r>
        <w:t>č</w:t>
      </w:r>
      <w:r>
        <w:t>níkom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>Účtovná jednotka nemá náplň pre túto položku.</w:t>
      </w:r>
    </w:p>
    <w:p w:rsidR="00772A61" w:rsidRDefault="00B52B24">
      <w:pPr>
        <w:spacing w:after="128"/>
        <w:ind w:left="-5"/>
      </w:pPr>
      <w:r>
        <w:t xml:space="preserve">A. </w:t>
      </w:r>
      <w:proofErr w:type="spellStart"/>
      <w:r>
        <w:t>e,f</w:t>
      </w:r>
      <w:proofErr w:type="spellEnd"/>
      <w:r>
        <w:t>) Právny dôvod a dátum schválenia ú</w:t>
      </w:r>
      <w:r>
        <w:t>č</w:t>
      </w:r>
      <w:r>
        <w:t>tovnej závierky</w:t>
      </w:r>
    </w:p>
    <w:p w:rsidR="00772A61" w:rsidRDefault="00B52B24">
      <w:pPr>
        <w:spacing w:after="0" w:line="265" w:lineRule="auto"/>
        <w:ind w:left="36"/>
      </w:pPr>
      <w:r>
        <w:rPr>
          <w:b w:val="0"/>
          <w:sz w:val="13"/>
        </w:rPr>
        <w:t>A. e) Právny dôvod na zostavenie účtovnej závierky:</w:t>
      </w:r>
    </w:p>
    <w:p w:rsidR="00772A61" w:rsidRDefault="00B52B24">
      <w:pPr>
        <w:tabs>
          <w:tab w:val="center" w:pos="1117"/>
          <w:tab w:val="center" w:pos="1755"/>
          <w:tab w:val="center" w:pos="3343"/>
          <w:tab w:val="center" w:pos="3851"/>
          <w:tab w:val="center" w:pos="5417"/>
          <w:tab w:val="center" w:pos="5871"/>
        </w:tabs>
        <w:spacing w:after="217" w:line="265" w:lineRule="auto"/>
        <w:ind w:left="0" w:firstLine="0"/>
      </w:pPr>
      <w:r>
        <w:rPr>
          <w:rFonts w:ascii="Calibri" w:eastAsia="Calibri" w:hAnsi="Calibri" w:cs="Calibri"/>
          <w:b w:val="0"/>
          <w:sz w:val="22"/>
        </w:rPr>
        <w:tab/>
      </w:r>
      <w:r>
        <w:rPr>
          <w:sz w:val="12"/>
          <w:bdr w:val="single" w:sz="16" w:space="0" w:color="000000"/>
        </w:rPr>
        <w:t>x</w:t>
      </w:r>
      <w:r>
        <w:rPr>
          <w:sz w:val="12"/>
          <w:bdr w:val="single" w:sz="16" w:space="0" w:color="000000"/>
        </w:rPr>
        <w:tab/>
      </w:r>
      <w:r>
        <w:rPr>
          <w:b w:val="0"/>
          <w:sz w:val="13"/>
        </w:rPr>
        <w:t>riadna</w:t>
      </w:r>
      <w:r>
        <w:rPr>
          <w:b w:val="0"/>
          <w:sz w:val="13"/>
        </w:rPr>
        <w:tab/>
      </w:r>
      <w:r>
        <w:rPr>
          <w:rFonts w:ascii="Calibri" w:eastAsia="Calibri" w:hAnsi="Calibri" w:cs="Calibri"/>
          <w:b w:val="0"/>
          <w:noProof/>
          <w:sz w:val="22"/>
        </w:rPr>
        <mc:AlternateContent>
          <mc:Choice Requires="wpg">
            <w:drawing>
              <wp:inline distT="0" distB="0" distL="0" distR="0">
                <wp:extent cx="87630" cy="87630"/>
                <wp:effectExtent l="0" t="0" r="0" b="0"/>
                <wp:docPr id="20666" name="Group 2066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87630" cy="87630"/>
                          <a:chOff x="0" y="0"/>
                          <a:chExt cx="87630" cy="87630"/>
                        </a:xfrm>
                      </wpg:grpSpPr>
                      <wps:wsp>
                        <wps:cNvPr id="10" name="Shape 10"/>
                        <wps:cNvSpPr/>
                        <wps:spPr>
                          <a:xfrm>
                            <a:off x="0" y="0"/>
                            <a:ext cx="87630" cy="876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7630" h="87630">
                                <a:moveTo>
                                  <a:pt x="0" y="87630"/>
                                </a:moveTo>
                                <a:lnTo>
                                  <a:pt x="87630" y="87630"/>
                                </a:lnTo>
                                <a:lnTo>
                                  <a:pt x="8763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2700" cap="sq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9D78F3B" id="Group 20666" o:spid="_x0000_s1026" style="width:6.9pt;height:6.9pt;mso-position-horizontal-relative:char;mso-position-vertical-relative:line" coordsize="87630,876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">
                <v:shape id="Shape 10" o:spid="_x0000_s1027" style="position:absolute;width:87630;height:87630;visibility:visible;mso-wrap-style:square;v-text-anchor:top" coordsize="87630,876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fdrJ8MA&#10;AADbAAAADwAAAGRycy9kb3ducmV2LnhtbESPQWvCQBCF7wX/wzJCb3VjkVajq0hFCN5iK17H7JgE&#10;s7Mhu5r47zuHQm8zvDfvfbPaDK5RD+pC7dnAdJKAIi68rbk08PO9f5uDChHZYuOZDDwpwGY9ellh&#10;an3POT2OsVQSwiFFA1WMbap1KCpyGCa+JRbt6juHUdau1LbDXsJdo9+T5EM7rFkaKmzpq6Lidrw7&#10;AwtcnK6H86zPvN4dnll+cU3+aczreNguQUUa4r/57zqzgi/08osMoNe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fdrJ8MAAADbAAAADwAAAAAAAAAAAAAAAACYAgAAZHJzL2Rv&#10;d25yZXYueG1sUEsFBgAAAAAEAAQA9QAAAIgDAAAAAA==&#10;" path="m,87630r87630,l87630,,,,,87630xe" filled="f" strokeweight="1pt">
                  <v:stroke miterlimit="83231f" joinstyle="miter" endcap="square"/>
                  <v:path arrowok="t" textboxrect="0,0,87630,87630"/>
                </v:shape>
                <w10:anchorlock/>
              </v:group>
            </w:pict>
          </mc:Fallback>
        </mc:AlternateContent>
      </w:r>
      <w:r>
        <w:rPr>
          <w:b w:val="0"/>
          <w:sz w:val="13"/>
        </w:rPr>
        <w:tab/>
        <w:t>mimoriadna</w:t>
      </w:r>
      <w:r>
        <w:rPr>
          <w:b w:val="0"/>
          <w:sz w:val="13"/>
        </w:rPr>
        <w:tab/>
      </w:r>
      <w:r>
        <w:rPr>
          <w:rFonts w:ascii="Calibri" w:eastAsia="Calibri" w:hAnsi="Calibri" w:cs="Calibri"/>
          <w:b w:val="0"/>
          <w:noProof/>
          <w:sz w:val="22"/>
        </w:rPr>
        <mc:AlternateContent>
          <mc:Choice Requires="wpg">
            <w:drawing>
              <wp:inline distT="0" distB="0" distL="0" distR="0">
                <wp:extent cx="90805" cy="87630"/>
                <wp:effectExtent l="0" t="0" r="0" b="0"/>
                <wp:docPr id="20667" name="Group 2066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0805" cy="87630"/>
                          <a:chOff x="0" y="0"/>
                          <a:chExt cx="90805" cy="87630"/>
                        </a:xfrm>
                      </wpg:grpSpPr>
                      <wps:wsp>
                        <wps:cNvPr id="11" name="Shape 11"/>
                        <wps:cNvSpPr/>
                        <wps:spPr>
                          <a:xfrm>
                            <a:off x="0" y="0"/>
                            <a:ext cx="90805" cy="876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0805" h="87630">
                                <a:moveTo>
                                  <a:pt x="0" y="87630"/>
                                </a:moveTo>
                                <a:lnTo>
                                  <a:pt x="90805" y="87630"/>
                                </a:lnTo>
                                <a:lnTo>
                                  <a:pt x="9080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2700" cap="sq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C91CA0C" id="Group 20667" o:spid="_x0000_s1026" style="width:7.15pt;height:6.9pt;mso-position-horizontal-relative:char;mso-position-vertical-relative:line" coordsize="90805,876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">
                <v:shape id="Shape 11" o:spid="_x0000_s1027" style="position:absolute;width:90805;height:87630;visibility:visible;mso-wrap-style:square;v-text-anchor:top" coordsize="90805,876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fpZY8AA&#10;AADbAAAADwAAAGRycy9kb3ducmV2LnhtbERPS4vCMBC+L/gfwgh7W1NlEammIqJoT4uPQ49DM31o&#10;MylNtPXfm4WFvc3H95zVejCNeFLnassKppMIBHFudc2lgutl/7UA4TyyxsYyKXiRg3Uy+lhhrG3P&#10;J3qefSlCCLsYFVTet7GULq/IoJvYljhwhe0M+gC7UuoO+xBuGjmLork0WHNoqLClbUX5/fwwCg69&#10;/s72Pz7DdDEvbvk93TWnVKnP8bBZgvA0+H/xn/uow/wp/P4SDpDJG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WfpZY8AAAADbAAAADwAAAAAAAAAAAAAAAACYAgAAZHJzL2Rvd25y&#10;ZXYueG1sUEsFBgAAAAAEAAQA9QAAAIUDAAAAAA==&#10;" path="m,87630r90805,l90805,,,,,87630xe" filled="f" strokeweight="1pt">
                  <v:stroke miterlimit="83231f" joinstyle="miter" endcap="square"/>
                  <v:path arrowok="t" textboxrect="0,0,90805,87630"/>
                </v:shape>
                <w10:anchorlock/>
              </v:group>
            </w:pict>
          </mc:Fallback>
        </mc:AlternateContent>
      </w:r>
      <w:r>
        <w:rPr>
          <w:b w:val="0"/>
          <w:sz w:val="13"/>
        </w:rPr>
        <w:tab/>
        <w:t>priebežná</w:t>
      </w:r>
    </w:p>
    <w:p w:rsidR="00772A61" w:rsidRDefault="00B52B24">
      <w:pPr>
        <w:tabs>
          <w:tab w:val="center" w:pos="4834"/>
        </w:tabs>
        <w:spacing w:after="265" w:line="265" w:lineRule="auto"/>
        <w:ind w:left="0" w:firstLine="0"/>
      </w:pPr>
      <w:r>
        <w:rPr>
          <w:b w:val="0"/>
          <w:sz w:val="13"/>
        </w:rPr>
        <w:t xml:space="preserve">A. f) Dátum schválenia účtovnej závierky za predchádzajúce obdobie: </w:t>
      </w:r>
      <w:r>
        <w:rPr>
          <w:b w:val="0"/>
          <w:sz w:val="13"/>
        </w:rPr>
        <w:tab/>
        <w:t>18.06.2014</w:t>
      </w:r>
    </w:p>
    <w:p w:rsidR="00772A61" w:rsidRDefault="00B52B24">
      <w:pPr>
        <w:numPr>
          <w:ilvl w:val="0"/>
          <w:numId w:val="2"/>
        </w:numPr>
        <w:ind w:hanging="268"/>
      </w:pPr>
      <w:r>
        <w:t>Informácie o konsolidovanom celku, ak je ú</w:t>
      </w:r>
      <w:r>
        <w:t>č</w:t>
      </w:r>
      <w:r>
        <w:t>tovná jednotka jeho sú</w:t>
      </w:r>
      <w:r>
        <w:t>č</w:t>
      </w:r>
      <w:r>
        <w:t>as</w:t>
      </w:r>
      <w:r>
        <w:t>ť</w:t>
      </w:r>
      <w:r>
        <w:t>ou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>Ú</w:t>
      </w:r>
      <w:r>
        <w:rPr>
          <w:b w:val="0"/>
          <w:sz w:val="13"/>
        </w:rPr>
        <w:t>čtovná jednotka nemá náplň pre túto položku.</w:t>
      </w:r>
    </w:p>
    <w:p w:rsidR="00772A61" w:rsidRDefault="00B52B24">
      <w:pPr>
        <w:numPr>
          <w:ilvl w:val="0"/>
          <w:numId w:val="2"/>
        </w:numPr>
        <w:ind w:hanging="268"/>
      </w:pPr>
      <w:r>
        <w:t>Ď</w:t>
      </w:r>
      <w:r>
        <w:t>alšie informácie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>Účtovná jednotka nemá náplň pre túto položku.</w:t>
      </w:r>
    </w:p>
    <w:p w:rsidR="00772A61" w:rsidRDefault="00B52B24">
      <w:pPr>
        <w:numPr>
          <w:ilvl w:val="0"/>
          <w:numId w:val="2"/>
        </w:numPr>
        <w:spacing w:after="191"/>
        <w:ind w:hanging="268"/>
      </w:pPr>
      <w:r>
        <w:t>Informácie o ú</w:t>
      </w:r>
      <w:r>
        <w:t>č</w:t>
      </w:r>
      <w:r>
        <w:t>tovných zásadách a ú</w:t>
      </w:r>
      <w:r>
        <w:t>č</w:t>
      </w:r>
      <w:r>
        <w:t>tovných metódach</w:t>
      </w:r>
    </w:p>
    <w:p w:rsidR="00772A61" w:rsidRDefault="00B52B24">
      <w:pPr>
        <w:numPr>
          <w:ilvl w:val="0"/>
          <w:numId w:val="3"/>
        </w:numPr>
        <w:ind w:hanging="257"/>
      </w:pPr>
      <w:proofErr w:type="spellStart"/>
      <w:r>
        <w:t>a,b</w:t>
      </w:r>
      <w:proofErr w:type="spellEnd"/>
      <w:r>
        <w:t>) Pokra</w:t>
      </w:r>
      <w:r>
        <w:t>č</w:t>
      </w:r>
      <w:r>
        <w:t>ovanie ú</w:t>
      </w:r>
      <w:r>
        <w:t>č</w:t>
      </w:r>
      <w:r>
        <w:t>tovnej jednotky, Zmena ú</w:t>
      </w:r>
      <w:r>
        <w:t>č</w:t>
      </w:r>
      <w:r>
        <w:t>tovných zásad</w:t>
      </w:r>
    </w:p>
    <w:p w:rsidR="00772A61" w:rsidRDefault="00B52B24">
      <w:pPr>
        <w:numPr>
          <w:ilvl w:val="1"/>
          <w:numId w:val="3"/>
        </w:numPr>
        <w:spacing w:after="210" w:line="265" w:lineRule="auto"/>
        <w:ind w:hanging="264"/>
      </w:pPr>
      <w:r>
        <w:rPr>
          <w:b w:val="0"/>
          <w:sz w:val="13"/>
        </w:rPr>
        <w:t>Úč</w:t>
      </w:r>
      <w:r>
        <w:rPr>
          <w:b w:val="0"/>
          <w:sz w:val="13"/>
        </w:rPr>
        <w:t>tovná jednotka bude nepretržite pokračovať vo svojej činnosti:</w:t>
      </w:r>
      <w:r>
        <w:rPr>
          <w:b w:val="0"/>
          <w:sz w:val="13"/>
        </w:rPr>
        <w:tab/>
      </w:r>
      <w:r>
        <w:rPr>
          <w:sz w:val="12"/>
          <w:bdr w:val="single" w:sz="16" w:space="0" w:color="000000"/>
        </w:rPr>
        <w:t>x</w:t>
      </w:r>
      <w:r>
        <w:rPr>
          <w:sz w:val="12"/>
          <w:bdr w:val="single" w:sz="16" w:space="0" w:color="000000"/>
        </w:rPr>
        <w:tab/>
      </w:r>
      <w:r>
        <w:rPr>
          <w:b w:val="0"/>
          <w:sz w:val="13"/>
        </w:rPr>
        <w:t>áno</w:t>
      </w:r>
      <w:r>
        <w:rPr>
          <w:b w:val="0"/>
          <w:sz w:val="13"/>
        </w:rPr>
        <w:tab/>
      </w:r>
      <w:r>
        <w:rPr>
          <w:rFonts w:ascii="Calibri" w:eastAsia="Calibri" w:hAnsi="Calibri" w:cs="Calibri"/>
          <w:b w:val="0"/>
          <w:noProof/>
          <w:sz w:val="22"/>
        </w:rPr>
        <mc:AlternateContent>
          <mc:Choice Requires="wpg">
            <w:drawing>
              <wp:inline distT="0" distB="0" distL="0" distR="0">
                <wp:extent cx="101600" cy="87630"/>
                <wp:effectExtent l="0" t="0" r="0" b="0"/>
                <wp:docPr id="20668" name="Group 2066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01600" cy="87630"/>
                          <a:chOff x="0" y="0"/>
                          <a:chExt cx="101600" cy="87630"/>
                        </a:xfrm>
                      </wpg:grpSpPr>
                      <wps:wsp>
                        <wps:cNvPr id="13" name="Shape 13"/>
                        <wps:cNvSpPr/>
                        <wps:spPr>
                          <a:xfrm>
                            <a:off x="0" y="0"/>
                            <a:ext cx="101600" cy="876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00" h="87630">
                                <a:moveTo>
                                  <a:pt x="0" y="87630"/>
                                </a:moveTo>
                                <a:lnTo>
                                  <a:pt x="101600" y="87630"/>
                                </a:lnTo>
                                <a:lnTo>
                                  <a:pt x="10160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2700" cap="sq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362C762" id="Group 20668" o:spid="_x0000_s1026" style="width:8pt;height:6.9pt;mso-position-horizontal-relative:char;mso-position-vertical-relative:line" coordsize="101600,876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">
                <v:shape id="Shape 13" o:spid="_x0000_s1027" style="position:absolute;width:101600;height:87630;visibility:visible;mso-wrap-style:square;v-text-anchor:top" coordsize="101600,876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mrdp8QA&#10;AADbAAAADwAAAGRycy9kb3ducmV2LnhtbESPT4vCMBDF74LfIYzgRdbUPxS3axRRFE+CrRdvQzPb&#10;FptJaVLtfvuNsLC3Gd6b93uz3vamFk9qXWVZwWwagSDOra64UHDLjh8rEM4ja6wtk4IfcrDdDAdr&#10;TLR98ZWeqS9ECGGXoILS+yaR0uUlGXRT2xAH7du2Bn1Y20LqFl8h3NRyHkWxNFhxIJTY0L6k/JF2&#10;RsHn3WXL6D7pmtlln/pT3B2yAFfjUb/7AuGp9//mv+uzDvUX8P4lDCA3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pq3afEAAAA2wAAAA8AAAAAAAAAAAAAAAAAmAIAAGRycy9k&#10;b3ducmV2LnhtbFBLBQYAAAAABAAEAPUAAACJAwAAAAA=&#10;" path="m,87630r101600,l101600,,,,,87630xe" filled="f" strokeweight="1pt">
                  <v:stroke miterlimit="83231f" joinstyle="miter" endcap="square"/>
                  <v:path arrowok="t" textboxrect="0,0,101600,87630"/>
                </v:shape>
                <w10:anchorlock/>
              </v:group>
            </w:pict>
          </mc:Fallback>
        </mc:AlternateContent>
      </w:r>
      <w:r>
        <w:rPr>
          <w:b w:val="0"/>
          <w:sz w:val="13"/>
        </w:rPr>
        <w:t xml:space="preserve"> nie</w:t>
      </w:r>
    </w:p>
    <w:p w:rsidR="00772A61" w:rsidRDefault="00B52B24">
      <w:pPr>
        <w:spacing w:after="163" w:line="265" w:lineRule="auto"/>
        <w:ind w:left="355"/>
      </w:pPr>
      <w:r>
        <w:rPr>
          <w:b w:val="0"/>
          <w:sz w:val="13"/>
        </w:rPr>
        <w:t>V prípade ak nie, uviesť dôvod:</w:t>
      </w:r>
    </w:p>
    <w:p w:rsidR="00772A61" w:rsidRDefault="00B52B24">
      <w:pPr>
        <w:numPr>
          <w:ilvl w:val="1"/>
          <w:numId w:val="3"/>
        </w:numPr>
        <w:spacing w:after="5" w:line="265" w:lineRule="auto"/>
        <w:ind w:hanging="264"/>
      </w:pPr>
      <w:r>
        <w:rPr>
          <w:b w:val="0"/>
          <w:sz w:val="13"/>
        </w:rPr>
        <w:t>Zmeny účtovných zásad a metód</w:t>
      </w:r>
    </w:p>
    <w:p w:rsidR="00772A61" w:rsidRDefault="00B52B24">
      <w:pPr>
        <w:spacing w:after="27" w:line="265" w:lineRule="auto"/>
        <w:ind w:left="36"/>
      </w:pPr>
      <w:r>
        <w:rPr>
          <w:b w:val="0"/>
          <w:sz w:val="13"/>
        </w:rPr>
        <w:t>Účtovné metódy a zásady boli aplikované v rámci platného zákona o účtovníctve, s osobitosťami:</w:t>
      </w:r>
    </w:p>
    <w:tbl>
      <w:tblPr>
        <w:tblStyle w:val="TableGrid"/>
        <w:tblW w:w="9885" w:type="dxa"/>
        <w:tblInd w:w="50" w:type="dxa"/>
        <w:tblCellMar>
          <w:top w:w="32" w:type="dxa"/>
          <w:left w:w="17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2035"/>
        <w:gridCol w:w="4020"/>
        <w:gridCol w:w="3830"/>
      </w:tblGrid>
      <w:tr w:rsidR="00772A61">
        <w:trPr>
          <w:trHeight w:val="391"/>
        </w:trPr>
        <w:tc>
          <w:tcPr>
            <w:tcW w:w="2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</w:tcPr>
          <w:p w:rsidR="00772A61" w:rsidRDefault="00B52B24">
            <w:pPr>
              <w:spacing w:after="0" w:line="259" w:lineRule="auto"/>
              <w:ind w:left="718" w:hanging="718"/>
            </w:pPr>
            <w:r>
              <w:rPr>
                <w:b w:val="0"/>
                <w:sz w:val="14"/>
              </w:rPr>
              <w:t xml:space="preserve"> </w:t>
            </w:r>
            <w:r>
              <w:rPr>
                <w:b w:val="0"/>
                <w:sz w:val="14"/>
              </w:rPr>
              <w:tab/>
            </w:r>
            <w:r>
              <w:rPr>
                <w:b w:val="0"/>
                <w:sz w:val="13"/>
              </w:rPr>
              <w:t>Druh zmeny zásady aleb</w:t>
            </w:r>
            <w:r>
              <w:rPr>
                <w:b w:val="0"/>
                <w:sz w:val="13"/>
              </w:rPr>
              <w:t>o metódy</w:t>
            </w:r>
          </w:p>
        </w:tc>
        <w:tc>
          <w:tcPr>
            <w:tcW w:w="402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772A61" w:rsidRDefault="00B52B24">
            <w:pPr>
              <w:spacing w:after="0" w:line="259" w:lineRule="auto"/>
              <w:ind w:left="0" w:right="63" w:firstLine="0"/>
              <w:jc w:val="center"/>
            </w:pPr>
            <w:r>
              <w:rPr>
                <w:b w:val="0"/>
                <w:sz w:val="13"/>
              </w:rPr>
              <w:t>Dôvod zmeny</w:t>
            </w:r>
          </w:p>
        </w:tc>
        <w:tc>
          <w:tcPr>
            <w:tcW w:w="383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B52B24">
            <w:pPr>
              <w:spacing w:after="0" w:line="259" w:lineRule="auto"/>
              <w:ind w:left="0" w:right="94" w:firstLine="0"/>
              <w:jc w:val="center"/>
            </w:pPr>
            <w:r>
              <w:rPr>
                <w:b w:val="0"/>
                <w:sz w:val="13"/>
              </w:rPr>
              <w:t>Hodnota vplyvu na príslušnú zložku bilancie</w:t>
            </w:r>
          </w:p>
        </w:tc>
      </w:tr>
    </w:tbl>
    <w:p w:rsidR="00772A61" w:rsidRDefault="00B52B24">
      <w:pPr>
        <w:spacing w:after="191"/>
        <w:ind w:left="-5"/>
      </w:pPr>
      <w:r>
        <w:t>E. c) Spôsob oce</w:t>
      </w:r>
      <w:r>
        <w:t>ň</w:t>
      </w:r>
      <w:r>
        <w:t>ovania jednotlivých zložiek majetku a záväzkov</w:t>
      </w:r>
    </w:p>
    <w:p w:rsidR="00772A61" w:rsidRDefault="00B52B24">
      <w:pPr>
        <w:ind w:left="-5"/>
      </w:pPr>
      <w:r>
        <w:t>E. c) (1.) Dlhodobý nehmotný majetok obstaraný kúpou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>Účtovná jednotka nemá náplň pre túto položku.</w:t>
      </w:r>
    </w:p>
    <w:p w:rsidR="00772A61" w:rsidRDefault="00B52B24">
      <w:pPr>
        <w:ind w:left="-5"/>
      </w:pPr>
      <w:r>
        <w:t xml:space="preserve">E. c) (2.) Dlhodobý nehmotný majetok obstaraný vlastnou </w:t>
      </w:r>
      <w:r>
        <w:t>č</w:t>
      </w:r>
      <w:r>
        <w:t>innos</w:t>
      </w:r>
      <w:r>
        <w:t>ť</w:t>
      </w:r>
      <w:r>
        <w:t>ou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 xml:space="preserve"> Účtovná jednotka nemá náplň pre túto položku.</w:t>
      </w:r>
    </w:p>
    <w:p w:rsidR="00772A61" w:rsidRDefault="00B52B24">
      <w:pPr>
        <w:ind w:left="-5"/>
      </w:pPr>
      <w:r>
        <w:t>E. c) (3.) Dlhodobý nehmotný majetok obstaraný iným spôsobom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 xml:space="preserve"> Účtovná jednotka nemá náplň pre túto položku.</w:t>
      </w:r>
    </w:p>
    <w:p w:rsidR="00772A61" w:rsidRDefault="00B52B24">
      <w:pPr>
        <w:ind w:left="-5"/>
      </w:pPr>
      <w:r>
        <w:lastRenderedPageBreak/>
        <w:t xml:space="preserve">E. c) (4.) Dlhodobý hmotný majetok </w:t>
      </w:r>
      <w:r>
        <w:t>obstaraný kúpou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 xml:space="preserve"> Účtovná jednotka nemá náplň pre túto položku.</w:t>
      </w:r>
    </w:p>
    <w:p w:rsidR="00772A61" w:rsidRDefault="00B52B24">
      <w:pPr>
        <w:ind w:left="-5"/>
      </w:pPr>
      <w:r>
        <w:t xml:space="preserve">E. c) (5.) Dlhodobý hmotný majetok obstaraný vlastnou </w:t>
      </w:r>
      <w:r>
        <w:t>č</w:t>
      </w:r>
      <w:r>
        <w:t>innos</w:t>
      </w:r>
      <w:r>
        <w:t>ť</w:t>
      </w:r>
      <w:r>
        <w:t>ou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 xml:space="preserve"> Účtovná jednotka nemá náplň pre túto položku.</w:t>
      </w:r>
    </w:p>
    <w:p w:rsidR="00772A61" w:rsidRDefault="00B52B24">
      <w:pPr>
        <w:ind w:left="-5"/>
      </w:pPr>
      <w:r>
        <w:t>E. c) (6.) Dlhodobý hmotný majetok obstaraný iným spôsobom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 xml:space="preserve"> Úč</w:t>
      </w:r>
      <w:r>
        <w:rPr>
          <w:b w:val="0"/>
          <w:sz w:val="13"/>
        </w:rPr>
        <w:t>tovná jednotka nemá náplň pre túto položku.</w:t>
      </w:r>
    </w:p>
    <w:p w:rsidR="00772A61" w:rsidRDefault="00B52B24">
      <w:pPr>
        <w:ind w:left="-5"/>
      </w:pPr>
      <w:r>
        <w:t>E. c) (7.) Dlhodobý finan</w:t>
      </w:r>
      <w:r>
        <w:t>č</w:t>
      </w:r>
      <w:r>
        <w:t>ný majetok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 xml:space="preserve"> Účtovná jednotka nemá náplň pre túto položku.</w:t>
      </w:r>
    </w:p>
    <w:p w:rsidR="00772A61" w:rsidRDefault="00B52B24">
      <w:pPr>
        <w:ind w:left="-5"/>
      </w:pPr>
      <w:r>
        <w:t>E. c) (8.1.) Zásoby obstarané kúpou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 xml:space="preserve"> Účtovná jednotka nemá náplň pre túto položku.</w:t>
      </w:r>
    </w:p>
    <w:p w:rsidR="00772A61" w:rsidRDefault="00B52B24">
      <w:pPr>
        <w:ind w:left="-5"/>
      </w:pPr>
      <w:r>
        <w:t>E. c) (8.2.) Zásoby obstarané kúpou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 xml:space="preserve"> Účtovná </w:t>
      </w:r>
      <w:r>
        <w:rPr>
          <w:b w:val="0"/>
          <w:sz w:val="13"/>
        </w:rPr>
        <w:t>jednotka nemá náplň pre túto položku.</w:t>
      </w:r>
    </w:p>
    <w:p w:rsidR="00772A61" w:rsidRDefault="00B52B24">
      <w:pPr>
        <w:ind w:left="-5"/>
      </w:pPr>
      <w:r>
        <w:t xml:space="preserve">E. c) (9.) Zásoby vytvorené vlastnou </w:t>
      </w:r>
      <w:r>
        <w:t>č</w:t>
      </w:r>
      <w:r>
        <w:t>innos</w:t>
      </w:r>
      <w:r>
        <w:t>ť</w:t>
      </w:r>
      <w:r>
        <w:t>ou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 xml:space="preserve"> Účtovná jednotka nemá náplň pre túto položku.</w:t>
      </w:r>
    </w:p>
    <w:p w:rsidR="00772A61" w:rsidRDefault="00B52B24">
      <w:pPr>
        <w:ind w:left="-5"/>
      </w:pPr>
      <w:r>
        <w:t>E. c) (10.) Zásoby obstarané iným spôsobom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 xml:space="preserve"> Účtovná jednotka nemá náplň pre túto položku.</w:t>
      </w:r>
    </w:p>
    <w:p w:rsidR="00772A61" w:rsidRDefault="00B52B24">
      <w:pPr>
        <w:ind w:left="-5"/>
      </w:pPr>
      <w:r>
        <w:t>E. c) (11.) Zákazková výroba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 xml:space="preserve"> Účto</w:t>
      </w:r>
      <w:r>
        <w:rPr>
          <w:b w:val="0"/>
          <w:sz w:val="13"/>
        </w:rPr>
        <w:t>vná jednotka nemá náplň pre túto položku.</w:t>
      </w:r>
    </w:p>
    <w:p w:rsidR="00772A61" w:rsidRDefault="00B52B24">
      <w:pPr>
        <w:spacing w:after="125"/>
        <w:ind w:left="-5"/>
      </w:pPr>
      <w:r>
        <w:t>E. c) (12.) Poh</w:t>
      </w:r>
      <w:r>
        <w:t>ľ</w:t>
      </w:r>
      <w:r>
        <w:t>adávky</w:t>
      </w:r>
    </w:p>
    <w:p w:rsidR="00772A61" w:rsidRDefault="00B52B24">
      <w:pPr>
        <w:spacing w:after="326" w:line="268" w:lineRule="auto"/>
        <w:ind w:left="17"/>
      </w:pPr>
      <w:r>
        <w:rPr>
          <w:sz w:val="12"/>
        </w:rPr>
        <w:t>Poh</w:t>
      </w:r>
      <w:r>
        <w:rPr>
          <w:sz w:val="12"/>
        </w:rPr>
        <w:t>ľ</w:t>
      </w:r>
      <w:r>
        <w:rPr>
          <w:sz w:val="12"/>
        </w:rPr>
        <w:t>adávky oce</w:t>
      </w:r>
      <w:r>
        <w:rPr>
          <w:sz w:val="12"/>
        </w:rPr>
        <w:t>ň</w:t>
      </w:r>
      <w:r>
        <w:rPr>
          <w:sz w:val="12"/>
        </w:rPr>
        <w:t>oval podnik: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 xml:space="preserve"> menovitou hodnotou</w:t>
      </w:r>
    </w:p>
    <w:p w:rsidR="00772A61" w:rsidRDefault="00B52B24">
      <w:pPr>
        <w:ind w:left="-5"/>
      </w:pPr>
      <w:r>
        <w:t>E. c) (13.) Krátkodobý finan</w:t>
      </w:r>
      <w:r>
        <w:t>č</w:t>
      </w:r>
      <w:r>
        <w:t>ný majetok</w:t>
      </w:r>
    </w:p>
    <w:p w:rsidR="00772A61" w:rsidRDefault="00B52B24">
      <w:pPr>
        <w:spacing w:after="326" w:line="268" w:lineRule="auto"/>
        <w:ind w:left="17"/>
      </w:pPr>
      <w:r>
        <w:rPr>
          <w:sz w:val="12"/>
        </w:rPr>
        <w:t>Krátkodobý finan</w:t>
      </w:r>
      <w:r>
        <w:rPr>
          <w:sz w:val="12"/>
        </w:rPr>
        <w:t>č</w:t>
      </w:r>
      <w:r>
        <w:rPr>
          <w:sz w:val="12"/>
        </w:rPr>
        <w:t>ný majetok oce</w:t>
      </w:r>
      <w:r>
        <w:rPr>
          <w:sz w:val="12"/>
        </w:rPr>
        <w:t>ň</w:t>
      </w:r>
      <w:r>
        <w:rPr>
          <w:sz w:val="12"/>
        </w:rPr>
        <w:t>oval podnik: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 xml:space="preserve"> menovitou hodnotou</w:t>
      </w:r>
    </w:p>
    <w:p w:rsidR="00772A61" w:rsidRDefault="00B52B24">
      <w:pPr>
        <w:ind w:left="-5"/>
      </w:pPr>
      <w:r>
        <w:t xml:space="preserve">E. c) (14.) </w:t>
      </w:r>
      <w:r>
        <w:t>Č</w:t>
      </w:r>
      <w:r>
        <w:t>asové rozlíšenie na stran</w:t>
      </w:r>
      <w:r>
        <w:t>e aktív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>Účtovná jednotka nemá náplň pre túto položku.</w:t>
      </w:r>
    </w:p>
    <w:p w:rsidR="00772A61" w:rsidRDefault="00B52B24">
      <w:pPr>
        <w:spacing w:after="125"/>
        <w:ind w:left="-5"/>
      </w:pPr>
      <w:r>
        <w:t>E. c) (15.) Záväzky, vrátane rezerv, dlhopisov, pôži</w:t>
      </w:r>
      <w:r>
        <w:t>č</w:t>
      </w:r>
      <w:r>
        <w:t>iek a úverov</w:t>
      </w:r>
    </w:p>
    <w:p w:rsidR="00772A61" w:rsidRDefault="00B52B24">
      <w:pPr>
        <w:spacing w:after="9" w:line="760" w:lineRule="auto"/>
        <w:ind w:left="17" w:right="3970"/>
      </w:pPr>
      <w:r>
        <w:rPr>
          <w:sz w:val="12"/>
        </w:rPr>
        <w:t>Záväzky, vrátane rezerv, dlhopisov, pôži</w:t>
      </w:r>
      <w:r>
        <w:rPr>
          <w:sz w:val="12"/>
        </w:rPr>
        <w:t>č</w:t>
      </w:r>
      <w:r>
        <w:rPr>
          <w:sz w:val="12"/>
        </w:rPr>
        <w:t>iek a úverov oce</w:t>
      </w:r>
      <w:r>
        <w:rPr>
          <w:sz w:val="12"/>
        </w:rPr>
        <w:t>ň</w:t>
      </w:r>
      <w:r>
        <w:rPr>
          <w:sz w:val="12"/>
        </w:rPr>
        <w:t xml:space="preserve">oval podnik: </w:t>
      </w:r>
      <w:r>
        <w:rPr>
          <w:b w:val="0"/>
          <w:sz w:val="13"/>
        </w:rPr>
        <w:t xml:space="preserve"> menovitou hodnotou</w:t>
      </w:r>
    </w:p>
    <w:p w:rsidR="00772A61" w:rsidRDefault="00B52B24">
      <w:pPr>
        <w:ind w:left="-5"/>
      </w:pPr>
      <w:r>
        <w:t xml:space="preserve">E. c) (16.) </w:t>
      </w:r>
      <w:r>
        <w:t>Č</w:t>
      </w:r>
      <w:r>
        <w:t>asové rozlíšenie na strane pasív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>Účtovná jednotka nemá náplň pre túto položku.</w:t>
      </w:r>
    </w:p>
    <w:p w:rsidR="00772A61" w:rsidRDefault="00B52B24">
      <w:pPr>
        <w:ind w:left="-5"/>
      </w:pPr>
      <w:r>
        <w:t>E. c) (17.) Deriváty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 xml:space="preserve"> Účtovná jednotka nemá náplň pre túto položku.</w:t>
      </w:r>
    </w:p>
    <w:p w:rsidR="00772A61" w:rsidRDefault="00B52B24">
      <w:pPr>
        <w:ind w:left="-5"/>
      </w:pPr>
      <w:r>
        <w:lastRenderedPageBreak/>
        <w:t>E. c) (18.) Majetok a záväzky zabezpe</w:t>
      </w:r>
      <w:r>
        <w:t>č</w:t>
      </w:r>
      <w:r>
        <w:t>ené derivátmi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 xml:space="preserve"> Účtovná jednotka nemá náplň pre túto položku.</w:t>
      </w:r>
    </w:p>
    <w:p w:rsidR="00772A61" w:rsidRDefault="00B52B24">
      <w:pPr>
        <w:ind w:left="-5"/>
      </w:pPr>
      <w:r>
        <w:t>E. c) (19.) Prenajatý majetok obstaraný na</w:t>
      </w:r>
      <w:r>
        <w:t xml:space="preserve"> základe zmluvy o kúpe prenajatej veci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>Účtovná jednotka nemá náplň pre túto položku.</w:t>
      </w:r>
    </w:p>
    <w:p w:rsidR="00772A61" w:rsidRDefault="00B52B24">
      <w:pPr>
        <w:ind w:left="-5"/>
      </w:pPr>
      <w:r>
        <w:t>E. c) (20.) Majetok obstaraný v privatizácii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 xml:space="preserve"> Účtovná jednotka nemá náplň pre túto položku.</w:t>
      </w:r>
    </w:p>
    <w:p w:rsidR="00772A61" w:rsidRDefault="00B52B24">
      <w:pPr>
        <w:spacing w:after="70"/>
        <w:ind w:left="-5"/>
      </w:pPr>
      <w:r>
        <w:t>E. c) (21.) Da</w:t>
      </w:r>
      <w:r>
        <w:t>ň</w:t>
      </w:r>
      <w:r>
        <w:t xml:space="preserve"> z príjmov splatnú za bežné ú</w:t>
      </w:r>
      <w:r>
        <w:t>č</w:t>
      </w:r>
      <w:r>
        <w:t>tovné obdobie a za zda</w:t>
      </w:r>
      <w:r>
        <w:t>ň</w:t>
      </w:r>
      <w:r>
        <w:t>ovacie obdo</w:t>
      </w:r>
      <w:r>
        <w:t>bie a da</w:t>
      </w:r>
      <w:r>
        <w:t>ň</w:t>
      </w:r>
      <w:r>
        <w:t xml:space="preserve"> z príjmov odloženú do budúcich ú</w:t>
      </w:r>
      <w:r>
        <w:t>č</w:t>
      </w:r>
      <w:r>
        <w:t>tovných období</w:t>
      </w:r>
    </w:p>
    <w:p w:rsidR="00772A61" w:rsidRDefault="00B52B24">
      <w:pPr>
        <w:spacing w:after="239" w:line="265" w:lineRule="auto"/>
        <w:ind w:left="36"/>
      </w:pPr>
      <w:r>
        <w:rPr>
          <w:b w:val="0"/>
          <w:sz w:val="13"/>
        </w:rPr>
        <w:t xml:space="preserve"> menovitou hodnotou</w:t>
      </w:r>
    </w:p>
    <w:p w:rsidR="00772A61" w:rsidRDefault="00B52B24">
      <w:pPr>
        <w:spacing w:after="175" w:line="268" w:lineRule="auto"/>
        <w:ind w:left="17"/>
      </w:pPr>
      <w:r>
        <w:rPr>
          <w:sz w:val="12"/>
        </w:rPr>
        <w:t>Da</w:t>
      </w:r>
      <w:r>
        <w:rPr>
          <w:sz w:val="12"/>
        </w:rPr>
        <w:t>ň</w:t>
      </w:r>
      <w:r>
        <w:rPr>
          <w:sz w:val="12"/>
        </w:rPr>
        <w:t xml:space="preserve"> z príjmov splatnú za bežné obdobie a za zda</w:t>
      </w:r>
      <w:r>
        <w:rPr>
          <w:sz w:val="12"/>
        </w:rPr>
        <w:t>ň</w:t>
      </w:r>
      <w:r>
        <w:rPr>
          <w:sz w:val="12"/>
        </w:rPr>
        <w:t>ovacie obdobie a da</w:t>
      </w:r>
      <w:r>
        <w:rPr>
          <w:sz w:val="12"/>
        </w:rPr>
        <w:t>ň</w:t>
      </w:r>
      <w:r>
        <w:rPr>
          <w:sz w:val="12"/>
        </w:rPr>
        <w:t xml:space="preserve"> z príjmov odloženú do budúcich ú</w:t>
      </w:r>
      <w:r>
        <w:rPr>
          <w:sz w:val="12"/>
        </w:rPr>
        <w:t>č</w:t>
      </w:r>
      <w:r>
        <w:rPr>
          <w:sz w:val="12"/>
        </w:rPr>
        <w:t>tovných období oce</w:t>
      </w:r>
      <w:r>
        <w:rPr>
          <w:sz w:val="12"/>
        </w:rPr>
        <w:t>ň</w:t>
      </w:r>
      <w:r>
        <w:rPr>
          <w:sz w:val="12"/>
        </w:rPr>
        <w:t>oval podnik:</w:t>
      </w:r>
    </w:p>
    <w:p w:rsidR="00772A61" w:rsidRDefault="00B52B24">
      <w:pPr>
        <w:spacing w:after="253" w:line="265" w:lineRule="auto"/>
        <w:ind w:left="36"/>
      </w:pPr>
      <w:r>
        <w:rPr>
          <w:b w:val="0"/>
          <w:sz w:val="13"/>
        </w:rPr>
        <w:t>menovitou hodnotou</w:t>
      </w:r>
    </w:p>
    <w:p w:rsidR="00772A61" w:rsidRDefault="00B52B24">
      <w:pPr>
        <w:spacing w:after="0" w:line="459" w:lineRule="auto"/>
        <w:ind w:left="-5" w:right="1405"/>
      </w:pPr>
      <w:r>
        <w:t>E. d) Spôsob zostavenia o</w:t>
      </w:r>
      <w:r>
        <w:t xml:space="preserve">dpisového plánu dlhodobého majetku E. d) (1. </w:t>
      </w:r>
      <w:r>
        <w:t>č</w:t>
      </w:r>
      <w:r>
        <w:t>as</w:t>
      </w:r>
      <w:r>
        <w:t>ť</w:t>
      </w:r>
      <w:r>
        <w:t>) Spôsob zostavenia odpisového plánu dlhodobého majetku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>Účtovná jednotka nemá náplň pre túto položku.</w:t>
      </w:r>
    </w:p>
    <w:p w:rsidR="00772A61" w:rsidRDefault="00B52B24">
      <w:pPr>
        <w:ind w:left="-5"/>
      </w:pPr>
      <w:r>
        <w:t xml:space="preserve">E. d) (2. </w:t>
      </w:r>
      <w:r>
        <w:t>č</w:t>
      </w:r>
      <w:r>
        <w:t>as</w:t>
      </w:r>
      <w:r>
        <w:t>ť</w:t>
      </w:r>
      <w:r>
        <w:t>) Spôsob zostavenia odpisového plánu dlhodobého majetku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>Účtovná jednotka nemá náplň pre tút</w:t>
      </w:r>
      <w:r>
        <w:rPr>
          <w:b w:val="0"/>
          <w:sz w:val="13"/>
        </w:rPr>
        <w:t>o položku.</w:t>
      </w:r>
    </w:p>
    <w:p w:rsidR="00772A61" w:rsidRDefault="00B52B24">
      <w:pPr>
        <w:ind w:left="-5"/>
      </w:pPr>
      <w:r>
        <w:t>E. e) Dotácie poskytnuté na obstaranie majetku: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>Účtovná jednotka nemá náplň pre túto položku.</w:t>
      </w:r>
    </w:p>
    <w:p w:rsidR="00772A61" w:rsidRDefault="00B52B24">
      <w:pPr>
        <w:spacing w:after="70"/>
        <w:ind w:left="-5"/>
      </w:pPr>
      <w:r>
        <w:t>E. f) Oprava významných chýb minulých ú</w:t>
      </w:r>
      <w:r>
        <w:t>č</w:t>
      </w:r>
      <w:r>
        <w:t>tovných období ú</w:t>
      </w:r>
      <w:r>
        <w:t>č</w:t>
      </w:r>
      <w:r>
        <w:t>tovaných v bežnom ú</w:t>
      </w:r>
      <w:r>
        <w:t>č</w:t>
      </w:r>
      <w:r>
        <w:t>tovnom období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>Účtovná jednotka nemá náplň pre túto položku.</w:t>
      </w:r>
    </w:p>
    <w:p w:rsidR="00772A61" w:rsidRDefault="00B52B24">
      <w:pPr>
        <w:numPr>
          <w:ilvl w:val="0"/>
          <w:numId w:val="4"/>
        </w:numPr>
        <w:spacing w:after="70"/>
        <w:ind w:hanging="245"/>
      </w:pPr>
      <w:r>
        <w:t>f) Oprava nevýznamných chýb minulých ú</w:t>
      </w:r>
      <w:r>
        <w:t>č</w:t>
      </w:r>
      <w:r>
        <w:t>tovných období ú</w:t>
      </w:r>
      <w:r>
        <w:t>č</w:t>
      </w:r>
      <w:r>
        <w:t>tovaných v bežnom ú</w:t>
      </w:r>
      <w:r>
        <w:t>č</w:t>
      </w:r>
      <w:r>
        <w:t>tovnom období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>Účtovná jednotka nemá náplň pre túto položku.</w:t>
      </w:r>
    </w:p>
    <w:p w:rsidR="00772A61" w:rsidRDefault="00B52B24">
      <w:pPr>
        <w:numPr>
          <w:ilvl w:val="0"/>
          <w:numId w:val="4"/>
        </w:numPr>
        <w:spacing w:after="191"/>
        <w:ind w:hanging="245"/>
      </w:pPr>
      <w:r>
        <w:t>Informácie k údajom vykázaným na strane aktív súvahy</w:t>
      </w:r>
    </w:p>
    <w:p w:rsidR="00772A61" w:rsidRDefault="00B52B24">
      <w:pPr>
        <w:ind w:left="-5"/>
      </w:pPr>
      <w:r>
        <w:t>F. a) Preh</w:t>
      </w:r>
      <w:r>
        <w:t>ľ</w:t>
      </w:r>
      <w:r>
        <w:t>ad o pohybe dlhodobého majetku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>Úč</w:t>
      </w:r>
      <w:r>
        <w:rPr>
          <w:b w:val="0"/>
          <w:sz w:val="13"/>
        </w:rPr>
        <w:t>tovná jednotka nemá náplň pre túto položku.</w:t>
      </w:r>
    </w:p>
    <w:p w:rsidR="00772A61" w:rsidRDefault="00B52B24">
      <w:pPr>
        <w:ind w:left="-5"/>
      </w:pPr>
      <w:r>
        <w:t>F. a) 1. – 3. Tabu</w:t>
      </w:r>
      <w:r>
        <w:t>ľ</w:t>
      </w:r>
      <w:r>
        <w:t>ka 1 Dlhodobý nehmotný majetok - Bežné ú</w:t>
      </w:r>
      <w:r>
        <w:t>č</w:t>
      </w:r>
      <w:r>
        <w:t>tovné obdobie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 xml:space="preserve"> Účtovná jednotka nemá náplň pre túto položku.</w:t>
      </w:r>
    </w:p>
    <w:p w:rsidR="00772A61" w:rsidRDefault="00B52B24">
      <w:pPr>
        <w:ind w:left="-5"/>
      </w:pPr>
      <w:r>
        <w:t>F. a) 1. – 3. Tabu</w:t>
      </w:r>
      <w:r>
        <w:t>ľ</w:t>
      </w:r>
      <w:r>
        <w:t>ka 2 Dlhodobý nehmotný majetok – Predchádzajúce ú</w:t>
      </w:r>
      <w:r>
        <w:t>č</w:t>
      </w:r>
      <w:r>
        <w:t>tovné obdobie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 xml:space="preserve"> Účtovná</w:t>
      </w:r>
      <w:r>
        <w:rPr>
          <w:b w:val="0"/>
          <w:sz w:val="13"/>
        </w:rPr>
        <w:t xml:space="preserve"> jednotka nemá náplň pre túto položku.</w:t>
      </w:r>
    </w:p>
    <w:p w:rsidR="00772A61" w:rsidRDefault="00B52B24">
      <w:pPr>
        <w:ind w:left="-5"/>
      </w:pPr>
      <w:r>
        <w:t>F. a) 1. – 3. Tabu</w:t>
      </w:r>
      <w:r>
        <w:t>ľ</w:t>
      </w:r>
      <w:r>
        <w:t>ka 1 Dlhodobý hmotný majetok – Bežné ú</w:t>
      </w:r>
      <w:r>
        <w:t>č</w:t>
      </w:r>
      <w:r>
        <w:t>tovné obdobie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 xml:space="preserve"> Účtovná jednotka nemá náplň pre túto položku.</w:t>
      </w:r>
    </w:p>
    <w:p w:rsidR="00772A61" w:rsidRDefault="00B52B24">
      <w:pPr>
        <w:ind w:left="-5"/>
      </w:pPr>
      <w:r>
        <w:t>F. a) 1. – 3. Tabu</w:t>
      </w:r>
      <w:r>
        <w:t>ľ</w:t>
      </w:r>
      <w:r>
        <w:t>ka 2 Dlhodobý hmotný majetok – Predchádzajúce ú</w:t>
      </w:r>
      <w:r>
        <w:t>č</w:t>
      </w:r>
      <w:r>
        <w:t>tovné obdobie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 xml:space="preserve">Účtovná jednotka </w:t>
      </w:r>
      <w:r>
        <w:rPr>
          <w:b w:val="0"/>
          <w:sz w:val="13"/>
        </w:rPr>
        <w:t>nemá náplň pre túto položku.</w:t>
      </w:r>
    </w:p>
    <w:p w:rsidR="00772A61" w:rsidRDefault="00B52B24">
      <w:pPr>
        <w:ind w:left="-5"/>
      </w:pPr>
      <w:r>
        <w:lastRenderedPageBreak/>
        <w:t>F. b) Spôsob a výška poistenia dlhodobého majetku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>Účtovná jednotka nemá náplň pre túto položku.</w:t>
      </w:r>
    </w:p>
    <w:p w:rsidR="00772A61" w:rsidRDefault="00B52B24">
      <w:pPr>
        <w:spacing w:after="160"/>
        <w:ind w:left="-5"/>
      </w:pPr>
      <w:r>
        <w:t>F. c) Preh</w:t>
      </w:r>
      <w:r>
        <w:t>ľ</w:t>
      </w:r>
      <w:r>
        <w:t xml:space="preserve">ad o dlhodobom </w:t>
      </w:r>
      <w:proofErr w:type="spellStart"/>
      <w:r>
        <w:t>nehm</w:t>
      </w:r>
      <w:proofErr w:type="spellEnd"/>
      <w:r>
        <w:t>. a hm. majetku, na ktorý je zriadené záložné právo a dlhodobom majetku,  pri ktorom má ú</w:t>
      </w:r>
      <w:r>
        <w:t>č</w:t>
      </w:r>
      <w:r>
        <w:t>tovná jedno</w:t>
      </w:r>
      <w:r>
        <w:t>tka obmedzené právo s ním naklada</w:t>
      </w:r>
      <w:r>
        <w:t>ť</w:t>
      </w:r>
    </w:p>
    <w:p w:rsidR="00772A61" w:rsidRDefault="00B52B24">
      <w:pPr>
        <w:ind w:left="-5"/>
      </w:pPr>
      <w:r>
        <w:t>F. c) Dlhodobý nehmotný majetok, na ktorý je zriadené záložné právo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>Účtovná jednotka nemá náplň pre túto položku.</w:t>
      </w:r>
    </w:p>
    <w:p w:rsidR="00772A61" w:rsidRDefault="00B52B24">
      <w:pPr>
        <w:spacing w:after="70"/>
        <w:ind w:left="-5"/>
      </w:pPr>
      <w:r>
        <w:t>F. c) Dlhodobý nehmotný majetok, pri ktorom má ú</w:t>
      </w:r>
      <w:r>
        <w:t>č</w:t>
      </w:r>
      <w:r>
        <w:t>tovná jednotka obmedzené právo s ním naklada</w:t>
      </w:r>
      <w:r>
        <w:t>ť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>Účtovná jedn</w:t>
      </w:r>
      <w:r>
        <w:rPr>
          <w:b w:val="0"/>
          <w:sz w:val="13"/>
        </w:rPr>
        <w:t>otka nemá náplň pre túto položku.</w:t>
      </w:r>
    </w:p>
    <w:p w:rsidR="00772A61" w:rsidRDefault="00B52B24">
      <w:pPr>
        <w:ind w:left="-5"/>
      </w:pPr>
      <w:r>
        <w:t>F. c) Dlhodobý hmotný majetok, na ktorý je zriadené záložné právo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>Účtovná jednotka nemá náplň pre túto položku.</w:t>
      </w:r>
    </w:p>
    <w:p w:rsidR="00772A61" w:rsidRDefault="00B52B24">
      <w:pPr>
        <w:spacing w:after="70"/>
        <w:ind w:left="-5" w:right="222"/>
      </w:pPr>
      <w:r>
        <w:t>F. c) Dlhodobý hmotný majetok, pri ktorom má ú</w:t>
      </w:r>
      <w:r>
        <w:t>č</w:t>
      </w:r>
      <w:r>
        <w:t>tovná jednotka obmedzené právo s ním naklada</w:t>
      </w:r>
      <w:r>
        <w:t>ť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>Úč</w:t>
      </w:r>
      <w:r>
        <w:rPr>
          <w:b w:val="0"/>
          <w:sz w:val="13"/>
        </w:rPr>
        <w:t>tovná jednotka nemá náplň pre túto položku.</w:t>
      </w:r>
    </w:p>
    <w:p w:rsidR="00772A61" w:rsidRDefault="00B52B24">
      <w:pPr>
        <w:spacing w:after="70"/>
        <w:ind w:left="-5"/>
      </w:pPr>
      <w:r>
        <w:t>F. d) Preh</w:t>
      </w:r>
      <w:r>
        <w:t>ľ</w:t>
      </w:r>
      <w:r>
        <w:t xml:space="preserve">ad o dlhodobom </w:t>
      </w:r>
      <w:proofErr w:type="spellStart"/>
      <w:r>
        <w:t>nehm</w:t>
      </w:r>
      <w:proofErr w:type="spellEnd"/>
      <w:r>
        <w:t>. a hm. majetku, pri ktorom vlastnícke práva nadobudol verite</w:t>
      </w:r>
      <w:r>
        <w:t>ľ</w:t>
      </w:r>
      <w:r>
        <w:t xml:space="preserve"> zmluvou o zabezpe</w:t>
      </w:r>
      <w:r>
        <w:t>č</w:t>
      </w:r>
      <w:r>
        <w:t>ovanom prevode práva alebo ktorý užíva ú</w:t>
      </w:r>
      <w:r>
        <w:t>č</w:t>
      </w:r>
      <w:r>
        <w:t>tovná jednotka na základe zmluvy o výpoži</w:t>
      </w:r>
      <w:r>
        <w:t>č</w:t>
      </w:r>
      <w:r>
        <w:t>ke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>Účtovná jednotk</w:t>
      </w:r>
      <w:r>
        <w:rPr>
          <w:b w:val="0"/>
          <w:sz w:val="13"/>
        </w:rPr>
        <w:t>a nemá náplň pre túto položku.</w:t>
      </w:r>
    </w:p>
    <w:p w:rsidR="00772A61" w:rsidRDefault="00B52B24">
      <w:pPr>
        <w:spacing w:after="70"/>
        <w:ind w:left="-5"/>
      </w:pPr>
      <w:r>
        <w:t>F. e) Preh</w:t>
      </w:r>
      <w:r>
        <w:t>ľ</w:t>
      </w:r>
      <w:r>
        <w:t>ad o dlhodobom nehnute</w:t>
      </w:r>
      <w:r>
        <w:t>ľ</w:t>
      </w:r>
      <w:r>
        <w:t>nom majetku, pri ktorom nebolo vlastnícke právo zapísané vkladom do katastra nehnute</w:t>
      </w:r>
      <w:r>
        <w:t>ľ</w:t>
      </w:r>
      <w:r>
        <w:t>ností ku d</w:t>
      </w:r>
      <w:r>
        <w:t>ň</w:t>
      </w:r>
      <w:r>
        <w:t>u zostavenia ú</w:t>
      </w:r>
      <w:r>
        <w:t>č</w:t>
      </w:r>
      <w:r>
        <w:t>tovnej závierky a táto ho užíva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>Účtovná jednotka nemá náplň pre túto položku.</w:t>
      </w:r>
    </w:p>
    <w:p w:rsidR="00772A61" w:rsidRDefault="00B52B24">
      <w:pPr>
        <w:ind w:left="-5"/>
      </w:pPr>
      <w:r>
        <w:t xml:space="preserve">F. f) Charakteristika </w:t>
      </w:r>
      <w:proofErr w:type="spellStart"/>
      <w:r>
        <w:t>Goodwillu</w:t>
      </w:r>
      <w:proofErr w:type="spellEnd"/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>Účtovná jednotka nemá náplň pre túto položku.</w:t>
      </w:r>
    </w:p>
    <w:p w:rsidR="00772A61" w:rsidRDefault="00B52B24">
      <w:pPr>
        <w:spacing w:after="70"/>
        <w:ind w:left="-5"/>
      </w:pPr>
      <w:r>
        <w:t>F. g) Preh</w:t>
      </w:r>
      <w:r>
        <w:t>ľ</w:t>
      </w:r>
      <w:r>
        <w:t>ad o položkách ú</w:t>
      </w:r>
      <w:r>
        <w:t>č</w:t>
      </w:r>
      <w:r>
        <w:t>tovaných na ú</w:t>
      </w:r>
      <w:r>
        <w:t>č</w:t>
      </w:r>
      <w:r>
        <w:t xml:space="preserve">te 097 - opravná položka k </w:t>
      </w:r>
      <w:proofErr w:type="spellStart"/>
      <w:r>
        <w:t>nadobud</w:t>
      </w:r>
      <w:proofErr w:type="spellEnd"/>
      <w:r>
        <w:t>. majetku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>Účtovná jednotka nemá náplň pre túto položku.</w:t>
      </w:r>
    </w:p>
    <w:p w:rsidR="00772A61" w:rsidRDefault="00B52B24">
      <w:pPr>
        <w:ind w:left="-5"/>
      </w:pPr>
      <w:r>
        <w:t>F. h) Preh</w:t>
      </w:r>
      <w:r>
        <w:t>ľ</w:t>
      </w:r>
      <w:r>
        <w:t xml:space="preserve">ad o výskumnej a vývojovej </w:t>
      </w:r>
      <w:r>
        <w:t>č</w:t>
      </w:r>
      <w:r>
        <w:t>innosti</w:t>
      </w:r>
      <w:r>
        <w:t xml:space="preserve"> v bežnom období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>Účtovná jednotka nemá náplň pre túto položku.</w:t>
      </w:r>
    </w:p>
    <w:p w:rsidR="00772A61" w:rsidRDefault="00B52B24">
      <w:pPr>
        <w:ind w:left="-5"/>
      </w:pPr>
      <w:r>
        <w:t>F. i) Štruktúra dlhodobého finan</w:t>
      </w:r>
      <w:r>
        <w:t>č</w:t>
      </w:r>
      <w:r>
        <w:t>ného majetku pod</w:t>
      </w:r>
      <w:r>
        <w:t>ľ</w:t>
      </w:r>
      <w:r>
        <w:t>a položiek súvahy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>Účtovná jednotka nemá náplň pre túto položku.</w:t>
      </w:r>
    </w:p>
    <w:p w:rsidR="00772A61" w:rsidRDefault="00B52B24">
      <w:pPr>
        <w:spacing w:after="70"/>
        <w:ind w:left="-5"/>
      </w:pPr>
      <w:r>
        <w:t>F. j),  F. k)  Štruktúra dlhodobého finan</w:t>
      </w:r>
      <w:r>
        <w:t>č</w:t>
      </w:r>
      <w:r>
        <w:t>ného majetku pod</w:t>
      </w:r>
      <w:r>
        <w:t>ľ</w:t>
      </w:r>
      <w:r>
        <w:t xml:space="preserve">a položiek súvahy – </w:t>
      </w:r>
      <w:r>
        <w:t>Bežné ú</w:t>
      </w:r>
      <w:r>
        <w:t>č</w:t>
      </w:r>
      <w:r>
        <w:t>tovné obdobie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>Účtovná jednotka nemá náplň pre túto položku.</w:t>
      </w:r>
    </w:p>
    <w:p w:rsidR="00772A61" w:rsidRDefault="00B52B24">
      <w:pPr>
        <w:spacing w:after="70"/>
        <w:ind w:left="-5"/>
      </w:pPr>
      <w:r>
        <w:t>F. j),  F. k)  Štruktúra dlhodobého finan</w:t>
      </w:r>
      <w:r>
        <w:t>č</w:t>
      </w:r>
      <w:r>
        <w:t>ného majetku pod</w:t>
      </w:r>
      <w:r>
        <w:t>ľ</w:t>
      </w:r>
      <w:r>
        <w:t>a položiek súvahy – Predchádzajúce ú</w:t>
      </w:r>
      <w:r>
        <w:t>č</w:t>
      </w:r>
      <w:r>
        <w:t>tovné obdobie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>Účtovná jednotka nemá náplň pre túto položku.</w:t>
      </w:r>
    </w:p>
    <w:p w:rsidR="00772A61" w:rsidRDefault="00B52B24">
      <w:pPr>
        <w:ind w:left="-5"/>
      </w:pPr>
      <w:r>
        <w:lastRenderedPageBreak/>
        <w:t>F. l) Zmeny v jednotlivých zložk</w:t>
      </w:r>
      <w:r>
        <w:t>ách dlhodobého finan</w:t>
      </w:r>
      <w:r>
        <w:t>č</w:t>
      </w:r>
      <w:r>
        <w:t>ného majetku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>Účtovná jednotka nemá náplň pre túto položku.</w:t>
      </w:r>
    </w:p>
    <w:p w:rsidR="00772A61" w:rsidRDefault="00B52B24">
      <w:pPr>
        <w:spacing w:after="191"/>
        <w:ind w:left="-5"/>
      </w:pPr>
      <w:r>
        <w:t>F. l) Zmeny v jednotlivých zložkách dlhodobého finan</w:t>
      </w:r>
      <w:r>
        <w:t>č</w:t>
      </w:r>
      <w:r>
        <w:t>ného majetku</w:t>
      </w:r>
    </w:p>
    <w:p w:rsidR="00772A61" w:rsidRDefault="00B52B24">
      <w:pPr>
        <w:spacing w:after="70"/>
        <w:ind w:left="-5"/>
      </w:pPr>
      <w:r>
        <w:t>F. l) Zmeny v jednotlivých zložkách dlhodobého finan</w:t>
      </w:r>
      <w:r>
        <w:t>č</w:t>
      </w:r>
      <w:r>
        <w:t xml:space="preserve">ného majetku – Informácie o dlhodobých cenných papieroch </w:t>
      </w:r>
      <w:r>
        <w:t>držaných do splatnosti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>Účtovná jednotka nemá náplň pre túto položku.</w:t>
      </w:r>
    </w:p>
    <w:p w:rsidR="00772A61" w:rsidRDefault="00B52B24">
      <w:pPr>
        <w:spacing w:after="70"/>
        <w:ind w:left="-5"/>
      </w:pPr>
      <w:r>
        <w:t>F. l) Zmeny v jednotlivých zložkách dlhodobého finan</w:t>
      </w:r>
      <w:r>
        <w:t>č</w:t>
      </w:r>
      <w:r>
        <w:t>ného majetku – Informácie o poskytnutých dlhodobých pôži</w:t>
      </w:r>
      <w:r>
        <w:t>č</w:t>
      </w:r>
      <w:r>
        <w:t>kách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>Účtovná jednotka nemá náplň pre túto položku.</w:t>
      </w:r>
    </w:p>
    <w:p w:rsidR="00772A61" w:rsidRDefault="00B52B24">
      <w:pPr>
        <w:spacing w:after="191"/>
        <w:ind w:left="-5"/>
      </w:pPr>
      <w:r>
        <w:t>F. m) Preh</w:t>
      </w:r>
      <w:r>
        <w:t>ľ</w:t>
      </w:r>
      <w:r>
        <w:t xml:space="preserve">ad o </w:t>
      </w:r>
      <w:proofErr w:type="spellStart"/>
      <w:r>
        <w:t>dlhod</w:t>
      </w:r>
      <w:proofErr w:type="spellEnd"/>
      <w:r>
        <w:t xml:space="preserve">. </w:t>
      </w:r>
      <w:proofErr w:type="spellStart"/>
      <w:r>
        <w:t>finan</w:t>
      </w:r>
      <w:r>
        <w:t>č</w:t>
      </w:r>
      <w:proofErr w:type="spellEnd"/>
      <w:r>
        <w:t>. majetku, na ktorý je zriadené záložné právo</w:t>
      </w:r>
    </w:p>
    <w:p w:rsidR="00772A61" w:rsidRDefault="00B52B24">
      <w:pPr>
        <w:spacing w:after="70"/>
        <w:ind w:left="-5"/>
      </w:pPr>
      <w:r>
        <w:t>F. m) Preh</w:t>
      </w:r>
      <w:r>
        <w:t>ľ</w:t>
      </w:r>
      <w:r>
        <w:t xml:space="preserve">ad o </w:t>
      </w:r>
      <w:proofErr w:type="spellStart"/>
      <w:r>
        <w:t>dlhod</w:t>
      </w:r>
      <w:proofErr w:type="spellEnd"/>
      <w:r>
        <w:t xml:space="preserve">. </w:t>
      </w:r>
      <w:proofErr w:type="spellStart"/>
      <w:r>
        <w:t>finan</w:t>
      </w:r>
      <w:r>
        <w:t>č</w:t>
      </w:r>
      <w:proofErr w:type="spellEnd"/>
      <w:r>
        <w:t>. majetku, pri ktorom má ú</w:t>
      </w:r>
      <w:r>
        <w:t>č</w:t>
      </w:r>
      <w:r>
        <w:t>tovná jednotka obmedzené právo s ním naklada</w:t>
      </w:r>
      <w:r>
        <w:t>ť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>Účtovná jednotka nemá náplň pre túto položku.</w:t>
      </w:r>
    </w:p>
    <w:p w:rsidR="00772A61" w:rsidRDefault="00B52B24">
      <w:pPr>
        <w:ind w:left="-5"/>
      </w:pPr>
      <w:r>
        <w:t xml:space="preserve">F. n) Ocenenie </w:t>
      </w:r>
      <w:proofErr w:type="spellStart"/>
      <w:r>
        <w:t>dlhod</w:t>
      </w:r>
      <w:proofErr w:type="spellEnd"/>
      <w:r>
        <w:t xml:space="preserve">. </w:t>
      </w:r>
      <w:proofErr w:type="spellStart"/>
      <w:r>
        <w:t>finan</w:t>
      </w:r>
      <w:r>
        <w:t>č</w:t>
      </w:r>
      <w:proofErr w:type="spellEnd"/>
      <w:r>
        <w:t>. majetku ku d</w:t>
      </w:r>
      <w:r>
        <w:t>ň</w:t>
      </w:r>
      <w:r>
        <w:t>u</w:t>
      </w:r>
      <w:r>
        <w:t xml:space="preserve"> zostavenia </w:t>
      </w:r>
      <w:proofErr w:type="spellStart"/>
      <w:r>
        <w:t>ú</w:t>
      </w:r>
      <w:r>
        <w:t>č</w:t>
      </w:r>
      <w:r>
        <w:t>t</w:t>
      </w:r>
      <w:proofErr w:type="spellEnd"/>
      <w:r>
        <w:t>. závierky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>Účtovná jednotka nemá náplň pre túto položku.</w:t>
      </w:r>
    </w:p>
    <w:p w:rsidR="00772A61" w:rsidRDefault="00B52B24">
      <w:pPr>
        <w:ind w:left="-5"/>
      </w:pPr>
      <w:r>
        <w:t>F. o) Tabu</w:t>
      </w:r>
      <w:r>
        <w:t>ľ</w:t>
      </w:r>
      <w:r>
        <w:t xml:space="preserve">ka </w:t>
      </w:r>
      <w:r>
        <w:t>č</w:t>
      </w:r>
      <w:r>
        <w:t>.1 - Opravné položky k zásobám  pod</w:t>
      </w:r>
      <w:r>
        <w:t>ľ</w:t>
      </w:r>
      <w:r>
        <w:t>a položiek súvahy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>Účtovná jednotka nemá náplň pre túto položku.</w:t>
      </w:r>
    </w:p>
    <w:p w:rsidR="00772A61" w:rsidRDefault="00B52B24">
      <w:pPr>
        <w:ind w:left="-5"/>
      </w:pPr>
      <w:r>
        <w:t>F. o) Tabu</w:t>
      </w:r>
      <w:r>
        <w:t>ľ</w:t>
      </w:r>
      <w:r>
        <w:t xml:space="preserve">ka </w:t>
      </w:r>
      <w:r>
        <w:t>č</w:t>
      </w:r>
      <w:r>
        <w:t>.2 - Informácie k nehnute</w:t>
      </w:r>
      <w:r>
        <w:t>ľ</w:t>
      </w:r>
      <w:r>
        <w:t>nosti na predaj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>Účtovná jedn</w:t>
      </w:r>
      <w:r>
        <w:rPr>
          <w:b w:val="0"/>
          <w:sz w:val="13"/>
        </w:rPr>
        <w:t>otka nemá náplň pre túto položku.</w:t>
      </w:r>
    </w:p>
    <w:p w:rsidR="00772A61" w:rsidRDefault="00B52B24">
      <w:pPr>
        <w:spacing w:after="191"/>
        <w:ind w:left="-5"/>
      </w:pPr>
      <w:r>
        <w:t>F. p) Preh</w:t>
      </w:r>
      <w:r>
        <w:t>ľ</w:t>
      </w:r>
      <w:r>
        <w:t>ad o zásobách, na ktoré je zriadené záložné právo</w:t>
      </w:r>
    </w:p>
    <w:p w:rsidR="00772A61" w:rsidRDefault="00B52B24">
      <w:pPr>
        <w:spacing w:after="70"/>
        <w:ind w:left="-5"/>
      </w:pPr>
      <w:r>
        <w:t>F. p) Preh</w:t>
      </w:r>
      <w:r>
        <w:t>ľ</w:t>
      </w:r>
      <w:r>
        <w:t>ad o zásobách, pri ktorých má ú</w:t>
      </w:r>
      <w:r>
        <w:t>č</w:t>
      </w:r>
      <w:r>
        <w:t>tovná jednotka obmedzené právo s nimi naklada</w:t>
      </w:r>
      <w:r>
        <w:t>ť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>Účtovná jednotka nemá náplň pre túto položku.</w:t>
      </w:r>
    </w:p>
    <w:p w:rsidR="00772A61" w:rsidRDefault="00B52B24">
      <w:pPr>
        <w:spacing w:after="70"/>
        <w:ind w:left="-5"/>
      </w:pPr>
      <w:r>
        <w:t xml:space="preserve">F. q1) </w:t>
      </w:r>
      <w:proofErr w:type="spellStart"/>
      <w:r>
        <w:t>a,b,c</w:t>
      </w:r>
      <w:proofErr w:type="spellEnd"/>
      <w:r>
        <w:t>) Preh</w:t>
      </w:r>
      <w:r>
        <w:t>ľ</w:t>
      </w:r>
      <w:r>
        <w:t>ad o z</w:t>
      </w:r>
      <w:r>
        <w:t>ákazkovej výrobe a zákazkovej výstavbe nehnute</w:t>
      </w:r>
      <w:r>
        <w:t>ľ</w:t>
      </w:r>
      <w:r>
        <w:t>nosti ur</w:t>
      </w:r>
      <w:r>
        <w:t>č</w:t>
      </w:r>
      <w:r>
        <w:t>enej na predaj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>Účtovná jednotka nemá náplň pre túto položku.</w:t>
      </w:r>
    </w:p>
    <w:p w:rsidR="00772A61" w:rsidRDefault="00B52B24">
      <w:pPr>
        <w:spacing w:after="160"/>
        <w:ind w:left="-5"/>
      </w:pPr>
      <w:r>
        <w:t>F. q1) d) Preh</w:t>
      </w:r>
      <w:r>
        <w:t>ľ</w:t>
      </w:r>
      <w:r>
        <w:t>ad o zákazkovej výrobe a zákazkovej výstavbe nehnute</w:t>
      </w:r>
      <w:r>
        <w:t>ľ</w:t>
      </w:r>
      <w:r>
        <w:t>nosti ur</w:t>
      </w:r>
      <w:r>
        <w:t>č</w:t>
      </w:r>
      <w:r>
        <w:t>enej na predaj</w:t>
      </w:r>
    </w:p>
    <w:p w:rsidR="00772A61" w:rsidRDefault="00B52B24">
      <w:pPr>
        <w:spacing w:after="70"/>
        <w:ind w:left="-5"/>
      </w:pPr>
      <w:r>
        <w:t>F. q2) Preh</w:t>
      </w:r>
      <w:r>
        <w:t>ľ</w:t>
      </w:r>
      <w:r>
        <w:t>ad o zákazkovej výrobe a zákazkovej</w:t>
      </w:r>
      <w:r>
        <w:t xml:space="preserve"> výstavbe nehnute</w:t>
      </w:r>
      <w:r>
        <w:t>ľ</w:t>
      </w:r>
      <w:r>
        <w:t>nosti ur</w:t>
      </w:r>
      <w:r>
        <w:t>č</w:t>
      </w:r>
      <w:r>
        <w:t>enej na predaj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>Účtovná jednotka nemá náplň pre túto položku.</w:t>
      </w:r>
    </w:p>
    <w:p w:rsidR="00772A61" w:rsidRDefault="00B52B24">
      <w:pPr>
        <w:ind w:left="-5"/>
      </w:pPr>
      <w:r>
        <w:t>F. q2) Zákazková výroba – Tabu</w:t>
      </w:r>
      <w:r>
        <w:t>ľ</w:t>
      </w:r>
      <w:r>
        <w:t>ka 1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>Účtovná jednotka nemá náplň pre túto položku.</w:t>
      </w:r>
    </w:p>
    <w:p w:rsidR="00772A61" w:rsidRDefault="00B52B24">
      <w:pPr>
        <w:ind w:left="-5"/>
      </w:pPr>
      <w:r>
        <w:t>F. q2) Zákazková výroba – Tabu</w:t>
      </w:r>
      <w:r>
        <w:t>ľ</w:t>
      </w:r>
      <w:r>
        <w:t>ka 2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>Účtovná jednotka nemá náplň pre túto položku.</w:t>
      </w:r>
    </w:p>
    <w:p w:rsidR="00772A61" w:rsidRDefault="00B52B24">
      <w:pPr>
        <w:ind w:left="-5"/>
      </w:pPr>
      <w:r>
        <w:t>F. q2) Zákazková výstavba nehnute</w:t>
      </w:r>
      <w:r>
        <w:t>ľ</w:t>
      </w:r>
      <w:r>
        <w:t>nosti  – Tabu</w:t>
      </w:r>
      <w:r>
        <w:t>ľ</w:t>
      </w:r>
      <w:r>
        <w:t>ka 3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lastRenderedPageBreak/>
        <w:t>Účtovná jednotka nemá náplň pre túto položku.</w:t>
      </w:r>
    </w:p>
    <w:p w:rsidR="00772A61" w:rsidRDefault="00B52B24">
      <w:pPr>
        <w:ind w:left="-5"/>
      </w:pPr>
      <w:r>
        <w:t>F. q2) Zákazková výstavba nehnute</w:t>
      </w:r>
      <w:r>
        <w:t>ľ</w:t>
      </w:r>
      <w:r>
        <w:t>nosti  – Tabu</w:t>
      </w:r>
      <w:r>
        <w:t>ľ</w:t>
      </w:r>
      <w:r>
        <w:t>ka 4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>Účtovná jednotka nemá náplň pre túto položku.</w:t>
      </w:r>
    </w:p>
    <w:p w:rsidR="00772A61" w:rsidRDefault="00B52B24">
      <w:pPr>
        <w:spacing w:after="191"/>
        <w:ind w:left="-5"/>
      </w:pPr>
      <w:r>
        <w:t>F. r) Opravné položky k poh</w:t>
      </w:r>
      <w:r>
        <w:t>ľ</w:t>
      </w:r>
      <w:r>
        <w:t>adávkam pod</w:t>
      </w:r>
      <w:r>
        <w:t>ľ</w:t>
      </w:r>
      <w:r>
        <w:t>a súvahových položiek</w:t>
      </w:r>
    </w:p>
    <w:p w:rsidR="00772A61" w:rsidRDefault="00B52B24">
      <w:pPr>
        <w:ind w:left="-5"/>
      </w:pPr>
      <w:r>
        <w:t>F. r) Informácie o vývoji opravnej položky k poh</w:t>
      </w:r>
      <w:r>
        <w:t>ľ</w:t>
      </w:r>
      <w:r>
        <w:t>adávkam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>Účtovná jednotka nemá náplň pre túto položku.</w:t>
      </w:r>
    </w:p>
    <w:p w:rsidR="00772A61" w:rsidRDefault="00B52B24">
      <w:pPr>
        <w:ind w:left="-5"/>
      </w:pPr>
      <w:r>
        <w:t>F. t) Poh</w:t>
      </w:r>
      <w:r>
        <w:t>ľ</w:t>
      </w:r>
      <w:r>
        <w:t>adávky zabezpe</w:t>
      </w:r>
      <w:r>
        <w:t>č</w:t>
      </w:r>
      <w:r>
        <w:t>ené záložným právom alebo inou formou zabezpe</w:t>
      </w:r>
      <w:r>
        <w:t>č</w:t>
      </w:r>
      <w:r>
        <w:t>enia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>Účtovná jednotka nemá náplň pre túto položku.</w:t>
      </w:r>
    </w:p>
    <w:p w:rsidR="00772A61" w:rsidRDefault="00B52B24">
      <w:pPr>
        <w:spacing w:after="191"/>
        <w:ind w:left="-5"/>
      </w:pPr>
      <w:r>
        <w:t>F. u) Poh</w:t>
      </w:r>
      <w:r>
        <w:t>ľ</w:t>
      </w:r>
      <w:r>
        <w:t>adávky, na ktoré sa zriadilo záložné právo</w:t>
      </w:r>
    </w:p>
    <w:p w:rsidR="00772A61" w:rsidRDefault="00B52B24">
      <w:pPr>
        <w:ind w:left="-5"/>
      </w:pPr>
      <w:r>
        <w:t>F. u) Poh</w:t>
      </w:r>
      <w:r>
        <w:t>ľ</w:t>
      </w:r>
      <w:r>
        <w:t>adávky pri ktorých má ú</w:t>
      </w:r>
      <w:r>
        <w:t>č</w:t>
      </w:r>
      <w:r>
        <w:t>tovná jednotka obmedzené právo s nimi naklada</w:t>
      </w:r>
      <w:r>
        <w:t>ť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>Účtovná jednotka nemá náplň pre túto položku.</w:t>
      </w:r>
    </w:p>
    <w:p w:rsidR="00772A61" w:rsidRDefault="00B52B24">
      <w:pPr>
        <w:ind w:left="-5"/>
      </w:pPr>
      <w:r>
        <w:t>F. v) Odložená da</w:t>
      </w:r>
      <w:r>
        <w:t>ň</w:t>
      </w:r>
      <w:r>
        <w:t>ová poh</w:t>
      </w:r>
      <w:r>
        <w:t>ľ</w:t>
      </w:r>
      <w:r>
        <w:t>adávka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>Účtovná jednotka nemá náplň pre túto položku.</w:t>
      </w:r>
    </w:p>
    <w:p w:rsidR="00772A61" w:rsidRDefault="00B52B24">
      <w:pPr>
        <w:spacing w:after="59"/>
        <w:ind w:left="-5"/>
      </w:pPr>
      <w:r>
        <w:t>F. w) V</w:t>
      </w:r>
      <w:r>
        <w:t>ýznamné položky krátkodobého finan</w:t>
      </w:r>
      <w:r>
        <w:t>č</w:t>
      </w:r>
      <w:r>
        <w:t>ného majetku – Tabu</w:t>
      </w:r>
      <w:r>
        <w:t>ľ</w:t>
      </w:r>
      <w:r>
        <w:t xml:space="preserve">ka </w:t>
      </w:r>
      <w:r>
        <w:t>č</w:t>
      </w:r>
      <w:r>
        <w:t>. 1</w:t>
      </w:r>
    </w:p>
    <w:tbl>
      <w:tblPr>
        <w:tblStyle w:val="TableGrid"/>
        <w:tblW w:w="9885" w:type="dxa"/>
        <w:tblInd w:w="56" w:type="dxa"/>
        <w:tblCellMar>
          <w:top w:w="59" w:type="dxa"/>
          <w:left w:w="0" w:type="dxa"/>
          <w:bottom w:w="0" w:type="dxa"/>
          <w:right w:w="135" w:type="dxa"/>
        </w:tblCellMar>
        <w:tblLook w:val="04A0" w:firstRow="1" w:lastRow="0" w:firstColumn="1" w:lastColumn="0" w:noHBand="0" w:noVBand="1"/>
      </w:tblPr>
      <w:tblGrid>
        <w:gridCol w:w="3225"/>
        <w:gridCol w:w="2634"/>
        <w:gridCol w:w="607"/>
        <w:gridCol w:w="3419"/>
      </w:tblGrid>
      <w:tr w:rsidR="00772A61">
        <w:trPr>
          <w:trHeight w:val="486"/>
        </w:trPr>
        <w:tc>
          <w:tcPr>
            <w:tcW w:w="32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72A61" w:rsidRDefault="00772A61">
            <w:pPr>
              <w:spacing w:after="0" w:line="259" w:lineRule="auto"/>
              <w:ind w:left="136" w:firstLine="0"/>
              <w:jc w:val="center"/>
            </w:pPr>
          </w:p>
        </w:tc>
        <w:tc>
          <w:tcPr>
            <w:tcW w:w="26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772A61" w:rsidRDefault="00772A61">
            <w:pPr>
              <w:spacing w:after="0" w:line="259" w:lineRule="auto"/>
              <w:ind w:left="909" w:firstLine="0"/>
            </w:pPr>
          </w:p>
        </w:tc>
        <w:tc>
          <w:tcPr>
            <w:tcW w:w="60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3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2A61" w:rsidRDefault="00772A61">
            <w:pPr>
              <w:spacing w:after="0" w:line="259" w:lineRule="auto"/>
              <w:ind w:left="1478" w:hanging="962"/>
            </w:pPr>
          </w:p>
        </w:tc>
      </w:tr>
      <w:tr w:rsidR="00772A61">
        <w:trPr>
          <w:trHeight w:val="215"/>
        </w:trPr>
        <w:tc>
          <w:tcPr>
            <w:tcW w:w="322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772A61" w:rsidRDefault="00772A61">
            <w:pPr>
              <w:spacing w:after="0" w:line="259" w:lineRule="auto"/>
              <w:ind w:left="177" w:firstLine="0"/>
            </w:pPr>
          </w:p>
        </w:tc>
        <w:tc>
          <w:tcPr>
            <w:tcW w:w="263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607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0" w:line="259" w:lineRule="auto"/>
              <w:ind w:left="121" w:firstLine="0"/>
              <w:jc w:val="center"/>
            </w:pPr>
          </w:p>
        </w:tc>
        <w:tc>
          <w:tcPr>
            <w:tcW w:w="341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772A61" w:rsidRDefault="00772A61">
            <w:pPr>
              <w:spacing w:after="0" w:line="259" w:lineRule="auto"/>
              <w:ind w:left="0" w:firstLine="0"/>
              <w:jc w:val="right"/>
            </w:pPr>
          </w:p>
        </w:tc>
      </w:tr>
      <w:tr w:rsidR="00772A61">
        <w:trPr>
          <w:trHeight w:val="334"/>
        </w:trPr>
        <w:tc>
          <w:tcPr>
            <w:tcW w:w="322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772A61" w:rsidRDefault="00772A61">
            <w:pPr>
              <w:spacing w:after="0" w:line="259" w:lineRule="auto"/>
              <w:ind w:left="177" w:right="254" w:firstLine="0"/>
            </w:pPr>
          </w:p>
        </w:tc>
        <w:tc>
          <w:tcPr>
            <w:tcW w:w="263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6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0" w:line="259" w:lineRule="auto"/>
              <w:ind w:left="0" w:firstLine="0"/>
            </w:pPr>
          </w:p>
        </w:tc>
        <w:tc>
          <w:tcPr>
            <w:tcW w:w="3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772A61" w:rsidRDefault="00772A61">
            <w:pPr>
              <w:spacing w:after="0" w:line="259" w:lineRule="auto"/>
              <w:ind w:left="0" w:right="1" w:firstLine="0"/>
              <w:jc w:val="right"/>
            </w:pPr>
          </w:p>
        </w:tc>
      </w:tr>
      <w:tr w:rsidR="00772A61">
        <w:trPr>
          <w:trHeight w:val="334"/>
        </w:trPr>
        <w:tc>
          <w:tcPr>
            <w:tcW w:w="322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772A61" w:rsidRDefault="00772A61">
            <w:pPr>
              <w:spacing w:after="0" w:line="259" w:lineRule="auto"/>
              <w:ind w:left="177" w:right="116" w:firstLine="0"/>
            </w:pPr>
          </w:p>
        </w:tc>
        <w:tc>
          <w:tcPr>
            <w:tcW w:w="263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6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3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</w:tr>
      <w:tr w:rsidR="00772A61">
        <w:trPr>
          <w:trHeight w:val="220"/>
        </w:trPr>
        <w:tc>
          <w:tcPr>
            <w:tcW w:w="322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772A61" w:rsidRDefault="00772A61">
            <w:pPr>
              <w:spacing w:after="0" w:line="259" w:lineRule="auto"/>
              <w:ind w:left="177" w:firstLine="0"/>
            </w:pPr>
          </w:p>
        </w:tc>
        <w:tc>
          <w:tcPr>
            <w:tcW w:w="263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6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3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</w:tr>
      <w:tr w:rsidR="00772A61">
        <w:trPr>
          <w:trHeight w:val="220"/>
        </w:trPr>
        <w:tc>
          <w:tcPr>
            <w:tcW w:w="322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2A61" w:rsidRDefault="00772A61">
            <w:pPr>
              <w:spacing w:after="0" w:line="259" w:lineRule="auto"/>
              <w:ind w:left="154" w:firstLine="0"/>
            </w:pPr>
          </w:p>
        </w:tc>
        <w:tc>
          <w:tcPr>
            <w:tcW w:w="263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607" w:type="dxa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</w:tcPr>
          <w:p w:rsidR="00772A61" w:rsidRDefault="00772A61">
            <w:pPr>
              <w:spacing w:after="0" w:line="259" w:lineRule="auto"/>
              <w:ind w:left="25" w:firstLine="0"/>
            </w:pPr>
          </w:p>
        </w:tc>
        <w:tc>
          <w:tcPr>
            <w:tcW w:w="341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772A61" w:rsidRDefault="00772A61">
            <w:pPr>
              <w:spacing w:after="0" w:line="259" w:lineRule="auto"/>
              <w:ind w:left="0" w:right="7" w:firstLine="0"/>
              <w:jc w:val="right"/>
            </w:pPr>
          </w:p>
        </w:tc>
      </w:tr>
    </w:tbl>
    <w:p w:rsidR="00772A61" w:rsidRDefault="00B52B24">
      <w:pPr>
        <w:ind w:left="-5"/>
      </w:pPr>
      <w:r>
        <w:t>F. w) Významné položky krátkodobého finan</w:t>
      </w:r>
      <w:r>
        <w:t>č</w:t>
      </w:r>
      <w:r>
        <w:t>ného majetku -  Tabu</w:t>
      </w:r>
      <w:r>
        <w:t>ľ</w:t>
      </w:r>
      <w:r>
        <w:t xml:space="preserve">ka </w:t>
      </w:r>
      <w:r>
        <w:t>č</w:t>
      </w:r>
      <w:r>
        <w:t>.2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>Účtovná jednotka nemá náplň pre túto položku.</w:t>
      </w:r>
    </w:p>
    <w:p w:rsidR="00772A61" w:rsidRDefault="00B52B24">
      <w:pPr>
        <w:ind w:left="-5"/>
      </w:pPr>
      <w:r>
        <w:t>F. x) Opravné položky ku krátkodobému finan</w:t>
      </w:r>
      <w:r>
        <w:t>č</w:t>
      </w:r>
      <w:r>
        <w:t>nému majetku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>Účtovná jednotka nemá náplň pre túto položku.</w:t>
      </w:r>
    </w:p>
    <w:p w:rsidR="00772A61" w:rsidRDefault="00B52B24">
      <w:pPr>
        <w:ind w:left="-5"/>
      </w:pPr>
      <w:r>
        <w:t xml:space="preserve">F. x) Opravné položky ku krát. fin. majetku – </w:t>
      </w:r>
      <w:proofErr w:type="spellStart"/>
      <w:r>
        <w:t>Ostat</w:t>
      </w:r>
      <w:proofErr w:type="spellEnd"/>
      <w:r>
        <w:t xml:space="preserve">. </w:t>
      </w:r>
      <w:proofErr w:type="spellStart"/>
      <w:r>
        <w:t>realiz</w:t>
      </w:r>
      <w:proofErr w:type="spellEnd"/>
      <w:r>
        <w:t>. CP, Obstarávanie KFM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>Účtovná jednotka nemá náplň pre túto položku.</w:t>
      </w:r>
    </w:p>
    <w:p w:rsidR="00772A61" w:rsidRDefault="00B52B24">
      <w:pPr>
        <w:spacing w:after="191"/>
        <w:ind w:left="-5"/>
      </w:pPr>
      <w:r>
        <w:t>F. y) Krátkodobý finan</w:t>
      </w:r>
      <w:r>
        <w:t>č</w:t>
      </w:r>
      <w:r>
        <w:t>ný majetok, ku ktorému sa zriadilo záložné právo</w:t>
      </w:r>
    </w:p>
    <w:p w:rsidR="00772A61" w:rsidRDefault="00B52B24">
      <w:pPr>
        <w:spacing w:after="70"/>
        <w:ind w:left="-5"/>
      </w:pPr>
      <w:r>
        <w:t>F. y) Krátkodobý finan</w:t>
      </w:r>
      <w:r>
        <w:t>č</w:t>
      </w:r>
      <w:r>
        <w:t>ný majetok, pri ktorom má ú</w:t>
      </w:r>
      <w:r>
        <w:t>č</w:t>
      </w:r>
      <w:r>
        <w:t>tovná jednotka obmedzené právo s ním naklada</w:t>
      </w:r>
      <w:r>
        <w:t>ť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>Účtovná jednotka nemá náplň pre túto položku.</w:t>
      </w:r>
    </w:p>
    <w:p w:rsidR="00772A61" w:rsidRDefault="00B52B24">
      <w:pPr>
        <w:ind w:left="-5"/>
      </w:pPr>
      <w:r>
        <w:t xml:space="preserve">F. za) Ocenenie krátkodobého </w:t>
      </w:r>
      <w:proofErr w:type="spellStart"/>
      <w:r>
        <w:t>finan</w:t>
      </w:r>
      <w:r>
        <w:t>č</w:t>
      </w:r>
      <w:proofErr w:type="spellEnd"/>
      <w:r>
        <w:t>. majetku ku d</w:t>
      </w:r>
      <w:r>
        <w:t>ň</w:t>
      </w:r>
      <w:r>
        <w:t xml:space="preserve">u zostavenia </w:t>
      </w:r>
      <w:proofErr w:type="spellStart"/>
      <w:r>
        <w:t>ú</w:t>
      </w:r>
      <w:r>
        <w:t>č</w:t>
      </w:r>
      <w:r>
        <w:t>t</w:t>
      </w:r>
      <w:proofErr w:type="spellEnd"/>
      <w:r>
        <w:t>. závierky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>Účtovná jednotka nemá náplň pre túto položku.</w:t>
      </w:r>
    </w:p>
    <w:p w:rsidR="00772A61" w:rsidRDefault="00B52B24">
      <w:pPr>
        <w:ind w:left="-5"/>
      </w:pPr>
      <w:r>
        <w:lastRenderedPageBreak/>
        <w:t xml:space="preserve">F. </w:t>
      </w:r>
      <w:proofErr w:type="spellStart"/>
      <w:r>
        <w:t>zb</w:t>
      </w:r>
      <w:proofErr w:type="spellEnd"/>
      <w:r>
        <w:t>) Informácie o vlastných akciách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>Účtovná jednotka nemá náplň pre túto položku.</w:t>
      </w:r>
    </w:p>
    <w:p w:rsidR="00772A61" w:rsidRDefault="00B52B24">
      <w:pPr>
        <w:spacing w:after="191"/>
        <w:ind w:left="-5"/>
      </w:pPr>
      <w:r>
        <w:t xml:space="preserve">F. </w:t>
      </w:r>
      <w:proofErr w:type="spellStart"/>
      <w:r>
        <w:t>zb</w:t>
      </w:r>
      <w:proofErr w:type="spellEnd"/>
      <w:r>
        <w:t>) 1. Dôvod nadobudnutia vlastných akcií po</w:t>
      </w:r>
      <w:r>
        <w:t>č</w:t>
      </w:r>
      <w:r>
        <w:t>as ú</w:t>
      </w:r>
      <w:r>
        <w:t>č</w:t>
      </w:r>
      <w:r>
        <w:t>tovného obdobia</w:t>
      </w:r>
    </w:p>
    <w:p w:rsidR="00772A61" w:rsidRDefault="00B52B24">
      <w:pPr>
        <w:spacing w:after="70"/>
        <w:ind w:left="-5"/>
      </w:pPr>
      <w:r>
        <w:t xml:space="preserve">F. </w:t>
      </w:r>
      <w:proofErr w:type="spellStart"/>
      <w:r>
        <w:t>zb</w:t>
      </w:r>
      <w:proofErr w:type="spellEnd"/>
      <w:r>
        <w:t>) 2. Po</w:t>
      </w:r>
      <w:r>
        <w:t>č</w:t>
      </w:r>
      <w:r>
        <w:t>et a menovitá hodnota nadobudnutých vlastných akcií po</w:t>
      </w:r>
      <w:r>
        <w:t>č</w:t>
      </w:r>
      <w:r>
        <w:t>as ú</w:t>
      </w:r>
      <w:r>
        <w:t>č</w:t>
      </w:r>
      <w:r>
        <w:t>tovného obdobia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 xml:space="preserve"> Účtovná jednotka nemá náplň pre túto položku.</w:t>
      </w:r>
    </w:p>
    <w:p w:rsidR="00772A61" w:rsidRDefault="00B52B24">
      <w:pPr>
        <w:spacing w:after="70"/>
        <w:ind w:left="-5"/>
      </w:pPr>
      <w:r>
        <w:t xml:space="preserve">F. </w:t>
      </w:r>
      <w:proofErr w:type="spellStart"/>
      <w:r>
        <w:t>zb</w:t>
      </w:r>
      <w:proofErr w:type="spellEnd"/>
      <w:r>
        <w:t>) 2. Po</w:t>
      </w:r>
      <w:r>
        <w:t>č</w:t>
      </w:r>
      <w:r>
        <w:t>et a menovitá hodnota prevedených vlastných akcií po</w:t>
      </w:r>
      <w:r>
        <w:t>č</w:t>
      </w:r>
      <w:r>
        <w:t>as ú</w:t>
      </w:r>
      <w:r>
        <w:t>č</w:t>
      </w:r>
      <w:r>
        <w:t>tovného obdobia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 xml:space="preserve"> Účtovná jednotka nemá náplň pre túto položku.</w:t>
      </w:r>
    </w:p>
    <w:p w:rsidR="00772A61" w:rsidRDefault="00B52B24">
      <w:pPr>
        <w:spacing w:after="70"/>
        <w:ind w:left="-5"/>
      </w:pPr>
      <w:r>
        <w:t xml:space="preserve">F. </w:t>
      </w:r>
      <w:proofErr w:type="spellStart"/>
      <w:r>
        <w:t>zb</w:t>
      </w:r>
      <w:proofErr w:type="spellEnd"/>
      <w:r>
        <w:t>) 3. Po</w:t>
      </w:r>
      <w:r>
        <w:t>č</w:t>
      </w:r>
      <w:r>
        <w:t>et a hodnota, za ktorú sa vlastné akcie po</w:t>
      </w:r>
      <w:r>
        <w:t>č</w:t>
      </w:r>
      <w:r>
        <w:t>as ú</w:t>
      </w:r>
      <w:r>
        <w:t>č</w:t>
      </w:r>
      <w:r>
        <w:t>tovného obdobia nadobudli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 xml:space="preserve"> Účtovná jednotka nemá náplň pre túto položku.</w:t>
      </w:r>
    </w:p>
    <w:p w:rsidR="00772A61" w:rsidRDefault="00B52B24">
      <w:pPr>
        <w:spacing w:after="70"/>
        <w:ind w:left="-5"/>
      </w:pPr>
      <w:r>
        <w:t xml:space="preserve">F. </w:t>
      </w:r>
      <w:proofErr w:type="spellStart"/>
      <w:r>
        <w:t>zb</w:t>
      </w:r>
      <w:proofErr w:type="spellEnd"/>
      <w:r>
        <w:t>) 3. Po</w:t>
      </w:r>
      <w:r>
        <w:t>č</w:t>
      </w:r>
      <w:r>
        <w:t>et a hodnota, za ktorú sa vlastné akcie po</w:t>
      </w:r>
      <w:r>
        <w:t>č</w:t>
      </w:r>
      <w:r>
        <w:t>as ú</w:t>
      </w:r>
      <w:r>
        <w:t>č</w:t>
      </w:r>
      <w:r>
        <w:t>tovného obdobia previedli na inú osobu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 xml:space="preserve"> Účtovná jednotka nem</w:t>
      </w:r>
      <w:r>
        <w:rPr>
          <w:b w:val="0"/>
          <w:sz w:val="13"/>
        </w:rPr>
        <w:t>á náplň pre túto položku.</w:t>
      </w:r>
    </w:p>
    <w:p w:rsidR="00772A61" w:rsidRDefault="00B52B24">
      <w:pPr>
        <w:spacing w:after="70"/>
        <w:ind w:left="-5"/>
      </w:pPr>
      <w:r>
        <w:t xml:space="preserve">F. </w:t>
      </w:r>
      <w:proofErr w:type="spellStart"/>
      <w:r>
        <w:t>zb</w:t>
      </w:r>
      <w:proofErr w:type="spellEnd"/>
      <w:r>
        <w:t>) 4. Po</w:t>
      </w:r>
      <w:r>
        <w:t>č</w:t>
      </w:r>
      <w:r>
        <w:t>et, menovitá hodnota a hodnota, za ktorú sa vlastné akcie nadobudli a ktoré ú</w:t>
      </w:r>
      <w:r>
        <w:t>č</w:t>
      </w:r>
      <w:r>
        <w:t>tovná jednotka má v držbe k poslednému d</w:t>
      </w:r>
      <w:r>
        <w:t>ň</w:t>
      </w:r>
      <w:r>
        <w:t>u ú</w:t>
      </w:r>
      <w:r>
        <w:t>č</w:t>
      </w:r>
      <w:r>
        <w:t>tovného obdobia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 xml:space="preserve"> Účtovná jednotka nemá náplň pre túto položku.</w:t>
      </w:r>
    </w:p>
    <w:p w:rsidR="00772A61" w:rsidRDefault="00B52B24">
      <w:pPr>
        <w:ind w:left="-5"/>
      </w:pPr>
      <w:r>
        <w:t xml:space="preserve">F. </w:t>
      </w:r>
      <w:proofErr w:type="spellStart"/>
      <w:r>
        <w:t>zc</w:t>
      </w:r>
      <w:proofErr w:type="spellEnd"/>
      <w:r>
        <w:t xml:space="preserve">) Významné položky </w:t>
      </w:r>
      <w:r>
        <w:t>č</w:t>
      </w:r>
      <w:r>
        <w:t>asovéh</w:t>
      </w:r>
      <w:r>
        <w:t xml:space="preserve">o rozlíšenia nákladov </w:t>
      </w:r>
      <w:proofErr w:type="spellStart"/>
      <w:r>
        <w:t>bud</w:t>
      </w:r>
      <w:proofErr w:type="spellEnd"/>
      <w:r>
        <w:t xml:space="preserve">. </w:t>
      </w:r>
      <w:proofErr w:type="spellStart"/>
      <w:r>
        <w:t>obd</w:t>
      </w:r>
      <w:proofErr w:type="spellEnd"/>
      <w:r>
        <w:t xml:space="preserve">. a príjmov </w:t>
      </w:r>
      <w:proofErr w:type="spellStart"/>
      <w:r>
        <w:t>bud</w:t>
      </w:r>
      <w:proofErr w:type="spellEnd"/>
      <w:r>
        <w:t xml:space="preserve">. </w:t>
      </w:r>
      <w:proofErr w:type="spellStart"/>
      <w:r>
        <w:t>obd</w:t>
      </w:r>
      <w:proofErr w:type="spellEnd"/>
      <w:r>
        <w:t>.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>Účtovná jednotka nemá náplň pre túto položku.</w:t>
      </w:r>
    </w:p>
    <w:p w:rsidR="00772A61" w:rsidRDefault="00B52B24">
      <w:pPr>
        <w:numPr>
          <w:ilvl w:val="0"/>
          <w:numId w:val="5"/>
        </w:numPr>
        <w:ind w:hanging="280"/>
      </w:pPr>
      <w:proofErr w:type="spellStart"/>
      <w:r>
        <w:t>zd</w:t>
      </w:r>
      <w:proofErr w:type="spellEnd"/>
      <w:r>
        <w:t>) Majetok prenajatý formou finan</w:t>
      </w:r>
      <w:r>
        <w:t>č</w:t>
      </w:r>
      <w:r>
        <w:t>ného prenájmu - u prenajímate</w:t>
      </w:r>
      <w:r>
        <w:t>ľ</w:t>
      </w:r>
      <w:r>
        <w:t>a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>Účtovná jednotka nemá náplň pre túto položku.</w:t>
      </w:r>
    </w:p>
    <w:p w:rsidR="00772A61" w:rsidRDefault="00B52B24">
      <w:pPr>
        <w:numPr>
          <w:ilvl w:val="0"/>
          <w:numId w:val="5"/>
        </w:numPr>
        <w:spacing w:after="191"/>
        <w:ind w:hanging="280"/>
      </w:pPr>
      <w:r>
        <w:t>Informácie k údajom vykázaným na strane pasív</w:t>
      </w:r>
      <w:r>
        <w:t xml:space="preserve"> súvahy</w:t>
      </w:r>
    </w:p>
    <w:p w:rsidR="00772A61" w:rsidRDefault="00B52B24">
      <w:pPr>
        <w:spacing w:after="191"/>
        <w:ind w:left="-5"/>
      </w:pPr>
      <w:r>
        <w:t>G. a)</w:t>
      </w:r>
    </w:p>
    <w:p w:rsidR="00772A61" w:rsidRDefault="00B52B24">
      <w:pPr>
        <w:spacing w:after="191"/>
        <w:ind w:left="-5"/>
      </w:pPr>
      <w:r>
        <w:t>G. a) 1,2,5) Údaje o vlastnom imaní</w:t>
      </w:r>
    </w:p>
    <w:p w:rsidR="00772A61" w:rsidRDefault="00B52B24">
      <w:pPr>
        <w:spacing w:after="191"/>
        <w:ind w:left="-5"/>
      </w:pPr>
      <w:r>
        <w:t>G. a) 3) (1) Rozdelenie ú</w:t>
      </w:r>
      <w:r>
        <w:t>č</w:t>
      </w:r>
      <w:r>
        <w:t xml:space="preserve">tovného zisku alebo straty z </w:t>
      </w:r>
      <w:proofErr w:type="spellStart"/>
      <w:r>
        <w:t>predch</w:t>
      </w:r>
      <w:proofErr w:type="spellEnd"/>
      <w:r>
        <w:t>. roka</w:t>
      </w:r>
    </w:p>
    <w:p w:rsidR="00772A61" w:rsidRDefault="00B52B24">
      <w:pPr>
        <w:ind w:left="-5"/>
      </w:pPr>
      <w:r>
        <w:t>G. a) 3) (2) Rozdelenie ú</w:t>
      </w:r>
      <w:r>
        <w:t>č</w:t>
      </w:r>
      <w:r>
        <w:t xml:space="preserve">tovného zisku alebo straty z </w:t>
      </w:r>
      <w:proofErr w:type="spellStart"/>
      <w:r>
        <w:t>predch</w:t>
      </w:r>
      <w:proofErr w:type="spellEnd"/>
      <w:r>
        <w:t>. roka</w:t>
      </w:r>
    </w:p>
    <w:p w:rsidR="00772A61" w:rsidRDefault="00B52B24">
      <w:pPr>
        <w:spacing w:after="70"/>
        <w:ind w:left="-5"/>
      </w:pPr>
      <w:r>
        <w:t>G. a) 4) Preh</w:t>
      </w:r>
      <w:r>
        <w:t>ľ</w:t>
      </w:r>
      <w:r>
        <w:t xml:space="preserve">ad o zisku a strate, ktorá nebola </w:t>
      </w:r>
      <w:proofErr w:type="spellStart"/>
      <w:r>
        <w:t>ú</w:t>
      </w:r>
      <w:r>
        <w:t>č</w:t>
      </w:r>
      <w:r>
        <w:t>t</w:t>
      </w:r>
      <w:proofErr w:type="spellEnd"/>
      <w:r>
        <w:t>. ako náklad/výnos, ale priamo na ú</w:t>
      </w:r>
      <w:r>
        <w:t>č</w:t>
      </w:r>
      <w:r>
        <w:t xml:space="preserve">ty </w:t>
      </w:r>
      <w:proofErr w:type="spellStart"/>
      <w:r>
        <w:t>vlast</w:t>
      </w:r>
      <w:proofErr w:type="spellEnd"/>
      <w:r>
        <w:t>. imania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>Účtovná jednotka nemá náplň pre túto položku.</w:t>
      </w:r>
    </w:p>
    <w:p w:rsidR="00772A61" w:rsidRDefault="00B52B24">
      <w:pPr>
        <w:ind w:left="-5"/>
      </w:pPr>
      <w:r>
        <w:t xml:space="preserve">G. b) Tvorba a </w:t>
      </w:r>
      <w:r>
        <w:t>č</w:t>
      </w:r>
      <w:r>
        <w:t>erpanie rezerv v bežnom roku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>Účtovná jednotka nemá náplň pre túto položku.</w:t>
      </w:r>
    </w:p>
    <w:p w:rsidR="00772A61" w:rsidRDefault="00B52B24">
      <w:pPr>
        <w:ind w:left="-5"/>
      </w:pPr>
      <w:r>
        <w:t xml:space="preserve">G. b) Tvorba a </w:t>
      </w:r>
      <w:r>
        <w:t>č</w:t>
      </w:r>
      <w:r>
        <w:t>erpanie rezerv v predchádzajúcom roku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>Úč</w:t>
      </w:r>
      <w:r>
        <w:rPr>
          <w:b w:val="0"/>
          <w:sz w:val="13"/>
        </w:rPr>
        <w:t>tovná jednotka nemá náplň pre túto položku.</w:t>
      </w:r>
    </w:p>
    <w:p w:rsidR="00772A61" w:rsidRDefault="00B52B24">
      <w:pPr>
        <w:spacing w:after="0"/>
        <w:ind w:left="-5"/>
      </w:pPr>
      <w:r>
        <w:t>G. c) Výška záväzkov do lehoty a po lehote splatnosti</w:t>
      </w:r>
    </w:p>
    <w:tbl>
      <w:tblPr>
        <w:tblStyle w:val="TableGrid"/>
        <w:tblW w:w="9885" w:type="dxa"/>
        <w:tblInd w:w="55" w:type="dxa"/>
        <w:tblCellMar>
          <w:top w:w="36" w:type="dxa"/>
          <w:left w:w="0" w:type="dxa"/>
          <w:bottom w:w="0" w:type="dxa"/>
          <w:right w:w="121" w:type="dxa"/>
        </w:tblCellMar>
        <w:tblLook w:val="04A0" w:firstRow="1" w:lastRow="0" w:firstColumn="1" w:lastColumn="0" w:noHBand="0" w:noVBand="1"/>
      </w:tblPr>
      <w:tblGrid>
        <w:gridCol w:w="4981"/>
        <w:gridCol w:w="1850"/>
        <w:gridCol w:w="539"/>
        <w:gridCol w:w="1113"/>
        <w:gridCol w:w="1402"/>
      </w:tblGrid>
      <w:tr w:rsidR="00772A61">
        <w:trPr>
          <w:trHeight w:val="201"/>
        </w:trPr>
        <w:tc>
          <w:tcPr>
            <w:tcW w:w="498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772A61" w:rsidRDefault="00B52B24">
            <w:pPr>
              <w:spacing w:after="0" w:line="259" w:lineRule="auto"/>
              <w:ind w:left="0" w:right="30" w:firstLine="0"/>
              <w:jc w:val="center"/>
            </w:pPr>
            <w:r>
              <w:rPr>
                <w:sz w:val="13"/>
              </w:rPr>
              <w:lastRenderedPageBreak/>
              <w:t>Text</w:t>
            </w:r>
          </w:p>
        </w:tc>
        <w:tc>
          <w:tcPr>
            <w:tcW w:w="1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1652" w:type="dxa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72A61" w:rsidRDefault="00B52B24">
            <w:pPr>
              <w:spacing w:after="0" w:line="259" w:lineRule="auto"/>
              <w:ind w:left="384" w:firstLine="0"/>
            </w:pPr>
            <w:r>
              <w:rPr>
                <w:sz w:val="13"/>
              </w:rPr>
              <w:t>Suma</w:t>
            </w:r>
          </w:p>
        </w:tc>
        <w:tc>
          <w:tcPr>
            <w:tcW w:w="140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</w:tr>
      <w:tr w:rsidR="00772A61">
        <w:trPr>
          <w:trHeight w:val="235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185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772A61" w:rsidRDefault="00B52B24">
            <w:pPr>
              <w:spacing w:after="0" w:line="259" w:lineRule="auto"/>
              <w:ind w:left="710" w:firstLine="0"/>
              <w:jc w:val="center"/>
            </w:pPr>
            <w:r>
              <w:rPr>
                <w:sz w:val="13"/>
              </w:rPr>
              <w:t>BO</w:t>
            </w:r>
          </w:p>
        </w:tc>
        <w:tc>
          <w:tcPr>
            <w:tcW w:w="539" w:type="dxa"/>
            <w:tcBorders>
              <w:top w:val="single" w:sz="8" w:space="0" w:color="000000"/>
              <w:left w:val="nil"/>
              <w:bottom w:val="single" w:sz="4" w:space="0" w:color="000000"/>
              <w:right w:val="single" w:sz="2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1113" w:type="dxa"/>
            <w:tcBorders>
              <w:top w:val="single" w:sz="8" w:space="0" w:color="000000"/>
              <w:left w:val="single" w:sz="2" w:space="0" w:color="000000"/>
              <w:bottom w:val="single" w:sz="4" w:space="0" w:color="000000"/>
              <w:right w:val="nil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1402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772A61" w:rsidRDefault="00B52B24">
            <w:pPr>
              <w:spacing w:after="0" w:line="259" w:lineRule="auto"/>
              <w:ind w:left="72" w:firstLine="0"/>
            </w:pPr>
            <w:r>
              <w:rPr>
                <w:sz w:val="13"/>
              </w:rPr>
              <w:t>PO</w:t>
            </w:r>
          </w:p>
        </w:tc>
      </w:tr>
      <w:tr w:rsidR="00772A61">
        <w:trPr>
          <w:trHeight w:val="209"/>
        </w:trPr>
        <w:tc>
          <w:tcPr>
            <w:tcW w:w="498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772A61" w:rsidRDefault="00B52B24">
            <w:pPr>
              <w:spacing w:after="0" w:line="259" w:lineRule="auto"/>
              <w:ind w:left="170" w:firstLine="0"/>
            </w:pPr>
            <w:r>
              <w:rPr>
                <w:b w:val="0"/>
                <w:sz w:val="14"/>
              </w:rPr>
              <w:t xml:space="preserve"> </w:t>
            </w:r>
            <w:r>
              <w:rPr>
                <w:b w:val="0"/>
                <w:sz w:val="11"/>
              </w:rPr>
              <w:t>Záväzky do lehoty splatnosti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539" w:type="dxa"/>
            <w:tcBorders>
              <w:top w:val="single" w:sz="4" w:space="0" w:color="000000"/>
              <w:left w:val="nil"/>
              <w:bottom w:val="single" w:sz="4" w:space="0" w:color="000000"/>
              <w:right w:val="single" w:sz="2" w:space="0" w:color="000000"/>
            </w:tcBorders>
          </w:tcPr>
          <w:p w:rsidR="00772A61" w:rsidRDefault="00772A61">
            <w:pPr>
              <w:spacing w:after="0" w:line="259" w:lineRule="auto"/>
              <w:ind w:left="0" w:firstLine="0"/>
            </w:pPr>
          </w:p>
        </w:tc>
        <w:tc>
          <w:tcPr>
            <w:tcW w:w="1113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14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772A61" w:rsidRDefault="00772A61">
            <w:pPr>
              <w:spacing w:after="0" w:line="259" w:lineRule="auto"/>
              <w:ind w:left="0" w:right="12" w:firstLine="0"/>
              <w:jc w:val="right"/>
            </w:pPr>
          </w:p>
        </w:tc>
      </w:tr>
      <w:tr w:rsidR="00772A61">
        <w:trPr>
          <w:trHeight w:val="214"/>
        </w:trPr>
        <w:tc>
          <w:tcPr>
            <w:tcW w:w="498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2A61" w:rsidRDefault="00B52B24">
            <w:pPr>
              <w:spacing w:after="0" w:line="259" w:lineRule="auto"/>
              <w:ind w:left="170" w:firstLine="0"/>
            </w:pPr>
            <w:r>
              <w:rPr>
                <w:b w:val="0"/>
                <w:sz w:val="14"/>
              </w:rPr>
              <w:t xml:space="preserve"> </w:t>
            </w:r>
            <w:r>
              <w:rPr>
                <w:b w:val="0"/>
                <w:sz w:val="11"/>
              </w:rPr>
              <w:t>Záväzky po lehote splatnosti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539" w:type="dxa"/>
            <w:tcBorders>
              <w:top w:val="single" w:sz="4" w:space="0" w:color="000000"/>
              <w:left w:val="nil"/>
              <w:bottom w:val="single" w:sz="8" w:space="0" w:color="000000"/>
              <w:right w:val="single" w:sz="2" w:space="0" w:color="000000"/>
            </w:tcBorders>
          </w:tcPr>
          <w:p w:rsidR="00772A61" w:rsidRDefault="00772A61">
            <w:pPr>
              <w:spacing w:after="0" w:line="259" w:lineRule="auto"/>
              <w:ind w:left="175" w:firstLine="0"/>
              <w:jc w:val="center"/>
            </w:pPr>
          </w:p>
        </w:tc>
        <w:tc>
          <w:tcPr>
            <w:tcW w:w="1113" w:type="dxa"/>
            <w:tcBorders>
              <w:top w:val="single" w:sz="4" w:space="0" w:color="000000"/>
              <w:left w:val="single" w:sz="2" w:space="0" w:color="000000"/>
              <w:bottom w:val="single" w:sz="8" w:space="0" w:color="000000"/>
              <w:right w:val="nil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1402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72A61" w:rsidRDefault="00772A61">
            <w:pPr>
              <w:spacing w:after="0" w:line="259" w:lineRule="auto"/>
              <w:ind w:left="0" w:right="12" w:firstLine="0"/>
              <w:jc w:val="right"/>
            </w:pPr>
          </w:p>
        </w:tc>
      </w:tr>
    </w:tbl>
    <w:p w:rsidR="00772A61" w:rsidRDefault="00B52B24">
      <w:pPr>
        <w:spacing w:after="0"/>
        <w:ind w:left="-5"/>
      </w:pPr>
      <w:r>
        <w:t>G. d) Štruktúra záväzkov pod</w:t>
      </w:r>
      <w:r>
        <w:t>ľ</w:t>
      </w:r>
      <w:r>
        <w:t>a zostatkovej doby splatnosti</w:t>
      </w:r>
    </w:p>
    <w:tbl>
      <w:tblPr>
        <w:tblStyle w:val="TableGrid"/>
        <w:tblW w:w="9887" w:type="dxa"/>
        <w:tblInd w:w="53" w:type="dxa"/>
        <w:tblCellMar>
          <w:top w:w="43" w:type="dxa"/>
          <w:left w:w="157" w:type="dxa"/>
          <w:bottom w:w="0" w:type="dxa"/>
          <w:right w:w="44" w:type="dxa"/>
        </w:tblCellMar>
        <w:tblLook w:val="04A0" w:firstRow="1" w:lastRow="0" w:firstColumn="1" w:lastColumn="0" w:noHBand="0" w:noVBand="1"/>
      </w:tblPr>
      <w:tblGrid>
        <w:gridCol w:w="3601"/>
        <w:gridCol w:w="1394"/>
        <w:gridCol w:w="1700"/>
        <w:gridCol w:w="1633"/>
        <w:gridCol w:w="1559"/>
      </w:tblGrid>
      <w:tr w:rsidR="00772A61">
        <w:trPr>
          <w:trHeight w:val="617"/>
        </w:trPr>
        <w:tc>
          <w:tcPr>
            <w:tcW w:w="3602" w:type="dxa"/>
            <w:tcBorders>
              <w:top w:val="single" w:sz="8" w:space="0" w:color="000000"/>
              <w:left w:val="single" w:sz="10" w:space="0" w:color="000000"/>
              <w:bottom w:val="single" w:sz="8" w:space="0" w:color="000000"/>
              <w:right w:val="single" w:sz="8" w:space="0" w:color="000000"/>
            </w:tcBorders>
          </w:tcPr>
          <w:p w:rsidR="00772A61" w:rsidRDefault="00B52B24">
            <w:pPr>
              <w:tabs>
                <w:tab w:val="center" w:pos="1643"/>
              </w:tabs>
              <w:spacing w:after="0" w:line="259" w:lineRule="auto"/>
              <w:ind w:left="0" w:firstLine="0"/>
            </w:pPr>
            <w:r>
              <w:rPr>
                <w:b w:val="0"/>
                <w:sz w:val="14"/>
              </w:rPr>
              <w:t xml:space="preserve"> </w:t>
            </w:r>
            <w:r>
              <w:rPr>
                <w:b w:val="0"/>
                <w:sz w:val="14"/>
              </w:rPr>
              <w:tab/>
            </w:r>
            <w:r>
              <w:rPr>
                <w:sz w:val="13"/>
              </w:rPr>
              <w:t>Súvahová položka záväzku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2A61" w:rsidRDefault="00B52B24">
            <w:pPr>
              <w:spacing w:after="0" w:line="259" w:lineRule="auto"/>
              <w:ind w:left="0" w:right="127" w:firstLine="0"/>
              <w:jc w:val="center"/>
            </w:pPr>
            <w:r>
              <w:rPr>
                <w:sz w:val="13"/>
              </w:rPr>
              <w:t>Spolu v tom</w:t>
            </w:r>
          </w:p>
        </w:tc>
        <w:tc>
          <w:tcPr>
            <w:tcW w:w="17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2A61" w:rsidRDefault="00B52B24">
            <w:pPr>
              <w:spacing w:after="0" w:line="259" w:lineRule="auto"/>
              <w:ind w:left="84" w:firstLine="95"/>
            </w:pPr>
            <w:r>
              <w:rPr>
                <w:sz w:val="13"/>
              </w:rPr>
              <w:t>Zostatková doba splatnosti do 1 roka vrátane</w:t>
            </w:r>
          </w:p>
        </w:tc>
        <w:tc>
          <w:tcPr>
            <w:tcW w:w="16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2A61" w:rsidRDefault="00B52B24">
            <w:pPr>
              <w:spacing w:after="0" w:line="259" w:lineRule="auto"/>
              <w:ind w:left="58" w:firstLine="91"/>
            </w:pPr>
            <w:r>
              <w:rPr>
                <w:sz w:val="13"/>
              </w:rPr>
              <w:t>Zostatková doba splatnosti od 1 do 5 rokov vrátane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2A61" w:rsidRDefault="00B52B24">
            <w:pPr>
              <w:spacing w:after="0" w:line="289" w:lineRule="auto"/>
              <w:ind w:left="0" w:firstLine="242"/>
            </w:pPr>
            <w:proofErr w:type="spellStart"/>
            <w:r>
              <w:rPr>
                <w:sz w:val="13"/>
              </w:rPr>
              <w:t>Zostat</w:t>
            </w:r>
            <w:proofErr w:type="spellEnd"/>
            <w:r>
              <w:rPr>
                <w:sz w:val="13"/>
              </w:rPr>
              <w:t xml:space="preserve">. doba splatnosti viac ako 5 </w:t>
            </w:r>
          </w:p>
          <w:p w:rsidR="00772A61" w:rsidRDefault="00B52B24">
            <w:pPr>
              <w:spacing w:after="0" w:line="259" w:lineRule="auto"/>
              <w:ind w:left="0" w:right="96" w:firstLine="0"/>
              <w:jc w:val="center"/>
            </w:pPr>
            <w:r>
              <w:rPr>
                <w:sz w:val="13"/>
              </w:rPr>
              <w:t>rokov</w:t>
            </w:r>
          </w:p>
        </w:tc>
      </w:tr>
      <w:tr w:rsidR="00772A61">
        <w:trPr>
          <w:trHeight w:val="203"/>
        </w:trPr>
        <w:tc>
          <w:tcPr>
            <w:tcW w:w="3602" w:type="dxa"/>
            <w:tcBorders>
              <w:top w:val="single" w:sz="8" w:space="0" w:color="000000"/>
              <w:left w:val="single" w:sz="10" w:space="0" w:color="000000"/>
              <w:bottom w:val="single" w:sz="4" w:space="0" w:color="000000"/>
              <w:right w:val="single" w:sz="8" w:space="0" w:color="000000"/>
            </w:tcBorders>
          </w:tcPr>
          <w:p w:rsidR="00772A61" w:rsidRDefault="00B52B24">
            <w:pPr>
              <w:spacing w:after="0" w:line="259" w:lineRule="auto"/>
              <w:ind w:left="15" w:firstLine="0"/>
            </w:pPr>
            <w:r>
              <w:rPr>
                <w:b w:val="0"/>
                <w:sz w:val="14"/>
              </w:rPr>
              <w:t xml:space="preserve"> </w:t>
            </w:r>
            <w:r>
              <w:rPr>
                <w:b w:val="0"/>
                <w:sz w:val="11"/>
              </w:rPr>
              <w:t>114 - Záväzky zo sociálneho fondu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0" w:line="259" w:lineRule="auto"/>
              <w:ind w:left="0" w:right="8" w:firstLine="0"/>
              <w:jc w:val="right"/>
            </w:pPr>
          </w:p>
        </w:tc>
        <w:tc>
          <w:tcPr>
            <w:tcW w:w="170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163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155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</w:tr>
      <w:tr w:rsidR="00772A61">
        <w:trPr>
          <w:trHeight w:val="208"/>
        </w:trPr>
        <w:tc>
          <w:tcPr>
            <w:tcW w:w="3602" w:type="dxa"/>
            <w:tcBorders>
              <w:top w:val="single" w:sz="4" w:space="0" w:color="000000"/>
              <w:left w:val="single" w:sz="10" w:space="0" w:color="000000"/>
              <w:bottom w:val="single" w:sz="4" w:space="0" w:color="000000"/>
              <w:right w:val="single" w:sz="8" w:space="0" w:color="000000"/>
            </w:tcBorders>
          </w:tcPr>
          <w:p w:rsidR="00772A61" w:rsidRDefault="00B52B24">
            <w:pPr>
              <w:spacing w:after="0" w:line="259" w:lineRule="auto"/>
              <w:ind w:left="15" w:firstLine="0"/>
            </w:pPr>
            <w:r>
              <w:rPr>
                <w:b w:val="0"/>
                <w:sz w:val="14"/>
              </w:rPr>
              <w:t xml:space="preserve"> </w:t>
            </w:r>
            <w:r>
              <w:rPr>
                <w:b w:val="0"/>
                <w:sz w:val="11"/>
              </w:rPr>
              <w:t>126 - Ostatné záväzky z obchodného styku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0" w:line="259" w:lineRule="auto"/>
              <w:ind w:left="0" w:right="8" w:firstLine="0"/>
              <w:jc w:val="right"/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0" w:line="259" w:lineRule="auto"/>
              <w:ind w:left="0" w:right="13" w:firstLine="0"/>
              <w:jc w:val="right"/>
            </w:pP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</w:tr>
      <w:tr w:rsidR="00772A61">
        <w:trPr>
          <w:trHeight w:val="208"/>
        </w:trPr>
        <w:tc>
          <w:tcPr>
            <w:tcW w:w="3602" w:type="dxa"/>
            <w:tcBorders>
              <w:top w:val="single" w:sz="4" w:space="0" w:color="000000"/>
              <w:left w:val="single" w:sz="10" w:space="0" w:color="000000"/>
              <w:bottom w:val="single" w:sz="4" w:space="0" w:color="000000"/>
              <w:right w:val="single" w:sz="8" w:space="0" w:color="000000"/>
            </w:tcBorders>
          </w:tcPr>
          <w:p w:rsidR="00772A61" w:rsidRDefault="00B52B24">
            <w:pPr>
              <w:spacing w:after="0" w:line="259" w:lineRule="auto"/>
              <w:ind w:left="15" w:firstLine="0"/>
            </w:pPr>
            <w:r>
              <w:rPr>
                <w:b w:val="0"/>
                <w:sz w:val="14"/>
              </w:rPr>
              <w:t xml:space="preserve"> </w:t>
            </w:r>
            <w:r>
              <w:rPr>
                <w:b w:val="0"/>
                <w:sz w:val="11"/>
              </w:rPr>
              <w:t>130 - Záväzky voči spoločníkom a združeniu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0" w:line="259" w:lineRule="auto"/>
              <w:ind w:left="0" w:right="8" w:firstLine="0"/>
              <w:jc w:val="right"/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0" w:line="259" w:lineRule="auto"/>
              <w:ind w:left="0" w:right="13" w:firstLine="0"/>
              <w:jc w:val="right"/>
            </w:pP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</w:tr>
      <w:tr w:rsidR="00772A61">
        <w:trPr>
          <w:trHeight w:val="208"/>
        </w:trPr>
        <w:tc>
          <w:tcPr>
            <w:tcW w:w="3602" w:type="dxa"/>
            <w:tcBorders>
              <w:top w:val="single" w:sz="4" w:space="0" w:color="000000"/>
              <w:left w:val="single" w:sz="10" w:space="0" w:color="000000"/>
              <w:bottom w:val="single" w:sz="4" w:space="0" w:color="000000"/>
              <w:right w:val="single" w:sz="8" w:space="0" w:color="000000"/>
            </w:tcBorders>
          </w:tcPr>
          <w:p w:rsidR="00772A61" w:rsidRDefault="00B52B24">
            <w:pPr>
              <w:spacing w:after="0" w:line="259" w:lineRule="auto"/>
              <w:ind w:left="15" w:firstLine="0"/>
            </w:pPr>
            <w:r>
              <w:rPr>
                <w:b w:val="0"/>
                <w:sz w:val="14"/>
              </w:rPr>
              <w:t xml:space="preserve"> </w:t>
            </w:r>
            <w:r>
              <w:rPr>
                <w:b w:val="0"/>
                <w:sz w:val="11"/>
              </w:rPr>
              <w:t>131 - Záväzky voči zamestnancom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0" w:line="259" w:lineRule="auto"/>
              <w:ind w:left="0" w:right="8" w:firstLine="0"/>
              <w:jc w:val="right"/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0" w:line="259" w:lineRule="auto"/>
              <w:ind w:left="0" w:right="13" w:firstLine="0"/>
              <w:jc w:val="right"/>
            </w:pP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</w:tr>
      <w:tr w:rsidR="00772A61">
        <w:trPr>
          <w:trHeight w:val="208"/>
        </w:trPr>
        <w:tc>
          <w:tcPr>
            <w:tcW w:w="3602" w:type="dxa"/>
            <w:tcBorders>
              <w:top w:val="single" w:sz="4" w:space="0" w:color="000000"/>
              <w:left w:val="single" w:sz="10" w:space="0" w:color="000000"/>
              <w:bottom w:val="single" w:sz="4" w:space="0" w:color="000000"/>
              <w:right w:val="single" w:sz="8" w:space="0" w:color="000000"/>
            </w:tcBorders>
          </w:tcPr>
          <w:p w:rsidR="00772A61" w:rsidRDefault="00B52B24">
            <w:pPr>
              <w:spacing w:after="0" w:line="259" w:lineRule="auto"/>
              <w:ind w:left="15" w:firstLine="0"/>
            </w:pPr>
            <w:r>
              <w:rPr>
                <w:b w:val="0"/>
                <w:sz w:val="14"/>
              </w:rPr>
              <w:t xml:space="preserve"> </w:t>
            </w:r>
            <w:r>
              <w:rPr>
                <w:b w:val="0"/>
                <w:sz w:val="11"/>
              </w:rPr>
              <w:t>132 - Záväzky zo sociálneho poistenia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0" w:line="259" w:lineRule="auto"/>
              <w:ind w:left="0" w:right="8" w:firstLine="0"/>
              <w:jc w:val="right"/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0" w:line="259" w:lineRule="auto"/>
              <w:ind w:left="0" w:right="13" w:firstLine="0"/>
              <w:jc w:val="right"/>
            </w:pP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</w:tr>
      <w:tr w:rsidR="00772A61">
        <w:trPr>
          <w:trHeight w:val="208"/>
        </w:trPr>
        <w:tc>
          <w:tcPr>
            <w:tcW w:w="3602" w:type="dxa"/>
            <w:tcBorders>
              <w:top w:val="single" w:sz="4" w:space="0" w:color="000000"/>
              <w:left w:val="single" w:sz="10" w:space="0" w:color="000000"/>
              <w:bottom w:val="single" w:sz="4" w:space="0" w:color="000000"/>
              <w:right w:val="single" w:sz="8" w:space="0" w:color="000000"/>
            </w:tcBorders>
          </w:tcPr>
          <w:p w:rsidR="00772A61" w:rsidRDefault="00B52B24">
            <w:pPr>
              <w:spacing w:after="0" w:line="259" w:lineRule="auto"/>
              <w:ind w:left="15" w:firstLine="0"/>
            </w:pPr>
            <w:r>
              <w:rPr>
                <w:b w:val="0"/>
                <w:sz w:val="14"/>
              </w:rPr>
              <w:t xml:space="preserve"> </w:t>
            </w:r>
            <w:r>
              <w:rPr>
                <w:b w:val="0"/>
                <w:sz w:val="11"/>
              </w:rPr>
              <w:t>133 - Daň</w:t>
            </w:r>
            <w:r>
              <w:rPr>
                <w:b w:val="0"/>
                <w:sz w:val="11"/>
              </w:rPr>
              <w:t>ové záväzky a dotácie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0" w:line="259" w:lineRule="auto"/>
              <w:ind w:left="0" w:right="8" w:firstLine="0"/>
              <w:jc w:val="right"/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0" w:line="259" w:lineRule="auto"/>
              <w:ind w:left="0" w:right="13" w:firstLine="0"/>
              <w:jc w:val="right"/>
            </w:pP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</w:tr>
      <w:tr w:rsidR="00772A61">
        <w:trPr>
          <w:trHeight w:val="208"/>
        </w:trPr>
        <w:tc>
          <w:tcPr>
            <w:tcW w:w="3602" w:type="dxa"/>
            <w:tcBorders>
              <w:top w:val="single" w:sz="4" w:space="0" w:color="000000"/>
              <w:left w:val="single" w:sz="10" w:space="0" w:color="000000"/>
              <w:bottom w:val="single" w:sz="4" w:space="0" w:color="000000"/>
              <w:right w:val="single" w:sz="8" w:space="0" w:color="000000"/>
            </w:tcBorders>
          </w:tcPr>
          <w:p w:rsidR="00772A61" w:rsidRDefault="00B52B24">
            <w:pPr>
              <w:spacing w:after="0" w:line="259" w:lineRule="auto"/>
              <w:ind w:left="15" w:firstLine="0"/>
            </w:pPr>
            <w:r>
              <w:rPr>
                <w:b w:val="0"/>
                <w:sz w:val="14"/>
              </w:rPr>
              <w:t xml:space="preserve"> </w:t>
            </w:r>
            <w:r>
              <w:rPr>
                <w:b w:val="0"/>
                <w:sz w:val="11"/>
              </w:rPr>
              <w:t>135 - Iné záväzky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0" w:line="259" w:lineRule="auto"/>
              <w:ind w:left="0" w:right="7" w:firstLine="0"/>
              <w:jc w:val="right"/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0" w:line="259" w:lineRule="auto"/>
              <w:ind w:left="0" w:right="12" w:firstLine="0"/>
              <w:jc w:val="right"/>
            </w:pP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</w:tr>
      <w:tr w:rsidR="00772A61">
        <w:trPr>
          <w:trHeight w:val="208"/>
        </w:trPr>
        <w:tc>
          <w:tcPr>
            <w:tcW w:w="3602" w:type="dxa"/>
            <w:tcBorders>
              <w:top w:val="single" w:sz="4" w:space="0" w:color="000000"/>
              <w:left w:val="single" w:sz="10" w:space="0" w:color="000000"/>
              <w:bottom w:val="single" w:sz="4" w:space="0" w:color="000000"/>
              <w:right w:val="single" w:sz="8" w:space="0" w:color="000000"/>
            </w:tcBorders>
          </w:tcPr>
          <w:p w:rsidR="00772A61" w:rsidRDefault="00B52B24">
            <w:pPr>
              <w:spacing w:after="0" w:line="259" w:lineRule="auto"/>
              <w:ind w:left="15" w:firstLine="0"/>
            </w:pPr>
            <w:r>
              <w:rPr>
                <w:b w:val="0"/>
                <w:sz w:val="14"/>
              </w:rPr>
              <w:t xml:space="preserve"> </w:t>
            </w:r>
            <w:r>
              <w:rPr>
                <w:b w:val="0"/>
                <w:sz w:val="11"/>
              </w:rPr>
              <w:t>Spolu: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0" w:line="259" w:lineRule="auto"/>
              <w:ind w:left="0" w:right="8" w:firstLine="0"/>
              <w:jc w:val="right"/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0" w:line="259" w:lineRule="auto"/>
              <w:ind w:left="0" w:right="13" w:firstLine="0"/>
              <w:jc w:val="right"/>
            </w:pP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</w:tr>
    </w:tbl>
    <w:p w:rsidR="00772A61" w:rsidRDefault="00B52B24">
      <w:pPr>
        <w:spacing w:after="191"/>
        <w:ind w:left="-5"/>
      </w:pPr>
      <w:r>
        <w:t>G. c), G. d) Informácie o záväzkoch</w:t>
      </w:r>
    </w:p>
    <w:p w:rsidR="00772A61" w:rsidRDefault="00B52B24">
      <w:pPr>
        <w:ind w:left="-5"/>
      </w:pPr>
      <w:r>
        <w:t>G. e) Hodnota záväzkov zabezpe</w:t>
      </w:r>
      <w:r>
        <w:t>č</w:t>
      </w:r>
      <w:r>
        <w:t>ená záložným právom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>Účtovná jednotka nemá náplň pre túto položku.</w:t>
      </w:r>
    </w:p>
    <w:p w:rsidR="00772A61" w:rsidRDefault="00B52B24">
      <w:pPr>
        <w:ind w:left="-5"/>
      </w:pPr>
      <w:r>
        <w:t>G. f) Spôsob vzniku odloženého záväzku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>Účtovná jednotka nemá náplň pre túto položku.</w:t>
      </w:r>
    </w:p>
    <w:p w:rsidR="00772A61" w:rsidRDefault="00B52B24">
      <w:pPr>
        <w:spacing w:after="70"/>
        <w:ind w:left="-5"/>
      </w:pPr>
      <w:r>
        <w:t>G. f), F. v) Informácie o odloženej  da</w:t>
      </w:r>
      <w:r>
        <w:t>ň</w:t>
      </w:r>
      <w:r>
        <w:t>ovej poh</w:t>
      </w:r>
      <w:r>
        <w:t>ľ</w:t>
      </w:r>
      <w:r>
        <w:t>adávke alebo odloženom da</w:t>
      </w:r>
      <w:r>
        <w:t>ň</w:t>
      </w:r>
      <w:r>
        <w:t>ovom záväzku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>Účtovná jednotka nemá náplň pre túto položku.</w:t>
      </w:r>
    </w:p>
    <w:p w:rsidR="00772A61" w:rsidRDefault="00B52B24">
      <w:pPr>
        <w:spacing w:after="59"/>
        <w:ind w:left="-5"/>
      </w:pPr>
      <w:r>
        <w:t>G. g) Záväzky zo sociálneho fondu</w:t>
      </w:r>
    </w:p>
    <w:tbl>
      <w:tblPr>
        <w:tblStyle w:val="TableGrid"/>
        <w:tblW w:w="9885" w:type="dxa"/>
        <w:tblInd w:w="56" w:type="dxa"/>
        <w:tblCellMar>
          <w:top w:w="59" w:type="dxa"/>
          <w:left w:w="0" w:type="dxa"/>
          <w:bottom w:w="0" w:type="dxa"/>
          <w:right w:w="135" w:type="dxa"/>
        </w:tblCellMar>
        <w:tblLook w:val="04A0" w:firstRow="1" w:lastRow="0" w:firstColumn="1" w:lastColumn="0" w:noHBand="0" w:noVBand="1"/>
      </w:tblPr>
      <w:tblGrid>
        <w:gridCol w:w="3226"/>
        <w:gridCol w:w="2703"/>
        <w:gridCol w:w="537"/>
        <w:gridCol w:w="3419"/>
      </w:tblGrid>
      <w:tr w:rsidR="00772A61">
        <w:trPr>
          <w:trHeight w:val="486"/>
        </w:trPr>
        <w:tc>
          <w:tcPr>
            <w:tcW w:w="32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72A61" w:rsidRDefault="00B52B24">
            <w:pPr>
              <w:spacing w:after="0" w:line="259" w:lineRule="auto"/>
              <w:ind w:left="135" w:firstLine="0"/>
              <w:jc w:val="center"/>
            </w:pPr>
            <w:r>
              <w:rPr>
                <w:sz w:val="13"/>
              </w:rPr>
              <w:t>Názov položky</w:t>
            </w:r>
          </w:p>
        </w:tc>
        <w:tc>
          <w:tcPr>
            <w:tcW w:w="27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772A61" w:rsidRDefault="00B52B24">
            <w:pPr>
              <w:spacing w:after="0" w:line="259" w:lineRule="auto"/>
              <w:ind w:left="908" w:firstLine="0"/>
            </w:pPr>
            <w:r>
              <w:rPr>
                <w:sz w:val="13"/>
              </w:rPr>
              <w:t>Bežné ú</w:t>
            </w:r>
            <w:r>
              <w:rPr>
                <w:sz w:val="13"/>
              </w:rPr>
              <w:t>č</w:t>
            </w:r>
            <w:r>
              <w:rPr>
                <w:sz w:val="13"/>
              </w:rPr>
              <w:t>tovné obdobie</w:t>
            </w:r>
          </w:p>
        </w:tc>
        <w:tc>
          <w:tcPr>
            <w:tcW w:w="53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3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2A61" w:rsidRDefault="00B52B24">
            <w:pPr>
              <w:spacing w:after="0" w:line="259" w:lineRule="auto"/>
              <w:ind w:left="1478" w:hanging="962"/>
            </w:pPr>
            <w:r>
              <w:rPr>
                <w:sz w:val="13"/>
              </w:rPr>
              <w:t>Bezprostredne predchádzajúce ú</w:t>
            </w:r>
            <w:r>
              <w:rPr>
                <w:sz w:val="13"/>
              </w:rPr>
              <w:t>č</w:t>
            </w:r>
            <w:r>
              <w:rPr>
                <w:sz w:val="13"/>
              </w:rPr>
              <w:t>tovné obdobie</w:t>
            </w:r>
          </w:p>
        </w:tc>
      </w:tr>
      <w:tr w:rsidR="00772A61">
        <w:trPr>
          <w:trHeight w:val="215"/>
        </w:trPr>
        <w:tc>
          <w:tcPr>
            <w:tcW w:w="322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772A61" w:rsidRDefault="00B52B24">
            <w:pPr>
              <w:spacing w:after="0" w:line="259" w:lineRule="auto"/>
              <w:ind w:left="176" w:firstLine="0"/>
            </w:pPr>
            <w:r>
              <w:rPr>
                <w:sz w:val="10"/>
              </w:rPr>
              <w:t>Za</w:t>
            </w:r>
            <w:r>
              <w:rPr>
                <w:sz w:val="10"/>
              </w:rPr>
              <w:t>č</w:t>
            </w:r>
            <w:r>
              <w:rPr>
                <w:sz w:val="10"/>
              </w:rPr>
              <w:t>iato</w:t>
            </w:r>
            <w:r>
              <w:rPr>
                <w:sz w:val="10"/>
              </w:rPr>
              <w:t>č</w:t>
            </w:r>
            <w:r>
              <w:rPr>
                <w:sz w:val="10"/>
              </w:rPr>
              <w:t>ný stav sociálneho fondu</w:t>
            </w:r>
          </w:p>
        </w:tc>
        <w:tc>
          <w:tcPr>
            <w:tcW w:w="270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537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0" w:line="259" w:lineRule="auto"/>
              <w:ind w:left="0" w:firstLine="0"/>
            </w:pPr>
          </w:p>
        </w:tc>
        <w:tc>
          <w:tcPr>
            <w:tcW w:w="341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772A61" w:rsidRDefault="00772A61">
            <w:pPr>
              <w:spacing w:after="0" w:line="259" w:lineRule="auto"/>
              <w:ind w:left="0" w:firstLine="0"/>
              <w:jc w:val="right"/>
            </w:pPr>
          </w:p>
        </w:tc>
      </w:tr>
      <w:tr w:rsidR="00772A61">
        <w:trPr>
          <w:trHeight w:val="220"/>
        </w:trPr>
        <w:tc>
          <w:tcPr>
            <w:tcW w:w="322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772A61" w:rsidRDefault="00B52B24">
            <w:pPr>
              <w:spacing w:after="0" w:line="259" w:lineRule="auto"/>
              <w:ind w:left="176" w:firstLine="0"/>
            </w:pPr>
            <w:r>
              <w:rPr>
                <w:b w:val="0"/>
                <w:sz w:val="11"/>
              </w:rPr>
              <w:t>Tvorba sociálneho fondu na ťarchu nákladov</w:t>
            </w:r>
          </w:p>
        </w:tc>
        <w:tc>
          <w:tcPr>
            <w:tcW w:w="270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53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3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</w:tr>
      <w:tr w:rsidR="00772A61">
        <w:trPr>
          <w:trHeight w:val="220"/>
        </w:trPr>
        <w:tc>
          <w:tcPr>
            <w:tcW w:w="322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772A61" w:rsidRDefault="00B52B24">
            <w:pPr>
              <w:spacing w:after="0" w:line="259" w:lineRule="auto"/>
              <w:ind w:left="176" w:firstLine="0"/>
            </w:pPr>
            <w:r>
              <w:rPr>
                <w:b w:val="0"/>
                <w:sz w:val="11"/>
              </w:rPr>
              <w:t>Tvorba sociálneho fondu zo zisku</w:t>
            </w:r>
          </w:p>
        </w:tc>
        <w:tc>
          <w:tcPr>
            <w:tcW w:w="270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53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3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</w:tr>
      <w:tr w:rsidR="00772A61">
        <w:trPr>
          <w:trHeight w:val="220"/>
        </w:trPr>
        <w:tc>
          <w:tcPr>
            <w:tcW w:w="322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772A61" w:rsidRDefault="00B52B24">
            <w:pPr>
              <w:spacing w:after="0" w:line="259" w:lineRule="auto"/>
              <w:ind w:left="176" w:firstLine="0"/>
            </w:pPr>
            <w:r>
              <w:rPr>
                <w:b w:val="0"/>
                <w:sz w:val="11"/>
              </w:rPr>
              <w:t>Ostatná tvorba sociálneho fondu</w:t>
            </w:r>
          </w:p>
        </w:tc>
        <w:tc>
          <w:tcPr>
            <w:tcW w:w="270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53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3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</w:tr>
      <w:tr w:rsidR="00772A61">
        <w:trPr>
          <w:trHeight w:val="220"/>
        </w:trPr>
        <w:tc>
          <w:tcPr>
            <w:tcW w:w="322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772A61" w:rsidRDefault="00B52B24">
            <w:pPr>
              <w:spacing w:after="0" w:line="259" w:lineRule="auto"/>
              <w:ind w:left="176" w:firstLine="0"/>
            </w:pPr>
            <w:r>
              <w:rPr>
                <w:sz w:val="10"/>
              </w:rPr>
              <w:t>Tvorba sociálneho fondu spolu</w:t>
            </w:r>
          </w:p>
        </w:tc>
        <w:tc>
          <w:tcPr>
            <w:tcW w:w="270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53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0" w:line="259" w:lineRule="auto"/>
              <w:ind w:left="0" w:firstLine="0"/>
            </w:pPr>
          </w:p>
        </w:tc>
        <w:tc>
          <w:tcPr>
            <w:tcW w:w="3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772A61" w:rsidRDefault="00772A61">
            <w:pPr>
              <w:spacing w:after="0" w:line="259" w:lineRule="auto"/>
              <w:ind w:left="0" w:right="1" w:firstLine="0"/>
              <w:jc w:val="right"/>
            </w:pPr>
          </w:p>
        </w:tc>
      </w:tr>
      <w:tr w:rsidR="00772A61">
        <w:trPr>
          <w:trHeight w:val="220"/>
        </w:trPr>
        <w:tc>
          <w:tcPr>
            <w:tcW w:w="322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772A61" w:rsidRDefault="00B52B24">
            <w:pPr>
              <w:spacing w:after="0" w:line="259" w:lineRule="auto"/>
              <w:ind w:left="176" w:firstLine="0"/>
            </w:pPr>
            <w:r>
              <w:rPr>
                <w:sz w:val="10"/>
              </w:rPr>
              <w:t>Č</w:t>
            </w:r>
            <w:r>
              <w:rPr>
                <w:sz w:val="10"/>
              </w:rPr>
              <w:t>erpanie sociálneho fondu</w:t>
            </w:r>
          </w:p>
        </w:tc>
        <w:tc>
          <w:tcPr>
            <w:tcW w:w="270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53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0" w:line="259" w:lineRule="auto"/>
              <w:ind w:left="105" w:firstLine="0"/>
            </w:pPr>
          </w:p>
        </w:tc>
        <w:tc>
          <w:tcPr>
            <w:tcW w:w="3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772A61" w:rsidRDefault="00772A61">
            <w:pPr>
              <w:spacing w:after="0" w:line="259" w:lineRule="auto"/>
              <w:ind w:left="0" w:firstLine="0"/>
              <w:jc w:val="right"/>
            </w:pPr>
          </w:p>
        </w:tc>
      </w:tr>
      <w:tr w:rsidR="00772A61">
        <w:trPr>
          <w:trHeight w:val="225"/>
        </w:trPr>
        <w:tc>
          <w:tcPr>
            <w:tcW w:w="322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2A61" w:rsidRDefault="00B52B24">
            <w:pPr>
              <w:spacing w:after="0" w:line="259" w:lineRule="auto"/>
              <w:ind w:left="176" w:firstLine="0"/>
            </w:pPr>
            <w:r>
              <w:rPr>
                <w:sz w:val="10"/>
              </w:rPr>
              <w:lastRenderedPageBreak/>
              <w:t>Kone</w:t>
            </w:r>
            <w:r>
              <w:rPr>
                <w:sz w:val="10"/>
              </w:rPr>
              <w:t>č</w:t>
            </w:r>
            <w:r>
              <w:rPr>
                <w:sz w:val="10"/>
              </w:rPr>
              <w:t>ný zostatok sociálneho fondu</w:t>
            </w:r>
          </w:p>
        </w:tc>
        <w:tc>
          <w:tcPr>
            <w:tcW w:w="270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537" w:type="dxa"/>
            <w:tcBorders>
              <w:top w:val="single" w:sz="4" w:space="0" w:color="000000"/>
              <w:left w:val="nil"/>
              <w:bottom w:val="single" w:sz="8" w:space="0" w:color="000000"/>
              <w:right w:val="single" w:sz="4" w:space="0" w:color="000000"/>
            </w:tcBorders>
          </w:tcPr>
          <w:p w:rsidR="00772A61" w:rsidRDefault="00B52B24">
            <w:pPr>
              <w:spacing w:after="0" w:line="259" w:lineRule="auto"/>
              <w:ind w:left="0" w:firstLine="0"/>
            </w:pPr>
            <w:r>
              <w:rPr>
                <w:b w:val="0"/>
                <w:sz w:val="13"/>
              </w:rPr>
              <w:t xml:space="preserve"> 2 087</w:t>
            </w:r>
          </w:p>
        </w:tc>
        <w:tc>
          <w:tcPr>
            <w:tcW w:w="341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772A61" w:rsidRDefault="00B52B24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3"/>
              </w:rPr>
              <w:t xml:space="preserve"> 1 200</w:t>
            </w:r>
          </w:p>
        </w:tc>
      </w:tr>
    </w:tbl>
    <w:p w:rsidR="00772A61" w:rsidRDefault="00B52B24">
      <w:pPr>
        <w:ind w:left="-5"/>
      </w:pPr>
      <w:r>
        <w:t>G. h) Vydané dlhopisy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>Účtovná jednotka nemá náplň pre túto položku.</w:t>
      </w:r>
    </w:p>
    <w:p w:rsidR="00772A61" w:rsidRDefault="00B52B24">
      <w:pPr>
        <w:ind w:left="-5"/>
      </w:pPr>
      <w:r>
        <w:t>G. i) Bankové úvery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>Účtovná jednotka nemá náplň</w:t>
      </w:r>
      <w:r>
        <w:rPr>
          <w:b w:val="0"/>
          <w:sz w:val="13"/>
        </w:rPr>
        <w:t xml:space="preserve"> pre túto položku.</w:t>
      </w:r>
    </w:p>
    <w:p w:rsidR="00772A61" w:rsidRDefault="00B52B24">
      <w:pPr>
        <w:ind w:left="-5"/>
      </w:pPr>
      <w:r>
        <w:t>G. i) Pôži</w:t>
      </w:r>
      <w:r>
        <w:t>č</w:t>
      </w:r>
      <w:r>
        <w:t>ky, návratné finan</w:t>
      </w:r>
      <w:r>
        <w:t>č</w:t>
      </w:r>
      <w:r>
        <w:t>né výpomoci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>Účtovná jednotka nemá náplň pre túto položku.</w:t>
      </w:r>
    </w:p>
    <w:p w:rsidR="00772A61" w:rsidRDefault="00B52B24">
      <w:pPr>
        <w:spacing w:after="191"/>
        <w:ind w:left="-5"/>
      </w:pPr>
      <w:r>
        <w:t xml:space="preserve">G. j) Významné položky </w:t>
      </w:r>
      <w:r>
        <w:t>č</w:t>
      </w:r>
      <w:r>
        <w:t>as. rozlíšenia výdavkov BO a výnosov BO</w:t>
      </w:r>
    </w:p>
    <w:p w:rsidR="00772A61" w:rsidRDefault="00B52B24">
      <w:pPr>
        <w:ind w:left="-5"/>
      </w:pPr>
      <w:r>
        <w:t>G. k) Významné položky derivátov – Tabu</w:t>
      </w:r>
      <w:r>
        <w:t>ľ</w:t>
      </w:r>
      <w:r>
        <w:t xml:space="preserve">ka </w:t>
      </w:r>
      <w:r>
        <w:t>č</w:t>
      </w:r>
      <w:r>
        <w:t>.1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>Účtovná jednotka nemá náplň pre túto p</w:t>
      </w:r>
      <w:r>
        <w:rPr>
          <w:b w:val="0"/>
          <w:sz w:val="13"/>
        </w:rPr>
        <w:t>oložku.</w:t>
      </w:r>
    </w:p>
    <w:p w:rsidR="00772A61" w:rsidRDefault="00B52B24">
      <w:pPr>
        <w:ind w:left="-5"/>
      </w:pPr>
      <w:r>
        <w:t>G. k) Významné položky derivátov – Tabu</w:t>
      </w:r>
      <w:r>
        <w:t>ľ</w:t>
      </w:r>
      <w:r>
        <w:t xml:space="preserve">ka </w:t>
      </w:r>
      <w:r>
        <w:t>č</w:t>
      </w:r>
      <w:r>
        <w:t>.2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>Účtovná jednotka nemá náplň pre túto položku.</w:t>
      </w:r>
    </w:p>
    <w:p w:rsidR="00772A61" w:rsidRDefault="00B52B24">
      <w:pPr>
        <w:ind w:left="-5"/>
      </w:pPr>
      <w:r>
        <w:t>G. l) Majetok a záväzky zabezpe</w:t>
      </w:r>
      <w:r>
        <w:t>č</w:t>
      </w:r>
      <w:r>
        <w:t>ené derivátmi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>Účtovná jednotka nemá náplň pre túto položku.</w:t>
      </w:r>
    </w:p>
    <w:p w:rsidR="00772A61" w:rsidRDefault="00B52B24">
      <w:pPr>
        <w:numPr>
          <w:ilvl w:val="0"/>
          <w:numId w:val="6"/>
        </w:numPr>
        <w:ind w:hanging="280"/>
      </w:pPr>
      <w:r>
        <w:t>m) Majetok prenajatý formou finan</w:t>
      </w:r>
      <w:r>
        <w:t>č</w:t>
      </w:r>
      <w:r>
        <w:t>ného prenájmu - u nájomcu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>Úč</w:t>
      </w:r>
      <w:r>
        <w:rPr>
          <w:b w:val="0"/>
          <w:sz w:val="13"/>
        </w:rPr>
        <w:t>tovná jednotka nemá náplň pre túto položku.</w:t>
      </w:r>
    </w:p>
    <w:p w:rsidR="00772A61" w:rsidRDefault="00B52B24">
      <w:pPr>
        <w:numPr>
          <w:ilvl w:val="0"/>
          <w:numId w:val="6"/>
        </w:numPr>
        <w:spacing w:after="191"/>
        <w:ind w:hanging="280"/>
      </w:pPr>
      <w:r>
        <w:t>Informácie k údajom vykázaným vo výnosoch</w:t>
      </w:r>
    </w:p>
    <w:p w:rsidR="00772A61" w:rsidRDefault="00B52B24">
      <w:pPr>
        <w:spacing w:after="0"/>
        <w:ind w:left="-5"/>
      </w:pPr>
      <w:r>
        <w:t>H. a) Údaje o tržbách za vlastné výkony a tovar</w:t>
      </w:r>
    </w:p>
    <w:tbl>
      <w:tblPr>
        <w:tblStyle w:val="TableGrid"/>
        <w:tblW w:w="9870" w:type="dxa"/>
        <w:tblInd w:w="55" w:type="dxa"/>
        <w:tblCellMar>
          <w:top w:w="47" w:type="dxa"/>
          <w:left w:w="50" w:type="dxa"/>
          <w:bottom w:w="0" w:type="dxa"/>
          <w:right w:w="23" w:type="dxa"/>
        </w:tblCellMar>
        <w:tblLook w:val="04A0" w:firstRow="1" w:lastRow="0" w:firstColumn="1" w:lastColumn="0" w:noHBand="0" w:noVBand="1"/>
      </w:tblPr>
      <w:tblGrid>
        <w:gridCol w:w="3570"/>
        <w:gridCol w:w="920"/>
        <w:gridCol w:w="1180"/>
        <w:gridCol w:w="920"/>
        <w:gridCol w:w="1180"/>
        <w:gridCol w:w="920"/>
        <w:gridCol w:w="1180"/>
      </w:tblGrid>
      <w:tr w:rsidR="00772A61">
        <w:trPr>
          <w:trHeight w:val="390"/>
        </w:trPr>
        <w:tc>
          <w:tcPr>
            <w:tcW w:w="357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2" w:space="0" w:color="C0C0C0"/>
              <w:right w:val="single" w:sz="8" w:space="0" w:color="000000"/>
            </w:tcBorders>
          </w:tcPr>
          <w:p w:rsidR="00772A61" w:rsidRDefault="00B52B24">
            <w:pPr>
              <w:spacing w:after="0" w:line="259" w:lineRule="auto"/>
              <w:ind w:left="1313" w:right="1360" w:firstLine="0"/>
              <w:jc w:val="center"/>
            </w:pPr>
            <w:r>
              <w:rPr>
                <w:sz w:val="13"/>
              </w:rPr>
              <w:t>Oblas</w:t>
            </w:r>
            <w:r>
              <w:rPr>
                <w:sz w:val="13"/>
              </w:rPr>
              <w:t xml:space="preserve">ť </w:t>
            </w:r>
            <w:r>
              <w:rPr>
                <w:sz w:val="13"/>
              </w:rPr>
              <w:t>odbytu</w:t>
            </w:r>
          </w:p>
        </w:tc>
        <w:tc>
          <w:tcPr>
            <w:tcW w:w="210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2A61" w:rsidRDefault="00B52B24">
            <w:pPr>
              <w:spacing w:after="0" w:line="259" w:lineRule="auto"/>
              <w:ind w:left="379" w:hanging="71"/>
            </w:pPr>
            <w:r>
              <w:rPr>
                <w:sz w:val="13"/>
              </w:rPr>
              <w:t>Typ výrobkov, tovarov, služieb (napríklad A)</w:t>
            </w:r>
          </w:p>
        </w:tc>
        <w:tc>
          <w:tcPr>
            <w:tcW w:w="210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2A61" w:rsidRDefault="00B52B24">
            <w:pPr>
              <w:spacing w:after="0" w:line="259" w:lineRule="auto"/>
              <w:ind w:left="377" w:hanging="69"/>
            </w:pPr>
            <w:r>
              <w:rPr>
                <w:sz w:val="13"/>
              </w:rPr>
              <w:t>Typ výrobkov, tovarov, služieb (napríklad B)</w:t>
            </w:r>
          </w:p>
        </w:tc>
        <w:tc>
          <w:tcPr>
            <w:tcW w:w="210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2A61" w:rsidRDefault="00B52B24">
            <w:pPr>
              <w:spacing w:after="0" w:line="259" w:lineRule="auto"/>
              <w:ind w:left="377" w:hanging="69"/>
            </w:pPr>
            <w:r>
              <w:rPr>
                <w:sz w:val="13"/>
              </w:rPr>
              <w:t>Typ výrobkov, tovarov, služieb (napríklad C)</w:t>
            </w:r>
          </w:p>
        </w:tc>
      </w:tr>
      <w:tr w:rsidR="00772A61">
        <w:trPr>
          <w:trHeight w:val="680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2" w:space="0" w:color="C0C0C0"/>
              <w:right w:val="single" w:sz="8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920" w:type="dxa"/>
            <w:tcBorders>
              <w:top w:val="single" w:sz="8" w:space="0" w:color="000000"/>
              <w:left w:val="single" w:sz="8" w:space="0" w:color="000000"/>
              <w:bottom w:val="single" w:sz="2" w:space="0" w:color="C0C0C0"/>
              <w:right w:val="single" w:sz="8" w:space="0" w:color="000000"/>
            </w:tcBorders>
          </w:tcPr>
          <w:p w:rsidR="00772A61" w:rsidRDefault="00B52B24">
            <w:pPr>
              <w:spacing w:after="0" w:line="259" w:lineRule="auto"/>
              <w:ind w:left="164" w:firstLine="58"/>
            </w:pPr>
            <w:r>
              <w:rPr>
                <w:sz w:val="12"/>
              </w:rPr>
              <w:t>Bežné ú</w:t>
            </w:r>
            <w:r>
              <w:rPr>
                <w:sz w:val="12"/>
              </w:rPr>
              <w:t>č</w:t>
            </w:r>
            <w:r>
              <w:rPr>
                <w:sz w:val="12"/>
              </w:rPr>
              <w:t>tovné obdobie</w:t>
            </w:r>
          </w:p>
        </w:tc>
        <w:tc>
          <w:tcPr>
            <w:tcW w:w="1180" w:type="dxa"/>
            <w:tcBorders>
              <w:top w:val="single" w:sz="8" w:space="0" w:color="000000"/>
              <w:left w:val="single" w:sz="8" w:space="0" w:color="000000"/>
              <w:bottom w:val="single" w:sz="2" w:space="0" w:color="C0C0C0"/>
              <w:right w:val="single" w:sz="8" w:space="0" w:color="000000"/>
            </w:tcBorders>
          </w:tcPr>
          <w:p w:rsidR="00772A61" w:rsidRDefault="00B52B24">
            <w:pPr>
              <w:spacing w:after="0" w:line="259" w:lineRule="auto"/>
              <w:ind w:left="66" w:firstLine="51"/>
            </w:pPr>
            <w:r>
              <w:rPr>
                <w:sz w:val="12"/>
              </w:rPr>
              <w:t>Bezprostredne predchádzajúce ú</w:t>
            </w:r>
            <w:r>
              <w:rPr>
                <w:sz w:val="12"/>
              </w:rPr>
              <w:t>č</w:t>
            </w:r>
            <w:r>
              <w:rPr>
                <w:sz w:val="12"/>
              </w:rPr>
              <w:t>tovné obdobie</w:t>
            </w:r>
          </w:p>
        </w:tc>
        <w:tc>
          <w:tcPr>
            <w:tcW w:w="920" w:type="dxa"/>
            <w:tcBorders>
              <w:top w:val="single" w:sz="8" w:space="0" w:color="000000"/>
              <w:left w:val="single" w:sz="8" w:space="0" w:color="000000"/>
              <w:bottom w:val="single" w:sz="2" w:space="0" w:color="C0C0C0"/>
              <w:right w:val="single" w:sz="8" w:space="0" w:color="000000"/>
            </w:tcBorders>
          </w:tcPr>
          <w:p w:rsidR="00772A61" w:rsidRDefault="00B52B24">
            <w:pPr>
              <w:spacing w:after="0" w:line="259" w:lineRule="auto"/>
              <w:ind w:left="164" w:firstLine="58"/>
            </w:pPr>
            <w:r>
              <w:rPr>
                <w:sz w:val="12"/>
              </w:rPr>
              <w:t>Bežné ú</w:t>
            </w:r>
            <w:r>
              <w:rPr>
                <w:sz w:val="12"/>
              </w:rPr>
              <w:t>č</w:t>
            </w:r>
            <w:r>
              <w:rPr>
                <w:sz w:val="12"/>
              </w:rPr>
              <w:t>tovné obdobie</w:t>
            </w:r>
          </w:p>
        </w:tc>
        <w:tc>
          <w:tcPr>
            <w:tcW w:w="1180" w:type="dxa"/>
            <w:tcBorders>
              <w:top w:val="single" w:sz="8" w:space="0" w:color="000000"/>
              <w:left w:val="single" w:sz="8" w:space="0" w:color="000000"/>
              <w:bottom w:val="single" w:sz="2" w:space="0" w:color="C0C0C0"/>
              <w:right w:val="single" w:sz="8" w:space="0" w:color="000000"/>
            </w:tcBorders>
          </w:tcPr>
          <w:p w:rsidR="00772A61" w:rsidRDefault="00B52B24">
            <w:pPr>
              <w:spacing w:after="0" w:line="259" w:lineRule="auto"/>
              <w:ind w:left="66" w:firstLine="51"/>
            </w:pPr>
            <w:r>
              <w:rPr>
                <w:sz w:val="12"/>
              </w:rPr>
              <w:t>Bezprostredne predchádzajúce ú</w:t>
            </w:r>
            <w:r>
              <w:rPr>
                <w:sz w:val="12"/>
              </w:rPr>
              <w:t>č</w:t>
            </w:r>
            <w:r>
              <w:rPr>
                <w:sz w:val="12"/>
              </w:rPr>
              <w:t>tovné obdobie</w:t>
            </w:r>
          </w:p>
        </w:tc>
        <w:tc>
          <w:tcPr>
            <w:tcW w:w="920" w:type="dxa"/>
            <w:tcBorders>
              <w:top w:val="single" w:sz="8" w:space="0" w:color="000000"/>
              <w:left w:val="single" w:sz="8" w:space="0" w:color="000000"/>
              <w:bottom w:val="single" w:sz="2" w:space="0" w:color="C0C0C0"/>
              <w:right w:val="single" w:sz="8" w:space="0" w:color="000000"/>
            </w:tcBorders>
          </w:tcPr>
          <w:p w:rsidR="00772A61" w:rsidRDefault="00B52B24">
            <w:pPr>
              <w:spacing w:after="0" w:line="259" w:lineRule="auto"/>
              <w:ind w:left="164" w:firstLine="58"/>
            </w:pPr>
            <w:r>
              <w:rPr>
                <w:sz w:val="12"/>
              </w:rPr>
              <w:t>Bežné ú</w:t>
            </w:r>
            <w:r>
              <w:rPr>
                <w:sz w:val="12"/>
              </w:rPr>
              <w:t>č</w:t>
            </w:r>
            <w:r>
              <w:rPr>
                <w:sz w:val="12"/>
              </w:rPr>
              <w:t>tovné obdobie</w:t>
            </w:r>
          </w:p>
        </w:tc>
        <w:tc>
          <w:tcPr>
            <w:tcW w:w="1180" w:type="dxa"/>
            <w:tcBorders>
              <w:top w:val="single" w:sz="8" w:space="0" w:color="000000"/>
              <w:left w:val="single" w:sz="8" w:space="0" w:color="000000"/>
              <w:bottom w:val="single" w:sz="2" w:space="0" w:color="C0C0C0"/>
              <w:right w:val="single" w:sz="8" w:space="0" w:color="000000"/>
            </w:tcBorders>
          </w:tcPr>
          <w:p w:rsidR="00772A61" w:rsidRDefault="00B52B24">
            <w:pPr>
              <w:spacing w:after="0" w:line="259" w:lineRule="auto"/>
              <w:ind w:left="66" w:firstLine="51"/>
            </w:pPr>
            <w:r>
              <w:rPr>
                <w:sz w:val="12"/>
              </w:rPr>
              <w:t>Bezprostredne predchádzajúce ú</w:t>
            </w:r>
            <w:r>
              <w:rPr>
                <w:sz w:val="12"/>
              </w:rPr>
              <w:t>č</w:t>
            </w:r>
            <w:r>
              <w:rPr>
                <w:sz w:val="12"/>
              </w:rPr>
              <w:t>tovné obdobie</w:t>
            </w:r>
          </w:p>
        </w:tc>
      </w:tr>
      <w:tr w:rsidR="00772A61">
        <w:trPr>
          <w:trHeight w:val="259"/>
        </w:trPr>
        <w:tc>
          <w:tcPr>
            <w:tcW w:w="3570" w:type="dxa"/>
            <w:tcBorders>
              <w:top w:val="single" w:sz="2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2A61" w:rsidRDefault="00B52B24">
            <w:pPr>
              <w:spacing w:after="0" w:line="259" w:lineRule="auto"/>
              <w:ind w:left="0" w:right="17" w:firstLine="0"/>
              <w:jc w:val="center"/>
            </w:pPr>
            <w:r>
              <w:rPr>
                <w:sz w:val="13"/>
              </w:rPr>
              <w:t>a</w:t>
            </w:r>
          </w:p>
        </w:tc>
        <w:tc>
          <w:tcPr>
            <w:tcW w:w="920" w:type="dxa"/>
            <w:tcBorders>
              <w:top w:val="single" w:sz="2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2A61" w:rsidRDefault="00B52B24">
            <w:pPr>
              <w:spacing w:after="0" w:line="259" w:lineRule="auto"/>
              <w:ind w:left="0" w:right="46" w:firstLine="0"/>
              <w:jc w:val="center"/>
            </w:pPr>
            <w:r>
              <w:rPr>
                <w:sz w:val="13"/>
              </w:rPr>
              <w:t>b</w:t>
            </w:r>
          </w:p>
        </w:tc>
        <w:tc>
          <w:tcPr>
            <w:tcW w:w="1180" w:type="dxa"/>
            <w:tcBorders>
              <w:top w:val="single" w:sz="2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2A61" w:rsidRDefault="00B52B24">
            <w:pPr>
              <w:spacing w:after="0" w:line="259" w:lineRule="auto"/>
              <w:ind w:left="0" w:right="27" w:firstLine="0"/>
              <w:jc w:val="center"/>
            </w:pPr>
            <w:r>
              <w:rPr>
                <w:sz w:val="13"/>
              </w:rPr>
              <w:t>c</w:t>
            </w:r>
          </w:p>
        </w:tc>
        <w:tc>
          <w:tcPr>
            <w:tcW w:w="920" w:type="dxa"/>
            <w:tcBorders>
              <w:top w:val="single" w:sz="2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2A61" w:rsidRDefault="00B52B24">
            <w:pPr>
              <w:spacing w:after="0" w:line="259" w:lineRule="auto"/>
              <w:ind w:left="0" w:right="46" w:firstLine="0"/>
              <w:jc w:val="center"/>
            </w:pPr>
            <w:r>
              <w:rPr>
                <w:sz w:val="13"/>
              </w:rPr>
              <w:t>d</w:t>
            </w:r>
          </w:p>
        </w:tc>
        <w:tc>
          <w:tcPr>
            <w:tcW w:w="1180" w:type="dxa"/>
            <w:tcBorders>
              <w:top w:val="single" w:sz="2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2A61" w:rsidRDefault="00B52B24">
            <w:pPr>
              <w:spacing w:after="0" w:line="259" w:lineRule="auto"/>
              <w:ind w:left="0" w:right="27" w:firstLine="0"/>
              <w:jc w:val="center"/>
            </w:pPr>
            <w:r>
              <w:rPr>
                <w:sz w:val="13"/>
              </w:rPr>
              <w:t>e</w:t>
            </w:r>
          </w:p>
        </w:tc>
        <w:tc>
          <w:tcPr>
            <w:tcW w:w="920" w:type="dxa"/>
            <w:tcBorders>
              <w:top w:val="single" w:sz="2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2A61" w:rsidRDefault="00B52B24">
            <w:pPr>
              <w:spacing w:after="0" w:line="259" w:lineRule="auto"/>
              <w:ind w:left="0" w:right="47" w:firstLine="0"/>
              <w:jc w:val="center"/>
            </w:pPr>
            <w:r>
              <w:rPr>
                <w:sz w:val="13"/>
              </w:rPr>
              <w:t>f</w:t>
            </w:r>
          </w:p>
        </w:tc>
        <w:tc>
          <w:tcPr>
            <w:tcW w:w="1180" w:type="dxa"/>
            <w:tcBorders>
              <w:top w:val="single" w:sz="2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2A61" w:rsidRDefault="00B52B24">
            <w:pPr>
              <w:spacing w:after="0" w:line="259" w:lineRule="auto"/>
              <w:ind w:left="0" w:right="26" w:firstLine="0"/>
              <w:jc w:val="center"/>
            </w:pPr>
            <w:r>
              <w:rPr>
                <w:sz w:val="13"/>
              </w:rPr>
              <w:t>g</w:t>
            </w:r>
          </w:p>
        </w:tc>
      </w:tr>
      <w:tr w:rsidR="00772A61">
        <w:trPr>
          <w:trHeight w:val="185"/>
        </w:trPr>
        <w:tc>
          <w:tcPr>
            <w:tcW w:w="357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772A61" w:rsidRDefault="00B52B24">
            <w:pPr>
              <w:spacing w:after="0" w:line="259" w:lineRule="auto"/>
              <w:ind w:left="0" w:firstLine="0"/>
            </w:pPr>
            <w:r>
              <w:rPr>
                <w:b w:val="0"/>
                <w:sz w:val="11"/>
              </w:rPr>
              <w:t>nájomné</w:t>
            </w:r>
          </w:p>
        </w:tc>
        <w:tc>
          <w:tcPr>
            <w:tcW w:w="92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772A61" w:rsidRDefault="00772A61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118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772A61" w:rsidRDefault="00772A61">
            <w:pPr>
              <w:spacing w:after="0" w:line="259" w:lineRule="auto"/>
              <w:ind w:left="0" w:right="20" w:firstLine="0"/>
              <w:jc w:val="right"/>
            </w:pPr>
          </w:p>
        </w:tc>
        <w:tc>
          <w:tcPr>
            <w:tcW w:w="92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118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92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118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</w:tr>
      <w:tr w:rsidR="00772A61">
        <w:trPr>
          <w:trHeight w:val="195"/>
        </w:trPr>
        <w:tc>
          <w:tcPr>
            <w:tcW w:w="357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2A61" w:rsidRDefault="00B52B24">
            <w:pPr>
              <w:spacing w:after="0" w:line="259" w:lineRule="auto"/>
              <w:ind w:left="0" w:firstLine="0"/>
            </w:pPr>
            <w:r>
              <w:rPr>
                <w:sz w:val="10"/>
              </w:rPr>
              <w:t>Spolu</w:t>
            </w:r>
          </w:p>
        </w:tc>
        <w:tc>
          <w:tcPr>
            <w:tcW w:w="92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2A61" w:rsidRDefault="00772A61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118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2A61" w:rsidRDefault="00772A61">
            <w:pPr>
              <w:spacing w:after="0" w:line="259" w:lineRule="auto"/>
              <w:ind w:left="0" w:right="20" w:firstLine="0"/>
              <w:jc w:val="right"/>
            </w:pPr>
          </w:p>
        </w:tc>
        <w:tc>
          <w:tcPr>
            <w:tcW w:w="92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118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92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118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</w:tr>
    </w:tbl>
    <w:p w:rsidR="00772A61" w:rsidRDefault="00B52B24">
      <w:pPr>
        <w:ind w:left="-5"/>
      </w:pPr>
      <w:r>
        <w:t>H. b) Údaje o zmene stavu vnútroorganiza</w:t>
      </w:r>
      <w:r>
        <w:t>č</w:t>
      </w:r>
      <w:r>
        <w:t>ných zásob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>Účtovná jednotka nemá náplň pre túto položku.</w:t>
      </w:r>
    </w:p>
    <w:p w:rsidR="00772A61" w:rsidRDefault="00B52B24">
      <w:pPr>
        <w:spacing w:after="70"/>
        <w:ind w:left="-5"/>
      </w:pPr>
      <w:r>
        <w:t xml:space="preserve">H. c) až H. f) Významné položky výnosov pri aktivácii nákladov, ostatných výnosov z hospodárskej </w:t>
      </w:r>
      <w:r>
        <w:t>č</w:t>
      </w:r>
      <w:r>
        <w:t>innosti, finan</w:t>
      </w:r>
      <w:r>
        <w:t>č</w:t>
      </w:r>
      <w:r>
        <w:t>ných výnosov a celková suma kurzových ziskov, výnosov, ktoré majú výnimo</w:t>
      </w:r>
      <w:r>
        <w:t>č</w:t>
      </w:r>
      <w:r>
        <w:t>ný rozsah alebo výskyt týkajúcich sa bežného obdobia a týkajúcich sa predchádzajúcich období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>Účtovná jednotka nemá náplň pre túto položku.</w:t>
      </w:r>
    </w:p>
    <w:p w:rsidR="00772A61" w:rsidRDefault="00B52B24">
      <w:pPr>
        <w:numPr>
          <w:ilvl w:val="0"/>
          <w:numId w:val="7"/>
        </w:numPr>
        <w:spacing w:after="0"/>
        <w:ind w:hanging="268"/>
      </w:pPr>
      <w:r>
        <w:t xml:space="preserve">g) Suma </w:t>
      </w:r>
      <w:r>
        <w:t>č</w:t>
      </w:r>
      <w:r>
        <w:t>istého obratu pod</w:t>
      </w:r>
      <w:r>
        <w:t>ľ</w:t>
      </w:r>
      <w:r>
        <w:t>a § 19 ods. 1 písm. a) druhého bodu zákona</w:t>
      </w:r>
    </w:p>
    <w:tbl>
      <w:tblPr>
        <w:tblStyle w:val="TableGrid"/>
        <w:tblW w:w="9870" w:type="dxa"/>
        <w:tblInd w:w="55" w:type="dxa"/>
        <w:tblCellMar>
          <w:top w:w="52" w:type="dxa"/>
          <w:left w:w="50" w:type="dxa"/>
          <w:bottom w:w="22" w:type="dxa"/>
          <w:right w:w="43" w:type="dxa"/>
        </w:tblCellMar>
        <w:tblLook w:val="04A0" w:firstRow="1" w:lastRow="0" w:firstColumn="1" w:lastColumn="0" w:noHBand="0" w:noVBand="1"/>
      </w:tblPr>
      <w:tblGrid>
        <w:gridCol w:w="6060"/>
        <w:gridCol w:w="1890"/>
        <w:gridCol w:w="1920"/>
      </w:tblGrid>
      <w:tr w:rsidR="00772A61">
        <w:trPr>
          <w:trHeight w:val="602"/>
        </w:trPr>
        <w:tc>
          <w:tcPr>
            <w:tcW w:w="60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72A61" w:rsidRDefault="00B52B24">
            <w:pPr>
              <w:spacing w:after="0" w:line="259" w:lineRule="auto"/>
              <w:ind w:left="2" w:firstLine="0"/>
              <w:jc w:val="center"/>
            </w:pPr>
            <w:r>
              <w:rPr>
                <w:sz w:val="13"/>
              </w:rPr>
              <w:t>Názov položky</w:t>
            </w:r>
          </w:p>
        </w:tc>
        <w:tc>
          <w:tcPr>
            <w:tcW w:w="18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772A61" w:rsidRDefault="00B52B24">
            <w:pPr>
              <w:spacing w:after="0" w:line="259" w:lineRule="auto"/>
              <w:ind w:left="649" w:right="14" w:hanging="191"/>
            </w:pPr>
            <w:r>
              <w:rPr>
                <w:sz w:val="12"/>
              </w:rPr>
              <w:t>Bežné ú</w:t>
            </w:r>
            <w:r>
              <w:rPr>
                <w:sz w:val="12"/>
              </w:rPr>
              <w:t>č</w:t>
            </w:r>
            <w:r>
              <w:rPr>
                <w:sz w:val="12"/>
              </w:rPr>
              <w:t>tovné obdobie</w:t>
            </w:r>
          </w:p>
        </w:tc>
        <w:tc>
          <w:tcPr>
            <w:tcW w:w="19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2A61" w:rsidRDefault="00B52B24">
            <w:pPr>
              <w:spacing w:after="0" w:line="259" w:lineRule="auto"/>
              <w:ind w:left="226" w:right="222" w:firstLine="1"/>
              <w:jc w:val="center"/>
            </w:pPr>
            <w:r>
              <w:rPr>
                <w:sz w:val="12"/>
              </w:rPr>
              <w:t>Bezprostred</w:t>
            </w:r>
            <w:r>
              <w:rPr>
                <w:sz w:val="12"/>
              </w:rPr>
              <w:t>ne predchádzajúce ú</w:t>
            </w:r>
            <w:r>
              <w:rPr>
                <w:sz w:val="12"/>
              </w:rPr>
              <w:t>č</w:t>
            </w:r>
            <w:r>
              <w:rPr>
                <w:sz w:val="12"/>
              </w:rPr>
              <w:t>tovné obdobie</w:t>
            </w:r>
          </w:p>
        </w:tc>
      </w:tr>
      <w:tr w:rsidR="00772A61">
        <w:trPr>
          <w:trHeight w:val="186"/>
        </w:trPr>
        <w:tc>
          <w:tcPr>
            <w:tcW w:w="606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772A61" w:rsidRDefault="00B52B24">
            <w:pPr>
              <w:spacing w:after="0" w:line="259" w:lineRule="auto"/>
              <w:ind w:left="0" w:firstLine="0"/>
            </w:pPr>
            <w:r>
              <w:rPr>
                <w:b w:val="0"/>
                <w:sz w:val="11"/>
              </w:rPr>
              <w:lastRenderedPageBreak/>
              <w:t>Tržby za vlastné výrobky</w:t>
            </w:r>
          </w:p>
        </w:tc>
        <w:tc>
          <w:tcPr>
            <w:tcW w:w="189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192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</w:tr>
      <w:tr w:rsidR="00772A61">
        <w:trPr>
          <w:trHeight w:val="191"/>
        </w:trPr>
        <w:tc>
          <w:tcPr>
            <w:tcW w:w="60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772A61" w:rsidRDefault="00B52B24">
            <w:pPr>
              <w:spacing w:after="0" w:line="259" w:lineRule="auto"/>
              <w:ind w:left="0" w:firstLine="0"/>
            </w:pPr>
            <w:r>
              <w:rPr>
                <w:b w:val="0"/>
                <w:sz w:val="11"/>
              </w:rPr>
              <w:t>Tržby z predaja služieb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772A61" w:rsidRDefault="00772A61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772A61" w:rsidRDefault="00772A61">
            <w:pPr>
              <w:spacing w:after="0" w:line="259" w:lineRule="auto"/>
              <w:ind w:left="0" w:firstLine="0"/>
              <w:jc w:val="right"/>
            </w:pPr>
          </w:p>
        </w:tc>
      </w:tr>
      <w:tr w:rsidR="00772A61">
        <w:trPr>
          <w:trHeight w:val="191"/>
        </w:trPr>
        <w:tc>
          <w:tcPr>
            <w:tcW w:w="60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772A61" w:rsidRDefault="00B52B24">
            <w:pPr>
              <w:spacing w:after="0" w:line="259" w:lineRule="auto"/>
              <w:ind w:left="0" w:firstLine="0"/>
            </w:pPr>
            <w:r>
              <w:rPr>
                <w:b w:val="0"/>
                <w:sz w:val="11"/>
              </w:rPr>
              <w:t>Tržby za tovar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</w:tr>
      <w:tr w:rsidR="00772A61">
        <w:trPr>
          <w:trHeight w:val="191"/>
        </w:trPr>
        <w:tc>
          <w:tcPr>
            <w:tcW w:w="60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772A61" w:rsidRDefault="00B52B24">
            <w:pPr>
              <w:spacing w:after="0" w:line="259" w:lineRule="auto"/>
              <w:ind w:left="0" w:firstLine="0"/>
            </w:pPr>
            <w:r>
              <w:rPr>
                <w:b w:val="0"/>
                <w:sz w:val="11"/>
              </w:rPr>
              <w:t>Výnosy zo zákazky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</w:tr>
      <w:tr w:rsidR="00772A61">
        <w:trPr>
          <w:trHeight w:val="191"/>
        </w:trPr>
        <w:tc>
          <w:tcPr>
            <w:tcW w:w="60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772A61" w:rsidRDefault="00B52B24">
            <w:pPr>
              <w:spacing w:after="0" w:line="259" w:lineRule="auto"/>
              <w:ind w:left="0" w:firstLine="0"/>
            </w:pPr>
            <w:r>
              <w:rPr>
                <w:b w:val="0"/>
                <w:sz w:val="11"/>
              </w:rPr>
              <w:t>Výnosy z nehnuteľnosti na predaj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</w:tr>
      <w:tr w:rsidR="00772A61">
        <w:trPr>
          <w:trHeight w:val="191"/>
        </w:trPr>
        <w:tc>
          <w:tcPr>
            <w:tcW w:w="60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772A61" w:rsidRDefault="00B52B24">
            <w:pPr>
              <w:spacing w:after="0" w:line="259" w:lineRule="auto"/>
              <w:ind w:left="0" w:firstLine="0"/>
            </w:pPr>
            <w:r>
              <w:rPr>
                <w:b w:val="0"/>
                <w:sz w:val="11"/>
              </w:rPr>
              <w:t>Iné výnosy súvisiace s bežnou činnosťou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</w:tr>
      <w:tr w:rsidR="00772A61">
        <w:trPr>
          <w:trHeight w:val="196"/>
        </w:trPr>
        <w:tc>
          <w:tcPr>
            <w:tcW w:w="606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2A61" w:rsidRDefault="00B52B24">
            <w:pPr>
              <w:spacing w:after="0" w:line="259" w:lineRule="auto"/>
              <w:ind w:left="0" w:firstLine="0"/>
            </w:pPr>
            <w:r>
              <w:rPr>
                <w:sz w:val="10"/>
              </w:rPr>
              <w:t>Č</w:t>
            </w:r>
            <w:r>
              <w:rPr>
                <w:sz w:val="10"/>
              </w:rPr>
              <w:t>istý obrat celkom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2A61" w:rsidRDefault="00772A61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2A61" w:rsidRDefault="00772A61">
            <w:pPr>
              <w:spacing w:after="0" w:line="259" w:lineRule="auto"/>
              <w:ind w:left="0" w:firstLine="0"/>
              <w:jc w:val="right"/>
            </w:pPr>
          </w:p>
        </w:tc>
      </w:tr>
    </w:tbl>
    <w:p w:rsidR="00772A61" w:rsidRDefault="00B52B24">
      <w:pPr>
        <w:numPr>
          <w:ilvl w:val="0"/>
          <w:numId w:val="7"/>
        </w:numPr>
        <w:spacing w:after="191"/>
        <w:ind w:hanging="268"/>
      </w:pPr>
      <w:r>
        <w:t>Informácie k údajom vykázaným v nákladoch</w:t>
      </w:r>
    </w:p>
    <w:p w:rsidR="00772A61" w:rsidRDefault="00B52B24">
      <w:pPr>
        <w:ind w:left="-5"/>
      </w:pPr>
      <w:r>
        <w:t>I. a) Významné položky ostatných nákladov za poskytnuté služby</w:t>
      </w:r>
    </w:p>
    <w:p w:rsidR="00772A61" w:rsidRDefault="00B52B24">
      <w:pPr>
        <w:ind w:left="-5"/>
      </w:pPr>
      <w:r>
        <w:t xml:space="preserve">I. b) Významné položky nákladov z hospodárskej </w:t>
      </w:r>
      <w:r>
        <w:t>č</w:t>
      </w:r>
      <w:r>
        <w:t>innosti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>Účtovná jednotka nemá náplň pre túto položku.</w:t>
      </w:r>
    </w:p>
    <w:p w:rsidR="00772A61" w:rsidRDefault="00B52B24">
      <w:pPr>
        <w:ind w:left="-5"/>
      </w:pPr>
      <w:r>
        <w:t>I. c) Významné položky finan</w:t>
      </w:r>
      <w:r>
        <w:t>č</w:t>
      </w:r>
      <w:r>
        <w:t>ných nákla</w:t>
      </w:r>
      <w:r>
        <w:t>dov a celková suma kurzových strát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>Účtovná jednotka nemá náplň pre túto položku.</w:t>
      </w:r>
    </w:p>
    <w:p w:rsidR="00772A61" w:rsidRDefault="00B52B24">
      <w:pPr>
        <w:spacing w:after="70"/>
        <w:ind w:left="-5"/>
      </w:pPr>
      <w:r>
        <w:t>I. d) Náklady, ktoré majú výnimo</w:t>
      </w:r>
      <w:r>
        <w:t>č</w:t>
      </w:r>
      <w:r>
        <w:t>ný rozsah alebo výskyt týkajúce sa bežného obdobia a predchádzajúcich období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>Účtovná jednotka nemá náplň pre túto položku.</w:t>
      </w:r>
    </w:p>
    <w:p w:rsidR="00772A61" w:rsidRDefault="00B52B24">
      <w:pPr>
        <w:numPr>
          <w:ilvl w:val="0"/>
          <w:numId w:val="8"/>
        </w:numPr>
        <w:spacing w:after="70"/>
        <w:ind w:hanging="234"/>
      </w:pPr>
      <w:r>
        <w:t>e) Opis a suma celk</w:t>
      </w:r>
      <w:r>
        <w:t>ových položiek nákladov na overenie individuálnej ú</w:t>
      </w:r>
      <w:r>
        <w:t>č</w:t>
      </w:r>
      <w:r>
        <w:t>tovnej závierky audítorom alebo audítorskou spolo</w:t>
      </w:r>
      <w:r>
        <w:t>č</w:t>
      </w:r>
      <w:r>
        <w:t>nos</w:t>
      </w:r>
      <w:r>
        <w:t>ť</w:t>
      </w:r>
      <w:r>
        <w:t>ou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>Účtovná jednotka nemá náplň pre túto položku.</w:t>
      </w:r>
    </w:p>
    <w:p w:rsidR="00772A61" w:rsidRDefault="00B52B24">
      <w:pPr>
        <w:numPr>
          <w:ilvl w:val="0"/>
          <w:numId w:val="8"/>
        </w:numPr>
        <w:spacing w:after="191"/>
        <w:ind w:hanging="234"/>
      </w:pPr>
      <w:r>
        <w:t>Informácie k údajom o daniach z príjmov</w:t>
      </w:r>
    </w:p>
    <w:p w:rsidR="00772A61" w:rsidRDefault="00B52B24">
      <w:pPr>
        <w:ind w:left="-5"/>
      </w:pPr>
      <w:r>
        <w:t>J. a) až J. e) Odložená da</w:t>
      </w:r>
      <w:r>
        <w:t>ň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>Účtovná jednotka nemá náplň</w:t>
      </w:r>
      <w:r>
        <w:rPr>
          <w:b w:val="0"/>
          <w:sz w:val="13"/>
        </w:rPr>
        <w:t xml:space="preserve"> pre túto položku.</w:t>
      </w:r>
    </w:p>
    <w:p w:rsidR="00772A61" w:rsidRDefault="00B52B24">
      <w:pPr>
        <w:numPr>
          <w:ilvl w:val="0"/>
          <w:numId w:val="9"/>
        </w:numPr>
        <w:spacing w:after="160"/>
        <w:ind w:hanging="268"/>
      </w:pPr>
      <w:r>
        <w:t>f) a J. g) Porovnanie splatnej a odloženej dane z príjmov s da</w:t>
      </w:r>
      <w:r>
        <w:t>ň</w:t>
      </w:r>
      <w:r>
        <w:t>ou z výsledku hospodárenia pred zdanením, zmena sadzby dane z príjmov</w:t>
      </w:r>
    </w:p>
    <w:p w:rsidR="00772A61" w:rsidRDefault="00B52B24">
      <w:pPr>
        <w:numPr>
          <w:ilvl w:val="0"/>
          <w:numId w:val="9"/>
        </w:numPr>
        <w:ind w:hanging="268"/>
      </w:pPr>
      <w:r>
        <w:t>Informácie k údajom na podsúvahových  ú</w:t>
      </w:r>
      <w:r>
        <w:t>č</w:t>
      </w:r>
      <w:r>
        <w:t>toch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>Účtovná jednotka nemá náplň pre túto položku.</w:t>
      </w:r>
    </w:p>
    <w:p w:rsidR="00772A61" w:rsidRDefault="00B52B24">
      <w:pPr>
        <w:numPr>
          <w:ilvl w:val="0"/>
          <w:numId w:val="9"/>
        </w:numPr>
        <w:spacing w:after="191"/>
        <w:ind w:hanging="268"/>
      </w:pPr>
      <w:r>
        <w:t xml:space="preserve">Informácie k </w:t>
      </w:r>
      <w:r>
        <w:t>údajom o iných aktívach a iných pasívach</w:t>
      </w:r>
    </w:p>
    <w:p w:rsidR="00772A61" w:rsidRDefault="00B52B24">
      <w:pPr>
        <w:ind w:left="-5"/>
      </w:pPr>
      <w:r>
        <w:t>L. a) (BO) Opis a hodnota podmienených záväzkov nevykázaných v súvahe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>Účtovná jednotka nemá náplň pre túto položku.</w:t>
      </w:r>
    </w:p>
    <w:p w:rsidR="00772A61" w:rsidRDefault="00B52B24">
      <w:pPr>
        <w:ind w:left="-5"/>
      </w:pPr>
      <w:r>
        <w:t>L. a) (PO) Opis a hodnota podmienených záväzkov nevykázaných v súvahe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>Účtovná jednotka nemá náplň p</w:t>
      </w:r>
      <w:r>
        <w:rPr>
          <w:b w:val="0"/>
          <w:sz w:val="13"/>
        </w:rPr>
        <w:t>re túto položku.</w:t>
      </w:r>
    </w:p>
    <w:p w:rsidR="00772A61" w:rsidRDefault="00B52B24">
      <w:pPr>
        <w:ind w:left="-5"/>
      </w:pPr>
      <w:r>
        <w:t>L. b) Opis a hodnota podmienených záväzkov vo</w:t>
      </w:r>
      <w:r>
        <w:t>č</w:t>
      </w:r>
      <w:r>
        <w:t>i spriazneným osobám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>Účtovná jednotka nemá náplň pre túto položku.</w:t>
      </w:r>
    </w:p>
    <w:p w:rsidR="00772A61" w:rsidRDefault="00B52B24">
      <w:pPr>
        <w:numPr>
          <w:ilvl w:val="0"/>
          <w:numId w:val="10"/>
        </w:numPr>
        <w:ind w:hanging="245"/>
      </w:pPr>
      <w:r>
        <w:lastRenderedPageBreak/>
        <w:t>c) Opis a hodnota podmieneného majetku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>Účtovná jednotka nemá náplň pre túto položku.</w:t>
      </w:r>
    </w:p>
    <w:p w:rsidR="00772A61" w:rsidRDefault="00B52B24">
      <w:pPr>
        <w:numPr>
          <w:ilvl w:val="0"/>
          <w:numId w:val="10"/>
        </w:numPr>
        <w:spacing w:after="160"/>
        <w:ind w:hanging="245"/>
      </w:pPr>
      <w:r>
        <w:t xml:space="preserve">Informácie o príjmoch a výhodách </w:t>
      </w:r>
      <w:r>
        <w:t>č</w:t>
      </w:r>
      <w:r>
        <w:t>lenov š</w:t>
      </w:r>
      <w:r>
        <w:t>tatutárneho orgánu, dozorného orgánu a iného orgánu</w:t>
      </w:r>
    </w:p>
    <w:p w:rsidR="00772A61" w:rsidRDefault="00B52B24">
      <w:pPr>
        <w:ind w:left="-5"/>
      </w:pPr>
      <w:r>
        <w:t>M. a) (BO) Priznané odmeny za ú</w:t>
      </w:r>
      <w:r>
        <w:t>č</w:t>
      </w:r>
      <w:r>
        <w:t xml:space="preserve">tovné obdobie pre </w:t>
      </w:r>
      <w:r>
        <w:t>č</w:t>
      </w:r>
      <w:r>
        <w:t>lenov orgánov spolo</w:t>
      </w:r>
      <w:r>
        <w:t>č</w:t>
      </w:r>
      <w:r>
        <w:t>nosti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>Účtovná jednotka nemá náplň pre túto položku.</w:t>
      </w:r>
    </w:p>
    <w:p w:rsidR="00772A61" w:rsidRDefault="00B52B24">
      <w:pPr>
        <w:ind w:left="-5"/>
      </w:pPr>
      <w:r>
        <w:t>M. a) (PO) Priznané odmeny za ú</w:t>
      </w:r>
      <w:r>
        <w:t>č</w:t>
      </w:r>
      <w:r>
        <w:t xml:space="preserve">tovné obdobie pre </w:t>
      </w:r>
      <w:r>
        <w:t>č</w:t>
      </w:r>
      <w:r>
        <w:t>lenov orgánov spolo</w:t>
      </w:r>
      <w:r>
        <w:t>č</w:t>
      </w:r>
      <w:r>
        <w:t>nosti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>Úč</w:t>
      </w:r>
      <w:r>
        <w:rPr>
          <w:b w:val="0"/>
          <w:sz w:val="13"/>
        </w:rPr>
        <w:t>tovná jednotka nemá náplň pre túto položku.</w:t>
      </w:r>
    </w:p>
    <w:p w:rsidR="00772A61" w:rsidRDefault="00B52B24">
      <w:pPr>
        <w:spacing w:after="70"/>
        <w:ind w:left="-5"/>
      </w:pPr>
      <w:r>
        <w:t>M. b) Výška jednotlivých druhov záruk alebo iných zabezpe</w:t>
      </w:r>
      <w:r>
        <w:t>č</w:t>
      </w:r>
      <w:r>
        <w:t xml:space="preserve">ení poskytnutých pre </w:t>
      </w:r>
      <w:r>
        <w:t>č</w:t>
      </w:r>
      <w:r>
        <w:t>lenov orgánov spolo</w:t>
      </w:r>
      <w:r>
        <w:t>č</w:t>
      </w:r>
      <w:r>
        <w:t>nosti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>Účtovná jednotka nemá náplň pre túto položku.</w:t>
      </w:r>
    </w:p>
    <w:p w:rsidR="00772A61" w:rsidRDefault="00B52B24">
      <w:pPr>
        <w:spacing w:after="70"/>
        <w:ind w:left="-5"/>
      </w:pPr>
      <w:r>
        <w:t>M. c) Informácie o pôži</w:t>
      </w:r>
      <w:r>
        <w:t>č</w:t>
      </w:r>
      <w:r>
        <w:t xml:space="preserve">kách poskytnutých </w:t>
      </w:r>
      <w:r>
        <w:t>č</w:t>
      </w:r>
      <w:r>
        <w:t>lenom orgánov spo</w:t>
      </w:r>
      <w:r>
        <w:t>lo</w:t>
      </w:r>
      <w:r>
        <w:t>č</w:t>
      </w:r>
      <w:r>
        <w:t>nosti k poslednému d</w:t>
      </w:r>
      <w:r>
        <w:t>ň</w:t>
      </w:r>
      <w:r>
        <w:t>u ú</w:t>
      </w:r>
      <w:r>
        <w:t>č</w:t>
      </w:r>
      <w:r>
        <w:t>tovného obdobia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>Účtovná jednotka nemá náplň pre túto položku.</w:t>
      </w:r>
    </w:p>
    <w:p w:rsidR="00772A61" w:rsidRDefault="00B52B24">
      <w:pPr>
        <w:spacing w:after="70"/>
        <w:ind w:left="-5"/>
      </w:pPr>
      <w:r>
        <w:t xml:space="preserve">M. d) Informácie o hlavných podmienkach, na základe ktorých boli </w:t>
      </w:r>
      <w:r>
        <w:t>č</w:t>
      </w:r>
      <w:r>
        <w:t>lenom orgánov spolo</w:t>
      </w:r>
      <w:r>
        <w:t>č</w:t>
      </w:r>
      <w:r>
        <w:t>nosti záruky alebo iné zabezpe</w:t>
      </w:r>
      <w:r>
        <w:t>č</w:t>
      </w:r>
      <w:r>
        <w:t>enia a pôži</w:t>
      </w:r>
      <w:r>
        <w:t>č</w:t>
      </w:r>
      <w:r>
        <w:t>ky poskytnuté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>Úč</w:t>
      </w:r>
      <w:r>
        <w:rPr>
          <w:b w:val="0"/>
          <w:sz w:val="13"/>
        </w:rPr>
        <w:t>tovná jednotka nemá náplň pre túto položku.</w:t>
      </w:r>
    </w:p>
    <w:p w:rsidR="00772A61" w:rsidRDefault="00B52B24">
      <w:pPr>
        <w:numPr>
          <w:ilvl w:val="0"/>
          <w:numId w:val="11"/>
        </w:numPr>
        <w:spacing w:after="70"/>
        <w:ind w:hanging="268"/>
      </w:pPr>
      <w:r>
        <w:t>e) Informácie o celkovej sume použitých finan</w:t>
      </w:r>
      <w:r>
        <w:t>č</w:t>
      </w:r>
      <w:r>
        <w:t>ných prostriedkov alebo iného plnenia na súkromné ú</w:t>
      </w:r>
      <w:r>
        <w:t>č</w:t>
      </w:r>
      <w:r>
        <w:t xml:space="preserve">ely </w:t>
      </w:r>
      <w:r>
        <w:t>č</w:t>
      </w:r>
      <w:r>
        <w:t>lenmi orgánov spolo</w:t>
      </w:r>
      <w:r>
        <w:t>č</w:t>
      </w:r>
      <w:r>
        <w:t>nosti, ktoré sa vyú</w:t>
      </w:r>
      <w:r>
        <w:t>č</w:t>
      </w:r>
      <w:r>
        <w:t>továvajú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>Účtovná jednotka nemá náplň pre túto položku.</w:t>
      </w:r>
    </w:p>
    <w:p w:rsidR="00772A61" w:rsidRDefault="00B52B24">
      <w:pPr>
        <w:numPr>
          <w:ilvl w:val="0"/>
          <w:numId w:val="11"/>
        </w:numPr>
        <w:spacing w:after="191"/>
        <w:ind w:hanging="268"/>
      </w:pPr>
      <w:r>
        <w:t>Informácie k ú</w:t>
      </w:r>
      <w:r>
        <w:t xml:space="preserve">dajom o </w:t>
      </w:r>
      <w:proofErr w:type="spellStart"/>
      <w:r>
        <w:t>ekonom</w:t>
      </w:r>
      <w:proofErr w:type="spellEnd"/>
      <w:r>
        <w:t>. vz</w:t>
      </w:r>
      <w:r>
        <w:t>ť</w:t>
      </w:r>
      <w:r>
        <w:t>ahoch so spriaznenými osobami</w:t>
      </w:r>
    </w:p>
    <w:p w:rsidR="00772A61" w:rsidRDefault="00B52B24">
      <w:pPr>
        <w:numPr>
          <w:ilvl w:val="0"/>
          <w:numId w:val="12"/>
        </w:numPr>
        <w:spacing w:after="191"/>
        <w:ind w:hanging="268"/>
      </w:pPr>
      <w:r>
        <w:t>a-b) Zoznam vzájomných obchodov so spriaznenými osobami</w:t>
      </w:r>
    </w:p>
    <w:p w:rsidR="00772A61" w:rsidRDefault="00B52B24">
      <w:pPr>
        <w:numPr>
          <w:ilvl w:val="0"/>
          <w:numId w:val="12"/>
        </w:numPr>
        <w:spacing w:after="70"/>
        <w:ind w:hanging="268"/>
      </w:pPr>
      <w:r>
        <w:t>Informácie o skuto</w:t>
      </w:r>
      <w:r>
        <w:t>č</w:t>
      </w:r>
      <w:r>
        <w:t>nostiach, ktoré nastali po dni, ku ktorému sa zostavuje ú</w:t>
      </w:r>
      <w:r>
        <w:t>č</w:t>
      </w:r>
      <w:r>
        <w:t>tovná závierka do d</w:t>
      </w:r>
      <w:r>
        <w:t>ň</w:t>
      </w:r>
      <w:r>
        <w:t>a zostavenia ú</w:t>
      </w:r>
      <w:r>
        <w:t>č</w:t>
      </w:r>
      <w:r>
        <w:t>tovnej závierky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>Účtovná jednotka nemá n</w:t>
      </w:r>
      <w:r>
        <w:rPr>
          <w:b w:val="0"/>
          <w:sz w:val="13"/>
        </w:rPr>
        <w:t>áplň pre túto položku.</w:t>
      </w:r>
    </w:p>
    <w:p w:rsidR="00772A61" w:rsidRDefault="00B52B24">
      <w:pPr>
        <w:numPr>
          <w:ilvl w:val="0"/>
          <w:numId w:val="12"/>
        </w:numPr>
        <w:spacing w:after="191"/>
        <w:ind w:hanging="268"/>
      </w:pPr>
      <w:r>
        <w:t>Informácie k údajom o zmenách vlastného imania</w:t>
      </w:r>
    </w:p>
    <w:p w:rsidR="00772A61" w:rsidRDefault="00B52B24">
      <w:pPr>
        <w:spacing w:after="0"/>
        <w:ind w:left="-5"/>
      </w:pPr>
      <w:r>
        <w:t>P. a - m) (BO) Zmeny zložiek vlastného imania</w:t>
      </w:r>
    </w:p>
    <w:tbl>
      <w:tblPr>
        <w:tblStyle w:val="TableGrid"/>
        <w:tblW w:w="9870" w:type="dxa"/>
        <w:tblInd w:w="55" w:type="dxa"/>
        <w:tblCellMar>
          <w:top w:w="47" w:type="dxa"/>
          <w:left w:w="0" w:type="dxa"/>
          <w:bottom w:w="0" w:type="dxa"/>
          <w:right w:w="41" w:type="dxa"/>
        </w:tblCellMar>
        <w:tblLook w:val="04A0" w:firstRow="1" w:lastRow="0" w:firstColumn="1" w:lastColumn="0" w:noHBand="0" w:noVBand="1"/>
      </w:tblPr>
      <w:tblGrid>
        <w:gridCol w:w="4320"/>
        <w:gridCol w:w="1109"/>
        <w:gridCol w:w="1110"/>
        <w:gridCol w:w="1110"/>
        <w:gridCol w:w="1110"/>
        <w:gridCol w:w="1111"/>
      </w:tblGrid>
      <w:tr w:rsidR="00772A61">
        <w:trPr>
          <w:trHeight w:val="300"/>
        </w:trPr>
        <w:tc>
          <w:tcPr>
            <w:tcW w:w="432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2" w:space="0" w:color="C0C0C0"/>
              <w:right w:val="single" w:sz="8" w:space="0" w:color="000000"/>
            </w:tcBorders>
            <w:vAlign w:val="center"/>
          </w:tcPr>
          <w:p w:rsidR="00772A61" w:rsidRDefault="00B52B24">
            <w:pPr>
              <w:spacing w:after="0" w:line="259" w:lineRule="auto"/>
              <w:ind w:left="1420" w:right="1372" w:firstLine="0"/>
              <w:jc w:val="center"/>
            </w:pPr>
            <w:r>
              <w:rPr>
                <w:sz w:val="13"/>
              </w:rPr>
              <w:t>Položka vlastného imania</w:t>
            </w:r>
          </w:p>
        </w:tc>
        <w:tc>
          <w:tcPr>
            <w:tcW w:w="11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2220" w:type="dxa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72A61" w:rsidRDefault="00B52B2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3"/>
              </w:rPr>
              <w:t>Bežné ú</w:t>
            </w:r>
            <w:r>
              <w:rPr>
                <w:sz w:val="13"/>
              </w:rPr>
              <w:t>č</w:t>
            </w:r>
            <w:r>
              <w:rPr>
                <w:sz w:val="13"/>
              </w:rPr>
              <w:t xml:space="preserve">tovné </w:t>
            </w:r>
            <w:proofErr w:type="spellStart"/>
            <w:r>
              <w:rPr>
                <w:sz w:val="13"/>
              </w:rPr>
              <w:t>obdo</w:t>
            </w:r>
            <w:proofErr w:type="spellEnd"/>
          </w:p>
        </w:tc>
        <w:tc>
          <w:tcPr>
            <w:tcW w:w="111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72A61" w:rsidRDefault="00B52B24">
            <w:pPr>
              <w:spacing w:after="0" w:line="259" w:lineRule="auto"/>
              <w:ind w:left="-43" w:firstLine="0"/>
            </w:pPr>
            <w:proofErr w:type="spellStart"/>
            <w:r>
              <w:rPr>
                <w:sz w:val="13"/>
              </w:rPr>
              <w:t>bie</w:t>
            </w:r>
            <w:proofErr w:type="spellEnd"/>
          </w:p>
        </w:tc>
        <w:tc>
          <w:tcPr>
            <w:tcW w:w="11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</w:tr>
      <w:tr w:rsidR="00772A61">
        <w:trPr>
          <w:trHeight w:val="710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2" w:space="0" w:color="C0C0C0"/>
              <w:right w:val="single" w:sz="8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1109" w:type="dxa"/>
            <w:tcBorders>
              <w:top w:val="single" w:sz="8" w:space="0" w:color="000000"/>
              <w:left w:val="single" w:sz="8" w:space="0" w:color="000000"/>
              <w:bottom w:val="single" w:sz="2" w:space="0" w:color="C0C0C0"/>
              <w:right w:val="single" w:sz="8" w:space="0" w:color="000000"/>
            </w:tcBorders>
          </w:tcPr>
          <w:p w:rsidR="00772A61" w:rsidRDefault="00B52B24">
            <w:pPr>
              <w:spacing w:after="0" w:line="289" w:lineRule="auto"/>
              <w:ind w:left="279" w:firstLine="25"/>
            </w:pPr>
            <w:r>
              <w:rPr>
                <w:sz w:val="13"/>
              </w:rPr>
              <w:t>Stav na za</w:t>
            </w:r>
            <w:r>
              <w:rPr>
                <w:sz w:val="13"/>
              </w:rPr>
              <w:t>č</w:t>
            </w:r>
            <w:r>
              <w:rPr>
                <w:sz w:val="13"/>
              </w:rPr>
              <w:t xml:space="preserve">iatku </w:t>
            </w:r>
          </w:p>
          <w:p w:rsidR="00772A61" w:rsidRDefault="00B52B24">
            <w:pPr>
              <w:spacing w:after="0" w:line="259" w:lineRule="auto"/>
              <w:ind w:left="302" w:hanging="91"/>
            </w:pPr>
            <w:r>
              <w:rPr>
                <w:sz w:val="13"/>
              </w:rPr>
              <w:t>ú</w:t>
            </w:r>
            <w:r>
              <w:rPr>
                <w:sz w:val="13"/>
              </w:rPr>
              <w:t>č</w:t>
            </w:r>
            <w:r>
              <w:rPr>
                <w:sz w:val="13"/>
              </w:rPr>
              <w:t>tovného obdobia</w:t>
            </w:r>
          </w:p>
        </w:tc>
        <w:tc>
          <w:tcPr>
            <w:tcW w:w="1110" w:type="dxa"/>
            <w:tcBorders>
              <w:top w:val="single" w:sz="8" w:space="0" w:color="000000"/>
              <w:left w:val="single" w:sz="8" w:space="0" w:color="000000"/>
              <w:bottom w:val="single" w:sz="2" w:space="0" w:color="C0C0C0"/>
              <w:right w:val="single" w:sz="8" w:space="0" w:color="000000"/>
            </w:tcBorders>
            <w:vAlign w:val="center"/>
          </w:tcPr>
          <w:p w:rsidR="00772A61" w:rsidRDefault="00B52B24">
            <w:pPr>
              <w:spacing w:after="0" w:line="259" w:lineRule="auto"/>
              <w:ind w:left="21" w:firstLine="0"/>
              <w:jc w:val="center"/>
            </w:pPr>
            <w:r>
              <w:rPr>
                <w:sz w:val="13"/>
              </w:rPr>
              <w:t>Prírastky</w:t>
            </w:r>
          </w:p>
        </w:tc>
        <w:tc>
          <w:tcPr>
            <w:tcW w:w="1110" w:type="dxa"/>
            <w:tcBorders>
              <w:top w:val="single" w:sz="8" w:space="0" w:color="000000"/>
              <w:left w:val="single" w:sz="8" w:space="0" w:color="000000"/>
              <w:bottom w:val="single" w:sz="2" w:space="0" w:color="C0C0C0"/>
              <w:right w:val="single" w:sz="8" w:space="0" w:color="000000"/>
            </w:tcBorders>
            <w:vAlign w:val="center"/>
          </w:tcPr>
          <w:p w:rsidR="00772A61" w:rsidRDefault="00B52B24">
            <w:pPr>
              <w:spacing w:after="0" w:line="259" w:lineRule="auto"/>
              <w:ind w:left="22" w:firstLine="0"/>
              <w:jc w:val="center"/>
            </w:pPr>
            <w:r>
              <w:rPr>
                <w:sz w:val="13"/>
              </w:rPr>
              <w:t>Úbytky</w:t>
            </w:r>
          </w:p>
        </w:tc>
        <w:tc>
          <w:tcPr>
            <w:tcW w:w="1110" w:type="dxa"/>
            <w:tcBorders>
              <w:top w:val="single" w:sz="8" w:space="0" w:color="000000"/>
              <w:left w:val="single" w:sz="8" w:space="0" w:color="000000"/>
              <w:bottom w:val="single" w:sz="2" w:space="0" w:color="C0C0C0"/>
              <w:right w:val="single" w:sz="8" w:space="0" w:color="000000"/>
            </w:tcBorders>
            <w:vAlign w:val="center"/>
          </w:tcPr>
          <w:p w:rsidR="00772A61" w:rsidRDefault="00B52B24">
            <w:pPr>
              <w:spacing w:after="0" w:line="259" w:lineRule="auto"/>
              <w:ind w:left="23" w:firstLine="0"/>
              <w:jc w:val="center"/>
            </w:pPr>
            <w:r>
              <w:rPr>
                <w:sz w:val="13"/>
              </w:rPr>
              <w:t>Presuny</w:t>
            </w:r>
          </w:p>
        </w:tc>
        <w:tc>
          <w:tcPr>
            <w:tcW w:w="1111" w:type="dxa"/>
            <w:tcBorders>
              <w:top w:val="single" w:sz="8" w:space="0" w:color="000000"/>
              <w:left w:val="single" w:sz="8" w:space="0" w:color="000000"/>
              <w:bottom w:val="single" w:sz="2" w:space="0" w:color="C0C0C0"/>
              <w:right w:val="single" w:sz="8" w:space="0" w:color="000000"/>
            </w:tcBorders>
          </w:tcPr>
          <w:p w:rsidR="00772A61" w:rsidRDefault="00B52B24">
            <w:pPr>
              <w:spacing w:after="0" w:line="259" w:lineRule="auto"/>
              <w:ind w:left="212" w:hanging="88"/>
            </w:pPr>
            <w:r>
              <w:rPr>
                <w:sz w:val="13"/>
              </w:rPr>
              <w:t>Stav na konci ú</w:t>
            </w:r>
            <w:r>
              <w:rPr>
                <w:sz w:val="13"/>
              </w:rPr>
              <w:t>č</w:t>
            </w:r>
            <w:r>
              <w:rPr>
                <w:sz w:val="13"/>
              </w:rPr>
              <w:t>tovného obdobia</w:t>
            </w:r>
          </w:p>
        </w:tc>
      </w:tr>
      <w:tr w:rsidR="00772A61">
        <w:trPr>
          <w:trHeight w:val="229"/>
        </w:trPr>
        <w:tc>
          <w:tcPr>
            <w:tcW w:w="4320" w:type="dxa"/>
            <w:tcBorders>
              <w:top w:val="single" w:sz="2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2A61" w:rsidRDefault="00B52B24">
            <w:pPr>
              <w:spacing w:after="0" w:line="259" w:lineRule="auto"/>
              <w:ind w:left="51" w:firstLine="0"/>
              <w:jc w:val="center"/>
            </w:pPr>
            <w:r>
              <w:rPr>
                <w:sz w:val="13"/>
              </w:rPr>
              <w:t>a</w:t>
            </w:r>
          </w:p>
        </w:tc>
        <w:tc>
          <w:tcPr>
            <w:tcW w:w="1109" w:type="dxa"/>
            <w:tcBorders>
              <w:top w:val="single" w:sz="2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2A61" w:rsidRDefault="00B52B24">
            <w:pPr>
              <w:spacing w:after="0" w:line="259" w:lineRule="auto"/>
              <w:ind w:left="23" w:firstLine="0"/>
              <w:jc w:val="center"/>
            </w:pPr>
            <w:r>
              <w:rPr>
                <w:sz w:val="13"/>
              </w:rPr>
              <w:t>b</w:t>
            </w:r>
          </w:p>
        </w:tc>
        <w:tc>
          <w:tcPr>
            <w:tcW w:w="1110" w:type="dxa"/>
            <w:tcBorders>
              <w:top w:val="single" w:sz="2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2A61" w:rsidRDefault="00B52B24">
            <w:pPr>
              <w:spacing w:after="0" w:line="259" w:lineRule="auto"/>
              <w:ind w:left="23" w:firstLine="0"/>
              <w:jc w:val="center"/>
            </w:pPr>
            <w:r>
              <w:rPr>
                <w:sz w:val="13"/>
              </w:rPr>
              <w:t>c</w:t>
            </w:r>
          </w:p>
        </w:tc>
        <w:tc>
          <w:tcPr>
            <w:tcW w:w="1110" w:type="dxa"/>
            <w:tcBorders>
              <w:top w:val="single" w:sz="2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2A61" w:rsidRDefault="00B52B24">
            <w:pPr>
              <w:spacing w:after="0" w:line="259" w:lineRule="auto"/>
              <w:ind w:left="24" w:firstLine="0"/>
              <w:jc w:val="center"/>
            </w:pPr>
            <w:r>
              <w:rPr>
                <w:sz w:val="13"/>
              </w:rPr>
              <w:t>d</w:t>
            </w:r>
          </w:p>
        </w:tc>
        <w:tc>
          <w:tcPr>
            <w:tcW w:w="1110" w:type="dxa"/>
            <w:tcBorders>
              <w:top w:val="single" w:sz="2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2A61" w:rsidRDefault="00B52B24">
            <w:pPr>
              <w:spacing w:after="0" w:line="259" w:lineRule="auto"/>
              <w:ind w:left="23" w:firstLine="0"/>
              <w:jc w:val="center"/>
            </w:pPr>
            <w:r>
              <w:rPr>
                <w:sz w:val="13"/>
              </w:rPr>
              <w:t>e</w:t>
            </w:r>
          </w:p>
        </w:tc>
        <w:tc>
          <w:tcPr>
            <w:tcW w:w="1111" w:type="dxa"/>
            <w:tcBorders>
              <w:top w:val="single" w:sz="2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2A61" w:rsidRDefault="00B52B24">
            <w:pPr>
              <w:spacing w:after="0" w:line="259" w:lineRule="auto"/>
              <w:ind w:left="22" w:firstLine="0"/>
              <w:jc w:val="center"/>
            </w:pPr>
            <w:r>
              <w:rPr>
                <w:sz w:val="13"/>
              </w:rPr>
              <w:t>f</w:t>
            </w:r>
          </w:p>
        </w:tc>
      </w:tr>
      <w:tr w:rsidR="00772A61">
        <w:trPr>
          <w:trHeight w:val="176"/>
        </w:trPr>
        <w:tc>
          <w:tcPr>
            <w:tcW w:w="432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772A61" w:rsidRDefault="00B52B24">
            <w:pPr>
              <w:spacing w:after="0" w:line="259" w:lineRule="auto"/>
              <w:ind w:left="50" w:firstLine="0"/>
            </w:pPr>
            <w:r>
              <w:rPr>
                <w:b w:val="0"/>
                <w:sz w:val="11"/>
              </w:rPr>
              <w:t>Základné imanie</w:t>
            </w:r>
          </w:p>
        </w:tc>
        <w:tc>
          <w:tcPr>
            <w:tcW w:w="110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111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111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111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111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772A61" w:rsidRDefault="00772A61">
            <w:pPr>
              <w:spacing w:after="0" w:line="259" w:lineRule="auto"/>
              <w:ind w:left="0" w:right="1" w:firstLine="0"/>
              <w:jc w:val="right"/>
            </w:pPr>
          </w:p>
        </w:tc>
      </w:tr>
      <w:tr w:rsidR="00772A61">
        <w:trPr>
          <w:trHeight w:val="181"/>
        </w:trPr>
        <w:tc>
          <w:tcPr>
            <w:tcW w:w="43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772A61" w:rsidRDefault="00B52B24">
            <w:pPr>
              <w:spacing w:after="0" w:line="259" w:lineRule="auto"/>
              <w:ind w:left="50" w:firstLine="0"/>
            </w:pPr>
            <w:r>
              <w:rPr>
                <w:b w:val="0"/>
                <w:sz w:val="11"/>
              </w:rPr>
              <w:t>Zmena základného imania</w:t>
            </w:r>
          </w:p>
        </w:tc>
        <w:tc>
          <w:tcPr>
            <w:tcW w:w="11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</w:tr>
      <w:tr w:rsidR="00772A61">
        <w:trPr>
          <w:trHeight w:val="181"/>
        </w:trPr>
        <w:tc>
          <w:tcPr>
            <w:tcW w:w="43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772A61" w:rsidRDefault="00B52B24">
            <w:pPr>
              <w:spacing w:after="0" w:line="259" w:lineRule="auto"/>
              <w:ind w:left="50" w:firstLine="0"/>
            </w:pPr>
            <w:r>
              <w:rPr>
                <w:b w:val="0"/>
                <w:sz w:val="11"/>
              </w:rPr>
              <w:t>Pohľadávky za upísané vlastné imanie</w:t>
            </w:r>
          </w:p>
        </w:tc>
        <w:tc>
          <w:tcPr>
            <w:tcW w:w="11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  <w:bookmarkStart w:id="0" w:name="_GoBack"/>
            <w:bookmarkEnd w:id="0"/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</w:tr>
      <w:tr w:rsidR="00772A61">
        <w:trPr>
          <w:trHeight w:val="181"/>
        </w:trPr>
        <w:tc>
          <w:tcPr>
            <w:tcW w:w="43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772A61" w:rsidRDefault="00B52B24">
            <w:pPr>
              <w:spacing w:after="0" w:line="259" w:lineRule="auto"/>
              <w:ind w:left="50" w:firstLine="0"/>
            </w:pPr>
            <w:r>
              <w:rPr>
                <w:b w:val="0"/>
                <w:sz w:val="11"/>
              </w:rPr>
              <w:t>Emisné ážio</w:t>
            </w:r>
          </w:p>
        </w:tc>
        <w:tc>
          <w:tcPr>
            <w:tcW w:w="11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</w:tr>
      <w:tr w:rsidR="00772A61">
        <w:trPr>
          <w:trHeight w:val="181"/>
        </w:trPr>
        <w:tc>
          <w:tcPr>
            <w:tcW w:w="43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772A61" w:rsidRDefault="00B52B24">
            <w:pPr>
              <w:spacing w:after="0" w:line="259" w:lineRule="auto"/>
              <w:ind w:left="50" w:firstLine="0"/>
            </w:pPr>
            <w:r>
              <w:rPr>
                <w:b w:val="0"/>
                <w:sz w:val="11"/>
              </w:rPr>
              <w:lastRenderedPageBreak/>
              <w:t>Ostatné kapitálové fondy</w:t>
            </w:r>
          </w:p>
        </w:tc>
        <w:tc>
          <w:tcPr>
            <w:tcW w:w="11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</w:tr>
      <w:tr w:rsidR="00772A61">
        <w:trPr>
          <w:trHeight w:val="181"/>
        </w:trPr>
        <w:tc>
          <w:tcPr>
            <w:tcW w:w="43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772A61" w:rsidRDefault="00B52B24">
            <w:pPr>
              <w:spacing w:after="0" w:line="259" w:lineRule="auto"/>
              <w:ind w:left="50" w:firstLine="0"/>
            </w:pPr>
            <w:r>
              <w:rPr>
                <w:b w:val="0"/>
                <w:sz w:val="11"/>
              </w:rPr>
              <w:t>Zákonný rezervný fond a nedeliteľný fond</w:t>
            </w:r>
          </w:p>
        </w:tc>
        <w:tc>
          <w:tcPr>
            <w:tcW w:w="11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772A61" w:rsidRDefault="00772A61">
            <w:pPr>
              <w:spacing w:after="0" w:line="259" w:lineRule="auto"/>
              <w:ind w:left="0" w:right="1" w:firstLine="0"/>
              <w:jc w:val="right"/>
            </w:pPr>
          </w:p>
        </w:tc>
      </w:tr>
      <w:tr w:rsidR="00772A61">
        <w:trPr>
          <w:trHeight w:val="181"/>
        </w:trPr>
        <w:tc>
          <w:tcPr>
            <w:tcW w:w="43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772A61" w:rsidRDefault="00B52B24">
            <w:pPr>
              <w:spacing w:after="0" w:line="259" w:lineRule="auto"/>
              <w:ind w:left="50" w:firstLine="0"/>
            </w:pPr>
            <w:r>
              <w:rPr>
                <w:b w:val="0"/>
                <w:sz w:val="11"/>
              </w:rPr>
              <w:t>Oceň</w:t>
            </w:r>
            <w:r>
              <w:rPr>
                <w:b w:val="0"/>
                <w:sz w:val="11"/>
              </w:rPr>
              <w:t>ovacie rozdiely z precenenia majetku a záväzkov</w:t>
            </w:r>
          </w:p>
        </w:tc>
        <w:tc>
          <w:tcPr>
            <w:tcW w:w="11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</w:tr>
      <w:tr w:rsidR="00772A61">
        <w:trPr>
          <w:trHeight w:val="181"/>
        </w:trPr>
        <w:tc>
          <w:tcPr>
            <w:tcW w:w="43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772A61" w:rsidRDefault="00B52B24">
            <w:pPr>
              <w:spacing w:after="0" w:line="259" w:lineRule="auto"/>
              <w:ind w:left="50" w:firstLine="0"/>
            </w:pPr>
            <w:r>
              <w:rPr>
                <w:b w:val="0"/>
                <w:sz w:val="11"/>
              </w:rPr>
              <w:t>Oceňovacie rozdiely z kapitálových účastín</w:t>
            </w:r>
          </w:p>
        </w:tc>
        <w:tc>
          <w:tcPr>
            <w:tcW w:w="11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</w:tr>
      <w:tr w:rsidR="00772A61">
        <w:trPr>
          <w:trHeight w:val="181"/>
        </w:trPr>
        <w:tc>
          <w:tcPr>
            <w:tcW w:w="43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772A61" w:rsidRDefault="00B52B24">
            <w:pPr>
              <w:spacing w:after="0" w:line="259" w:lineRule="auto"/>
              <w:ind w:left="50" w:firstLine="0"/>
            </w:pPr>
            <w:r>
              <w:rPr>
                <w:b w:val="0"/>
                <w:sz w:val="11"/>
              </w:rPr>
              <w:t>Oceňovacie rozdiely z precenenia pri zlúčení, splynutí a rozdelení</w:t>
            </w:r>
          </w:p>
        </w:tc>
        <w:tc>
          <w:tcPr>
            <w:tcW w:w="11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</w:tr>
      <w:tr w:rsidR="00772A61">
        <w:trPr>
          <w:trHeight w:val="181"/>
        </w:trPr>
        <w:tc>
          <w:tcPr>
            <w:tcW w:w="43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772A61" w:rsidRDefault="00B52B24">
            <w:pPr>
              <w:spacing w:after="0" w:line="259" w:lineRule="auto"/>
              <w:ind w:left="50" w:firstLine="0"/>
            </w:pPr>
            <w:r>
              <w:rPr>
                <w:b w:val="0"/>
                <w:sz w:val="11"/>
              </w:rPr>
              <w:t>Rezervný fond na vlastné akcie a vlastné podiely</w:t>
            </w:r>
          </w:p>
        </w:tc>
        <w:tc>
          <w:tcPr>
            <w:tcW w:w="11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</w:tr>
      <w:tr w:rsidR="00772A61">
        <w:trPr>
          <w:trHeight w:val="181"/>
        </w:trPr>
        <w:tc>
          <w:tcPr>
            <w:tcW w:w="43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772A61" w:rsidRDefault="00B52B24">
            <w:pPr>
              <w:spacing w:after="0" w:line="259" w:lineRule="auto"/>
              <w:ind w:left="50" w:firstLine="0"/>
            </w:pPr>
            <w:r>
              <w:rPr>
                <w:b w:val="0"/>
                <w:sz w:val="11"/>
              </w:rPr>
              <w:t>Štatutárne fondy</w:t>
            </w:r>
          </w:p>
        </w:tc>
        <w:tc>
          <w:tcPr>
            <w:tcW w:w="11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</w:tr>
      <w:tr w:rsidR="00772A61">
        <w:trPr>
          <w:trHeight w:val="181"/>
        </w:trPr>
        <w:tc>
          <w:tcPr>
            <w:tcW w:w="43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772A61" w:rsidRDefault="00B52B24">
            <w:pPr>
              <w:spacing w:after="0" w:line="259" w:lineRule="auto"/>
              <w:ind w:left="50" w:firstLine="0"/>
            </w:pPr>
            <w:r>
              <w:rPr>
                <w:b w:val="0"/>
                <w:sz w:val="11"/>
              </w:rPr>
              <w:t>Ostatné fondy</w:t>
            </w:r>
          </w:p>
        </w:tc>
        <w:tc>
          <w:tcPr>
            <w:tcW w:w="11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</w:tr>
      <w:tr w:rsidR="00772A61">
        <w:trPr>
          <w:trHeight w:val="181"/>
        </w:trPr>
        <w:tc>
          <w:tcPr>
            <w:tcW w:w="43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772A61" w:rsidRDefault="00B52B24">
            <w:pPr>
              <w:spacing w:after="0" w:line="259" w:lineRule="auto"/>
              <w:ind w:left="50" w:firstLine="0"/>
            </w:pPr>
            <w:r>
              <w:rPr>
                <w:b w:val="0"/>
                <w:sz w:val="11"/>
              </w:rPr>
              <w:t>Nerozdelený zisk minulých rokov</w:t>
            </w:r>
          </w:p>
        </w:tc>
        <w:tc>
          <w:tcPr>
            <w:tcW w:w="11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</w:tr>
      <w:tr w:rsidR="00772A61">
        <w:trPr>
          <w:trHeight w:val="181"/>
        </w:trPr>
        <w:tc>
          <w:tcPr>
            <w:tcW w:w="43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772A61" w:rsidRDefault="00B52B24">
            <w:pPr>
              <w:spacing w:after="0" w:line="259" w:lineRule="auto"/>
              <w:ind w:left="50" w:firstLine="0"/>
            </w:pPr>
            <w:r>
              <w:rPr>
                <w:b w:val="0"/>
                <w:sz w:val="11"/>
              </w:rPr>
              <w:t>Neuhradená strata minulých rokov</w:t>
            </w:r>
          </w:p>
        </w:tc>
        <w:tc>
          <w:tcPr>
            <w:tcW w:w="11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</w:tr>
      <w:tr w:rsidR="00772A61">
        <w:trPr>
          <w:trHeight w:val="181"/>
        </w:trPr>
        <w:tc>
          <w:tcPr>
            <w:tcW w:w="43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772A61" w:rsidRDefault="00B52B24">
            <w:pPr>
              <w:spacing w:after="0" w:line="259" w:lineRule="auto"/>
              <w:ind w:left="50" w:firstLine="0"/>
            </w:pPr>
            <w:r>
              <w:rPr>
                <w:b w:val="0"/>
                <w:sz w:val="11"/>
              </w:rPr>
              <w:t>Výsledok hospodárenia bežného účtovného obdobia</w:t>
            </w:r>
          </w:p>
        </w:tc>
        <w:tc>
          <w:tcPr>
            <w:tcW w:w="11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0" w:line="259" w:lineRule="auto"/>
              <w:ind w:left="0" w:right="1" w:firstLine="0"/>
              <w:jc w:val="right"/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772A61" w:rsidRDefault="00772A61">
            <w:pPr>
              <w:spacing w:after="0" w:line="259" w:lineRule="auto"/>
              <w:ind w:left="0" w:right="2" w:firstLine="0"/>
              <w:jc w:val="right"/>
            </w:pPr>
          </w:p>
        </w:tc>
      </w:tr>
      <w:tr w:rsidR="00772A61">
        <w:trPr>
          <w:trHeight w:val="181"/>
        </w:trPr>
        <w:tc>
          <w:tcPr>
            <w:tcW w:w="43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772A61" w:rsidRDefault="00B52B24">
            <w:pPr>
              <w:spacing w:after="0" w:line="259" w:lineRule="auto"/>
              <w:ind w:left="50" w:firstLine="0"/>
            </w:pPr>
            <w:r>
              <w:rPr>
                <w:b w:val="0"/>
                <w:sz w:val="11"/>
              </w:rPr>
              <w:t>Vyplatené dividendy</w:t>
            </w:r>
          </w:p>
        </w:tc>
        <w:tc>
          <w:tcPr>
            <w:tcW w:w="11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</w:tr>
      <w:tr w:rsidR="00772A61">
        <w:trPr>
          <w:trHeight w:val="181"/>
        </w:trPr>
        <w:tc>
          <w:tcPr>
            <w:tcW w:w="43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772A61" w:rsidRDefault="00B52B24">
            <w:pPr>
              <w:spacing w:after="0" w:line="259" w:lineRule="auto"/>
              <w:ind w:left="50" w:firstLine="0"/>
            </w:pPr>
            <w:r>
              <w:rPr>
                <w:b w:val="0"/>
                <w:sz w:val="11"/>
              </w:rPr>
              <w:t>Ostatné položky vlastného imania</w:t>
            </w:r>
          </w:p>
        </w:tc>
        <w:tc>
          <w:tcPr>
            <w:tcW w:w="11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</w:tr>
      <w:tr w:rsidR="00772A61">
        <w:trPr>
          <w:trHeight w:val="186"/>
        </w:trPr>
        <w:tc>
          <w:tcPr>
            <w:tcW w:w="432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72A61" w:rsidRDefault="00B52B24">
            <w:pPr>
              <w:spacing w:after="0" w:line="259" w:lineRule="auto"/>
              <w:ind w:left="50" w:firstLine="0"/>
            </w:pPr>
            <w:r>
              <w:rPr>
                <w:b w:val="0"/>
                <w:sz w:val="11"/>
              </w:rPr>
              <w:t>Úč</w:t>
            </w:r>
            <w:r>
              <w:rPr>
                <w:b w:val="0"/>
                <w:sz w:val="11"/>
              </w:rPr>
              <w:t>et 491 - Vlastné imanie fyzickej osoby - podnikateľa</w:t>
            </w:r>
          </w:p>
        </w:tc>
        <w:tc>
          <w:tcPr>
            <w:tcW w:w="110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772A61" w:rsidRDefault="00772A61">
            <w:pPr>
              <w:spacing w:after="160" w:line="259" w:lineRule="auto"/>
              <w:ind w:left="0" w:firstLine="0"/>
            </w:pPr>
          </w:p>
        </w:tc>
      </w:tr>
    </w:tbl>
    <w:p w:rsidR="00772A61" w:rsidRDefault="00B52B24">
      <w:pPr>
        <w:ind w:left="-5"/>
      </w:pPr>
      <w:r>
        <w:t>P. a - m) (PO) Zmeny zložiek vlastného imania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>Účtovná jednotka nemá náplň pre túto položku.</w:t>
      </w:r>
    </w:p>
    <w:p w:rsidR="00772A61" w:rsidRDefault="00B52B24">
      <w:pPr>
        <w:ind w:left="-5"/>
      </w:pPr>
      <w:r>
        <w:t xml:space="preserve">Miesto pre </w:t>
      </w:r>
      <w:r>
        <w:t>ď</w:t>
      </w:r>
      <w:r>
        <w:t>alšie záznamy</w:t>
      </w:r>
    </w:p>
    <w:p w:rsidR="00772A61" w:rsidRDefault="00B52B24">
      <w:pPr>
        <w:spacing w:after="304" w:line="265" w:lineRule="auto"/>
        <w:ind w:left="36"/>
      </w:pPr>
      <w:r>
        <w:rPr>
          <w:b w:val="0"/>
          <w:sz w:val="13"/>
        </w:rPr>
        <w:t>Účtovná jednotka nemá náplň pre túto položku.</w:t>
      </w:r>
    </w:p>
    <w:sectPr w:rsidR="00772A6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20"/>
      <w:pgMar w:top="1428" w:right="2528" w:bottom="1205" w:left="702" w:header="606" w:footer="762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52B24" w:rsidRDefault="00B52B24">
      <w:pPr>
        <w:spacing w:after="0" w:line="240" w:lineRule="auto"/>
      </w:pPr>
      <w:r>
        <w:separator/>
      </w:r>
    </w:p>
  </w:endnote>
  <w:endnote w:type="continuationSeparator" w:id="0">
    <w:p w:rsidR="00B52B24" w:rsidRDefault="00B52B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2A61" w:rsidRDefault="00B52B24">
    <w:pPr>
      <w:tabs>
        <w:tab w:val="center" w:pos="8751"/>
        <w:tab w:val="right" w:pos="9905"/>
      </w:tabs>
      <w:spacing w:after="31" w:line="259" w:lineRule="auto"/>
      <w:ind w:left="0" w:right="-1235" w:firstLine="0"/>
    </w:pPr>
    <w:r>
      <w:rPr>
        <w:rFonts w:ascii="Calibri" w:eastAsia="Calibri" w:hAnsi="Calibri" w:cs="Calibri"/>
        <w:b w:val="0"/>
        <w:sz w:val="22"/>
      </w:rPr>
      <w:tab/>
    </w:r>
    <w:r>
      <w:rPr>
        <w:b w:val="0"/>
        <w:sz w:val="14"/>
      </w:rPr>
      <w:t>Strana :</w:t>
    </w:r>
    <w:r>
      <w:rPr>
        <w:b w:val="0"/>
        <w:sz w:val="14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4"/>
      </w:rPr>
      <w:t>1</w:t>
    </w:r>
    <w:r>
      <w:rPr>
        <w:sz w:val="14"/>
      </w:rPr>
      <w:fldChar w:fldCharType="end"/>
    </w:r>
  </w:p>
  <w:p w:rsidR="00772A61" w:rsidRDefault="00B52B24">
    <w:pPr>
      <w:spacing w:after="0" w:line="259" w:lineRule="auto"/>
      <w:ind w:left="1240" w:firstLine="0"/>
      <w:jc w:val="center"/>
    </w:pPr>
    <w:r>
      <w:rPr>
        <w:b w:val="0"/>
        <w:sz w:val="12"/>
      </w:rPr>
      <w:t xml:space="preserve">Omega - účtovníctvo, sklad a fakturácia. Výrobca programu : KROS </w:t>
    </w:r>
    <w:proofErr w:type="spellStart"/>
    <w:r>
      <w:rPr>
        <w:b w:val="0"/>
        <w:sz w:val="12"/>
      </w:rPr>
      <w:t>a.s</w:t>
    </w:r>
    <w:proofErr w:type="spellEnd"/>
    <w:r>
      <w:rPr>
        <w:b w:val="0"/>
        <w:sz w:val="12"/>
      </w:rPr>
      <w:t xml:space="preserve">., A. </w:t>
    </w:r>
    <w:proofErr w:type="spellStart"/>
    <w:r>
      <w:rPr>
        <w:b w:val="0"/>
        <w:sz w:val="12"/>
      </w:rPr>
      <w:t>Rudnaya</w:t>
    </w:r>
    <w:proofErr w:type="spellEnd"/>
    <w:r>
      <w:rPr>
        <w:b w:val="0"/>
        <w:sz w:val="12"/>
      </w:rPr>
      <w:t xml:space="preserve"> 21, 010 01 Žilina, tel. 041/707 10 </w:t>
    </w:r>
    <w:r>
      <w:fldChar w:fldCharType="begin"/>
    </w:r>
    <w:r>
      <w:instrText xml:space="preserve"> NUMPAGES   \* MERGEFORMAT </w:instrText>
    </w:r>
    <w:r>
      <w:fldChar w:fldCharType="separate"/>
    </w:r>
    <w:r>
      <w:rPr>
        <w:b w:val="0"/>
        <w:sz w:val="12"/>
      </w:rPr>
      <w:t>11</w:t>
    </w:r>
    <w:r>
      <w:rPr>
        <w:b w:val="0"/>
        <w:sz w:val="12"/>
      </w:rPr>
      <w:fldChar w:fldCharType="end"/>
    </w:r>
    <w:r>
      <w:rPr>
        <w:b w:val="0"/>
        <w:sz w:val="12"/>
      </w:rPr>
      <w:t>, e-mail : kros@kros.sk, http : www.kros.sk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2A61" w:rsidRDefault="00B52B24">
    <w:pPr>
      <w:tabs>
        <w:tab w:val="center" w:pos="8751"/>
        <w:tab w:val="right" w:pos="9905"/>
      </w:tabs>
      <w:spacing w:after="31" w:line="259" w:lineRule="auto"/>
      <w:ind w:left="0" w:right="-1235" w:firstLine="0"/>
    </w:pPr>
    <w:r>
      <w:rPr>
        <w:rFonts w:ascii="Calibri" w:eastAsia="Calibri" w:hAnsi="Calibri" w:cs="Calibri"/>
        <w:b w:val="0"/>
        <w:sz w:val="22"/>
      </w:rPr>
      <w:tab/>
    </w:r>
    <w:r>
      <w:rPr>
        <w:b w:val="0"/>
        <w:sz w:val="14"/>
      </w:rPr>
      <w:t>Strana :</w:t>
    </w:r>
    <w:r>
      <w:rPr>
        <w:b w:val="0"/>
        <w:sz w:val="14"/>
      </w:rPr>
      <w:tab/>
    </w:r>
    <w:r>
      <w:fldChar w:fldCharType="begin"/>
    </w:r>
    <w:r>
      <w:instrText xml:space="preserve"> PAGE   \* MERGEFORMAT </w:instrText>
    </w:r>
    <w:r>
      <w:fldChar w:fldCharType="separate"/>
    </w:r>
    <w:r w:rsidR="004623EC" w:rsidRPr="004623EC">
      <w:rPr>
        <w:noProof/>
        <w:sz w:val="14"/>
      </w:rPr>
      <w:t>12</w:t>
    </w:r>
    <w:r>
      <w:rPr>
        <w:sz w:val="14"/>
      </w:rPr>
      <w:fldChar w:fldCharType="end"/>
    </w:r>
  </w:p>
  <w:p w:rsidR="00772A61" w:rsidRDefault="00B52B24">
    <w:pPr>
      <w:spacing w:after="0" w:line="259" w:lineRule="auto"/>
      <w:ind w:left="1240" w:firstLine="0"/>
      <w:jc w:val="center"/>
    </w:pPr>
    <w:r>
      <w:rPr>
        <w:b w:val="0"/>
        <w:sz w:val="12"/>
      </w:rPr>
      <w:t xml:space="preserve">Omega - účtovníctvo, sklad a fakturácia. Výrobca programu : KROS </w:t>
    </w:r>
    <w:proofErr w:type="spellStart"/>
    <w:r>
      <w:rPr>
        <w:b w:val="0"/>
        <w:sz w:val="12"/>
      </w:rPr>
      <w:t>a.s</w:t>
    </w:r>
    <w:proofErr w:type="spellEnd"/>
    <w:r>
      <w:rPr>
        <w:b w:val="0"/>
        <w:sz w:val="12"/>
      </w:rPr>
      <w:t xml:space="preserve">., A. </w:t>
    </w:r>
    <w:proofErr w:type="spellStart"/>
    <w:r>
      <w:rPr>
        <w:b w:val="0"/>
        <w:sz w:val="12"/>
      </w:rPr>
      <w:t>Rudnaya</w:t>
    </w:r>
    <w:proofErr w:type="spellEnd"/>
    <w:r>
      <w:rPr>
        <w:b w:val="0"/>
        <w:sz w:val="12"/>
      </w:rPr>
      <w:t xml:space="preserve"> 21, 010 01 Žilina, tel. 041/707 10 </w:t>
    </w:r>
    <w:r>
      <w:fldChar w:fldCharType="begin"/>
    </w:r>
    <w:r>
      <w:instrText xml:space="preserve"> NUMPAGES   \* MERGEFORMAT </w:instrText>
    </w:r>
    <w:r>
      <w:fldChar w:fldCharType="separate"/>
    </w:r>
    <w:r w:rsidR="004623EC" w:rsidRPr="004623EC">
      <w:rPr>
        <w:b w:val="0"/>
        <w:noProof/>
        <w:sz w:val="12"/>
      </w:rPr>
      <w:t>12</w:t>
    </w:r>
    <w:r>
      <w:rPr>
        <w:b w:val="0"/>
        <w:sz w:val="12"/>
      </w:rPr>
      <w:fldChar w:fldCharType="end"/>
    </w:r>
    <w:r>
      <w:rPr>
        <w:b w:val="0"/>
        <w:sz w:val="12"/>
      </w:rPr>
      <w:t>, e-mail : kros@kros.sk, http : www.kros.sk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2A61" w:rsidRDefault="00B52B24">
    <w:pPr>
      <w:tabs>
        <w:tab w:val="center" w:pos="8751"/>
        <w:tab w:val="right" w:pos="9905"/>
      </w:tabs>
      <w:spacing w:after="31" w:line="259" w:lineRule="auto"/>
      <w:ind w:left="0" w:right="-1235" w:firstLine="0"/>
    </w:pPr>
    <w:r>
      <w:rPr>
        <w:rFonts w:ascii="Calibri" w:eastAsia="Calibri" w:hAnsi="Calibri" w:cs="Calibri"/>
        <w:b w:val="0"/>
        <w:sz w:val="22"/>
      </w:rPr>
      <w:tab/>
    </w:r>
    <w:r>
      <w:rPr>
        <w:b w:val="0"/>
        <w:sz w:val="14"/>
      </w:rPr>
      <w:t>Strana :</w:t>
    </w:r>
    <w:r>
      <w:rPr>
        <w:b w:val="0"/>
        <w:sz w:val="14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4"/>
      </w:rPr>
      <w:t>1</w:t>
    </w:r>
    <w:r>
      <w:rPr>
        <w:sz w:val="14"/>
      </w:rPr>
      <w:fldChar w:fldCharType="end"/>
    </w:r>
  </w:p>
  <w:p w:rsidR="00772A61" w:rsidRDefault="00B52B24">
    <w:pPr>
      <w:spacing w:after="0" w:line="259" w:lineRule="auto"/>
      <w:ind w:left="1240" w:firstLine="0"/>
      <w:jc w:val="center"/>
    </w:pPr>
    <w:r>
      <w:rPr>
        <w:b w:val="0"/>
        <w:sz w:val="12"/>
      </w:rPr>
      <w:t xml:space="preserve">Omega - účtovníctvo, sklad a fakturácia. Výrobca programu : KROS </w:t>
    </w:r>
    <w:proofErr w:type="spellStart"/>
    <w:r>
      <w:rPr>
        <w:b w:val="0"/>
        <w:sz w:val="12"/>
      </w:rPr>
      <w:t>a.s</w:t>
    </w:r>
    <w:proofErr w:type="spellEnd"/>
    <w:r>
      <w:rPr>
        <w:b w:val="0"/>
        <w:sz w:val="12"/>
      </w:rPr>
      <w:t xml:space="preserve">., A. </w:t>
    </w:r>
    <w:proofErr w:type="spellStart"/>
    <w:r>
      <w:rPr>
        <w:b w:val="0"/>
        <w:sz w:val="12"/>
      </w:rPr>
      <w:t>Rudnaya</w:t>
    </w:r>
    <w:proofErr w:type="spellEnd"/>
    <w:r>
      <w:rPr>
        <w:b w:val="0"/>
        <w:sz w:val="12"/>
      </w:rPr>
      <w:t xml:space="preserve"> 21, 010 01 Žilina, tel. 041/707 10 </w:t>
    </w:r>
    <w:r>
      <w:fldChar w:fldCharType="begin"/>
    </w:r>
    <w:r>
      <w:instrText xml:space="preserve"> NUMPAGES   \* MERGEFORMAT </w:instrText>
    </w:r>
    <w:r>
      <w:fldChar w:fldCharType="separate"/>
    </w:r>
    <w:r>
      <w:rPr>
        <w:b w:val="0"/>
        <w:sz w:val="12"/>
      </w:rPr>
      <w:t>11</w:t>
    </w:r>
    <w:r>
      <w:rPr>
        <w:b w:val="0"/>
        <w:sz w:val="12"/>
      </w:rPr>
      <w:fldChar w:fldCharType="end"/>
    </w:r>
    <w:r>
      <w:rPr>
        <w:b w:val="0"/>
        <w:sz w:val="12"/>
      </w:rPr>
      <w:t>, e-mail : kros@kros.sk, http : www.kros.sk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52B24" w:rsidRDefault="00B52B24">
      <w:pPr>
        <w:spacing w:after="0" w:line="240" w:lineRule="auto"/>
      </w:pPr>
      <w:r>
        <w:separator/>
      </w:r>
    </w:p>
  </w:footnote>
  <w:footnote w:type="continuationSeparator" w:id="0">
    <w:p w:rsidR="00B52B24" w:rsidRDefault="00B52B2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8051" w:tblpY="911"/>
      <w:tblOverlap w:val="never"/>
      <w:tblW w:w="2604" w:type="dxa"/>
      <w:tblInd w:w="0" w:type="dxa"/>
      <w:tblCellMar>
        <w:top w:w="74" w:type="dxa"/>
        <w:left w:w="67" w:type="dxa"/>
        <w:bottom w:w="0" w:type="dxa"/>
        <w:right w:w="69" w:type="dxa"/>
      </w:tblCellMar>
      <w:tblLook w:val="04A0" w:firstRow="1" w:lastRow="0" w:firstColumn="1" w:lastColumn="0" w:noHBand="0" w:noVBand="1"/>
    </w:tblPr>
    <w:tblGrid>
      <w:gridCol w:w="255"/>
      <w:gridCol w:w="258"/>
      <w:gridCol w:w="254"/>
      <w:gridCol w:w="268"/>
      <w:gridCol w:w="260"/>
      <w:gridCol w:w="261"/>
      <w:gridCol w:w="272"/>
      <w:gridCol w:w="251"/>
      <w:gridCol w:w="267"/>
      <w:gridCol w:w="258"/>
    </w:tblGrid>
    <w:tr w:rsidR="00772A61">
      <w:trPr>
        <w:trHeight w:val="252"/>
      </w:trPr>
      <w:tc>
        <w:tcPr>
          <w:tcW w:w="25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72A61" w:rsidRDefault="00B52B24">
          <w:pPr>
            <w:spacing w:after="0" w:line="259" w:lineRule="auto"/>
            <w:ind w:left="13" w:firstLine="0"/>
            <w:jc w:val="both"/>
          </w:pPr>
          <w:r>
            <w:rPr>
              <w:b w:val="0"/>
              <w:sz w:val="18"/>
            </w:rPr>
            <w:t>2</w:t>
          </w:r>
        </w:p>
      </w:tc>
      <w:tc>
        <w:tcPr>
          <w:tcW w:w="25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72A61" w:rsidRDefault="00B52B24">
          <w:pPr>
            <w:spacing w:after="0" w:line="259" w:lineRule="auto"/>
            <w:ind w:left="13" w:firstLine="0"/>
            <w:jc w:val="both"/>
          </w:pPr>
          <w:r>
            <w:rPr>
              <w:b w:val="0"/>
              <w:sz w:val="18"/>
            </w:rPr>
            <w:t>0</w:t>
          </w:r>
        </w:p>
      </w:tc>
      <w:tc>
        <w:tcPr>
          <w:tcW w:w="25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72A61" w:rsidRDefault="00B52B24">
          <w:pPr>
            <w:spacing w:after="0" w:line="259" w:lineRule="auto"/>
            <w:ind w:firstLine="0"/>
            <w:jc w:val="both"/>
          </w:pPr>
          <w:r>
            <w:rPr>
              <w:b w:val="0"/>
              <w:sz w:val="18"/>
            </w:rPr>
            <w:t>2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72A61" w:rsidRDefault="00B52B24">
          <w:pPr>
            <w:spacing w:after="0" w:line="259" w:lineRule="auto"/>
            <w:ind w:left="26" w:firstLine="0"/>
            <w:jc w:val="both"/>
          </w:pPr>
          <w:r>
            <w:rPr>
              <w:b w:val="0"/>
              <w:sz w:val="18"/>
            </w:rPr>
            <w:t>2</w:t>
          </w:r>
        </w:p>
      </w:tc>
      <w:tc>
        <w:tcPr>
          <w:tcW w:w="2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72A61" w:rsidRDefault="00B52B24">
          <w:pPr>
            <w:spacing w:after="0" w:line="259" w:lineRule="auto"/>
            <w:ind w:left="13" w:firstLine="0"/>
            <w:jc w:val="both"/>
          </w:pPr>
          <w:r>
            <w:rPr>
              <w:b w:val="0"/>
              <w:sz w:val="18"/>
            </w:rPr>
            <w:t>4</w:t>
          </w:r>
        </w:p>
      </w:tc>
      <w:tc>
        <w:tcPr>
          <w:tcW w:w="2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72A61" w:rsidRDefault="00B52B24">
          <w:pPr>
            <w:spacing w:after="0" w:line="259" w:lineRule="auto"/>
            <w:ind w:left="23" w:firstLine="0"/>
            <w:jc w:val="both"/>
          </w:pPr>
          <w:r>
            <w:rPr>
              <w:b w:val="0"/>
              <w:sz w:val="18"/>
            </w:rPr>
            <w:t>9</w:t>
          </w:r>
        </w:p>
      </w:tc>
      <w:tc>
        <w:tcPr>
          <w:tcW w:w="27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72A61" w:rsidRDefault="00B52B24">
          <w:pPr>
            <w:spacing w:after="0" w:line="259" w:lineRule="auto"/>
            <w:ind w:left="17" w:firstLine="0"/>
            <w:jc w:val="both"/>
          </w:pPr>
          <w:r>
            <w:rPr>
              <w:b w:val="0"/>
              <w:sz w:val="18"/>
            </w:rPr>
            <w:t>2</w:t>
          </w:r>
        </w:p>
      </w:tc>
      <w:tc>
        <w:tcPr>
          <w:tcW w:w="25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72A61" w:rsidRDefault="00B52B24">
          <w:pPr>
            <w:spacing w:after="0" w:line="259" w:lineRule="auto"/>
            <w:ind w:left="0" w:firstLine="0"/>
            <w:jc w:val="both"/>
          </w:pPr>
          <w:r>
            <w:rPr>
              <w:b w:val="0"/>
              <w:sz w:val="18"/>
            </w:rPr>
            <w:t>1</w:t>
          </w:r>
        </w:p>
      </w:tc>
      <w:tc>
        <w:tcPr>
          <w:tcW w:w="2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72A61" w:rsidRDefault="00B52B24">
          <w:pPr>
            <w:spacing w:after="0" w:line="259" w:lineRule="auto"/>
            <w:ind w:left="19" w:firstLine="0"/>
            <w:jc w:val="both"/>
          </w:pPr>
          <w:r>
            <w:rPr>
              <w:b w:val="0"/>
              <w:sz w:val="18"/>
            </w:rPr>
            <w:t>9</w:t>
          </w:r>
        </w:p>
      </w:tc>
      <w:tc>
        <w:tcPr>
          <w:tcW w:w="25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72A61" w:rsidRDefault="00B52B24">
          <w:pPr>
            <w:spacing w:after="0" w:line="259" w:lineRule="auto"/>
            <w:ind w:left="22" w:firstLine="0"/>
            <w:jc w:val="both"/>
          </w:pPr>
          <w:r>
            <w:rPr>
              <w:b w:val="0"/>
              <w:sz w:val="18"/>
            </w:rPr>
            <w:t>7</w:t>
          </w:r>
        </w:p>
      </w:tc>
    </w:tr>
  </w:tbl>
  <w:tbl>
    <w:tblPr>
      <w:tblStyle w:val="TableGrid"/>
      <w:tblpPr w:vertAnchor="page" w:horzAnchor="page" w:tblpX="613" w:tblpY="620"/>
      <w:tblOverlap w:val="never"/>
      <w:tblW w:w="10042" w:type="dxa"/>
      <w:tblInd w:w="0" w:type="dxa"/>
      <w:tblCellMar>
        <w:top w:w="58" w:type="dxa"/>
        <w:left w:w="29" w:type="dxa"/>
        <w:bottom w:w="0" w:type="dxa"/>
        <w:right w:w="70" w:type="dxa"/>
      </w:tblCellMar>
      <w:tblLook w:val="04A0" w:firstRow="1" w:lastRow="0" w:firstColumn="1" w:lastColumn="0" w:noHBand="0" w:noVBand="1"/>
    </w:tblPr>
    <w:tblGrid>
      <w:gridCol w:w="2322"/>
      <w:gridCol w:w="5641"/>
      <w:gridCol w:w="238"/>
      <w:gridCol w:w="267"/>
      <w:gridCol w:w="261"/>
      <w:gridCol w:w="269"/>
      <w:gridCol w:w="270"/>
      <w:gridCol w:w="255"/>
      <w:gridCol w:w="257"/>
      <w:gridCol w:w="262"/>
    </w:tblGrid>
    <w:tr w:rsidR="00772A61">
      <w:trPr>
        <w:trHeight w:val="251"/>
      </w:trPr>
      <w:tc>
        <w:tcPr>
          <w:tcW w:w="232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72A61" w:rsidRDefault="00B52B24">
          <w:pPr>
            <w:spacing w:after="0" w:line="259" w:lineRule="auto"/>
            <w:ind w:left="0" w:firstLine="0"/>
          </w:pPr>
          <w:r>
            <w:rPr>
              <w:b w:val="0"/>
              <w:sz w:val="14"/>
            </w:rPr>
            <w:t xml:space="preserve">Poznámky </w:t>
          </w:r>
          <w:proofErr w:type="spellStart"/>
          <w:r>
            <w:rPr>
              <w:b w:val="0"/>
              <w:sz w:val="14"/>
            </w:rPr>
            <w:t>Úč</w:t>
          </w:r>
          <w:proofErr w:type="spellEnd"/>
          <w:r>
            <w:rPr>
              <w:b w:val="0"/>
              <w:sz w:val="14"/>
            </w:rPr>
            <w:t xml:space="preserve"> POD 3-01</w:t>
          </w:r>
        </w:p>
      </w:tc>
      <w:tc>
        <w:tcPr>
          <w:tcW w:w="5641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72A61" w:rsidRDefault="00B52B24">
          <w:pPr>
            <w:spacing w:after="0" w:line="259" w:lineRule="auto"/>
            <w:ind w:left="0" w:right="494" w:firstLine="0"/>
            <w:jc w:val="right"/>
          </w:pPr>
          <w:r>
            <w:rPr>
              <w:b w:val="0"/>
              <w:sz w:val="18"/>
            </w:rPr>
            <w:t>IČO</w:t>
          </w:r>
        </w:p>
      </w:tc>
      <w:tc>
        <w:tcPr>
          <w:tcW w:w="23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72A61" w:rsidRDefault="00B52B24">
          <w:pPr>
            <w:spacing w:after="0" w:line="259" w:lineRule="auto"/>
            <w:ind w:left="35" w:firstLine="0"/>
            <w:jc w:val="both"/>
          </w:pPr>
          <w:r>
            <w:rPr>
              <w:b w:val="0"/>
              <w:sz w:val="18"/>
            </w:rPr>
            <w:t>4</w:t>
          </w:r>
        </w:p>
      </w:tc>
      <w:tc>
        <w:tcPr>
          <w:tcW w:w="2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72A61" w:rsidRDefault="00B52B24">
          <w:pPr>
            <w:spacing w:after="0" w:line="259" w:lineRule="auto"/>
            <w:ind w:left="67" w:firstLine="0"/>
            <w:jc w:val="both"/>
          </w:pPr>
          <w:r>
            <w:rPr>
              <w:b w:val="0"/>
              <w:sz w:val="18"/>
            </w:rPr>
            <w:t>3</w:t>
          </w:r>
        </w:p>
      </w:tc>
      <w:tc>
        <w:tcPr>
          <w:tcW w:w="2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72A61" w:rsidRDefault="00B52B24">
          <w:pPr>
            <w:spacing w:after="0" w:line="259" w:lineRule="auto"/>
            <w:ind w:left="55" w:firstLine="0"/>
            <w:jc w:val="both"/>
          </w:pPr>
          <w:r>
            <w:rPr>
              <w:b w:val="0"/>
              <w:sz w:val="18"/>
            </w:rPr>
            <w:t>8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72A61" w:rsidRDefault="00B52B24">
          <w:pPr>
            <w:spacing w:after="0" w:line="259" w:lineRule="auto"/>
            <w:ind w:left="64" w:firstLine="0"/>
            <w:jc w:val="both"/>
          </w:pPr>
          <w:r>
            <w:rPr>
              <w:b w:val="0"/>
              <w:sz w:val="18"/>
            </w:rPr>
            <w:t>8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72A61" w:rsidRDefault="00B52B24">
          <w:pPr>
            <w:spacing w:after="0" w:line="259" w:lineRule="auto"/>
            <w:ind w:left="50" w:firstLine="0"/>
            <w:jc w:val="both"/>
          </w:pPr>
          <w:r>
            <w:rPr>
              <w:b w:val="0"/>
              <w:sz w:val="18"/>
            </w:rPr>
            <w:t>0</w:t>
          </w:r>
        </w:p>
      </w:tc>
      <w:tc>
        <w:tcPr>
          <w:tcW w:w="25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72A61" w:rsidRDefault="00B52B24">
          <w:pPr>
            <w:spacing w:after="0" w:line="259" w:lineRule="auto"/>
            <w:ind w:left="35" w:firstLine="0"/>
            <w:jc w:val="both"/>
          </w:pPr>
          <w:r>
            <w:rPr>
              <w:b w:val="0"/>
              <w:sz w:val="18"/>
            </w:rPr>
            <w:t>2</w:t>
          </w:r>
        </w:p>
      </w:tc>
      <w:tc>
        <w:tcPr>
          <w:tcW w:w="25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72A61" w:rsidRDefault="00B52B24">
          <w:pPr>
            <w:spacing w:after="0" w:line="259" w:lineRule="auto"/>
            <w:ind w:left="50" w:firstLine="0"/>
            <w:jc w:val="both"/>
          </w:pPr>
          <w:r>
            <w:rPr>
              <w:b w:val="0"/>
              <w:sz w:val="18"/>
            </w:rPr>
            <w:t>1</w:t>
          </w:r>
        </w:p>
      </w:tc>
      <w:tc>
        <w:tcPr>
          <w:tcW w:w="26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72A61" w:rsidRDefault="00B52B24">
          <w:pPr>
            <w:spacing w:after="0" w:line="259" w:lineRule="auto"/>
            <w:ind w:left="63" w:firstLine="0"/>
            <w:jc w:val="both"/>
          </w:pPr>
          <w:r>
            <w:rPr>
              <w:b w:val="0"/>
              <w:sz w:val="18"/>
            </w:rPr>
            <w:t>5</w:t>
          </w:r>
        </w:p>
      </w:tc>
    </w:tr>
  </w:tbl>
  <w:p w:rsidR="00772A61" w:rsidRDefault="00B52B24">
    <w:pPr>
      <w:spacing w:after="0" w:line="259" w:lineRule="auto"/>
      <w:ind w:left="5610" w:firstLine="0"/>
      <w:jc w:val="center"/>
    </w:pPr>
    <w:r>
      <w:rPr>
        <w:b w:val="0"/>
        <w:sz w:val="18"/>
      </w:rPr>
      <w:t>DIČ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8051" w:tblpY="911"/>
      <w:tblOverlap w:val="never"/>
      <w:tblW w:w="2604" w:type="dxa"/>
      <w:tblInd w:w="0" w:type="dxa"/>
      <w:tblCellMar>
        <w:top w:w="74" w:type="dxa"/>
        <w:left w:w="67" w:type="dxa"/>
        <w:bottom w:w="0" w:type="dxa"/>
        <w:right w:w="69" w:type="dxa"/>
      </w:tblCellMar>
      <w:tblLook w:val="04A0" w:firstRow="1" w:lastRow="0" w:firstColumn="1" w:lastColumn="0" w:noHBand="0" w:noVBand="1"/>
    </w:tblPr>
    <w:tblGrid>
      <w:gridCol w:w="254"/>
      <w:gridCol w:w="258"/>
      <w:gridCol w:w="254"/>
      <w:gridCol w:w="268"/>
      <w:gridCol w:w="260"/>
      <w:gridCol w:w="261"/>
      <w:gridCol w:w="272"/>
      <w:gridCol w:w="251"/>
      <w:gridCol w:w="267"/>
      <w:gridCol w:w="259"/>
    </w:tblGrid>
    <w:tr w:rsidR="00772A61">
      <w:trPr>
        <w:trHeight w:val="252"/>
      </w:trPr>
      <w:tc>
        <w:tcPr>
          <w:tcW w:w="25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72A61" w:rsidRDefault="00B52B24">
          <w:pPr>
            <w:spacing w:after="0" w:line="259" w:lineRule="auto"/>
            <w:ind w:left="13" w:firstLine="0"/>
            <w:jc w:val="both"/>
          </w:pPr>
          <w:r>
            <w:rPr>
              <w:b w:val="0"/>
              <w:sz w:val="18"/>
            </w:rPr>
            <w:t>2</w:t>
          </w:r>
        </w:p>
      </w:tc>
      <w:tc>
        <w:tcPr>
          <w:tcW w:w="25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72A61" w:rsidRDefault="00B52B24">
          <w:pPr>
            <w:spacing w:after="0" w:line="259" w:lineRule="auto"/>
            <w:ind w:left="13" w:firstLine="0"/>
            <w:jc w:val="both"/>
          </w:pPr>
          <w:r>
            <w:rPr>
              <w:b w:val="0"/>
              <w:sz w:val="18"/>
            </w:rPr>
            <w:t>0</w:t>
          </w:r>
        </w:p>
      </w:tc>
      <w:tc>
        <w:tcPr>
          <w:tcW w:w="25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72A61" w:rsidRDefault="00B52B24">
          <w:pPr>
            <w:spacing w:after="0" w:line="259" w:lineRule="auto"/>
            <w:ind w:firstLine="0"/>
            <w:jc w:val="both"/>
          </w:pPr>
          <w:r>
            <w:rPr>
              <w:b w:val="0"/>
              <w:sz w:val="18"/>
            </w:rPr>
            <w:t>2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72A61" w:rsidRDefault="00B52B24">
          <w:pPr>
            <w:spacing w:after="0" w:line="259" w:lineRule="auto"/>
            <w:ind w:left="26" w:firstLine="0"/>
            <w:jc w:val="both"/>
          </w:pPr>
          <w:r>
            <w:rPr>
              <w:b w:val="0"/>
              <w:sz w:val="18"/>
            </w:rPr>
            <w:t>2</w:t>
          </w:r>
        </w:p>
      </w:tc>
      <w:tc>
        <w:tcPr>
          <w:tcW w:w="2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72A61" w:rsidRDefault="00B52B24">
          <w:pPr>
            <w:spacing w:after="0" w:line="259" w:lineRule="auto"/>
            <w:ind w:left="13" w:firstLine="0"/>
            <w:jc w:val="both"/>
          </w:pPr>
          <w:r>
            <w:rPr>
              <w:b w:val="0"/>
              <w:sz w:val="18"/>
            </w:rPr>
            <w:t>4</w:t>
          </w:r>
        </w:p>
      </w:tc>
      <w:tc>
        <w:tcPr>
          <w:tcW w:w="2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72A61" w:rsidRDefault="00B52B24">
          <w:pPr>
            <w:spacing w:after="0" w:line="259" w:lineRule="auto"/>
            <w:ind w:left="23" w:firstLine="0"/>
            <w:jc w:val="both"/>
          </w:pPr>
          <w:r>
            <w:rPr>
              <w:b w:val="0"/>
              <w:sz w:val="18"/>
            </w:rPr>
            <w:t>9</w:t>
          </w:r>
        </w:p>
      </w:tc>
      <w:tc>
        <w:tcPr>
          <w:tcW w:w="27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72A61" w:rsidRDefault="00B52B24">
          <w:pPr>
            <w:spacing w:after="0" w:line="259" w:lineRule="auto"/>
            <w:ind w:left="17" w:firstLine="0"/>
            <w:jc w:val="both"/>
          </w:pPr>
          <w:r>
            <w:rPr>
              <w:b w:val="0"/>
              <w:sz w:val="18"/>
            </w:rPr>
            <w:t>2</w:t>
          </w:r>
        </w:p>
      </w:tc>
      <w:tc>
        <w:tcPr>
          <w:tcW w:w="25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72A61" w:rsidRDefault="00B52B24">
          <w:pPr>
            <w:spacing w:after="0" w:line="259" w:lineRule="auto"/>
            <w:ind w:left="0" w:firstLine="0"/>
            <w:jc w:val="both"/>
          </w:pPr>
          <w:r>
            <w:rPr>
              <w:b w:val="0"/>
              <w:sz w:val="18"/>
            </w:rPr>
            <w:t>1</w:t>
          </w:r>
        </w:p>
      </w:tc>
      <w:tc>
        <w:tcPr>
          <w:tcW w:w="2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72A61" w:rsidRDefault="00B52B24">
          <w:pPr>
            <w:spacing w:after="0" w:line="259" w:lineRule="auto"/>
            <w:ind w:left="19" w:firstLine="0"/>
            <w:jc w:val="both"/>
          </w:pPr>
          <w:r>
            <w:rPr>
              <w:b w:val="0"/>
              <w:sz w:val="18"/>
            </w:rPr>
            <w:t>9</w:t>
          </w:r>
        </w:p>
      </w:tc>
      <w:tc>
        <w:tcPr>
          <w:tcW w:w="25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72A61" w:rsidRDefault="00B52B24">
          <w:pPr>
            <w:spacing w:after="0" w:line="259" w:lineRule="auto"/>
            <w:ind w:left="22" w:firstLine="0"/>
            <w:jc w:val="both"/>
          </w:pPr>
          <w:r>
            <w:rPr>
              <w:b w:val="0"/>
              <w:sz w:val="18"/>
            </w:rPr>
            <w:t>7</w:t>
          </w:r>
        </w:p>
      </w:tc>
    </w:tr>
  </w:tbl>
  <w:tbl>
    <w:tblPr>
      <w:tblStyle w:val="TableGrid"/>
      <w:tblpPr w:vertAnchor="page" w:horzAnchor="page" w:tblpX="613" w:tblpY="620"/>
      <w:tblOverlap w:val="never"/>
      <w:tblW w:w="10042" w:type="dxa"/>
      <w:tblInd w:w="0" w:type="dxa"/>
      <w:tblCellMar>
        <w:top w:w="58" w:type="dxa"/>
        <w:left w:w="29" w:type="dxa"/>
        <w:bottom w:w="0" w:type="dxa"/>
        <w:right w:w="70" w:type="dxa"/>
      </w:tblCellMar>
      <w:tblLook w:val="04A0" w:firstRow="1" w:lastRow="0" w:firstColumn="1" w:lastColumn="0" w:noHBand="0" w:noVBand="1"/>
    </w:tblPr>
    <w:tblGrid>
      <w:gridCol w:w="2322"/>
      <w:gridCol w:w="5640"/>
      <w:gridCol w:w="238"/>
      <w:gridCol w:w="267"/>
      <w:gridCol w:w="261"/>
      <w:gridCol w:w="269"/>
      <w:gridCol w:w="270"/>
      <w:gridCol w:w="255"/>
      <w:gridCol w:w="257"/>
      <w:gridCol w:w="263"/>
    </w:tblGrid>
    <w:tr w:rsidR="00772A61">
      <w:trPr>
        <w:trHeight w:val="251"/>
      </w:trPr>
      <w:tc>
        <w:tcPr>
          <w:tcW w:w="232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72A61" w:rsidRDefault="00B52B24">
          <w:pPr>
            <w:spacing w:after="0" w:line="259" w:lineRule="auto"/>
            <w:ind w:left="0" w:firstLine="0"/>
          </w:pPr>
          <w:r>
            <w:rPr>
              <w:b w:val="0"/>
              <w:sz w:val="14"/>
            </w:rPr>
            <w:t xml:space="preserve">Poznámky </w:t>
          </w:r>
          <w:proofErr w:type="spellStart"/>
          <w:r>
            <w:rPr>
              <w:b w:val="0"/>
              <w:sz w:val="14"/>
            </w:rPr>
            <w:t>Úč</w:t>
          </w:r>
          <w:proofErr w:type="spellEnd"/>
          <w:r>
            <w:rPr>
              <w:b w:val="0"/>
              <w:sz w:val="14"/>
            </w:rPr>
            <w:t xml:space="preserve"> POD 3-01</w:t>
          </w:r>
        </w:p>
      </w:tc>
      <w:tc>
        <w:tcPr>
          <w:tcW w:w="5641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72A61" w:rsidRDefault="00B52B24">
          <w:pPr>
            <w:spacing w:after="0" w:line="259" w:lineRule="auto"/>
            <w:ind w:left="0" w:right="494" w:firstLine="0"/>
            <w:jc w:val="right"/>
          </w:pPr>
          <w:r>
            <w:rPr>
              <w:b w:val="0"/>
              <w:sz w:val="18"/>
            </w:rPr>
            <w:t>IČO</w:t>
          </w:r>
        </w:p>
      </w:tc>
      <w:tc>
        <w:tcPr>
          <w:tcW w:w="23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72A61" w:rsidRDefault="00B52B24">
          <w:pPr>
            <w:spacing w:after="0" w:line="259" w:lineRule="auto"/>
            <w:ind w:left="35" w:firstLine="0"/>
            <w:jc w:val="both"/>
          </w:pPr>
          <w:r>
            <w:rPr>
              <w:b w:val="0"/>
              <w:sz w:val="18"/>
            </w:rPr>
            <w:t>4</w:t>
          </w:r>
        </w:p>
      </w:tc>
      <w:tc>
        <w:tcPr>
          <w:tcW w:w="2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72A61" w:rsidRDefault="00B52B24">
          <w:pPr>
            <w:spacing w:after="0" w:line="259" w:lineRule="auto"/>
            <w:ind w:left="67" w:firstLine="0"/>
            <w:jc w:val="both"/>
          </w:pPr>
          <w:r>
            <w:rPr>
              <w:b w:val="0"/>
              <w:sz w:val="18"/>
            </w:rPr>
            <w:t>3</w:t>
          </w:r>
        </w:p>
      </w:tc>
      <w:tc>
        <w:tcPr>
          <w:tcW w:w="2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72A61" w:rsidRDefault="00B52B24">
          <w:pPr>
            <w:spacing w:after="0" w:line="259" w:lineRule="auto"/>
            <w:ind w:left="55" w:firstLine="0"/>
            <w:jc w:val="both"/>
          </w:pPr>
          <w:r>
            <w:rPr>
              <w:b w:val="0"/>
              <w:sz w:val="18"/>
            </w:rPr>
            <w:t>8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72A61" w:rsidRDefault="00B52B24">
          <w:pPr>
            <w:spacing w:after="0" w:line="259" w:lineRule="auto"/>
            <w:ind w:left="64" w:firstLine="0"/>
            <w:jc w:val="both"/>
          </w:pPr>
          <w:r>
            <w:rPr>
              <w:b w:val="0"/>
              <w:sz w:val="18"/>
            </w:rPr>
            <w:t>8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72A61" w:rsidRDefault="00B52B24">
          <w:pPr>
            <w:spacing w:after="0" w:line="259" w:lineRule="auto"/>
            <w:ind w:left="50" w:firstLine="0"/>
            <w:jc w:val="both"/>
          </w:pPr>
          <w:r>
            <w:rPr>
              <w:b w:val="0"/>
              <w:sz w:val="18"/>
            </w:rPr>
            <w:t>0</w:t>
          </w:r>
        </w:p>
      </w:tc>
      <w:tc>
        <w:tcPr>
          <w:tcW w:w="25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72A61" w:rsidRDefault="00B52B24">
          <w:pPr>
            <w:spacing w:after="0" w:line="259" w:lineRule="auto"/>
            <w:ind w:left="35" w:firstLine="0"/>
            <w:jc w:val="both"/>
          </w:pPr>
          <w:r>
            <w:rPr>
              <w:b w:val="0"/>
              <w:sz w:val="18"/>
            </w:rPr>
            <w:t>2</w:t>
          </w:r>
        </w:p>
      </w:tc>
      <w:tc>
        <w:tcPr>
          <w:tcW w:w="25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72A61" w:rsidRDefault="00B52B24">
          <w:pPr>
            <w:spacing w:after="0" w:line="259" w:lineRule="auto"/>
            <w:ind w:left="50" w:firstLine="0"/>
            <w:jc w:val="both"/>
          </w:pPr>
          <w:r>
            <w:rPr>
              <w:b w:val="0"/>
              <w:sz w:val="18"/>
            </w:rPr>
            <w:t>1</w:t>
          </w:r>
        </w:p>
      </w:tc>
      <w:tc>
        <w:tcPr>
          <w:tcW w:w="26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72A61" w:rsidRDefault="00B52B24">
          <w:pPr>
            <w:spacing w:after="0" w:line="259" w:lineRule="auto"/>
            <w:ind w:left="63" w:firstLine="0"/>
            <w:jc w:val="both"/>
          </w:pPr>
          <w:r>
            <w:rPr>
              <w:b w:val="0"/>
              <w:sz w:val="18"/>
            </w:rPr>
            <w:t>5</w:t>
          </w:r>
        </w:p>
      </w:tc>
    </w:tr>
  </w:tbl>
  <w:p w:rsidR="00772A61" w:rsidRDefault="00B52B24">
    <w:pPr>
      <w:spacing w:after="0" w:line="259" w:lineRule="auto"/>
      <w:ind w:left="5610" w:firstLine="0"/>
      <w:jc w:val="center"/>
    </w:pPr>
    <w:r>
      <w:rPr>
        <w:b w:val="0"/>
        <w:sz w:val="18"/>
      </w:rPr>
      <w:t>DIČ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8051" w:tblpY="911"/>
      <w:tblOverlap w:val="never"/>
      <w:tblW w:w="2604" w:type="dxa"/>
      <w:tblInd w:w="0" w:type="dxa"/>
      <w:tblCellMar>
        <w:top w:w="74" w:type="dxa"/>
        <w:left w:w="67" w:type="dxa"/>
        <w:bottom w:w="0" w:type="dxa"/>
        <w:right w:w="69" w:type="dxa"/>
      </w:tblCellMar>
      <w:tblLook w:val="04A0" w:firstRow="1" w:lastRow="0" w:firstColumn="1" w:lastColumn="0" w:noHBand="0" w:noVBand="1"/>
    </w:tblPr>
    <w:tblGrid>
      <w:gridCol w:w="255"/>
      <w:gridCol w:w="258"/>
      <w:gridCol w:w="254"/>
      <w:gridCol w:w="268"/>
      <w:gridCol w:w="260"/>
      <w:gridCol w:w="261"/>
      <w:gridCol w:w="272"/>
      <w:gridCol w:w="251"/>
      <w:gridCol w:w="267"/>
      <w:gridCol w:w="258"/>
    </w:tblGrid>
    <w:tr w:rsidR="00772A61">
      <w:trPr>
        <w:trHeight w:val="252"/>
      </w:trPr>
      <w:tc>
        <w:tcPr>
          <w:tcW w:w="25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72A61" w:rsidRDefault="00B52B24">
          <w:pPr>
            <w:spacing w:after="0" w:line="259" w:lineRule="auto"/>
            <w:ind w:left="13" w:firstLine="0"/>
            <w:jc w:val="both"/>
          </w:pPr>
          <w:r>
            <w:rPr>
              <w:b w:val="0"/>
              <w:sz w:val="18"/>
            </w:rPr>
            <w:t>2</w:t>
          </w:r>
        </w:p>
      </w:tc>
      <w:tc>
        <w:tcPr>
          <w:tcW w:w="25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72A61" w:rsidRDefault="00B52B24">
          <w:pPr>
            <w:spacing w:after="0" w:line="259" w:lineRule="auto"/>
            <w:ind w:left="13" w:firstLine="0"/>
            <w:jc w:val="both"/>
          </w:pPr>
          <w:r>
            <w:rPr>
              <w:b w:val="0"/>
              <w:sz w:val="18"/>
            </w:rPr>
            <w:t>0</w:t>
          </w:r>
        </w:p>
      </w:tc>
      <w:tc>
        <w:tcPr>
          <w:tcW w:w="25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72A61" w:rsidRDefault="00B52B24">
          <w:pPr>
            <w:spacing w:after="0" w:line="259" w:lineRule="auto"/>
            <w:ind w:firstLine="0"/>
            <w:jc w:val="both"/>
          </w:pPr>
          <w:r>
            <w:rPr>
              <w:b w:val="0"/>
              <w:sz w:val="18"/>
            </w:rPr>
            <w:t>2</w:t>
          </w:r>
        </w:p>
      </w:tc>
      <w:tc>
        <w:tcPr>
          <w:tcW w:w="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72A61" w:rsidRDefault="00B52B24">
          <w:pPr>
            <w:spacing w:after="0" w:line="259" w:lineRule="auto"/>
            <w:ind w:left="26" w:firstLine="0"/>
            <w:jc w:val="both"/>
          </w:pPr>
          <w:r>
            <w:rPr>
              <w:b w:val="0"/>
              <w:sz w:val="18"/>
            </w:rPr>
            <w:t>2</w:t>
          </w:r>
        </w:p>
      </w:tc>
      <w:tc>
        <w:tcPr>
          <w:tcW w:w="2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72A61" w:rsidRDefault="00B52B24">
          <w:pPr>
            <w:spacing w:after="0" w:line="259" w:lineRule="auto"/>
            <w:ind w:left="13" w:firstLine="0"/>
            <w:jc w:val="both"/>
          </w:pPr>
          <w:r>
            <w:rPr>
              <w:b w:val="0"/>
              <w:sz w:val="18"/>
            </w:rPr>
            <w:t>4</w:t>
          </w:r>
        </w:p>
      </w:tc>
      <w:tc>
        <w:tcPr>
          <w:tcW w:w="2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72A61" w:rsidRDefault="00B52B24">
          <w:pPr>
            <w:spacing w:after="0" w:line="259" w:lineRule="auto"/>
            <w:ind w:left="23" w:firstLine="0"/>
            <w:jc w:val="both"/>
          </w:pPr>
          <w:r>
            <w:rPr>
              <w:b w:val="0"/>
              <w:sz w:val="18"/>
            </w:rPr>
            <w:t>9</w:t>
          </w:r>
        </w:p>
      </w:tc>
      <w:tc>
        <w:tcPr>
          <w:tcW w:w="27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72A61" w:rsidRDefault="00B52B24">
          <w:pPr>
            <w:spacing w:after="0" w:line="259" w:lineRule="auto"/>
            <w:ind w:left="17" w:firstLine="0"/>
            <w:jc w:val="both"/>
          </w:pPr>
          <w:r>
            <w:rPr>
              <w:b w:val="0"/>
              <w:sz w:val="18"/>
            </w:rPr>
            <w:t>2</w:t>
          </w:r>
        </w:p>
      </w:tc>
      <w:tc>
        <w:tcPr>
          <w:tcW w:w="25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72A61" w:rsidRDefault="00B52B24">
          <w:pPr>
            <w:spacing w:after="0" w:line="259" w:lineRule="auto"/>
            <w:ind w:left="0" w:firstLine="0"/>
            <w:jc w:val="both"/>
          </w:pPr>
          <w:r>
            <w:rPr>
              <w:b w:val="0"/>
              <w:sz w:val="18"/>
            </w:rPr>
            <w:t>1</w:t>
          </w:r>
        </w:p>
      </w:tc>
      <w:tc>
        <w:tcPr>
          <w:tcW w:w="2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72A61" w:rsidRDefault="00B52B24">
          <w:pPr>
            <w:spacing w:after="0" w:line="259" w:lineRule="auto"/>
            <w:ind w:left="19" w:firstLine="0"/>
            <w:jc w:val="both"/>
          </w:pPr>
          <w:r>
            <w:rPr>
              <w:b w:val="0"/>
              <w:sz w:val="18"/>
            </w:rPr>
            <w:t>9</w:t>
          </w:r>
        </w:p>
      </w:tc>
      <w:tc>
        <w:tcPr>
          <w:tcW w:w="25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72A61" w:rsidRDefault="00B52B24">
          <w:pPr>
            <w:spacing w:after="0" w:line="259" w:lineRule="auto"/>
            <w:ind w:left="22" w:firstLine="0"/>
            <w:jc w:val="both"/>
          </w:pPr>
          <w:r>
            <w:rPr>
              <w:b w:val="0"/>
              <w:sz w:val="18"/>
            </w:rPr>
            <w:t>7</w:t>
          </w:r>
        </w:p>
      </w:tc>
    </w:tr>
  </w:tbl>
  <w:tbl>
    <w:tblPr>
      <w:tblStyle w:val="TableGrid"/>
      <w:tblpPr w:vertAnchor="page" w:horzAnchor="page" w:tblpX="613" w:tblpY="620"/>
      <w:tblOverlap w:val="never"/>
      <w:tblW w:w="10042" w:type="dxa"/>
      <w:tblInd w:w="0" w:type="dxa"/>
      <w:tblCellMar>
        <w:top w:w="58" w:type="dxa"/>
        <w:left w:w="29" w:type="dxa"/>
        <w:bottom w:w="0" w:type="dxa"/>
        <w:right w:w="70" w:type="dxa"/>
      </w:tblCellMar>
      <w:tblLook w:val="04A0" w:firstRow="1" w:lastRow="0" w:firstColumn="1" w:lastColumn="0" w:noHBand="0" w:noVBand="1"/>
    </w:tblPr>
    <w:tblGrid>
      <w:gridCol w:w="2322"/>
      <w:gridCol w:w="5641"/>
      <w:gridCol w:w="238"/>
      <w:gridCol w:w="267"/>
      <w:gridCol w:w="261"/>
      <w:gridCol w:w="269"/>
      <w:gridCol w:w="270"/>
      <w:gridCol w:w="255"/>
      <w:gridCol w:w="257"/>
      <w:gridCol w:w="262"/>
    </w:tblGrid>
    <w:tr w:rsidR="00772A61">
      <w:trPr>
        <w:trHeight w:val="251"/>
      </w:trPr>
      <w:tc>
        <w:tcPr>
          <w:tcW w:w="232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72A61" w:rsidRDefault="00B52B24">
          <w:pPr>
            <w:spacing w:after="0" w:line="259" w:lineRule="auto"/>
            <w:ind w:left="0" w:firstLine="0"/>
          </w:pPr>
          <w:r>
            <w:rPr>
              <w:b w:val="0"/>
              <w:sz w:val="14"/>
            </w:rPr>
            <w:t xml:space="preserve">Poznámky </w:t>
          </w:r>
          <w:proofErr w:type="spellStart"/>
          <w:r>
            <w:rPr>
              <w:b w:val="0"/>
              <w:sz w:val="14"/>
            </w:rPr>
            <w:t>Úč</w:t>
          </w:r>
          <w:proofErr w:type="spellEnd"/>
          <w:r>
            <w:rPr>
              <w:b w:val="0"/>
              <w:sz w:val="14"/>
            </w:rPr>
            <w:t xml:space="preserve"> POD 3-01</w:t>
          </w:r>
        </w:p>
      </w:tc>
      <w:tc>
        <w:tcPr>
          <w:tcW w:w="5641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72A61" w:rsidRDefault="00B52B24">
          <w:pPr>
            <w:spacing w:after="0" w:line="259" w:lineRule="auto"/>
            <w:ind w:left="0" w:right="494" w:firstLine="0"/>
            <w:jc w:val="right"/>
          </w:pPr>
          <w:r>
            <w:rPr>
              <w:b w:val="0"/>
              <w:sz w:val="18"/>
            </w:rPr>
            <w:t>IČO</w:t>
          </w:r>
        </w:p>
      </w:tc>
      <w:tc>
        <w:tcPr>
          <w:tcW w:w="23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72A61" w:rsidRDefault="00B52B24">
          <w:pPr>
            <w:spacing w:after="0" w:line="259" w:lineRule="auto"/>
            <w:ind w:left="35" w:firstLine="0"/>
            <w:jc w:val="both"/>
          </w:pPr>
          <w:r>
            <w:rPr>
              <w:b w:val="0"/>
              <w:sz w:val="18"/>
            </w:rPr>
            <w:t>4</w:t>
          </w:r>
        </w:p>
      </w:tc>
      <w:tc>
        <w:tcPr>
          <w:tcW w:w="2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72A61" w:rsidRDefault="00B52B24">
          <w:pPr>
            <w:spacing w:after="0" w:line="259" w:lineRule="auto"/>
            <w:ind w:left="67" w:firstLine="0"/>
            <w:jc w:val="both"/>
          </w:pPr>
          <w:r>
            <w:rPr>
              <w:b w:val="0"/>
              <w:sz w:val="18"/>
            </w:rPr>
            <w:t>3</w:t>
          </w:r>
        </w:p>
      </w:tc>
      <w:tc>
        <w:tcPr>
          <w:tcW w:w="2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72A61" w:rsidRDefault="00B52B24">
          <w:pPr>
            <w:spacing w:after="0" w:line="259" w:lineRule="auto"/>
            <w:ind w:left="55" w:firstLine="0"/>
            <w:jc w:val="both"/>
          </w:pPr>
          <w:r>
            <w:rPr>
              <w:b w:val="0"/>
              <w:sz w:val="18"/>
            </w:rPr>
            <w:t>8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72A61" w:rsidRDefault="00B52B24">
          <w:pPr>
            <w:spacing w:after="0" w:line="259" w:lineRule="auto"/>
            <w:ind w:left="64" w:firstLine="0"/>
            <w:jc w:val="both"/>
          </w:pPr>
          <w:r>
            <w:rPr>
              <w:b w:val="0"/>
              <w:sz w:val="18"/>
            </w:rPr>
            <w:t>8</w:t>
          </w:r>
        </w:p>
      </w:tc>
      <w:tc>
        <w:tcPr>
          <w:tcW w:w="27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72A61" w:rsidRDefault="00B52B24">
          <w:pPr>
            <w:spacing w:after="0" w:line="259" w:lineRule="auto"/>
            <w:ind w:left="50" w:firstLine="0"/>
            <w:jc w:val="both"/>
          </w:pPr>
          <w:r>
            <w:rPr>
              <w:b w:val="0"/>
              <w:sz w:val="18"/>
            </w:rPr>
            <w:t>0</w:t>
          </w:r>
        </w:p>
      </w:tc>
      <w:tc>
        <w:tcPr>
          <w:tcW w:w="25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72A61" w:rsidRDefault="00B52B24">
          <w:pPr>
            <w:spacing w:after="0" w:line="259" w:lineRule="auto"/>
            <w:ind w:left="35" w:firstLine="0"/>
            <w:jc w:val="both"/>
          </w:pPr>
          <w:r>
            <w:rPr>
              <w:b w:val="0"/>
              <w:sz w:val="18"/>
            </w:rPr>
            <w:t>2</w:t>
          </w:r>
        </w:p>
      </w:tc>
      <w:tc>
        <w:tcPr>
          <w:tcW w:w="25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72A61" w:rsidRDefault="00B52B24">
          <w:pPr>
            <w:spacing w:after="0" w:line="259" w:lineRule="auto"/>
            <w:ind w:left="50" w:firstLine="0"/>
            <w:jc w:val="both"/>
          </w:pPr>
          <w:r>
            <w:rPr>
              <w:b w:val="0"/>
              <w:sz w:val="18"/>
            </w:rPr>
            <w:t>1</w:t>
          </w:r>
        </w:p>
      </w:tc>
      <w:tc>
        <w:tcPr>
          <w:tcW w:w="26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72A61" w:rsidRDefault="00B52B24">
          <w:pPr>
            <w:spacing w:after="0" w:line="259" w:lineRule="auto"/>
            <w:ind w:left="63" w:firstLine="0"/>
            <w:jc w:val="both"/>
          </w:pPr>
          <w:r>
            <w:rPr>
              <w:b w:val="0"/>
              <w:sz w:val="18"/>
            </w:rPr>
            <w:t>5</w:t>
          </w:r>
        </w:p>
      </w:tc>
    </w:tr>
  </w:tbl>
  <w:p w:rsidR="00772A61" w:rsidRDefault="00B52B24">
    <w:pPr>
      <w:spacing w:after="0" w:line="259" w:lineRule="auto"/>
      <w:ind w:left="5610" w:firstLine="0"/>
      <w:jc w:val="center"/>
    </w:pPr>
    <w:r>
      <w:rPr>
        <w:b w:val="0"/>
        <w:sz w:val="18"/>
      </w:rPr>
      <w:t>DIČ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094759"/>
    <w:multiLevelType w:val="hybridMultilevel"/>
    <w:tmpl w:val="EE92EDDA"/>
    <w:lvl w:ilvl="0" w:tplc="767A9D8A">
      <w:start w:val="14"/>
      <w:numFmt w:val="upperLetter"/>
      <w:lvlText w:val="%1."/>
      <w:lvlJc w:val="left"/>
      <w:pPr>
        <w:ind w:left="268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5CAED6A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ED88343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4978169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5C82546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358A63A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D504A5E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34CE51F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DD00C72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2A011C89"/>
    <w:multiLevelType w:val="multilevel"/>
    <w:tmpl w:val="B4C8E67A"/>
    <w:lvl w:ilvl="0">
      <w:start w:val="5"/>
      <w:numFmt w:val="upperLetter"/>
      <w:lvlText w:val="%1."/>
      <w:lvlJc w:val="left"/>
      <w:pPr>
        <w:ind w:left="257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lowerLetter"/>
      <w:lvlText w:val="%1.%2)"/>
      <w:lvlJc w:val="left"/>
      <w:pPr>
        <w:ind w:left="29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1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0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7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2A6B0A32"/>
    <w:multiLevelType w:val="multilevel"/>
    <w:tmpl w:val="9B50E716"/>
    <w:lvl w:ilvl="0">
      <w:start w:val="1"/>
      <w:numFmt w:val="upperLetter"/>
      <w:lvlText w:val="%1."/>
      <w:lvlJc w:val="left"/>
      <w:pPr>
        <w:ind w:left="268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lowerLetter"/>
      <w:lvlText w:val="%1.%2)"/>
      <w:lvlJc w:val="left"/>
      <w:pPr>
        <w:ind w:left="29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10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2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4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6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8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70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2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394720E5"/>
    <w:multiLevelType w:val="hybridMultilevel"/>
    <w:tmpl w:val="37225E1E"/>
    <w:lvl w:ilvl="0" w:tplc="235E3B0A">
      <w:start w:val="5"/>
      <w:numFmt w:val="upperLetter"/>
      <w:lvlText w:val="%1."/>
      <w:lvlJc w:val="left"/>
      <w:pPr>
        <w:ind w:left="245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78363E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C06C967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FB0487C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45D67D4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422027E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8F366F06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CE4CC61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4BDC8EC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3E7C4F96"/>
    <w:multiLevelType w:val="hybridMultilevel"/>
    <w:tmpl w:val="E85A6D7E"/>
    <w:lvl w:ilvl="0" w:tplc="13D66C30">
      <w:start w:val="12"/>
      <w:numFmt w:val="upperLetter"/>
      <w:lvlText w:val="%1."/>
      <w:lvlJc w:val="left"/>
      <w:pPr>
        <w:ind w:left="245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0748C32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D1066D1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244E090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879256A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60FE62FE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13D6352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62A6011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7C82FE00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3F014B61"/>
    <w:multiLevelType w:val="hybridMultilevel"/>
    <w:tmpl w:val="F77CE2EC"/>
    <w:lvl w:ilvl="0" w:tplc="F46C5C40">
      <w:start w:val="7"/>
      <w:numFmt w:val="upperLetter"/>
      <w:lvlText w:val="%1."/>
      <w:lvlJc w:val="left"/>
      <w:pPr>
        <w:ind w:left="2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900EE61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DD102F4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716478A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AC2ED73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61AEE77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2CFAD00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B67AEA84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7E10D360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400E2453"/>
    <w:multiLevelType w:val="hybridMultilevel"/>
    <w:tmpl w:val="8C529DA0"/>
    <w:lvl w:ilvl="0" w:tplc="75469D0C">
      <w:start w:val="6"/>
      <w:numFmt w:val="upperLetter"/>
      <w:lvlText w:val="%1."/>
      <w:lvlJc w:val="left"/>
      <w:pPr>
        <w:ind w:left="2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591280E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0C16FCB8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DD2A3F1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741E1F9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B504051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7D3CF0C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54C8151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D31C5EA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40DC797A"/>
    <w:multiLevelType w:val="hybridMultilevel"/>
    <w:tmpl w:val="375E7CD6"/>
    <w:lvl w:ilvl="0" w:tplc="9B442188">
      <w:start w:val="8"/>
      <w:numFmt w:val="upperLetter"/>
      <w:lvlText w:val="%1."/>
      <w:lvlJc w:val="left"/>
      <w:pPr>
        <w:ind w:left="268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CF36E3E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54D4A6E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63B699E0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9CA8446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1F1016D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E52A1AF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B8669A4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05BC5D6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47EA20C9"/>
    <w:multiLevelType w:val="hybridMultilevel"/>
    <w:tmpl w:val="DBC83B80"/>
    <w:lvl w:ilvl="0" w:tplc="09FE9E2A">
      <w:start w:val="10"/>
      <w:numFmt w:val="upperLetter"/>
      <w:lvlText w:val="%1."/>
      <w:lvlJc w:val="left"/>
      <w:pPr>
        <w:ind w:left="268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38BCEB6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6E68264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ED48971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C1FED39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BFDA8B0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44283646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AAFAD17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49DC052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635F775C"/>
    <w:multiLevelType w:val="hybridMultilevel"/>
    <w:tmpl w:val="8A3A5F6A"/>
    <w:lvl w:ilvl="0" w:tplc="F09068D6">
      <w:start w:val="3"/>
      <w:numFmt w:val="upperLetter"/>
      <w:lvlText w:val="%1."/>
      <w:lvlJc w:val="left"/>
      <w:pPr>
        <w:ind w:left="268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7218808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54883DA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0D10A28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3286B87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61E86F6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A3545C3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CBCE240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C0A89AF6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>
    <w:nsid w:val="644F67D3"/>
    <w:multiLevelType w:val="hybridMultilevel"/>
    <w:tmpl w:val="A68CC4CC"/>
    <w:lvl w:ilvl="0" w:tplc="7700CB80">
      <w:start w:val="9"/>
      <w:numFmt w:val="upperLetter"/>
      <w:lvlText w:val="%1."/>
      <w:lvlJc w:val="left"/>
      <w:pPr>
        <w:ind w:left="234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A8C4E07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89028EE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B29EC60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BC14D03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8B2ED01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6B80999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C64AA76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9B8CDA1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>
    <w:nsid w:val="71005FB6"/>
    <w:multiLevelType w:val="hybridMultilevel"/>
    <w:tmpl w:val="07C2F854"/>
    <w:lvl w:ilvl="0" w:tplc="63AAE410">
      <w:start w:val="13"/>
      <w:numFmt w:val="upperLetter"/>
      <w:lvlText w:val="%1."/>
      <w:lvlJc w:val="left"/>
      <w:pPr>
        <w:ind w:left="268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D78245E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1C184A8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3962C810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88C2151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D9C0533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344495F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EB50E2B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1824917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9"/>
  </w:num>
  <w:num w:numId="3">
    <w:abstractNumId w:val="1"/>
  </w:num>
  <w:num w:numId="4">
    <w:abstractNumId w:val="3"/>
  </w:num>
  <w:num w:numId="5">
    <w:abstractNumId w:val="6"/>
  </w:num>
  <w:num w:numId="6">
    <w:abstractNumId w:val="5"/>
  </w:num>
  <w:num w:numId="7">
    <w:abstractNumId w:val="7"/>
  </w:num>
  <w:num w:numId="8">
    <w:abstractNumId w:val="10"/>
  </w:num>
  <w:num w:numId="9">
    <w:abstractNumId w:val="8"/>
  </w:num>
  <w:num w:numId="10">
    <w:abstractNumId w:val="4"/>
  </w:num>
  <w:num w:numId="11">
    <w:abstractNumId w:val="11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2A61"/>
    <w:rsid w:val="004623EC"/>
    <w:rsid w:val="00772A61"/>
    <w:rsid w:val="00B52B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E8245A1-D474-4476-AF58-B0AA568A85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97" w:line="271" w:lineRule="auto"/>
      <w:ind w:left="10" w:hanging="10"/>
    </w:pPr>
    <w:rPr>
      <w:rFonts w:ascii="Arial CE" w:eastAsia="Arial CE" w:hAnsi="Arial CE" w:cs="Arial CE"/>
      <w:b/>
      <w:color w:val="000000"/>
      <w:sz w:val="2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2919</Words>
  <Characters>16641</Characters>
  <Application>Microsoft Office Word</Application>
  <DocSecurity>0</DocSecurity>
  <Lines>138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Korim</dc:creator>
  <cp:keywords/>
  <cp:lastModifiedBy>Juraj Korim</cp:lastModifiedBy>
  <cp:revision>2</cp:revision>
  <dcterms:created xsi:type="dcterms:W3CDTF">2015-03-30T13:12:00Z</dcterms:created>
  <dcterms:modified xsi:type="dcterms:W3CDTF">2015-03-30T13:12:00Z</dcterms:modified>
</cp:coreProperties>
</file>