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L.A. AGENCY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Stredaná 527/37, Šamorín</w:t>
            </w:r>
          </w:p>
        </w:tc>
      </w:tr>
      <w:tr w:rsidR="004534D4" w:rsidRPr="003E7910" w:rsidTr="00420C9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20C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45953465          DIČ:  2023154969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0C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0C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20C94" w:rsidRDefault="00420C94" w:rsidP="00420C94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kúpa tovaru na účely jeho predaja konečnému spotrebiteľovi</w:t>
      </w:r>
      <w:r>
        <w:rPr>
          <w:rFonts w:cs="Arial"/>
          <w:szCs w:val="22"/>
        </w:rPr>
        <w:t xml:space="preserve"> </w:t>
      </w:r>
      <w:r w:rsidRPr="00420C94">
        <w:rPr>
          <w:rFonts w:cs="Arial"/>
          <w:szCs w:val="22"/>
        </w:rPr>
        <w:t>alebo iným prevádzkovateľom živnosti</w:t>
      </w:r>
    </w:p>
    <w:p w:rsidR="00420C94" w:rsidRDefault="00420C94" w:rsidP="00420C94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reklamné a marketingové služby</w:t>
      </w:r>
    </w:p>
    <w:p w:rsidR="00420C94" w:rsidRDefault="00420C94" w:rsidP="00420C94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sprostredkovateľská činnosť v oblasti obchodu</w:t>
      </w:r>
    </w:p>
    <w:p w:rsidR="00420C94" w:rsidRDefault="00420C94" w:rsidP="00420C94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sprostredkovateľská činnosť v oblasti služieb</w:t>
      </w:r>
    </w:p>
    <w:p w:rsidR="00420C94" w:rsidRDefault="00420C94" w:rsidP="00420C94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prenájom hnuteľných vecí</w:t>
      </w:r>
    </w:p>
    <w:p w:rsidR="00420C94" w:rsidRDefault="00420C94" w:rsidP="00420C94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prenájom nehnuteľností spojený s poskytovaním iných než základných</w:t>
      </w:r>
      <w:r>
        <w:rPr>
          <w:rFonts w:cs="Arial"/>
          <w:szCs w:val="22"/>
        </w:rPr>
        <w:t xml:space="preserve"> </w:t>
      </w:r>
      <w:r w:rsidRPr="00420C94">
        <w:rPr>
          <w:rFonts w:cs="Arial"/>
          <w:szCs w:val="22"/>
        </w:rPr>
        <w:t>služieb spojených s</w:t>
      </w:r>
      <w:r>
        <w:rPr>
          <w:rFonts w:cs="Arial"/>
          <w:szCs w:val="22"/>
        </w:rPr>
        <w:t> </w:t>
      </w:r>
      <w:r w:rsidRPr="00420C94">
        <w:rPr>
          <w:rFonts w:cs="Arial"/>
          <w:szCs w:val="22"/>
        </w:rPr>
        <w:t>prenájmom</w:t>
      </w:r>
    </w:p>
    <w:p w:rsidR="00420C94" w:rsidRDefault="00420C94" w:rsidP="00420C94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vydavateľská činnosť</w:t>
      </w:r>
    </w:p>
    <w:p w:rsidR="00420C94" w:rsidRDefault="00420C94" w:rsidP="00420C94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</w:t>
      </w:r>
      <w:r>
        <w:rPr>
          <w:rFonts w:cs="Arial"/>
          <w:szCs w:val="22"/>
        </w:rPr>
        <w:t xml:space="preserve"> </w:t>
      </w:r>
      <w:r w:rsidRPr="00420C94">
        <w:rPr>
          <w:rFonts w:cs="Arial"/>
          <w:szCs w:val="22"/>
        </w:rPr>
        <w:t>činnosti podnikateľských, organizačných a ekon. Poradcov</w:t>
      </w:r>
    </w:p>
    <w:p w:rsidR="00420C94" w:rsidRDefault="00420C94" w:rsidP="00420C94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</w:t>
      </w:r>
      <w:r>
        <w:rPr>
          <w:rFonts w:cs="Arial"/>
          <w:szCs w:val="22"/>
        </w:rPr>
        <w:t xml:space="preserve"> </w:t>
      </w:r>
      <w:r w:rsidRPr="00420C94">
        <w:rPr>
          <w:rFonts w:cs="Arial"/>
          <w:szCs w:val="22"/>
        </w:rPr>
        <w:t>polygrafická výroba, sadzba a konečná úprava tlačovín</w:t>
      </w:r>
    </w:p>
    <w:p w:rsidR="00420C94" w:rsidRDefault="00420C94" w:rsidP="00420C94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počítačové služby</w:t>
      </w:r>
    </w:p>
    <w:p w:rsidR="00420C94" w:rsidRDefault="00420C94" w:rsidP="00420C94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služby súvisiace s počítačovým spracovaním údajov</w:t>
      </w:r>
    </w:p>
    <w:p w:rsidR="00420C94" w:rsidRDefault="00420C94" w:rsidP="00420C94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organizovanie kultúrnych a iných spoločenských podujatí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20C9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0C9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0C9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20C9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20C9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0C9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20C94" w:rsidP="00420C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20C94" w:rsidP="00420C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20C9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0C9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20C94" w:rsidP="00420C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20C94" w:rsidP="00420C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20C9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0C9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20C94" w:rsidP="00420C9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20C94" w:rsidP="00420C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420C94" w:rsidRPr="003E7910" w:rsidRDefault="00420C94" w:rsidP="007B0660">
      <w:pPr>
        <w:ind w:right="-468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Účtovná závierka sa zostavuje za rok 201</w:t>
      </w:r>
      <w:r>
        <w:rPr>
          <w:rFonts w:cs="Arial"/>
          <w:szCs w:val="22"/>
        </w:rPr>
        <w:t>4</w:t>
      </w:r>
      <w:r w:rsidRPr="00420C94">
        <w:rPr>
          <w:rFonts w:cs="Arial"/>
          <w:szCs w:val="22"/>
        </w:rPr>
        <w:t xml:space="preserve"> k poslednému dňu účtovného obdobia, t.j.</w:t>
      </w:r>
      <w:r w:rsidRPr="00420C94">
        <w:t xml:space="preserve"> </w:t>
      </w:r>
      <w:r>
        <w:t>k</w:t>
      </w:r>
      <w:r w:rsidRPr="00420C94">
        <w:rPr>
          <w:rFonts w:cs="Arial"/>
          <w:szCs w:val="22"/>
        </w:rPr>
        <w:t xml:space="preserve"> 31.12.201</w:t>
      </w:r>
      <w:r>
        <w:rPr>
          <w:rFonts w:cs="Arial"/>
          <w:szCs w:val="22"/>
        </w:rPr>
        <w:t>4</w:t>
      </w:r>
      <w:r w:rsidRPr="00420C94">
        <w:rPr>
          <w:rFonts w:cs="Arial"/>
          <w:szCs w:val="22"/>
        </w:rPr>
        <w:t xml:space="preserve"> ako riadna účtovná závierka.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20C94">
        <w:rPr>
          <w:rFonts w:cs="Arial"/>
          <w:szCs w:val="22"/>
        </w:rPr>
        <w:t>15,5,2014 preúčtovanie HV 2013 na nerozdelený zisk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0C9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420C94">
              <w:rPr>
                <w:sz w:val="21"/>
                <w:szCs w:val="21"/>
                <w:lang w:val="en-US"/>
              </w:rPr>
              <w:t>Ľubomír Kmec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0C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15.12.2010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0C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0C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20C9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20C94" w:rsidP="00420C94">
            <w:pPr>
              <w:jc w:val="center"/>
              <w:rPr>
                <w:sz w:val="21"/>
                <w:szCs w:val="21"/>
                <w:lang w:val="en-US"/>
              </w:rPr>
            </w:pPr>
            <w:r w:rsidRPr="00420C94">
              <w:rPr>
                <w:sz w:val="21"/>
                <w:szCs w:val="21"/>
                <w:lang w:val="en-US"/>
              </w:rPr>
              <w:t>Aneta Kmecová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20C94" w:rsidP="00420C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15.12.2010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0C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20C94" w:rsidP="00420C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20C94" w:rsidP="00420C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0C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0C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0C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0C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0C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0C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0C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0C9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0C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0C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0C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0C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0C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0C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0C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20C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0C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20C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0C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20C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0C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4137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Vyfakturované nároky za vykonanú prácu na </w:t>
            </w:r>
            <w:r w:rsidRPr="003F477D">
              <w:rPr>
                <w:szCs w:val="22"/>
              </w:rPr>
              <w:lastRenderedPageBreak/>
              <w:t>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55C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13083</w:t>
            </w:r>
          </w:p>
        </w:tc>
        <w:tc>
          <w:tcPr>
            <w:tcW w:w="2405" w:type="dxa"/>
            <w:vAlign w:val="center"/>
          </w:tcPr>
          <w:p w:rsidR="0003344F" w:rsidRPr="003F477D" w:rsidRDefault="00E55C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25672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55C1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10609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55C1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55C1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55C1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55C1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5C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5C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5C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5C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55C1F" w:rsidRDefault="00E55C1F" w:rsidP="00E55C1F"/>
    <w:p w:rsidR="00E55C1F" w:rsidRPr="00E55C1F" w:rsidRDefault="00E55C1F" w:rsidP="00E55C1F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E55C1F" w:rsidRDefault="00E55C1F" w:rsidP="0003344F">
      <w:pPr>
        <w:spacing w:after="0" w:line="240" w:lineRule="auto"/>
        <w:rPr>
          <w:szCs w:val="22"/>
        </w:rPr>
      </w:pPr>
    </w:p>
    <w:p w:rsidR="00E55C1F" w:rsidRPr="003F477D" w:rsidRDefault="00E55C1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5C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5C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55C1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3D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3D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3D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3D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3D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3D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D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D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D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D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D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D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83DF6" w:rsidRDefault="00383DF6" w:rsidP="0003344F">
      <w:pPr>
        <w:spacing w:after="0" w:line="240" w:lineRule="auto"/>
        <w:rPr>
          <w:szCs w:val="22"/>
        </w:rPr>
      </w:pPr>
    </w:p>
    <w:p w:rsidR="00383DF6" w:rsidRDefault="00383DF6" w:rsidP="0003344F">
      <w:pPr>
        <w:spacing w:after="0" w:line="240" w:lineRule="auto"/>
        <w:rPr>
          <w:szCs w:val="22"/>
        </w:rPr>
      </w:pPr>
    </w:p>
    <w:p w:rsidR="00383DF6" w:rsidRDefault="00383DF6" w:rsidP="0003344F">
      <w:pPr>
        <w:spacing w:after="0" w:line="240" w:lineRule="auto"/>
        <w:rPr>
          <w:szCs w:val="22"/>
        </w:rPr>
      </w:pPr>
    </w:p>
    <w:p w:rsidR="00383DF6" w:rsidRDefault="00383DF6" w:rsidP="0003344F">
      <w:pPr>
        <w:spacing w:after="0" w:line="240" w:lineRule="auto"/>
        <w:rPr>
          <w:szCs w:val="22"/>
        </w:rPr>
      </w:pPr>
    </w:p>
    <w:p w:rsidR="00383DF6" w:rsidRDefault="00383DF6" w:rsidP="0003344F">
      <w:pPr>
        <w:spacing w:after="0" w:line="240" w:lineRule="auto"/>
        <w:rPr>
          <w:szCs w:val="22"/>
        </w:rPr>
      </w:pPr>
    </w:p>
    <w:p w:rsidR="00383DF6" w:rsidRDefault="00383DF6" w:rsidP="0003344F">
      <w:pPr>
        <w:spacing w:after="0" w:line="240" w:lineRule="auto"/>
        <w:rPr>
          <w:szCs w:val="22"/>
        </w:rPr>
      </w:pPr>
    </w:p>
    <w:p w:rsidR="00383DF6" w:rsidRDefault="00383DF6" w:rsidP="0003344F">
      <w:pPr>
        <w:spacing w:after="0" w:line="240" w:lineRule="auto"/>
        <w:rPr>
          <w:szCs w:val="22"/>
        </w:rPr>
      </w:pPr>
    </w:p>
    <w:p w:rsidR="00383DF6" w:rsidRDefault="00383DF6" w:rsidP="0003344F">
      <w:pPr>
        <w:spacing w:after="0" w:line="240" w:lineRule="auto"/>
        <w:rPr>
          <w:szCs w:val="22"/>
        </w:rPr>
      </w:pPr>
    </w:p>
    <w:p w:rsidR="00383DF6" w:rsidRDefault="00383DF6" w:rsidP="0003344F">
      <w:pPr>
        <w:spacing w:after="0" w:line="240" w:lineRule="auto"/>
        <w:rPr>
          <w:szCs w:val="22"/>
        </w:rPr>
      </w:pPr>
    </w:p>
    <w:p w:rsidR="00383DF6" w:rsidRDefault="00383DF6" w:rsidP="0003344F">
      <w:pPr>
        <w:spacing w:after="0" w:line="240" w:lineRule="auto"/>
        <w:rPr>
          <w:szCs w:val="22"/>
        </w:rPr>
      </w:pPr>
    </w:p>
    <w:p w:rsidR="00383DF6" w:rsidRDefault="00383DF6" w:rsidP="0003344F">
      <w:pPr>
        <w:spacing w:after="0" w:line="240" w:lineRule="auto"/>
        <w:rPr>
          <w:szCs w:val="22"/>
        </w:rPr>
      </w:pPr>
    </w:p>
    <w:p w:rsidR="00383DF6" w:rsidRPr="003F477D" w:rsidRDefault="00383DF6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83DF6" w:rsidRDefault="00383DF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83DF6" w:rsidRDefault="00383DF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83DF6" w:rsidRDefault="00383DF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83DF6" w:rsidRPr="003F477D" w:rsidRDefault="00383DF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DF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DF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  <w:p w:rsidR="00383DF6" w:rsidRPr="003F477D" w:rsidRDefault="00383DF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  <w:p w:rsidR="00383DF6" w:rsidRPr="003F477D" w:rsidRDefault="00383DF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DF6">
              <w:rPr>
                <w:szCs w:val="22"/>
              </w:rPr>
              <w:t>2943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DF6">
              <w:rPr>
                <w:szCs w:val="22"/>
              </w:rPr>
              <w:t>5404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DF6">
              <w:rPr>
                <w:szCs w:val="22"/>
              </w:rPr>
              <w:t>8347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DF6"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DF6">
              <w:rPr>
                <w:szCs w:val="22"/>
              </w:rPr>
              <w:t>117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DF6">
              <w:rPr>
                <w:szCs w:val="22"/>
              </w:rPr>
              <w:t>5404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DF6">
              <w:rPr>
                <w:szCs w:val="22"/>
              </w:rPr>
              <w:t>3324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DF6">
              <w:rPr>
                <w:szCs w:val="22"/>
              </w:rPr>
              <w:t>2080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27CD" w:rsidRDefault="00D227CD" w:rsidP="00107589">
      <w:pPr>
        <w:spacing w:after="0" w:line="240" w:lineRule="auto"/>
      </w:pPr>
      <w:r>
        <w:separator/>
      </w:r>
    </w:p>
  </w:endnote>
  <w:endnote w:type="continuationSeparator" w:id="1">
    <w:p w:rsidR="00D227CD" w:rsidRDefault="00D227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0C94" w:rsidRPr="00981468" w:rsidRDefault="00420C9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83DF6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27CD" w:rsidRDefault="00D227CD" w:rsidP="00107589">
      <w:pPr>
        <w:spacing w:after="0" w:line="240" w:lineRule="auto"/>
      </w:pPr>
      <w:r>
        <w:separator/>
      </w:r>
    </w:p>
  </w:footnote>
  <w:footnote w:type="continuationSeparator" w:id="1">
    <w:p w:rsidR="00D227CD" w:rsidRDefault="00D227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20C9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20C94" w:rsidRPr="003F477D" w:rsidRDefault="00420C9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20C94" w:rsidRPr="003F477D" w:rsidRDefault="00420C9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45953465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2023154969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20C94" w:rsidRPr="004268D2" w:rsidRDefault="00420C9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0C94" w:rsidRPr="004268D2" w:rsidRDefault="00420C9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740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3DF6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0C94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1238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27CD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5C1F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26</Pages>
  <Words>4776</Words>
  <Characters>27226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2015-03-30T13:20:00Z</dcterms:created>
  <dcterms:modified xsi:type="dcterms:W3CDTF">2015-03-30T13:47:00Z</dcterms:modified>
</cp:coreProperties>
</file>