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6F6D" w:rsidRDefault="00346F6D" w:rsidP="00346F6D">
      <w:pPr>
        <w:jc w:val="center"/>
        <w:rPr>
          <w:b/>
          <w:sz w:val="28"/>
          <w:szCs w:val="28"/>
        </w:rPr>
      </w:pPr>
    </w:p>
    <w:p w:rsidR="00346F6D" w:rsidRDefault="00346F6D" w:rsidP="00346F6D">
      <w:pPr>
        <w:jc w:val="center"/>
        <w:rPr>
          <w:b/>
          <w:sz w:val="28"/>
          <w:szCs w:val="28"/>
        </w:rPr>
      </w:pPr>
    </w:p>
    <w:p w:rsidR="00346F6D" w:rsidRPr="00B50225" w:rsidRDefault="00346F6D" w:rsidP="00346F6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Pr="00B50225">
        <w:rPr>
          <w:b/>
          <w:sz w:val="28"/>
          <w:szCs w:val="28"/>
        </w:rPr>
        <w:t>čtovná závierka</w:t>
      </w:r>
    </w:p>
    <w:p w:rsidR="00346F6D" w:rsidRPr="00B50225" w:rsidRDefault="00346F6D" w:rsidP="00346F6D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zostavená podľa slovenských právnych predpisov</w:t>
      </w:r>
    </w:p>
    <w:p w:rsidR="00346F6D" w:rsidRDefault="00346F6D" w:rsidP="00346F6D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k 31. decembru 2014</w:t>
      </w:r>
    </w:p>
    <w:p w:rsidR="00B53F31" w:rsidRDefault="00B53F31" w:rsidP="00346F6D">
      <w:pPr>
        <w:jc w:val="center"/>
        <w:rPr>
          <w:b/>
          <w:sz w:val="28"/>
          <w:szCs w:val="28"/>
        </w:rPr>
      </w:pPr>
    </w:p>
    <w:p w:rsidR="00B53F31" w:rsidRDefault="00B53F31" w:rsidP="00346F6D">
      <w:pPr>
        <w:jc w:val="center"/>
        <w:rPr>
          <w:b/>
          <w:sz w:val="28"/>
          <w:szCs w:val="28"/>
        </w:rPr>
      </w:pPr>
    </w:p>
    <w:p w:rsidR="00B53F31" w:rsidRDefault="00B53F31" w:rsidP="00346F6D">
      <w:pPr>
        <w:jc w:val="center"/>
        <w:rPr>
          <w:b/>
          <w:sz w:val="28"/>
          <w:szCs w:val="28"/>
        </w:rPr>
      </w:pPr>
    </w:p>
    <w:p w:rsidR="00B53F31" w:rsidRPr="00B50225" w:rsidRDefault="00B53F31" w:rsidP="00346F6D">
      <w:pPr>
        <w:jc w:val="center"/>
        <w:rPr>
          <w:b/>
          <w:sz w:val="28"/>
          <w:szCs w:val="28"/>
        </w:rPr>
      </w:pPr>
    </w:p>
    <w:tbl>
      <w:tblPr>
        <w:tblW w:w="0" w:type="auto"/>
        <w:tblInd w:w="-217" w:type="dxa"/>
        <w:tblLayout w:type="fixed"/>
        <w:tblLook w:val="0000"/>
      </w:tblPr>
      <w:tblGrid>
        <w:gridCol w:w="3183"/>
        <w:gridCol w:w="6135"/>
      </w:tblGrid>
      <w:tr w:rsidR="00B53F31" w:rsidTr="00A656B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F31" w:rsidRDefault="00B53F31" w:rsidP="00A656B0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F31" w:rsidRDefault="00B53F31" w:rsidP="00A656B0">
            <w:pPr>
              <w:tabs>
                <w:tab w:val="left" w:pos="6663"/>
              </w:tabs>
              <w:snapToGrid w:val="0"/>
              <w:jc w:val="both"/>
            </w:pPr>
            <w:r>
              <w:t>FIPEK s.r.o.</w:t>
            </w:r>
          </w:p>
        </w:tc>
      </w:tr>
      <w:tr w:rsidR="00B53F31" w:rsidTr="00A656B0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F31" w:rsidRDefault="00B53F31" w:rsidP="00A656B0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F31" w:rsidRDefault="00B53F31" w:rsidP="00A656B0">
            <w:pPr>
              <w:tabs>
                <w:tab w:val="left" w:pos="6663"/>
              </w:tabs>
              <w:snapToGrid w:val="0"/>
              <w:jc w:val="both"/>
            </w:pPr>
            <w:proofErr w:type="spellStart"/>
            <w:r>
              <w:t>s.r.o</w:t>
            </w:r>
            <w:proofErr w:type="spellEnd"/>
          </w:p>
        </w:tc>
      </w:tr>
      <w:tr w:rsidR="00B53F31" w:rsidTr="00A656B0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F31" w:rsidRDefault="00B53F31" w:rsidP="00A656B0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F31" w:rsidRDefault="00B53F31" w:rsidP="00A656B0">
            <w:pPr>
              <w:tabs>
                <w:tab w:val="left" w:pos="6663"/>
              </w:tabs>
              <w:snapToGrid w:val="0"/>
              <w:jc w:val="both"/>
            </w:pPr>
            <w:r>
              <w:t>Remetské Hámre 252</w:t>
            </w:r>
          </w:p>
        </w:tc>
      </w:tr>
      <w:tr w:rsidR="00B53F31" w:rsidTr="00A656B0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F31" w:rsidRDefault="00B53F31" w:rsidP="00A656B0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F31" w:rsidRDefault="00B53F31" w:rsidP="00A656B0">
            <w:pPr>
              <w:tabs>
                <w:tab w:val="left" w:pos="6663"/>
              </w:tabs>
              <w:snapToGrid w:val="0"/>
              <w:jc w:val="both"/>
            </w:pPr>
            <w:r>
              <w:t>02.12.2010</w:t>
            </w:r>
          </w:p>
        </w:tc>
      </w:tr>
      <w:tr w:rsidR="00B53F31" w:rsidTr="00A656B0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F31" w:rsidRDefault="00B53F31" w:rsidP="00A656B0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F31" w:rsidRDefault="00B53F31" w:rsidP="00A656B0">
            <w:pPr>
              <w:tabs>
                <w:tab w:val="left" w:pos="6663"/>
              </w:tabs>
              <w:snapToGrid w:val="0"/>
              <w:jc w:val="both"/>
            </w:pPr>
            <w:r>
              <w:t>02.12.2010</w:t>
            </w:r>
          </w:p>
        </w:tc>
      </w:tr>
      <w:tr w:rsidR="00B53F31" w:rsidTr="00A656B0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F31" w:rsidRDefault="00B53F31" w:rsidP="00A656B0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F31" w:rsidRDefault="00B53F31" w:rsidP="00A656B0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B53F31" w:rsidTr="00A656B0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F31" w:rsidRDefault="00B53F31" w:rsidP="00A656B0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F31" w:rsidRDefault="00B53F31" w:rsidP="00A656B0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B53F31" w:rsidTr="00A656B0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F31" w:rsidRDefault="00B53F31" w:rsidP="00A656B0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F31" w:rsidRDefault="00B53F31" w:rsidP="00A656B0">
            <w:pPr>
              <w:tabs>
                <w:tab w:val="left" w:pos="6663"/>
              </w:tabs>
              <w:snapToGrid w:val="0"/>
              <w:jc w:val="both"/>
            </w:pPr>
            <w:r>
              <w:t>45897077</w:t>
            </w:r>
          </w:p>
        </w:tc>
      </w:tr>
      <w:tr w:rsidR="00B53F31" w:rsidTr="00A656B0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3F31" w:rsidRDefault="00B53F31" w:rsidP="00A656B0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3F31" w:rsidRDefault="00B53F31" w:rsidP="00A656B0">
            <w:pPr>
              <w:tabs>
                <w:tab w:val="left" w:pos="6663"/>
              </w:tabs>
              <w:snapToGrid w:val="0"/>
              <w:jc w:val="both"/>
            </w:pPr>
            <w:r>
              <w:t>prenájom hnuteľných vecí</w:t>
            </w:r>
          </w:p>
        </w:tc>
      </w:tr>
    </w:tbl>
    <w:p w:rsidR="00346F6D" w:rsidRPr="00B50225" w:rsidRDefault="00346F6D" w:rsidP="00346F6D">
      <w:pPr>
        <w:jc w:val="center"/>
        <w:rPr>
          <w:b/>
          <w:sz w:val="28"/>
          <w:szCs w:val="28"/>
        </w:rPr>
      </w:pPr>
    </w:p>
    <w:sdt>
      <w:sdtPr>
        <w:id w:val="23470454"/>
        <w:docPartObj>
          <w:docPartGallery w:val="Cover Pages"/>
          <w:docPartUnique/>
        </w:docPartObj>
      </w:sdtPr>
      <w:sdtEndPr>
        <w:rPr>
          <w:szCs w:val="22"/>
        </w:rPr>
      </w:sdtEndPr>
      <w:sdtContent>
        <w:p w:rsidR="00346F6D" w:rsidRDefault="00346F6D"/>
        <w:p w:rsidR="00346F6D" w:rsidRDefault="00346F6D"/>
        <w:tbl>
          <w:tblPr>
            <w:tblpPr w:leftFromText="187" w:rightFromText="187" w:horzAnchor="margin" w:tblpXSpec="center" w:tblpYSpec="bottom"/>
            <w:tblW w:w="4000" w:type="pct"/>
            <w:tblLook w:val="04A0"/>
          </w:tblPr>
          <w:tblGrid>
            <w:gridCol w:w="7442"/>
          </w:tblGrid>
          <w:tr w:rsidR="00346F6D">
            <w:tc>
              <w:tcPr>
                <w:tcW w:w="7672" w:type="dxa"/>
                <w:tcMar>
                  <w:top w:w="216" w:type="dxa"/>
                  <w:left w:w="115" w:type="dxa"/>
                  <w:bottom w:w="216" w:type="dxa"/>
                  <w:right w:w="115" w:type="dxa"/>
                </w:tcMar>
              </w:tcPr>
              <w:p w:rsidR="00346F6D" w:rsidRDefault="00346F6D">
                <w:pPr>
                  <w:pStyle w:val="Bezriadkovania"/>
                  <w:rPr>
                    <w:color w:val="4F81BD" w:themeColor="accent1"/>
                  </w:rPr>
                </w:pPr>
              </w:p>
            </w:tc>
          </w:tr>
        </w:tbl>
        <w:p w:rsidR="00346F6D" w:rsidRDefault="00346F6D"/>
        <w:p w:rsidR="00346F6D" w:rsidRDefault="00346F6D">
          <w:pPr>
            <w:rPr>
              <w:b/>
              <w:bCs/>
              <w:kern w:val="28"/>
              <w:szCs w:val="22"/>
            </w:rPr>
          </w:pPr>
          <w:r>
            <w:rPr>
              <w:szCs w:val="22"/>
            </w:rPr>
            <w:br w:type="page"/>
          </w:r>
        </w:p>
      </w:sdtContent>
    </w:sdt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A656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652A60">
        <w:rPr>
          <w:szCs w:val="22"/>
        </w:rPr>
        <w:t xml:space="preserve">- </w:t>
      </w:r>
      <w:proofErr w:type="spellStart"/>
      <w:r w:rsidR="00652A60">
        <w:rPr>
          <w:szCs w:val="22"/>
        </w:rPr>
        <w:t>nema</w:t>
      </w:r>
      <w:proofErr w:type="spellEnd"/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017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</w:t>
            </w:r>
            <w:r w:rsidR="0003344F" w:rsidRPr="003F477D">
              <w:rPr>
                <w:b/>
                <w:bCs/>
                <w:szCs w:val="22"/>
              </w:rPr>
              <w:t xml:space="preserve">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  <w:r w:rsidR="00174FA4">
              <w:rPr>
                <w:b/>
                <w:bCs/>
                <w:szCs w:val="22"/>
              </w:rPr>
              <w:t xml:space="preserve"> </w:t>
            </w:r>
            <w:proofErr w:type="spellStart"/>
            <w:r w:rsidR="00174FA4">
              <w:rPr>
                <w:b/>
                <w:bCs/>
                <w:szCs w:val="22"/>
              </w:rPr>
              <w:t>nema</w:t>
            </w:r>
            <w:proofErr w:type="spellEnd"/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27"/>
        <w:gridCol w:w="12"/>
        <w:gridCol w:w="6"/>
        <w:gridCol w:w="1008"/>
        <w:gridCol w:w="841"/>
        <w:gridCol w:w="715"/>
        <w:gridCol w:w="11"/>
        <w:gridCol w:w="117"/>
        <w:gridCol w:w="981"/>
        <w:gridCol w:w="20"/>
        <w:gridCol w:w="879"/>
        <w:gridCol w:w="83"/>
        <w:gridCol w:w="562"/>
        <w:gridCol w:w="702"/>
        <w:gridCol w:w="841"/>
        <w:gridCol w:w="827"/>
      </w:tblGrid>
      <w:tr w:rsidR="0003344F" w:rsidRPr="003F477D" w:rsidTr="00A656B0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85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FA476C" w:rsidP="00FA47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predchádzajúce</w:t>
            </w:r>
            <w:r w:rsidR="0003344F" w:rsidRPr="003F477D">
              <w:rPr>
                <w:b/>
                <w:bCs/>
                <w:szCs w:val="22"/>
              </w:rPr>
              <w:t xml:space="preserve"> účtovné obdobie             </w:t>
            </w:r>
            <w:proofErr w:type="spellStart"/>
            <w:r w:rsidR="00174FA4">
              <w:rPr>
                <w:b/>
                <w:bCs/>
                <w:szCs w:val="22"/>
              </w:rPr>
              <w:t>nema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</w:t>
            </w:r>
          </w:p>
        </w:tc>
      </w:tr>
      <w:tr w:rsidR="001E03F2" w:rsidRPr="003F477D" w:rsidTr="00A656B0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5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A656B0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A656B0">
        <w:trPr>
          <w:trHeight w:val="278"/>
          <w:tblHeader/>
          <w:jc w:val="center"/>
        </w:trPr>
        <w:tc>
          <w:tcPr>
            <w:tcW w:w="923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A656B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1070955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ind w:right="-157"/>
              <w:rPr>
                <w:szCs w:val="22"/>
              </w:rPr>
            </w:pPr>
            <w:r>
              <w:rPr>
                <w:szCs w:val="22"/>
              </w:rPr>
              <w:t>1228498</w:t>
            </w:r>
          </w:p>
        </w:tc>
      </w:tr>
      <w:tr w:rsidR="0003344F" w:rsidRPr="003F477D" w:rsidTr="00A656B0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646061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260299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988677</w:t>
            </w:r>
          </w:p>
        </w:tc>
      </w:tr>
      <w:tr w:rsidR="0003344F" w:rsidRPr="003F477D" w:rsidTr="00A656B0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300444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382761</w:t>
            </w:r>
          </w:p>
        </w:tc>
      </w:tr>
      <w:tr w:rsidR="0003344F" w:rsidRPr="003F477D" w:rsidTr="00A656B0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A656B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41112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1139716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622686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1834414</w:t>
            </w:r>
          </w:p>
        </w:tc>
      </w:tr>
      <w:tr w:rsidR="0003344F" w:rsidRPr="003F477D" w:rsidTr="00A656B0">
        <w:trPr>
          <w:trHeight w:val="278"/>
          <w:tblHeader/>
          <w:jc w:val="center"/>
        </w:trPr>
        <w:tc>
          <w:tcPr>
            <w:tcW w:w="923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A656B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537713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539772</w:t>
            </w:r>
          </w:p>
        </w:tc>
      </w:tr>
      <w:tr w:rsidR="0003344F" w:rsidRPr="003F477D" w:rsidTr="00A656B0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574B8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574B8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265372</w:t>
            </w:r>
          </w:p>
        </w:tc>
      </w:tr>
      <w:tr w:rsidR="0003344F" w:rsidRPr="003F477D" w:rsidTr="00A656B0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A656B0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56B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656B0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74B8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801632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574B8" w:rsidP="00A65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805144</w:t>
            </w:r>
          </w:p>
        </w:tc>
      </w:tr>
      <w:tr w:rsidR="0003344F" w:rsidRPr="003F477D" w:rsidTr="00A656B0">
        <w:trPr>
          <w:trHeight w:val="278"/>
          <w:tblHeader/>
          <w:jc w:val="center"/>
        </w:trPr>
        <w:tc>
          <w:tcPr>
            <w:tcW w:w="923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A656B0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656B0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656B0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656B0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656B0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656B0">
        <w:trPr>
          <w:trHeight w:val="278"/>
          <w:tblHeader/>
          <w:jc w:val="center"/>
        </w:trPr>
        <w:tc>
          <w:tcPr>
            <w:tcW w:w="923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A656B0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688726</w:t>
            </w:r>
          </w:p>
        </w:tc>
      </w:tr>
      <w:tr w:rsidR="0003344F" w:rsidRPr="003F477D" w:rsidTr="00A656B0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41112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338084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622686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1029270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FA476C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</w:t>
            </w:r>
            <w:r w:rsidR="00E916CF" w:rsidRPr="003F477D">
              <w:rPr>
                <w:b/>
                <w:bCs/>
                <w:szCs w:val="22"/>
              </w:rPr>
              <w:t xml:space="preserve">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766519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83496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927335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342659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52745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490E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701364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305960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94241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490E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400201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1070955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74B8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490E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1490E" w:rsidP="00157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1228498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490E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490E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288939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490E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490E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490E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490E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250227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490E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490E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1490E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539772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490E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490E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490E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477580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490E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490E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83496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1490E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637790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490E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490E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490E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490E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490E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1490E" w:rsidP="00514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688726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  <w:r w:rsidR="0051490E">
        <w:rPr>
          <w:b/>
          <w:szCs w:val="22"/>
        </w:rPr>
        <w:t xml:space="preserve"> nemá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51490E">
        <w:rPr>
          <w:szCs w:val="22"/>
        </w:rPr>
        <w:t xml:space="preserve"> nemá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  <w:r w:rsidR="0051490E">
        <w:rPr>
          <w:szCs w:val="22"/>
        </w:rPr>
        <w:t xml:space="preserve"> - nemá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  <w:r w:rsidR="0051490E">
        <w:rPr>
          <w:bCs w:val="0"/>
          <w:kern w:val="0"/>
          <w:szCs w:val="22"/>
        </w:rPr>
        <w:t xml:space="preserve"> -nemá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51490E">
        <w:rPr>
          <w:szCs w:val="22"/>
        </w:rPr>
        <w:t xml:space="preserve"> nemá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51490E">
        <w:rPr>
          <w:szCs w:val="22"/>
        </w:rPr>
        <w:t xml:space="preserve"> - nemá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565C7D">
            <w:pPr>
              <w:pStyle w:val="TopHeader"/>
            </w:pPr>
            <w:r w:rsidRPr="003F477D">
              <w:t>Bežné účtovné obdobie</w:t>
            </w:r>
            <w:r w:rsidR="00565C7D">
              <w:t xml:space="preserve">  netvoril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65C7D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5C7D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65C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65C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51490E">
        <w:rPr>
          <w:szCs w:val="22"/>
        </w:rPr>
        <w:t xml:space="preserve">  -nemá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výroby až do konca bežného účtovného </w:t>
            </w:r>
            <w:r w:rsidRPr="003F477D">
              <w:rPr>
                <w:b/>
                <w:szCs w:val="22"/>
              </w:rPr>
              <w:lastRenderedPageBreak/>
              <w:t>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5C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  <w:r w:rsidR="0051490E">
        <w:rPr>
          <w:szCs w:val="22"/>
        </w:rPr>
        <w:t xml:space="preserve"> - nemá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  <w:r w:rsidR="00CC5089">
              <w:rPr>
                <w:b/>
                <w:szCs w:val="22"/>
              </w:rPr>
              <w:t xml:space="preserve"> - nemá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D468F" w:rsidP="005D46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D468F" w:rsidP="005D46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D468F" w:rsidP="005D46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D468F" w:rsidP="005D46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D468F" w:rsidP="005D46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31335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468F" w:rsidP="005D46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31335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  <w:r w:rsidR="00CC5089">
        <w:rPr>
          <w:szCs w:val="22"/>
        </w:rPr>
        <w:t xml:space="preserve"> nemá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C5089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CC5089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5089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D468F" w:rsidP="005D468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D468F" w:rsidP="005D468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D468F" w:rsidP="005D468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</w:t>
            </w:r>
          </w:p>
        </w:tc>
        <w:tc>
          <w:tcPr>
            <w:tcW w:w="2405" w:type="dxa"/>
            <w:vAlign w:val="center"/>
          </w:tcPr>
          <w:p w:rsidR="0003344F" w:rsidRPr="003F477D" w:rsidRDefault="005D468F" w:rsidP="005D468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D468F" w:rsidP="005D468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468F" w:rsidP="005D468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  <w:r w:rsidR="00CC5089">
              <w:t xml:space="preserve"> nemá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508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508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508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508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508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50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C50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CC50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CC50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C50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CC50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CC50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C50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CC50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CC50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CC50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:rsidR="0003344F" w:rsidRPr="003F477D" w:rsidRDefault="00CC50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9" w:type="dxa"/>
            <w:vAlign w:val="center"/>
          </w:tcPr>
          <w:p w:rsidR="0003344F" w:rsidRPr="003F477D" w:rsidRDefault="00CC50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508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508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089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089">
              <w:rPr>
                <w:szCs w:val="22"/>
              </w:rPr>
              <w:t>0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089">
              <w:rPr>
                <w:szCs w:val="22"/>
              </w:rPr>
              <w:t>0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089">
              <w:rPr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089">
              <w:rPr>
                <w:szCs w:val="22"/>
              </w:rP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089">
              <w:rPr>
                <w:szCs w:val="22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089">
              <w:rPr>
                <w:szCs w:val="22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089">
              <w:rPr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089">
              <w:rPr>
                <w:szCs w:val="22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089">
              <w:rPr>
                <w:szCs w:val="22"/>
              </w:rPr>
              <w:t>0</w:t>
            </w:r>
          </w:p>
        </w:tc>
      </w:tr>
      <w:tr w:rsidR="0003344F" w:rsidRPr="003F477D" w:rsidTr="00CC5089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089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089">
              <w:rPr>
                <w:szCs w:val="22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089">
              <w:rPr>
                <w:szCs w:val="22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089">
              <w:rPr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50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5089">
              <w:rPr>
                <w:szCs w:val="22"/>
              </w:rPr>
              <w:t>0</w:t>
            </w:r>
          </w:p>
        </w:tc>
      </w:tr>
      <w:tr w:rsidR="00CC5089" w:rsidRPr="003F477D" w:rsidTr="00CC5089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5089" w:rsidRPr="003F477D" w:rsidRDefault="00CC508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089" w:rsidRPr="003F477D" w:rsidRDefault="00CC508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5089" w:rsidRPr="003F477D" w:rsidRDefault="00CC508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C5089" w:rsidRPr="003F477D" w:rsidRDefault="00CC508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C5089" w:rsidRPr="003F477D" w:rsidRDefault="00CC508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C5089" w:rsidRDefault="00CC508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5089" w:rsidRPr="003F477D" w:rsidRDefault="00CC508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C5089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5089" w:rsidRDefault="00CC5089" w:rsidP="0003344F">
            <w:pPr>
              <w:spacing w:after="0" w:line="240" w:lineRule="auto"/>
              <w:rPr>
                <w:b/>
                <w:szCs w:val="22"/>
              </w:rPr>
            </w:pPr>
          </w:p>
          <w:p w:rsidR="00CC5089" w:rsidRDefault="00CC5089" w:rsidP="0003344F">
            <w:pPr>
              <w:spacing w:after="0" w:line="240" w:lineRule="auto"/>
              <w:rPr>
                <w:b/>
                <w:szCs w:val="22"/>
              </w:rPr>
            </w:pPr>
          </w:p>
          <w:p w:rsidR="00CC5089" w:rsidRPr="003F477D" w:rsidRDefault="00CC508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C5089" w:rsidRPr="003F477D" w:rsidRDefault="00CC508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C5089" w:rsidRPr="003F477D" w:rsidRDefault="00CC508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C5089" w:rsidRPr="003F477D" w:rsidRDefault="00CC508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C5089" w:rsidRPr="003F477D" w:rsidRDefault="00CC508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C5089" w:rsidRDefault="00CC508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5089" w:rsidRPr="003F477D" w:rsidRDefault="00CC508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468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468F" w:rsidP="005D46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468F" w:rsidP="005D46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D46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468F" w:rsidP="005D46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3438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34388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343880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B01F6" w:rsidP="00E94D7D">
            <w:pPr>
              <w:pStyle w:val="TopHeader"/>
            </w:pPr>
            <w:r>
              <w:t xml:space="preserve">Bezprostredne </w:t>
            </w:r>
            <w:proofErr w:type="spellStart"/>
            <w:r>
              <w:t>predchádzjúce</w:t>
            </w:r>
            <w:proofErr w:type="spellEnd"/>
            <w:r>
              <w:t xml:space="preserve"> obdobie </w:t>
            </w:r>
            <w:r w:rsidR="00E94D7D" w:rsidRPr="003F477D">
              <w:t xml:space="preserve">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B01F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nemá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064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064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064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406412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1B01F6" w:rsidP="00D055BD">
            <w:pPr>
              <w:pStyle w:val="TopHeader"/>
            </w:pPr>
            <w:r>
              <w:t>Bežné</w:t>
            </w:r>
            <w:r w:rsidR="00EA41E2" w:rsidRPr="003F477D">
              <w:t xml:space="preserve">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1B01F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nemá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B0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4064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4064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406412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9427D" w:rsidP="00B942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B942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B942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942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9427D" w:rsidP="00B942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118476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942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9427D" w:rsidP="00B942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9427D" w:rsidP="00B942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9427D" w:rsidP="00B942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267373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9427D" w:rsidP="00B942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85855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942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942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1B01F6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color w:val="FF0000"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  <w:r w:rsidRPr="001B01F6">
        <w:rPr>
          <w:color w:val="FF0000"/>
          <w:szCs w:val="22"/>
        </w:rPr>
        <w:t>odloženom daňovom záväzku</w:t>
      </w:r>
      <w:r w:rsidR="001B01F6" w:rsidRPr="001B01F6">
        <w:rPr>
          <w:color w:val="FF0000"/>
          <w:szCs w:val="22"/>
        </w:rPr>
        <w:t xml:space="preserve"> n</w:t>
      </w:r>
      <w:r w:rsidR="00B9427D">
        <w:rPr>
          <w:color w:val="FF0000"/>
          <w:szCs w:val="22"/>
        </w:rPr>
        <w:t>e</w:t>
      </w:r>
      <w:r w:rsidR="001B01F6" w:rsidRPr="001B01F6">
        <w:rPr>
          <w:color w:val="FF0000"/>
          <w:szCs w:val="22"/>
        </w:rPr>
        <w:t>účtuje o odloženej dani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1B01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1B01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  <w:r w:rsidR="001B01F6">
        <w:rPr>
          <w:szCs w:val="22"/>
        </w:rPr>
        <w:t>- netvorí soc. fond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32BC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32BC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32BC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32BC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1B01F6">
        <w:rPr>
          <w:szCs w:val="22"/>
        </w:rPr>
        <w:t>- nemá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1B01F6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color w:val="FF0000"/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pôžičkách a krátkodobých finančných </w:t>
      </w:r>
      <w:r w:rsidRPr="001B01F6">
        <w:rPr>
          <w:color w:val="FF0000"/>
          <w:szCs w:val="22"/>
        </w:rPr>
        <w:t>výpomociach</w:t>
      </w:r>
      <w:r w:rsidR="00B9427D">
        <w:rPr>
          <w:color w:val="FF0000"/>
          <w:szCs w:val="22"/>
        </w:rPr>
        <w:t xml:space="preserve"> </w:t>
      </w:r>
    </w:p>
    <w:p w:rsidR="0003344F" w:rsidRPr="001B01F6" w:rsidRDefault="0003344F" w:rsidP="0003344F">
      <w:pPr>
        <w:spacing w:after="0" w:line="240" w:lineRule="auto"/>
        <w:rPr>
          <w:color w:val="FF0000"/>
          <w:szCs w:val="22"/>
        </w:rPr>
      </w:pPr>
      <w:r w:rsidRPr="001B01F6">
        <w:rPr>
          <w:color w:val="FF000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2609B2">
              <w:rPr>
                <w:szCs w:val="22"/>
              </w:rPr>
              <w:t>Profi</w:t>
            </w:r>
            <w:proofErr w:type="spellEnd"/>
            <w:r w:rsidR="002609B2">
              <w:rPr>
                <w:szCs w:val="22"/>
              </w:rPr>
              <w:t xml:space="preserve"> úver splátkový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2609B2" w:rsidP="002609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609B2" w:rsidP="002609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8,9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609B2" w:rsidP="002609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25.9.2017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609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609B2" w:rsidP="002609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51 400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609B2" w:rsidP="002609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  <w:p w:rsidR="006D078C" w:rsidRPr="001B01F6" w:rsidRDefault="006D078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78C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78C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064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09B2">
              <w:rPr>
                <w:szCs w:val="22"/>
              </w:rPr>
              <w:t>2017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064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2609B2" w:rsidP="006D0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064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09B2"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01F6">
              <w:rPr>
                <w:szCs w:val="22"/>
              </w:rPr>
              <w:t>nemá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1B01F6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nemá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1B01F6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color w:val="C00000"/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1B01F6">
        <w:rPr>
          <w:szCs w:val="22"/>
        </w:rPr>
        <w:t xml:space="preserve">  </w:t>
      </w:r>
      <w:r w:rsidR="001B01F6" w:rsidRPr="001B01F6">
        <w:rPr>
          <w:color w:val="C00000"/>
          <w:szCs w:val="22"/>
        </w:rPr>
        <w:t>nemá</w:t>
      </w:r>
    </w:p>
    <w:p w:rsidR="0003344F" w:rsidRPr="001B01F6" w:rsidRDefault="0003344F" w:rsidP="0003344F">
      <w:pPr>
        <w:spacing w:after="0" w:line="240" w:lineRule="auto"/>
        <w:rPr>
          <w:color w:val="C00000"/>
          <w:szCs w:val="22"/>
        </w:rPr>
      </w:pPr>
      <w:r w:rsidRPr="001B01F6">
        <w:rPr>
          <w:color w:val="C0000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01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01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01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01F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1B01F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01F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01F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01F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1B01F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01F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01F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01F6"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01F6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01F6"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01F6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01F6"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01F6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01F6"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01F6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01F6"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01F6">
              <w:rPr>
                <w:szCs w:val="22"/>
              </w:rPr>
              <w:t>0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E27D4D">
        <w:rPr>
          <w:szCs w:val="22"/>
        </w:rPr>
        <w:t xml:space="preserve"> nemá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</w:t>
            </w:r>
            <w:r w:rsidRPr="003F477D">
              <w:lastRenderedPageBreak/>
              <w:t>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viac ako </w:t>
            </w:r>
            <w:r w:rsidRPr="003F477D">
              <w:lastRenderedPageBreak/>
              <w:t>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</w:t>
            </w:r>
            <w:r w:rsidRPr="003F477D">
              <w:lastRenderedPageBreak/>
              <w:t>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viac ako </w:t>
            </w:r>
            <w:r w:rsidRPr="003F477D">
              <w:lastRenderedPageBreak/>
              <w:t>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01F6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09B2">
              <w:rPr>
                <w:szCs w:val="22"/>
              </w:rPr>
              <w:t>12925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09B2">
              <w:rPr>
                <w:szCs w:val="22"/>
              </w:rPr>
              <w:t>12925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E27D4D">
        <w:rPr>
          <w:szCs w:val="22"/>
        </w:rPr>
        <w:t xml:space="preserve"> nemá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7D4D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7D4D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7D4D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7D4D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7D4D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7D4D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09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09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09B2" w:rsidP="002609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356496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09B2" w:rsidP="002609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09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09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09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09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09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09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09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09B2" w:rsidP="002609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09B2" w:rsidP="002609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356496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09B2" w:rsidP="002609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338802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064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064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E27D4D">
        <w:rPr>
          <w:szCs w:val="22"/>
        </w:rPr>
        <w:t> </w:t>
      </w:r>
      <w:r w:rsidRPr="003F477D">
        <w:rPr>
          <w:szCs w:val="22"/>
        </w:rPr>
        <w:t>príjmov</w:t>
      </w:r>
      <w:r w:rsidR="00E27D4D">
        <w:rPr>
          <w:szCs w:val="22"/>
        </w:rPr>
        <w:t xml:space="preserve"> nemá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7D4D" w:rsidP="00E27D4D">
            <w:pPr>
              <w:pStyle w:val="TopHeader"/>
            </w:pPr>
            <w:proofErr w:type="spellStart"/>
            <w:r>
              <w:t>Bzprostredne</w:t>
            </w:r>
            <w:proofErr w:type="spellEnd"/>
            <w:r>
              <w:t xml:space="preserve"> predchádzajúce</w:t>
            </w:r>
            <w:r w:rsidR="0003344F" w:rsidRPr="003F477D">
              <w:t xml:space="preserve">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27D4D" w:rsidP="008875A1">
            <w:pPr>
              <w:pStyle w:val="TopHeader"/>
            </w:pPr>
            <w:r>
              <w:t>Bežné</w:t>
            </w:r>
            <w:r w:rsidR="0003344F" w:rsidRPr="003F477D">
              <w:t xml:space="preserve"> účtovné</w:t>
            </w:r>
            <w:r w:rsidR="008875A1" w:rsidRPr="003F477D">
              <w:t xml:space="preserve"> </w:t>
            </w:r>
            <w:r w:rsidR="0003344F"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795D" w:rsidP="000279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795D" w:rsidP="000279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79694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2795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795D" w:rsidP="000279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795D" w:rsidP="000279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795D" w:rsidP="000279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38190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02795D" w:rsidP="000279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795D" w:rsidP="000279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35890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795D" w:rsidP="000279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795D" w:rsidP="000279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795D" w:rsidP="000279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7D4D" w:rsidP="000279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795D" w:rsidP="000279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79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7D4D" w:rsidP="000279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78C" w:rsidP="000279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7D4D" w:rsidP="000279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78C" w:rsidP="000279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27D4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78C" w:rsidP="000279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7D4D" w:rsidP="000279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78C" w:rsidP="000279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27D4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7D4D" w:rsidRPr="003F477D" w:rsidRDefault="00E27D4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7D4D" w:rsidRDefault="00E27D4D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7D4D" w:rsidRDefault="00E27D4D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7D4D" w:rsidRPr="003F477D" w:rsidRDefault="00E27D4D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7D4D" w:rsidRDefault="00E27D4D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7D4D" w:rsidRDefault="00E27D4D" w:rsidP="00027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7D4D" w:rsidRPr="003F477D" w:rsidRDefault="00E27D4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E27D4D" w:rsidRPr="003F477D" w:rsidRDefault="00E27D4D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U</w:t>
      </w:r>
      <w:r w:rsidR="00212AD7">
        <w:rPr>
          <w:szCs w:val="22"/>
        </w:rPr>
        <w:t>M</w:t>
      </w:r>
      <w:r>
        <w:rPr>
          <w:szCs w:val="22"/>
        </w:rPr>
        <w:t>orovaná</w:t>
      </w:r>
      <w:proofErr w:type="spellEnd"/>
      <w:r>
        <w:rPr>
          <w:szCs w:val="22"/>
        </w:rPr>
        <w:t xml:space="preserve"> strata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27D4D" w:rsidP="00E27D4D">
            <w:pPr>
              <w:pStyle w:val="TopHeader"/>
            </w:pPr>
            <w:proofErr w:type="spellStart"/>
            <w:r>
              <w:t>Prechdádzajúce</w:t>
            </w:r>
            <w:proofErr w:type="spellEnd"/>
            <w:r>
              <w:t xml:space="preserve">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064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795D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48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48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89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8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48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894">
              <w:rPr>
                <w:szCs w:val="22"/>
              </w:rPr>
              <w:t>600000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064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38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38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438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894" w:rsidP="005C48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-70365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894" w:rsidP="00174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48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4894" w:rsidP="00174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-31822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894" w:rsidP="00343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894" w:rsidP="00343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894" w:rsidP="00343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4894" w:rsidP="00343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27D4D" w:rsidP="0003344F">
            <w:pPr>
              <w:pStyle w:val="TopHeader"/>
            </w:pPr>
            <w:r>
              <w:t>Bežné účtovné obdobie</w:t>
            </w:r>
            <w:r w:rsidR="0003344F" w:rsidRPr="003F477D">
              <w:t xml:space="preserve">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4F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89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74F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894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894" w:rsidP="00343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4894" w:rsidP="00343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4F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38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438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48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3880">
              <w:rPr>
                <w:szCs w:val="22"/>
              </w:rPr>
              <w:t>-</w:t>
            </w:r>
            <w:r w:rsidR="005C4894">
              <w:rPr>
                <w:szCs w:val="22"/>
              </w:rPr>
              <w:t>31822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B1E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8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4894" w:rsidP="00174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48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894">
              <w:rPr>
                <w:szCs w:val="22"/>
              </w:rPr>
              <w:t>59412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894" w:rsidP="00343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894" w:rsidP="00343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4894" w:rsidP="00343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922F6" w:rsidRDefault="00A922F6" w:rsidP="00A922F6">
      <w:pPr>
        <w:pStyle w:val="Nadpis1"/>
      </w:pPr>
      <w:r>
        <w:t>M.</w:t>
      </w:r>
      <w:r>
        <w:tab/>
        <w:t xml:space="preserve">PRÍJMY A VÝHODY ČLENOV ŠTATUTÁRNYCH ORGÁNOV, DOZORNÝCH </w:t>
      </w:r>
      <w:r>
        <w:tab/>
        <w:t>ORGÁNOV A INÝCH ORGÁNOV SPOLOČNOSTI</w:t>
      </w:r>
    </w:p>
    <w:p w:rsidR="00A922F6" w:rsidRDefault="00A922F6" w:rsidP="00A922F6"/>
    <w:tbl>
      <w:tblPr>
        <w:tblW w:w="531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032"/>
        <w:gridCol w:w="1410"/>
        <w:gridCol w:w="1267"/>
        <w:gridCol w:w="383"/>
        <w:gridCol w:w="1014"/>
        <w:gridCol w:w="29"/>
        <w:gridCol w:w="1377"/>
        <w:gridCol w:w="1238"/>
        <w:gridCol w:w="14"/>
        <w:gridCol w:w="1092"/>
        <w:gridCol w:w="15"/>
      </w:tblGrid>
      <w:tr w:rsidR="00A922F6" w:rsidRPr="006D60FA" w:rsidTr="00346F6D">
        <w:trPr>
          <w:trHeight w:val="495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A922F6" w:rsidRPr="006D60FA" w:rsidRDefault="00A922F6" w:rsidP="00346F6D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Druh príjmu, výhody</w:t>
            </w:r>
          </w:p>
        </w:tc>
        <w:tc>
          <w:tcPr>
            <w:tcW w:w="4176" w:type="dxa"/>
            <w:gridSpan w:val="5"/>
            <w:vAlign w:val="center"/>
          </w:tcPr>
          <w:p w:rsidR="00A922F6" w:rsidRPr="006D60FA" w:rsidRDefault="00A922F6" w:rsidP="00346F6D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Hodnota  príjmu, výhody súčasných členov orgánov</w:t>
            </w:r>
          </w:p>
        </w:tc>
        <w:tc>
          <w:tcPr>
            <w:tcW w:w="3802" w:type="dxa"/>
            <w:gridSpan w:val="5"/>
            <w:vAlign w:val="center"/>
          </w:tcPr>
          <w:p w:rsidR="00A922F6" w:rsidRPr="006D60FA" w:rsidRDefault="00A922F6" w:rsidP="00346F6D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 xml:space="preserve">Hodnota príjmu, výhody bývalých členov orgánov                                                        </w:t>
            </w:r>
          </w:p>
        </w:tc>
      </w:tr>
      <w:tr w:rsidR="00A922F6" w:rsidRPr="006D60FA" w:rsidTr="00346F6D">
        <w:trPr>
          <w:gridAfter w:val="1"/>
          <w:wAfter w:w="15" w:type="dxa"/>
          <w:trHeight w:val="330"/>
          <w:jc w:val="center"/>
        </w:trPr>
        <w:tc>
          <w:tcPr>
            <w:tcW w:w="2073" w:type="dxa"/>
            <w:vMerge/>
            <w:vAlign w:val="center"/>
          </w:tcPr>
          <w:p w:rsidR="00A922F6" w:rsidRPr="006D60FA" w:rsidRDefault="00A922F6" w:rsidP="00346F6D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37" w:type="dxa"/>
            <w:noWrap/>
            <w:vAlign w:val="center"/>
          </w:tcPr>
          <w:p w:rsidR="00A922F6" w:rsidRPr="006D60FA" w:rsidRDefault="00A922F6" w:rsidP="00346F6D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štatutárnych</w:t>
            </w:r>
          </w:p>
        </w:tc>
        <w:tc>
          <w:tcPr>
            <w:tcW w:w="1290" w:type="dxa"/>
            <w:noWrap/>
            <w:vAlign w:val="center"/>
          </w:tcPr>
          <w:p w:rsidR="00A922F6" w:rsidRPr="006D60FA" w:rsidRDefault="00A922F6" w:rsidP="00346F6D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dozorných</w:t>
            </w:r>
          </w:p>
        </w:tc>
        <w:tc>
          <w:tcPr>
            <w:tcW w:w="1420" w:type="dxa"/>
            <w:gridSpan w:val="2"/>
            <w:noWrap/>
            <w:vAlign w:val="center"/>
          </w:tcPr>
          <w:p w:rsidR="00A922F6" w:rsidRPr="006D60FA" w:rsidRDefault="00A922F6" w:rsidP="00346F6D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iných</w:t>
            </w:r>
          </w:p>
        </w:tc>
        <w:tc>
          <w:tcPr>
            <w:tcW w:w="1431" w:type="dxa"/>
            <w:gridSpan w:val="2"/>
            <w:noWrap/>
            <w:vAlign w:val="center"/>
          </w:tcPr>
          <w:p w:rsidR="00A922F6" w:rsidRPr="006D60FA" w:rsidRDefault="00A922F6" w:rsidP="00346F6D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štatutárnych</w:t>
            </w:r>
          </w:p>
        </w:tc>
        <w:tc>
          <w:tcPr>
            <w:tcW w:w="1274" w:type="dxa"/>
            <w:gridSpan w:val="2"/>
            <w:noWrap/>
            <w:vAlign w:val="center"/>
          </w:tcPr>
          <w:p w:rsidR="00A922F6" w:rsidRPr="006D60FA" w:rsidRDefault="00A922F6" w:rsidP="00346F6D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dozorných</w:t>
            </w:r>
          </w:p>
        </w:tc>
        <w:tc>
          <w:tcPr>
            <w:tcW w:w="1111" w:type="dxa"/>
            <w:noWrap/>
            <w:vAlign w:val="center"/>
          </w:tcPr>
          <w:p w:rsidR="00A922F6" w:rsidRPr="006D60FA" w:rsidRDefault="00A922F6" w:rsidP="00346F6D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iných</w:t>
            </w:r>
          </w:p>
        </w:tc>
      </w:tr>
      <w:tr w:rsidR="00A922F6" w:rsidRPr="006D60FA" w:rsidTr="00346F6D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A922F6" w:rsidRPr="006D60FA" w:rsidRDefault="00A922F6" w:rsidP="00346F6D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176" w:type="dxa"/>
            <w:gridSpan w:val="5"/>
            <w:noWrap/>
            <w:vAlign w:val="center"/>
          </w:tcPr>
          <w:p w:rsidR="00A922F6" w:rsidRPr="006D60FA" w:rsidRDefault="00A922F6" w:rsidP="00346F6D">
            <w:pPr>
              <w:pStyle w:val="TopHeader"/>
              <w:rPr>
                <w:rFonts w:ascii="Times New Roman" w:hAnsi="Times New Roman"/>
                <w:b w:val="0"/>
              </w:rPr>
            </w:pPr>
            <w:r w:rsidRPr="006D60FA">
              <w:rPr>
                <w:rFonts w:ascii="Times New Roman" w:hAnsi="Times New Roman"/>
                <w:b w:val="0"/>
              </w:rPr>
              <w:t>Časť 1 - Bežné účtovné obdobie</w:t>
            </w:r>
          </w:p>
        </w:tc>
        <w:tc>
          <w:tcPr>
            <w:tcW w:w="3802" w:type="dxa"/>
            <w:gridSpan w:val="5"/>
            <w:noWrap/>
            <w:vAlign w:val="center"/>
          </w:tcPr>
          <w:p w:rsidR="00A922F6" w:rsidRPr="006D60FA" w:rsidRDefault="00A922F6" w:rsidP="00346F6D">
            <w:pPr>
              <w:pStyle w:val="TopHeader"/>
              <w:rPr>
                <w:rFonts w:ascii="Times New Roman" w:hAnsi="Times New Roman"/>
                <w:b w:val="0"/>
              </w:rPr>
            </w:pPr>
            <w:r w:rsidRPr="006D60FA">
              <w:rPr>
                <w:rFonts w:ascii="Times New Roman" w:hAnsi="Times New Roman"/>
                <w:b w:val="0"/>
              </w:rPr>
              <w:t>Časť 1 - Bežné účtovné obdobie</w:t>
            </w:r>
          </w:p>
        </w:tc>
      </w:tr>
      <w:tr w:rsidR="00A922F6" w:rsidRPr="006D60FA" w:rsidTr="00346F6D">
        <w:trPr>
          <w:trHeight w:val="345"/>
          <w:jc w:val="center"/>
        </w:trPr>
        <w:tc>
          <w:tcPr>
            <w:tcW w:w="2073" w:type="dxa"/>
            <w:noWrap/>
            <w:vAlign w:val="center"/>
          </w:tcPr>
          <w:p w:rsidR="00A922F6" w:rsidRPr="006D60FA" w:rsidRDefault="00A922F6" w:rsidP="00346F6D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176" w:type="dxa"/>
            <w:gridSpan w:val="5"/>
            <w:noWrap/>
            <w:vAlign w:val="center"/>
          </w:tcPr>
          <w:p w:rsidR="00A922F6" w:rsidRPr="006D60FA" w:rsidRDefault="00A922F6" w:rsidP="00346F6D">
            <w:pPr>
              <w:pStyle w:val="TopHeader"/>
              <w:rPr>
                <w:rFonts w:ascii="Times New Roman" w:hAnsi="Times New Roman"/>
                <w:b w:val="0"/>
              </w:rPr>
            </w:pPr>
            <w:r w:rsidRPr="006D60FA">
              <w:rPr>
                <w:rFonts w:ascii="Times New Roman" w:hAnsi="Times New Roman"/>
                <w:b w:val="0"/>
              </w:rPr>
              <w:t>Časť 2 - Bezprostredne predchádzajúce účtovné obdobie</w:t>
            </w:r>
          </w:p>
        </w:tc>
        <w:tc>
          <w:tcPr>
            <w:tcW w:w="3802" w:type="dxa"/>
            <w:gridSpan w:val="5"/>
            <w:noWrap/>
            <w:vAlign w:val="center"/>
          </w:tcPr>
          <w:p w:rsidR="00A922F6" w:rsidRPr="006D60FA" w:rsidRDefault="00A922F6" w:rsidP="00346F6D">
            <w:pPr>
              <w:pStyle w:val="TopHeader"/>
              <w:rPr>
                <w:rFonts w:ascii="Times New Roman" w:hAnsi="Times New Roman"/>
                <w:b w:val="0"/>
              </w:rPr>
            </w:pPr>
            <w:r w:rsidRPr="006D60FA">
              <w:rPr>
                <w:rFonts w:ascii="Times New Roman" w:hAnsi="Times New Roman"/>
                <w:b w:val="0"/>
              </w:rPr>
              <w:t>Časť 2 - Bezprostredne predchádzajúce účtovné obdobie</w:t>
            </w:r>
          </w:p>
        </w:tc>
      </w:tr>
      <w:tr w:rsidR="00A922F6" w:rsidRPr="006D60FA" w:rsidTr="00346F6D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Peňažné príjmy</w:t>
            </w:r>
          </w:p>
        </w:tc>
        <w:tc>
          <w:tcPr>
            <w:tcW w:w="1437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02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60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A922F6" w:rsidRPr="006D60FA" w:rsidTr="00346F6D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02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60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A922F6" w:rsidRPr="006D60FA" w:rsidTr="00346F6D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Nepeňažné príjmy</w:t>
            </w:r>
          </w:p>
        </w:tc>
        <w:tc>
          <w:tcPr>
            <w:tcW w:w="1437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02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60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A922F6" w:rsidRPr="006D60FA" w:rsidTr="00346F6D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02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60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A922F6" w:rsidRPr="006D60FA" w:rsidTr="00346F6D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Peňažné  preddavky</w:t>
            </w:r>
          </w:p>
        </w:tc>
        <w:tc>
          <w:tcPr>
            <w:tcW w:w="1437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A922F6" w:rsidRPr="006D60FA" w:rsidTr="00346F6D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A922F6" w:rsidRPr="006D60FA" w:rsidTr="00346F6D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Nepeňažné preddavky</w:t>
            </w:r>
          </w:p>
        </w:tc>
        <w:tc>
          <w:tcPr>
            <w:tcW w:w="1437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A922F6" w:rsidRPr="006D60FA" w:rsidTr="00346F6D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A922F6" w:rsidRPr="006D60FA" w:rsidTr="00346F6D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Poskytnuté úvery</w:t>
            </w:r>
          </w:p>
        </w:tc>
        <w:tc>
          <w:tcPr>
            <w:tcW w:w="1437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A922F6" w:rsidRPr="006D60FA" w:rsidTr="00346F6D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A922F6" w:rsidRPr="006D60FA" w:rsidTr="00346F6D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lastRenderedPageBreak/>
              <w:t>Poskytnuté záruky</w:t>
            </w:r>
          </w:p>
        </w:tc>
        <w:tc>
          <w:tcPr>
            <w:tcW w:w="1437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A922F6" w:rsidRPr="006D60FA" w:rsidTr="00346F6D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A922F6" w:rsidRPr="006D60FA" w:rsidTr="00346F6D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Iné</w:t>
            </w:r>
          </w:p>
        </w:tc>
        <w:tc>
          <w:tcPr>
            <w:tcW w:w="1437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A922F6" w:rsidRPr="006D60FA" w:rsidTr="00346F6D">
        <w:trPr>
          <w:trHeight w:val="345"/>
          <w:jc w:val="center"/>
        </w:trPr>
        <w:tc>
          <w:tcPr>
            <w:tcW w:w="2073" w:type="dxa"/>
            <w:vMerge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A922F6" w:rsidRPr="006D60FA" w:rsidRDefault="00A922F6" w:rsidP="00346F6D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</w:tbl>
    <w:p w:rsidR="00A922F6" w:rsidRDefault="00A922F6" w:rsidP="00A922F6"/>
    <w:p w:rsidR="00A922F6" w:rsidRDefault="00A922F6" w:rsidP="00A922F6">
      <w:pPr>
        <w:jc w:val="both"/>
      </w:pPr>
    </w:p>
    <w:p w:rsidR="00A922F6" w:rsidRDefault="00A922F6" w:rsidP="00A922F6">
      <w:pPr>
        <w:jc w:val="both"/>
      </w:pPr>
    </w:p>
    <w:p w:rsidR="00A922F6" w:rsidRDefault="00A922F6" w:rsidP="00A922F6">
      <w:pPr>
        <w:jc w:val="both"/>
      </w:pPr>
    </w:p>
    <w:p w:rsidR="00A922F6" w:rsidRDefault="00A922F6" w:rsidP="00A922F6">
      <w:pPr>
        <w:pStyle w:val="Nadpis1"/>
      </w:pPr>
      <w:r>
        <w:t>N.</w:t>
      </w:r>
      <w:r>
        <w:tab/>
        <w:t>SPRIAZNENÉ OSOBY</w:t>
      </w:r>
    </w:p>
    <w:p w:rsidR="00A922F6" w:rsidRDefault="00A922F6" w:rsidP="00A922F6">
      <w:pPr>
        <w:jc w:val="both"/>
        <w:rPr>
          <w:color w:val="000000"/>
        </w:rPr>
      </w:pPr>
    </w:p>
    <w:p w:rsidR="00A922F6" w:rsidRDefault="00A922F6" w:rsidP="00A922F6">
      <w:pPr>
        <w:jc w:val="both"/>
        <w:rPr>
          <w:color w:val="000000"/>
        </w:rPr>
      </w:pPr>
      <w:r>
        <w:rPr>
          <w:color w:val="000000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:rsidR="00A922F6" w:rsidRDefault="00A922F6" w:rsidP="00A922F6">
      <w:pPr>
        <w:jc w:val="both"/>
        <w:rPr>
          <w:color w:val="000000"/>
        </w:rPr>
      </w:pPr>
    </w:p>
    <w:p w:rsidR="00A922F6" w:rsidRPr="002B2E75" w:rsidRDefault="00A922F6" w:rsidP="00A922F6">
      <w:pPr>
        <w:pStyle w:val="Nzov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712"/>
        <w:gridCol w:w="1118"/>
        <w:gridCol w:w="2229"/>
        <w:gridCol w:w="2229"/>
      </w:tblGrid>
      <w:tr w:rsidR="00A922F6" w:rsidRPr="00D04976" w:rsidTr="00346F6D">
        <w:trPr>
          <w:trHeight w:val="208"/>
          <w:jc w:val="center"/>
        </w:trPr>
        <w:tc>
          <w:tcPr>
            <w:tcW w:w="3783" w:type="dxa"/>
            <w:vMerge w:val="restart"/>
            <w:noWrap/>
            <w:vAlign w:val="center"/>
          </w:tcPr>
          <w:p w:rsidR="00A922F6" w:rsidRPr="00D04976" w:rsidRDefault="00A922F6" w:rsidP="00346F6D">
            <w:pPr>
              <w:pStyle w:val="TopHeader"/>
              <w:rPr>
                <w:rFonts w:ascii="Times New Roman" w:hAnsi="Times New Roman"/>
              </w:rPr>
            </w:pPr>
            <w:r w:rsidRPr="00D04976">
              <w:rPr>
                <w:rFonts w:ascii="Times New Roman" w:hAnsi="Times New Roman"/>
              </w:rPr>
              <w:t>Spriaznená osoba </w:t>
            </w:r>
          </w:p>
        </w:tc>
        <w:tc>
          <w:tcPr>
            <w:tcW w:w="1136" w:type="dxa"/>
            <w:vMerge w:val="restart"/>
            <w:vAlign w:val="center"/>
          </w:tcPr>
          <w:p w:rsidR="00A922F6" w:rsidRPr="00D04976" w:rsidRDefault="00A922F6" w:rsidP="00346F6D">
            <w:pPr>
              <w:pStyle w:val="TopHeader"/>
              <w:rPr>
                <w:rFonts w:ascii="Times New Roman" w:hAnsi="Times New Roman"/>
              </w:rPr>
            </w:pPr>
            <w:r w:rsidRPr="00D04976">
              <w:rPr>
                <w:rFonts w:ascii="Times New Roman" w:hAnsi="Times New Roman"/>
              </w:rPr>
              <w:t>Kód druhu obchodu</w:t>
            </w:r>
          </w:p>
        </w:tc>
        <w:tc>
          <w:tcPr>
            <w:tcW w:w="4538" w:type="dxa"/>
            <w:gridSpan w:val="2"/>
            <w:vAlign w:val="center"/>
          </w:tcPr>
          <w:p w:rsidR="00A922F6" w:rsidRPr="00D04976" w:rsidRDefault="00A922F6" w:rsidP="00346F6D">
            <w:pPr>
              <w:pStyle w:val="TopHeader"/>
              <w:rPr>
                <w:rFonts w:ascii="Times New Roman" w:hAnsi="Times New Roman"/>
              </w:rPr>
            </w:pPr>
            <w:r w:rsidRPr="00D04976">
              <w:rPr>
                <w:rFonts w:ascii="Times New Roman" w:hAnsi="Times New Roman"/>
              </w:rPr>
              <w:t>Hodnotové vyjadrenie obchodu</w:t>
            </w:r>
          </w:p>
        </w:tc>
      </w:tr>
      <w:tr w:rsidR="00A922F6" w:rsidRPr="00D04976" w:rsidTr="00346F6D">
        <w:trPr>
          <w:trHeight w:val="455"/>
          <w:jc w:val="center"/>
        </w:trPr>
        <w:tc>
          <w:tcPr>
            <w:tcW w:w="3783" w:type="dxa"/>
            <w:vMerge/>
            <w:noWrap/>
            <w:vAlign w:val="center"/>
          </w:tcPr>
          <w:p w:rsidR="00A922F6" w:rsidRPr="00D04976" w:rsidRDefault="00A922F6" w:rsidP="00346F6D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136" w:type="dxa"/>
            <w:vMerge/>
            <w:vAlign w:val="center"/>
          </w:tcPr>
          <w:p w:rsidR="00A922F6" w:rsidRPr="00D04976" w:rsidRDefault="00A922F6" w:rsidP="00346F6D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269" w:type="dxa"/>
            <w:vAlign w:val="center"/>
          </w:tcPr>
          <w:p w:rsidR="00A922F6" w:rsidRPr="00D04976" w:rsidRDefault="00A922F6" w:rsidP="00346F6D">
            <w:pPr>
              <w:pStyle w:val="TopHeader"/>
              <w:rPr>
                <w:rFonts w:ascii="Times New Roman" w:hAnsi="Times New Roman"/>
              </w:rPr>
            </w:pPr>
            <w:r w:rsidRPr="00D04976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269" w:type="dxa"/>
            <w:vAlign w:val="center"/>
          </w:tcPr>
          <w:p w:rsidR="00A922F6" w:rsidRPr="00D04976" w:rsidRDefault="00A922F6" w:rsidP="00346F6D">
            <w:pPr>
              <w:pStyle w:val="TopHeader"/>
              <w:rPr>
                <w:rFonts w:ascii="Times New Roman" w:hAnsi="Times New Roman"/>
              </w:rPr>
            </w:pPr>
            <w:r w:rsidRPr="00D04976">
              <w:rPr>
                <w:rFonts w:ascii="Times New Roman" w:hAnsi="Times New Roman"/>
              </w:rPr>
              <w:t xml:space="preserve">Bezprostredne predchádzajúce účtovné obdobie                                             </w:t>
            </w:r>
          </w:p>
        </w:tc>
      </w:tr>
      <w:tr w:rsidR="00A922F6" w:rsidRPr="00D04976" w:rsidTr="00346F6D">
        <w:trPr>
          <w:trHeight w:val="300"/>
          <w:jc w:val="center"/>
        </w:trPr>
        <w:tc>
          <w:tcPr>
            <w:tcW w:w="3783" w:type="dxa"/>
            <w:vAlign w:val="center"/>
          </w:tcPr>
          <w:p w:rsidR="00A922F6" w:rsidRPr="00D04976" w:rsidRDefault="00CB09D2" w:rsidP="00346F6D">
            <w:pPr>
              <w:rPr>
                <w:szCs w:val="22"/>
              </w:rPr>
            </w:pPr>
            <w:r>
              <w:rPr>
                <w:szCs w:val="22"/>
              </w:rPr>
              <w:t>Martin Fiľ</w:t>
            </w:r>
            <w:r w:rsidR="00A922F6">
              <w:rPr>
                <w:szCs w:val="22"/>
              </w:rPr>
              <w:t>ko</w:t>
            </w:r>
          </w:p>
        </w:tc>
        <w:tc>
          <w:tcPr>
            <w:tcW w:w="1136" w:type="dxa"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A922F6" w:rsidRPr="00D04976" w:rsidRDefault="00E53328" w:rsidP="00346F6D">
            <w:pPr>
              <w:rPr>
                <w:szCs w:val="22"/>
              </w:rPr>
            </w:pPr>
            <w:r>
              <w:rPr>
                <w:szCs w:val="22"/>
              </w:rPr>
              <w:t>362500</w:t>
            </w: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  <w:r w:rsidR="00E53328">
              <w:rPr>
                <w:szCs w:val="22"/>
              </w:rPr>
              <w:t>337829</w:t>
            </w:r>
          </w:p>
        </w:tc>
      </w:tr>
      <w:tr w:rsidR="00A922F6" w:rsidRPr="00D04976" w:rsidTr="00346F6D">
        <w:trPr>
          <w:trHeight w:val="330"/>
          <w:jc w:val="center"/>
        </w:trPr>
        <w:tc>
          <w:tcPr>
            <w:tcW w:w="3783" w:type="dxa"/>
            <w:vAlign w:val="center"/>
          </w:tcPr>
          <w:p w:rsidR="00A922F6" w:rsidRPr="00D04976" w:rsidRDefault="00E53328" w:rsidP="00346F6D">
            <w:pPr>
              <w:rPr>
                <w:szCs w:val="22"/>
              </w:rPr>
            </w:pPr>
            <w:r>
              <w:rPr>
                <w:szCs w:val="22"/>
              </w:rPr>
              <w:t xml:space="preserve">Eva </w:t>
            </w:r>
            <w:proofErr w:type="spellStart"/>
            <w:r>
              <w:rPr>
                <w:szCs w:val="22"/>
              </w:rPr>
              <w:t>Kicová</w:t>
            </w:r>
            <w:proofErr w:type="spellEnd"/>
          </w:p>
        </w:tc>
        <w:tc>
          <w:tcPr>
            <w:tcW w:w="1136" w:type="dxa"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  <w:r w:rsidR="00E53328">
              <w:rPr>
                <w:szCs w:val="22"/>
              </w:rPr>
              <w:t>70000</w:t>
            </w: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</w:tr>
      <w:tr w:rsidR="00A922F6" w:rsidRPr="00D04976" w:rsidTr="00346F6D">
        <w:trPr>
          <w:trHeight w:val="330"/>
          <w:jc w:val="center"/>
        </w:trPr>
        <w:tc>
          <w:tcPr>
            <w:tcW w:w="3783" w:type="dxa"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1136" w:type="dxa"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</w:tr>
      <w:tr w:rsidR="00A922F6" w:rsidRPr="00D04976" w:rsidTr="00346F6D">
        <w:trPr>
          <w:trHeight w:val="330"/>
          <w:jc w:val="center"/>
        </w:trPr>
        <w:tc>
          <w:tcPr>
            <w:tcW w:w="3783" w:type="dxa"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1136" w:type="dxa"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</w:tr>
      <w:tr w:rsidR="00A922F6" w:rsidRPr="00D04976" w:rsidTr="00346F6D">
        <w:trPr>
          <w:trHeight w:val="330"/>
          <w:jc w:val="center"/>
        </w:trPr>
        <w:tc>
          <w:tcPr>
            <w:tcW w:w="3783" w:type="dxa"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1136" w:type="dxa"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</w:tr>
      <w:tr w:rsidR="00A922F6" w:rsidRPr="00D04976" w:rsidTr="00346F6D">
        <w:trPr>
          <w:trHeight w:val="330"/>
          <w:jc w:val="center"/>
        </w:trPr>
        <w:tc>
          <w:tcPr>
            <w:tcW w:w="3783" w:type="dxa"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1136" w:type="dxa"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</w:tr>
      <w:tr w:rsidR="00A922F6" w:rsidRPr="00D04976" w:rsidTr="00346F6D">
        <w:trPr>
          <w:trHeight w:val="330"/>
          <w:jc w:val="center"/>
        </w:trPr>
        <w:tc>
          <w:tcPr>
            <w:tcW w:w="3783" w:type="dxa"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1136" w:type="dxa"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</w:tr>
      <w:tr w:rsidR="00A922F6" w:rsidRPr="00D04976" w:rsidTr="00346F6D">
        <w:trPr>
          <w:trHeight w:val="330"/>
          <w:jc w:val="center"/>
        </w:trPr>
        <w:tc>
          <w:tcPr>
            <w:tcW w:w="3783" w:type="dxa"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1136" w:type="dxa"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</w:tr>
      <w:tr w:rsidR="00A922F6" w:rsidRPr="00D04976" w:rsidTr="00346F6D">
        <w:trPr>
          <w:trHeight w:val="330"/>
          <w:jc w:val="center"/>
        </w:trPr>
        <w:tc>
          <w:tcPr>
            <w:tcW w:w="3783" w:type="dxa"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1136" w:type="dxa"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</w:tr>
      <w:tr w:rsidR="00A922F6" w:rsidRPr="00D04976" w:rsidTr="00346F6D">
        <w:trPr>
          <w:trHeight w:val="330"/>
          <w:jc w:val="center"/>
        </w:trPr>
        <w:tc>
          <w:tcPr>
            <w:tcW w:w="3783" w:type="dxa"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1136" w:type="dxa"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</w:tr>
    </w:tbl>
    <w:p w:rsidR="00A922F6" w:rsidRPr="002B2E75" w:rsidRDefault="00A922F6" w:rsidP="00A922F6">
      <w:pPr>
        <w:pStyle w:val="Nzov"/>
        <w:jc w:val="left"/>
        <w:rPr>
          <w:b w:val="0"/>
        </w:rPr>
      </w:pPr>
    </w:p>
    <w:p w:rsidR="00A922F6" w:rsidRPr="002B2E75" w:rsidRDefault="00A922F6" w:rsidP="00A922F6">
      <w:pPr>
        <w:pStyle w:val="Nzov"/>
        <w:widowControl w:val="0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712"/>
        <w:gridCol w:w="1118"/>
        <w:gridCol w:w="2229"/>
        <w:gridCol w:w="2229"/>
      </w:tblGrid>
      <w:tr w:rsidR="00A922F6" w:rsidRPr="00D04976" w:rsidTr="00346F6D">
        <w:trPr>
          <w:trHeight w:val="259"/>
          <w:jc w:val="center"/>
        </w:trPr>
        <w:tc>
          <w:tcPr>
            <w:tcW w:w="3783" w:type="dxa"/>
            <w:vMerge w:val="restart"/>
            <w:vAlign w:val="center"/>
          </w:tcPr>
          <w:p w:rsidR="00A922F6" w:rsidRPr="00D04976" w:rsidRDefault="00A922F6" w:rsidP="00346F6D">
            <w:pPr>
              <w:pStyle w:val="TopHeader"/>
              <w:rPr>
                <w:rFonts w:ascii="Times New Roman" w:hAnsi="Times New Roman"/>
              </w:rPr>
            </w:pPr>
            <w:r w:rsidRPr="00D04976">
              <w:rPr>
                <w:rFonts w:ascii="Times New Roman" w:hAnsi="Times New Roman"/>
              </w:rPr>
              <w:t>Dcérska účtovná jednotka/Materská účtovná jednotka</w:t>
            </w:r>
          </w:p>
        </w:tc>
        <w:tc>
          <w:tcPr>
            <w:tcW w:w="1136" w:type="dxa"/>
            <w:vMerge w:val="restart"/>
            <w:vAlign w:val="center"/>
          </w:tcPr>
          <w:p w:rsidR="00A922F6" w:rsidRPr="00D04976" w:rsidRDefault="00A922F6" w:rsidP="00346F6D">
            <w:pPr>
              <w:pStyle w:val="TopHeader"/>
              <w:rPr>
                <w:rFonts w:ascii="Times New Roman" w:hAnsi="Times New Roman"/>
              </w:rPr>
            </w:pPr>
            <w:r w:rsidRPr="00D04976">
              <w:rPr>
                <w:rFonts w:ascii="Times New Roman" w:hAnsi="Times New Roman"/>
              </w:rPr>
              <w:t>Kód druhu obchodu</w:t>
            </w:r>
          </w:p>
        </w:tc>
        <w:tc>
          <w:tcPr>
            <w:tcW w:w="4538" w:type="dxa"/>
            <w:gridSpan w:val="2"/>
            <w:vAlign w:val="center"/>
          </w:tcPr>
          <w:p w:rsidR="00A922F6" w:rsidRPr="00D04976" w:rsidRDefault="00A922F6" w:rsidP="00346F6D">
            <w:pPr>
              <w:pStyle w:val="TopHeader"/>
              <w:rPr>
                <w:rFonts w:ascii="Times New Roman" w:hAnsi="Times New Roman"/>
              </w:rPr>
            </w:pPr>
            <w:r w:rsidRPr="00D04976">
              <w:rPr>
                <w:rFonts w:ascii="Times New Roman" w:hAnsi="Times New Roman"/>
              </w:rPr>
              <w:t>Hodnotové vyjadrenie obchodu</w:t>
            </w:r>
          </w:p>
        </w:tc>
      </w:tr>
      <w:tr w:rsidR="00A922F6" w:rsidRPr="00D04976" w:rsidTr="00346F6D">
        <w:trPr>
          <w:trHeight w:val="821"/>
          <w:jc w:val="center"/>
        </w:trPr>
        <w:tc>
          <w:tcPr>
            <w:tcW w:w="3783" w:type="dxa"/>
            <w:vMerge/>
            <w:vAlign w:val="center"/>
          </w:tcPr>
          <w:p w:rsidR="00A922F6" w:rsidRPr="00D04976" w:rsidRDefault="00A922F6" w:rsidP="00346F6D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136" w:type="dxa"/>
            <w:vMerge/>
            <w:vAlign w:val="center"/>
          </w:tcPr>
          <w:p w:rsidR="00A922F6" w:rsidRPr="00D04976" w:rsidRDefault="00A922F6" w:rsidP="00346F6D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269" w:type="dxa"/>
            <w:vAlign w:val="center"/>
          </w:tcPr>
          <w:p w:rsidR="00A922F6" w:rsidRPr="00D04976" w:rsidRDefault="00A922F6" w:rsidP="00346F6D">
            <w:pPr>
              <w:pStyle w:val="TopHeader"/>
              <w:rPr>
                <w:rFonts w:ascii="Times New Roman" w:hAnsi="Times New Roman"/>
              </w:rPr>
            </w:pPr>
            <w:r w:rsidRPr="00D04976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269" w:type="dxa"/>
            <w:vAlign w:val="center"/>
          </w:tcPr>
          <w:p w:rsidR="00A922F6" w:rsidRPr="00D04976" w:rsidRDefault="00A922F6" w:rsidP="00346F6D">
            <w:pPr>
              <w:pStyle w:val="TopHeader"/>
              <w:rPr>
                <w:rFonts w:ascii="Times New Roman" w:hAnsi="Times New Roman"/>
              </w:rPr>
            </w:pPr>
            <w:r w:rsidRPr="00D04976">
              <w:rPr>
                <w:rFonts w:ascii="Times New Roman" w:hAnsi="Times New Roman"/>
              </w:rPr>
              <w:t xml:space="preserve">Bezprostredne predchádzajúce účtovné obdobie                                             </w:t>
            </w:r>
          </w:p>
        </w:tc>
      </w:tr>
      <w:tr w:rsidR="00A922F6" w:rsidRPr="00D04976" w:rsidTr="00346F6D">
        <w:trPr>
          <w:trHeight w:val="330"/>
          <w:jc w:val="center"/>
        </w:trPr>
        <w:tc>
          <w:tcPr>
            <w:tcW w:w="3783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  <w:tc>
          <w:tcPr>
            <w:tcW w:w="1136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</w:tr>
      <w:tr w:rsidR="00A922F6" w:rsidRPr="00D04976" w:rsidTr="00346F6D">
        <w:trPr>
          <w:trHeight w:val="330"/>
          <w:jc w:val="center"/>
        </w:trPr>
        <w:tc>
          <w:tcPr>
            <w:tcW w:w="3783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  <w:tc>
          <w:tcPr>
            <w:tcW w:w="1136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</w:tr>
      <w:tr w:rsidR="00A922F6" w:rsidRPr="00D04976" w:rsidTr="00346F6D">
        <w:trPr>
          <w:trHeight w:val="330"/>
          <w:jc w:val="center"/>
        </w:trPr>
        <w:tc>
          <w:tcPr>
            <w:tcW w:w="3783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1136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</w:tr>
      <w:tr w:rsidR="00A922F6" w:rsidRPr="00D04976" w:rsidTr="00346F6D">
        <w:trPr>
          <w:trHeight w:val="330"/>
          <w:jc w:val="center"/>
        </w:trPr>
        <w:tc>
          <w:tcPr>
            <w:tcW w:w="3783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1136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</w:tr>
      <w:tr w:rsidR="00A922F6" w:rsidRPr="00D04976" w:rsidTr="00346F6D">
        <w:trPr>
          <w:trHeight w:val="330"/>
          <w:jc w:val="center"/>
        </w:trPr>
        <w:tc>
          <w:tcPr>
            <w:tcW w:w="3783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1136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</w:tr>
      <w:tr w:rsidR="00A922F6" w:rsidRPr="00D04976" w:rsidTr="00346F6D">
        <w:trPr>
          <w:trHeight w:val="330"/>
          <w:jc w:val="center"/>
        </w:trPr>
        <w:tc>
          <w:tcPr>
            <w:tcW w:w="3783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1136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</w:p>
        </w:tc>
      </w:tr>
      <w:tr w:rsidR="00A922F6" w:rsidRPr="00D04976" w:rsidTr="00346F6D">
        <w:trPr>
          <w:trHeight w:val="330"/>
          <w:jc w:val="center"/>
        </w:trPr>
        <w:tc>
          <w:tcPr>
            <w:tcW w:w="3783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  <w:tc>
          <w:tcPr>
            <w:tcW w:w="1136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</w:tr>
      <w:tr w:rsidR="00A922F6" w:rsidRPr="00D04976" w:rsidTr="00346F6D">
        <w:trPr>
          <w:trHeight w:val="300"/>
          <w:jc w:val="center"/>
        </w:trPr>
        <w:tc>
          <w:tcPr>
            <w:tcW w:w="3783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  <w:tc>
          <w:tcPr>
            <w:tcW w:w="1136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</w:tr>
      <w:tr w:rsidR="00A922F6" w:rsidRPr="00D04976" w:rsidTr="00346F6D">
        <w:trPr>
          <w:trHeight w:val="330"/>
          <w:jc w:val="center"/>
        </w:trPr>
        <w:tc>
          <w:tcPr>
            <w:tcW w:w="3783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  <w:tc>
          <w:tcPr>
            <w:tcW w:w="1136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A922F6" w:rsidRPr="00D04976" w:rsidRDefault="00A922F6" w:rsidP="00346F6D">
            <w:pPr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</w:tr>
    </w:tbl>
    <w:p w:rsidR="00A922F6" w:rsidRDefault="00A922F6" w:rsidP="00A922F6"/>
    <w:p w:rsidR="00A922F6" w:rsidRPr="00CA42A0" w:rsidRDefault="00A922F6" w:rsidP="00A922F6">
      <w:pPr>
        <w:jc w:val="both"/>
        <w:rPr>
          <w:color w:val="FF0000"/>
        </w:rPr>
      </w:pPr>
      <w:r w:rsidRPr="00CA42A0">
        <w:rPr>
          <w:iCs/>
          <w:color w:val="FF0000"/>
        </w:rPr>
        <w:t>V zmysle platných predpisov popíšte metódy stanovenia cien dodávaných tovarov a služieb spriazneným osobám (z dôvodu transferového oceňovania)</w:t>
      </w:r>
    </w:p>
    <w:p w:rsidR="00A922F6" w:rsidRDefault="00A922F6" w:rsidP="00A922F6">
      <w:pPr>
        <w:jc w:val="both"/>
        <w:rPr>
          <w:color w:val="000000"/>
        </w:rPr>
      </w:pPr>
    </w:p>
    <w:p w:rsidR="00A922F6" w:rsidRDefault="00A922F6" w:rsidP="00A922F6">
      <w:pPr>
        <w:jc w:val="both"/>
      </w:pPr>
    </w:p>
    <w:p w:rsidR="00A922F6" w:rsidRDefault="00A922F6" w:rsidP="00A922F6">
      <w:pPr>
        <w:jc w:val="both"/>
        <w:rPr>
          <w:color w:val="000000"/>
        </w:rPr>
      </w:pPr>
    </w:p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346F6D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titlePg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7C95" w:rsidRDefault="00577C95" w:rsidP="00107589">
      <w:pPr>
        <w:spacing w:after="0" w:line="240" w:lineRule="auto"/>
      </w:pPr>
      <w:r>
        <w:separator/>
      </w:r>
    </w:p>
  </w:endnote>
  <w:endnote w:type="continuationSeparator" w:id="0">
    <w:p w:rsidR="00577C95" w:rsidRDefault="00577C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56B0" w:rsidRPr="003D38D7" w:rsidRDefault="00A656B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53328">
      <w:rPr>
        <w:noProof/>
        <w:szCs w:val="22"/>
      </w:rPr>
      <w:t>29</w:t>
    </w:r>
    <w:r w:rsidRPr="003D38D7">
      <w:rPr>
        <w:szCs w:val="22"/>
      </w:rPr>
      <w:fldChar w:fldCharType="end"/>
    </w:r>
  </w:p>
  <w:p w:rsidR="00A656B0" w:rsidRDefault="00A656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7C95" w:rsidRDefault="00577C95" w:rsidP="00107589">
      <w:pPr>
        <w:spacing w:after="0" w:line="240" w:lineRule="auto"/>
      </w:pPr>
      <w:r>
        <w:separator/>
      </w:r>
    </w:p>
  </w:footnote>
  <w:footnote w:type="continuationSeparator" w:id="0">
    <w:p w:rsidR="00577C95" w:rsidRDefault="00577C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656B0" w:rsidRPr="00C14925" w:rsidTr="00B017D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656B0" w:rsidRPr="00C14925" w:rsidRDefault="00A656B0" w:rsidP="00B017D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656B0" w:rsidRPr="00C14925" w:rsidRDefault="00A656B0" w:rsidP="00B017D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  <w:r>
            <w:rPr>
              <w:sz w:val="18"/>
              <w:szCs w:val="18"/>
            </w:rPr>
            <w:t xml:space="preserve">    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656B0" w:rsidRPr="00833D0C" w:rsidRDefault="00A656B0" w:rsidP="00B017D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656B0" w:rsidRPr="00833D0C" w:rsidRDefault="00A656B0" w:rsidP="00B017D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656B0" w:rsidRPr="00833D0C" w:rsidRDefault="00A656B0" w:rsidP="00174FA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656B0" w:rsidRPr="00833D0C" w:rsidRDefault="00A656B0" w:rsidP="00B017D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656B0" w:rsidRPr="00833D0C" w:rsidRDefault="00A656B0" w:rsidP="003438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656B0" w:rsidRPr="00833D0C" w:rsidRDefault="00A656B0" w:rsidP="00B017D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656B0" w:rsidRPr="00833D0C" w:rsidRDefault="00A656B0" w:rsidP="00B017D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656B0" w:rsidRPr="00833D0C" w:rsidRDefault="00A656B0" w:rsidP="00B017D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656B0" w:rsidRPr="00833D0C" w:rsidRDefault="00A656B0" w:rsidP="00B017D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656B0" w:rsidRPr="00833D0C" w:rsidRDefault="00A656B0" w:rsidP="00B017D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A656B0" w:rsidRPr="00833D0C" w:rsidRDefault="00A656B0" w:rsidP="00BB0E95">
    <w:pPr>
      <w:pStyle w:val="Hlavika"/>
      <w:tabs>
        <w:tab w:val="left" w:pos="3570"/>
        <w:tab w:val="center" w:pos="4962"/>
        <w:tab w:val="right" w:pos="9213"/>
      </w:tabs>
      <w:ind w:right="-1"/>
      <w:rPr>
        <w:sz w:val="18"/>
        <w:szCs w:val="18"/>
        <w:lang w:val="en-GB"/>
      </w:rPr>
    </w:pPr>
    <w:r>
      <w:rPr>
        <w:sz w:val="18"/>
        <w:szCs w:val="18"/>
        <w:lang w:val="en-GB"/>
      </w:rPr>
      <w:tab/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656B0" w:rsidRPr="00C14925" w:rsidTr="00B017D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656B0" w:rsidRPr="00C14925" w:rsidRDefault="00A656B0" w:rsidP="00B017D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A656B0" w:rsidRPr="00C14925" w:rsidRDefault="00A656B0" w:rsidP="00B017D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D</w:t>
          </w:r>
          <w:r w:rsidRPr="00C14925">
            <w:rPr>
              <w:sz w:val="18"/>
              <w:szCs w:val="18"/>
            </w:rPr>
            <w:t>IČ</w:t>
          </w:r>
          <w:r>
            <w:rPr>
              <w:sz w:val="18"/>
              <w:szCs w:val="18"/>
            </w:rPr>
            <w:t xml:space="preserve"> 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656B0" w:rsidRPr="00833D0C" w:rsidRDefault="00A656B0" w:rsidP="00B017D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656B0" w:rsidRPr="00833D0C" w:rsidRDefault="00A656B0" w:rsidP="00B017D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656B0" w:rsidRPr="00833D0C" w:rsidRDefault="00A656B0" w:rsidP="00B017D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656B0" w:rsidRPr="00833D0C" w:rsidRDefault="00A656B0" w:rsidP="00B017D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656B0" w:rsidRPr="00833D0C" w:rsidRDefault="00A656B0" w:rsidP="00B017D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656B0" w:rsidRPr="00833D0C" w:rsidRDefault="00A656B0" w:rsidP="00B017D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656B0" w:rsidRPr="00833D0C" w:rsidRDefault="00A656B0" w:rsidP="00B017D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656B0" w:rsidRPr="00833D0C" w:rsidRDefault="00A656B0" w:rsidP="00B017D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656B0" w:rsidRPr="00833D0C" w:rsidRDefault="00A656B0" w:rsidP="00B017D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656B0" w:rsidRPr="00833D0C" w:rsidRDefault="00A656B0" w:rsidP="00B017D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A656B0" w:rsidRPr="0040257D" w:rsidRDefault="00A656B0" w:rsidP="00BB0E95">
    <w:pPr>
      <w:pStyle w:val="Hlavika"/>
    </w:pPr>
  </w:p>
  <w:p w:rsidR="00A656B0" w:rsidRPr="004268D2" w:rsidRDefault="00A656B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56B0" w:rsidRPr="004268D2" w:rsidRDefault="00A656B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299F"/>
    <w:rsid w:val="00016072"/>
    <w:rsid w:val="00025FD6"/>
    <w:rsid w:val="000266FD"/>
    <w:rsid w:val="0002795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7C6E"/>
    <w:rsid w:val="000D22CE"/>
    <w:rsid w:val="00107589"/>
    <w:rsid w:val="00151C69"/>
    <w:rsid w:val="001574B8"/>
    <w:rsid w:val="00174FA4"/>
    <w:rsid w:val="00186CFF"/>
    <w:rsid w:val="001923C8"/>
    <w:rsid w:val="001A61FB"/>
    <w:rsid w:val="001A6B11"/>
    <w:rsid w:val="001B01F6"/>
    <w:rsid w:val="001D5C39"/>
    <w:rsid w:val="001E03F2"/>
    <w:rsid w:val="001E6A7F"/>
    <w:rsid w:val="001F1B70"/>
    <w:rsid w:val="001F43A0"/>
    <w:rsid w:val="001F4417"/>
    <w:rsid w:val="001F5199"/>
    <w:rsid w:val="00211CF4"/>
    <w:rsid w:val="00212AD7"/>
    <w:rsid w:val="002170AB"/>
    <w:rsid w:val="00223763"/>
    <w:rsid w:val="002351F7"/>
    <w:rsid w:val="002410BD"/>
    <w:rsid w:val="0025187B"/>
    <w:rsid w:val="002609B2"/>
    <w:rsid w:val="002632BC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3880"/>
    <w:rsid w:val="00344DB4"/>
    <w:rsid w:val="00346F6D"/>
    <w:rsid w:val="00363F47"/>
    <w:rsid w:val="0037431D"/>
    <w:rsid w:val="00390CFF"/>
    <w:rsid w:val="00395E72"/>
    <w:rsid w:val="003A0628"/>
    <w:rsid w:val="003B1A75"/>
    <w:rsid w:val="003C6761"/>
    <w:rsid w:val="003D38D7"/>
    <w:rsid w:val="003F13FB"/>
    <w:rsid w:val="003F477D"/>
    <w:rsid w:val="003F5EB5"/>
    <w:rsid w:val="00406412"/>
    <w:rsid w:val="00420380"/>
    <w:rsid w:val="00425B86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490E"/>
    <w:rsid w:val="00537F98"/>
    <w:rsid w:val="0054020D"/>
    <w:rsid w:val="00544F4D"/>
    <w:rsid w:val="005649E2"/>
    <w:rsid w:val="00565C7D"/>
    <w:rsid w:val="00577C95"/>
    <w:rsid w:val="005852EB"/>
    <w:rsid w:val="005922FF"/>
    <w:rsid w:val="005A6DCB"/>
    <w:rsid w:val="005A765F"/>
    <w:rsid w:val="005C4894"/>
    <w:rsid w:val="005C4DA9"/>
    <w:rsid w:val="005D2F62"/>
    <w:rsid w:val="005D468F"/>
    <w:rsid w:val="005D6688"/>
    <w:rsid w:val="005E3B59"/>
    <w:rsid w:val="00645466"/>
    <w:rsid w:val="0065017C"/>
    <w:rsid w:val="00652A60"/>
    <w:rsid w:val="00687B87"/>
    <w:rsid w:val="006A2440"/>
    <w:rsid w:val="006A4709"/>
    <w:rsid w:val="006A5428"/>
    <w:rsid w:val="006B42EC"/>
    <w:rsid w:val="006B5F4E"/>
    <w:rsid w:val="006C695D"/>
    <w:rsid w:val="006D078C"/>
    <w:rsid w:val="006E4959"/>
    <w:rsid w:val="006E5B26"/>
    <w:rsid w:val="00704155"/>
    <w:rsid w:val="007339E2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077F6"/>
    <w:rsid w:val="00912D01"/>
    <w:rsid w:val="00934878"/>
    <w:rsid w:val="009463F6"/>
    <w:rsid w:val="009731CC"/>
    <w:rsid w:val="00984260"/>
    <w:rsid w:val="00991D9F"/>
    <w:rsid w:val="009A1BB7"/>
    <w:rsid w:val="009B1E19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6B0"/>
    <w:rsid w:val="00A657E1"/>
    <w:rsid w:val="00A8025E"/>
    <w:rsid w:val="00A922F6"/>
    <w:rsid w:val="00AB03FB"/>
    <w:rsid w:val="00AC55A0"/>
    <w:rsid w:val="00B017D9"/>
    <w:rsid w:val="00B53F31"/>
    <w:rsid w:val="00B5583E"/>
    <w:rsid w:val="00B6221B"/>
    <w:rsid w:val="00B6262B"/>
    <w:rsid w:val="00B7696D"/>
    <w:rsid w:val="00B80DB6"/>
    <w:rsid w:val="00B86FC2"/>
    <w:rsid w:val="00B9427D"/>
    <w:rsid w:val="00BB0E95"/>
    <w:rsid w:val="00BE61F5"/>
    <w:rsid w:val="00C04782"/>
    <w:rsid w:val="00C0634E"/>
    <w:rsid w:val="00C13B7E"/>
    <w:rsid w:val="00C270D3"/>
    <w:rsid w:val="00C56862"/>
    <w:rsid w:val="00C6795C"/>
    <w:rsid w:val="00C93A1A"/>
    <w:rsid w:val="00CA4B07"/>
    <w:rsid w:val="00CB09D2"/>
    <w:rsid w:val="00CC5089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7D4D"/>
    <w:rsid w:val="00E33704"/>
    <w:rsid w:val="00E33912"/>
    <w:rsid w:val="00E35A2B"/>
    <w:rsid w:val="00E53328"/>
    <w:rsid w:val="00E66ECB"/>
    <w:rsid w:val="00E7732E"/>
    <w:rsid w:val="00E916CF"/>
    <w:rsid w:val="00E94D7D"/>
    <w:rsid w:val="00EA087E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5665"/>
    <w:rsid w:val="00F16363"/>
    <w:rsid w:val="00F342AD"/>
    <w:rsid w:val="00F44A24"/>
    <w:rsid w:val="00F47885"/>
    <w:rsid w:val="00F54CD1"/>
    <w:rsid w:val="00F732EB"/>
    <w:rsid w:val="00FA476C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0634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0634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0634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063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0634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063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0634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0634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0634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0634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0634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0634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Bezriadkovania">
    <w:name w:val="No Spacing"/>
    <w:link w:val="BezriadkovaniaChar"/>
    <w:uiPriority w:val="1"/>
    <w:qFormat/>
    <w:rsid w:val="00346F6D"/>
    <w:pPr>
      <w:spacing w:after="0" w:line="240" w:lineRule="auto"/>
    </w:pPr>
    <w:rPr>
      <w:rFonts w:asciiTheme="minorHAnsi" w:eastAsiaTheme="minorEastAsia" w:hAnsiTheme="minorHAnsi" w:cstheme="minorBidi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346F6D"/>
    <w:rPr>
      <w:rFonts w:asciiTheme="minorHAnsi" w:eastAsiaTheme="minorEastAsia" w:hAnsiTheme="minorHAnsi" w:cstheme="minorBid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6689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3BF93C-C563-4821-A2C8-ED6E3A28FB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298</TotalTime>
  <Pages>1</Pages>
  <Words>4577</Words>
  <Characters>26092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estokova</cp:lastModifiedBy>
  <cp:revision>13</cp:revision>
  <cp:lastPrinted>2015-03-26T16:48:00Z</cp:lastPrinted>
  <dcterms:created xsi:type="dcterms:W3CDTF">2014-02-26T13:29:00Z</dcterms:created>
  <dcterms:modified xsi:type="dcterms:W3CDTF">2015-03-27T18:49:00Z</dcterms:modified>
</cp:coreProperties>
</file>