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1314DC">
        <w:rPr>
          <w:rFonts w:ascii="Arial Narrow" w:hAnsi="Arial Narrow"/>
          <w:b/>
        </w:rPr>
        <w:t>4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21A7F">
              <w:rPr>
                <w:rFonts w:ascii="Arial Narrow" w:hAnsi="Arial Narrow" w:cs="Arial Narrow"/>
                <w:sz w:val="22"/>
                <w:szCs w:val="22"/>
              </w:rPr>
              <w:t>DUKOTRANS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2905D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Javorinská 1196/10,  907 01  Myjava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387DF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22.05.2012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387DF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22.05.2012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14845" w:rsidRDefault="00387DF6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Nákladná cestná doprava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87DF6">
              <w:rPr>
                <w:rFonts w:ascii="Arial Narrow" w:hAnsi="Arial Narrow" w:cs="Arial Narrow"/>
                <w:sz w:val="22"/>
                <w:szCs w:val="22"/>
              </w:rPr>
              <w:t xml:space="preserve">              19 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87DF6">
              <w:rPr>
                <w:rFonts w:ascii="Arial Narrow" w:hAnsi="Arial Narrow" w:cs="Arial Narrow"/>
                <w:sz w:val="22"/>
                <w:szCs w:val="22"/>
              </w:rPr>
              <w:t xml:space="preserve">                    18    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87DF6">
              <w:rPr>
                <w:rFonts w:ascii="Arial Narrow" w:hAnsi="Arial Narrow" w:cs="Arial Narrow"/>
                <w:sz w:val="22"/>
                <w:szCs w:val="22"/>
              </w:rPr>
              <w:t xml:space="preserve">               23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87DF6">
              <w:rPr>
                <w:rFonts w:ascii="Arial Narrow" w:hAnsi="Arial Narrow" w:cs="Arial Narrow"/>
                <w:sz w:val="22"/>
                <w:szCs w:val="22"/>
              </w:rPr>
              <w:t xml:space="preserve">                     17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87DF6">
              <w:rPr>
                <w:rFonts w:ascii="Arial Narrow" w:hAnsi="Arial Narrow" w:cs="Arial Narrow"/>
                <w:sz w:val="22"/>
                <w:szCs w:val="22"/>
              </w:rPr>
              <w:t xml:space="preserve">                 2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87DF6">
              <w:rPr>
                <w:rFonts w:ascii="Arial Narrow" w:hAnsi="Arial Narrow" w:cs="Arial Narrow"/>
                <w:sz w:val="22"/>
                <w:szCs w:val="22"/>
              </w:rPr>
              <w:t xml:space="preserve">                       2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387DF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nie je neobmedzene ručiacim spoločníkom v iných účtovných jednotkách</w:t>
      </w: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387DF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Bežná účtovná závierka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387DF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07.07.2014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380AEA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nie je súčasťou konsolidovaného celku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80AEA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380AEA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4A1C62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380AEA" w:rsidRPr="002716CB" w:rsidRDefault="00380AEA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380AEA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380AE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bude nepretržite pokračovať vo svojej činnosti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380AE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Nevyskytli sa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BD2F98" w:rsidRDefault="00BD2F98" w:rsidP="00C86E91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BD2F98" w:rsidRPr="00BD2F98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z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bankového účtu – vážený aritmetický priemer. </w:t>
      </w:r>
    </w:p>
    <w:p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prírastku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na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bankov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ý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úč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et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– </w:t>
      </w:r>
      <w:r>
        <w:rPr>
          <w:rFonts w:ascii="Arial Narrow" w:hAnsi="Arial Narrow" w:cs="Arial Narrow"/>
          <w:color w:val="FF0000"/>
          <w:sz w:val="22"/>
          <w:szCs w:val="22"/>
        </w:rPr>
        <w:t>zmenárenský kurz konkrétnej banky.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380AEA" w:rsidP="00E90529">
      <w:r>
        <w:t>V súlade s §§ 26 a 27 zákona o dani z príjmov</w:t>
      </w:r>
    </w:p>
    <w:p w:rsidR="00DA7353" w:rsidRPr="00BD2F98" w:rsidRDefault="00DA7353" w:rsidP="00BD2F98">
      <w:pPr>
        <w:spacing w:after="120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/>
          <w:color w:val="FF0000"/>
          <w:sz w:val="22"/>
          <w:szCs w:val="22"/>
        </w:rPr>
        <w:t xml:space="preserve">: </w:t>
      </w:r>
    </w:p>
    <w:p w:rsidR="00BD2F98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- </w:t>
      </w:r>
      <w:r w:rsidRPr="00BD2F98">
        <w:rPr>
          <w:rFonts w:ascii="Arial Narrow" w:hAnsi="Arial Narrow"/>
          <w:color w:val="FF0000"/>
          <w:sz w:val="22"/>
          <w:szCs w:val="22"/>
        </w:rPr>
        <w:t>položky pod 2 400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13/2 PU).</w:t>
      </w:r>
    </w:p>
    <w:p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 xml:space="preserve">ÚJ nepoužíva kategóriu drobného dlhodobého hmotného majetku 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- </w:t>
      </w:r>
      <w:r w:rsidRPr="00BD2F98">
        <w:rPr>
          <w:rFonts w:ascii="Arial Narrow" w:hAnsi="Arial Narrow"/>
          <w:color w:val="FF0000"/>
          <w:sz w:val="22"/>
          <w:szCs w:val="22"/>
        </w:rPr>
        <w:t>položky pod 1 700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13/6 PU</w:t>
      </w:r>
      <w:r w:rsidRPr="00BD2F98">
        <w:rPr>
          <w:rFonts w:ascii="Arial Narrow" w:hAnsi="Arial Narrow"/>
          <w:color w:val="FF0000"/>
          <w:sz w:val="22"/>
          <w:szCs w:val="22"/>
        </w:rPr>
        <w:t>).</w:t>
      </w:r>
    </w:p>
    <w:p w:rsidR="00BD2F98" w:rsidRP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380AE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380AE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-345717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-345717</w:t>
            </w: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-345717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-345717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49388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49388</w:t>
            </w: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49388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49388</w:t>
            </w: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98776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98776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-345717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-345717</w:t>
            </w: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-345717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-345717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49388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49388</w:t>
            </w: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49388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49388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13328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0AEA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380AEA" w:rsidRDefault="00380AEA" w:rsidP="00380AEA">
            <w:pPr>
              <w:rPr>
                <w:rFonts w:ascii="Arial Narrow" w:hAnsi="Arial Narrow"/>
                <w:sz w:val="22"/>
                <w:szCs w:val="22"/>
              </w:rPr>
            </w:pPr>
          </w:p>
          <w:p w:rsidR="00C31D64" w:rsidRPr="00380AEA" w:rsidRDefault="00380AEA" w:rsidP="00380A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17898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736748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767974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516393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516393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46500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46500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13328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17898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1206641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380AE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1237867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8B0C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8B0C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8B0C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116310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8B0C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116683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8B0C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8B0C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8B0C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353010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8B0C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353905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8B0C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46500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8B0C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46500</w:t>
            </w: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8B0C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8B0C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422820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8B0C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424088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8B0C29">
        <w:rPr>
          <w:rFonts w:ascii="Arial Narrow" w:hAnsi="Arial Narrow" w:cs="Arial Narrow"/>
          <w:sz w:val="22"/>
          <w:szCs w:val="22"/>
        </w:rPr>
        <w:t xml:space="preserve"> Nehmotný majetok bez poistenia (goodwill), nákladné autá – PZP, HP  a budovy sú poistené – poistenie majetku, poistenie zásob, poistenie  CMR, poistenie právnej ochrany podnikateľa, poistenie právnej ochrany vozidiel. Výška poistenia je na obstarávaciu cenu majetku a poistné za rok činilo 39.807 Eur.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8B0C29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B2046D">
        <w:rPr>
          <w:rFonts w:ascii="Arial Narrow" w:hAnsi="Arial Narrow" w:cs="Arial Narrow"/>
          <w:sz w:val="22"/>
          <w:szCs w:val="22"/>
        </w:rPr>
        <w:t xml:space="preserve">Nie je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B2046D" w:rsidP="00B2046D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0</w:t>
            </w: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  <w:r w:rsidR="00B2046D">
        <w:rPr>
          <w:rFonts w:ascii="Arial Narrow" w:hAnsi="Arial Narrow" w:cs="Arial Narrow"/>
          <w:sz w:val="22"/>
          <w:szCs w:val="22"/>
        </w:rPr>
        <w:t>Nie je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B2046D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0</w:t>
            </w: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B2046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B2046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B2046D">
        <w:rPr>
          <w:rFonts w:ascii="Arial Narrow" w:hAnsi="Arial Narrow" w:cs="Arial Narrow"/>
          <w:sz w:val="22"/>
          <w:szCs w:val="22"/>
        </w:rPr>
        <w:t xml:space="preserve"> Záporný Goodwill z roku 2013 z kúpy podniku odpisuje sa 1/7 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B2046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B2046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B2046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Hodnota  vlastného imania ÚJ, v ktorej má ÚJ umiestnený </w:t>
            </w:r>
            <w:r w:rsidRPr="002716CB">
              <w:rPr>
                <w:b w:val="0"/>
              </w:rPr>
              <w:lastRenderedPageBreak/>
              <w:t>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B2046D">
        <w:rPr>
          <w:rFonts w:ascii="Arial Narrow" w:hAnsi="Arial Narrow" w:cs="Arial Narrow"/>
          <w:sz w:val="22"/>
          <w:szCs w:val="22"/>
        </w:rPr>
        <w:t>Bez náplne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B2046D">
        <w:rPr>
          <w:rFonts w:ascii="Arial Narrow" w:hAnsi="Arial Narrow" w:cs="Arial Narrow"/>
          <w:sz w:val="22"/>
          <w:szCs w:val="22"/>
        </w:rPr>
        <w:t>Bez náplne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B2046D">
        <w:rPr>
          <w:rFonts w:ascii="Arial Narrow" w:hAnsi="Arial Narrow" w:cs="Arial Narrow"/>
          <w:sz w:val="22"/>
          <w:szCs w:val="22"/>
        </w:rPr>
        <w:t>Bez náplne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B2046D">
        <w:rPr>
          <w:rFonts w:ascii="Arial Narrow" w:hAnsi="Arial Narrow" w:cs="Arial Narrow"/>
          <w:sz w:val="22"/>
          <w:szCs w:val="22"/>
        </w:rPr>
        <w:t>Bez náplne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 OP na začiatku </w:t>
            </w:r>
            <w:r w:rsidRPr="002716CB">
              <w:rPr>
                <w:b w:val="0"/>
              </w:rPr>
              <w:lastRenderedPageBreak/>
              <w:t>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zániku </w:t>
            </w:r>
            <w:r w:rsidRPr="002716CB">
              <w:rPr>
                <w:b w:val="0"/>
              </w:rPr>
              <w:lastRenderedPageBreak/>
              <w:t>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 xml:space="preserve">Zúčtovanie OP z dôvodu vyradenia </w:t>
            </w:r>
            <w:r w:rsidRPr="002716CB">
              <w:rPr>
                <w:b w:val="0"/>
              </w:rPr>
              <w:lastRenderedPageBreak/>
              <w:t xml:space="preserve">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 xml:space="preserve">Stav OP na konci </w:t>
            </w:r>
            <w:r w:rsidRPr="002716CB">
              <w:rPr>
                <w:b w:val="0"/>
              </w:rPr>
              <w:lastRenderedPageBreak/>
              <w:t>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ÚJ tvorí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účtovné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oprav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n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é položky vo výške 50 % 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k 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pohľadávka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m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nad 180 dní po lehote splatnosti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a vo výške 100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% k pohľadávkam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nad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360 dní po lehote splatnosti.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B2046D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331575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B2046D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59662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B2046D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391237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B2046D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55096</w:t>
            </w: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B2046D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55096</w:t>
            </w: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B2046D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386671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B2046D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59662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B2046D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446333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B2046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B2046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B2046D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0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B2046D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0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B2046D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0</w:t>
            </w: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B2046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lastRenderedPageBreak/>
        <w:t>Komentár: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F74B68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                  27919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F74B68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                 59317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F74B68" w:rsidP="00F74B68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                  88762 </w:t>
            </w:r>
          </w:p>
        </w:tc>
        <w:tc>
          <w:tcPr>
            <w:tcW w:w="2908" w:type="dxa"/>
            <w:vAlign w:val="center"/>
          </w:tcPr>
          <w:p w:rsidR="00175067" w:rsidRPr="002716CB" w:rsidRDefault="00F74B68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                 31634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F74B68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116681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F74B68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90951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Obstarávanie krátkodobého </w:t>
            </w: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F74B6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F74B68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 0</w:t>
            </w: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Default="00F74B68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 J nevlastní</w:t>
      </w:r>
    </w:p>
    <w:p w:rsidR="00F74B68" w:rsidRPr="002716CB" w:rsidRDefault="00F74B68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F74B68">
        <w:rPr>
          <w:rFonts w:ascii="Arial Narrow" w:hAnsi="Arial Narrow" w:cs="Arial Narrow"/>
          <w:sz w:val="22"/>
          <w:szCs w:val="22"/>
          <w:u w:val="single"/>
        </w:rPr>
        <w:t xml:space="preserve">: ÚJ nevlastní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zb)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  <w:r w:rsidR="00F74B68">
        <w:rPr>
          <w:rFonts w:ascii="Arial Narrow" w:hAnsi="Arial Narrow" w:cs="Arial Narrow"/>
          <w:sz w:val="22"/>
          <w:szCs w:val="22"/>
        </w:rPr>
        <w:t>ÚJ je s.r.o.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  <w:r w:rsidR="00F74B68">
        <w:rPr>
          <w:rFonts w:ascii="Arial Narrow" w:hAnsi="Arial Narrow" w:cs="Arial Narrow"/>
          <w:sz w:val="22"/>
          <w:szCs w:val="22"/>
        </w:rPr>
        <w:t xml:space="preserve"> 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  <w:r w:rsidR="00F74B68">
        <w:rPr>
          <w:b w:val="0"/>
          <w:bCs w:val="0"/>
        </w:rPr>
        <w:t xml:space="preserve"> Bez náplne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Informácie k prílohe č.3 časti F písm. z</w:t>
      </w:r>
      <w:r w:rsidR="00DA4EEF">
        <w:rPr>
          <w:rFonts w:ascii="Arial Narrow" w:hAnsi="Arial Narrow"/>
          <w:sz w:val="22"/>
          <w:szCs w:val="22"/>
        </w:rPr>
        <w:t>d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  <w:r w:rsidR="00F74B68">
        <w:rPr>
          <w:rFonts w:ascii="Arial Narrow" w:hAnsi="Arial Narrow" w:cs="Arial Narrow"/>
          <w:sz w:val="22"/>
          <w:szCs w:val="22"/>
        </w:rPr>
        <w:t xml:space="preserve"> 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Pr="002716CB" w:rsidRDefault="00F74B68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Základné imanie splatené je 84000 Eur</w:t>
      </w: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  <w:r w:rsidR="00F74B6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  <w:r w:rsidR="00F74B68">
        <w:rPr>
          <w:rFonts w:ascii="Arial Narrow" w:hAnsi="Arial Narrow" w:cs="Arial Narrow"/>
          <w:sz w:val="22"/>
          <w:szCs w:val="22"/>
        </w:rPr>
        <w:t xml:space="preserve"> 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512AAB" w:rsidP="00512AA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12030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F74B6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468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512AA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387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512AA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8497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12AAB">
              <w:rPr>
                <w:rFonts w:ascii="Arial Narrow" w:hAnsi="Arial Narrow"/>
                <w:sz w:val="22"/>
                <w:szCs w:val="22"/>
              </w:rPr>
              <w:t>- daň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512AA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2678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512AAB" w:rsidP="00512AA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12030</w:t>
            </w: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512AA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387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512AA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387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512AA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387</w:t>
            </w: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512AA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512AA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  <w:r w:rsidR="00512AAB">
        <w:rPr>
          <w:rFonts w:ascii="Arial Narrow" w:hAnsi="Arial Narrow" w:cs="Arial Narrow"/>
          <w:sz w:val="22"/>
          <w:szCs w:val="22"/>
        </w:rPr>
        <w:t xml:space="preserve"> 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CF61FC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Nevyčerpané dovolenky a poistné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F61FC">
              <w:rPr>
                <w:rFonts w:ascii="Arial Narrow" w:hAnsi="Arial Narrow"/>
                <w:sz w:val="22"/>
                <w:szCs w:val="22"/>
              </w:rPr>
              <w:t xml:space="preserve">            3949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F61FC">
              <w:rPr>
                <w:rFonts w:ascii="Arial Narrow" w:hAnsi="Arial Narrow"/>
                <w:sz w:val="22"/>
                <w:szCs w:val="22"/>
              </w:rPr>
              <w:t xml:space="preserve">  5705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F61FC">
              <w:rPr>
                <w:rFonts w:ascii="Arial Narrow" w:hAnsi="Arial Narrow"/>
                <w:sz w:val="22"/>
                <w:szCs w:val="22"/>
              </w:rPr>
              <w:t xml:space="preserve">  3949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CF61F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F61FC">
              <w:rPr>
                <w:rFonts w:ascii="Arial Narrow" w:hAnsi="Arial Narrow"/>
                <w:sz w:val="22"/>
                <w:szCs w:val="22"/>
              </w:rPr>
              <w:t xml:space="preserve">       5705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 xml:space="preserve">na konci </w:t>
            </w:r>
            <w:r w:rsidRPr="002716CB">
              <w:rPr>
                <w:b w:val="0"/>
              </w:rPr>
              <w:lastRenderedPageBreak/>
              <w:t>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CF61FC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Nevyčerpaná dovolenka a poistné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F61FC">
              <w:rPr>
                <w:rFonts w:ascii="Arial Narrow" w:hAnsi="Arial Narrow"/>
                <w:sz w:val="22"/>
                <w:szCs w:val="22"/>
              </w:rPr>
              <w:t xml:space="preserve">                    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F61FC">
              <w:rPr>
                <w:rFonts w:ascii="Arial Narrow" w:hAnsi="Arial Narrow"/>
                <w:sz w:val="22"/>
                <w:szCs w:val="22"/>
              </w:rPr>
              <w:t>3949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F61FC"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F61FC">
              <w:rPr>
                <w:rFonts w:ascii="Arial Narrow" w:hAnsi="Arial Narrow"/>
                <w:sz w:val="22"/>
                <w:szCs w:val="22"/>
              </w:rPr>
              <w:t xml:space="preserve">   3949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F61FC">
              <w:rPr>
                <w:rFonts w:ascii="Arial Narrow" w:hAnsi="Arial Narrow"/>
                <w:sz w:val="22"/>
                <w:szCs w:val="22"/>
              </w:rPr>
              <w:t xml:space="preserve">                    713422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F61FC">
              <w:rPr>
                <w:rFonts w:ascii="Arial Narrow" w:hAnsi="Arial Narrow"/>
                <w:sz w:val="22"/>
                <w:szCs w:val="22"/>
              </w:rPr>
              <w:t xml:space="preserve">                 433479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CF61F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82844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CF61FC" w:rsidP="00CF61F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48111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CF61FC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CF61FC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CF61F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F61FC">
              <w:rPr>
                <w:rFonts w:ascii="Arial Narrow" w:hAnsi="Arial Narrow"/>
                <w:sz w:val="22"/>
                <w:szCs w:val="22"/>
              </w:rPr>
              <w:t xml:space="preserve">                   1200   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F61FC">
              <w:rPr>
                <w:rFonts w:ascii="Arial Narrow" w:hAnsi="Arial Narrow"/>
                <w:sz w:val="22"/>
                <w:szCs w:val="22"/>
              </w:rPr>
              <w:t xml:space="preserve">                        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CF61F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F61FC">
              <w:rPr>
                <w:rFonts w:ascii="Arial Narrow" w:hAnsi="Arial Narrow"/>
                <w:sz w:val="22"/>
                <w:szCs w:val="22"/>
              </w:rPr>
              <w:t xml:space="preserve">                     475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F61FC">
              <w:rPr>
                <w:rFonts w:ascii="Arial Narrow" w:hAnsi="Arial Narrow"/>
                <w:sz w:val="22"/>
                <w:szCs w:val="22"/>
              </w:rPr>
              <w:t xml:space="preserve">                 1592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F61FC">
              <w:rPr>
                <w:rFonts w:ascii="Arial Narrow" w:hAnsi="Arial Narrow"/>
                <w:sz w:val="22"/>
                <w:szCs w:val="22"/>
              </w:rPr>
              <w:t xml:space="preserve">                     475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F61FC">
              <w:rPr>
                <w:rFonts w:ascii="Arial Narrow" w:hAnsi="Arial Narrow"/>
                <w:sz w:val="22"/>
                <w:szCs w:val="22"/>
              </w:rPr>
              <w:t xml:space="preserve">                 1592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CF61F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F61FC">
              <w:rPr>
                <w:rFonts w:ascii="Arial Narrow" w:hAnsi="Arial Narrow"/>
                <w:sz w:val="22"/>
                <w:szCs w:val="22"/>
              </w:rPr>
              <w:t xml:space="preserve">                     648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65489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F61FC">
              <w:rPr>
                <w:rFonts w:ascii="Arial Narrow" w:hAnsi="Arial Narrow"/>
                <w:sz w:val="22"/>
                <w:szCs w:val="22"/>
              </w:rPr>
              <w:t xml:space="preserve">                   39</w:t>
            </w:r>
            <w:r w:rsidR="00654897"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F61FC">
              <w:rPr>
                <w:rFonts w:ascii="Arial Narrow" w:hAnsi="Arial Narrow"/>
                <w:sz w:val="22"/>
                <w:szCs w:val="22"/>
              </w:rPr>
              <w:t xml:space="preserve">                   1027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CF61F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F61FC">
              <w:rPr>
                <w:rFonts w:ascii="Arial Narrow" w:hAnsi="Arial Narrow"/>
                <w:sz w:val="22"/>
                <w:szCs w:val="22"/>
              </w:rPr>
              <w:t xml:space="preserve">                    1200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654897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 xml:space="preserve">ajú-ce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54897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54897">
              <w:rPr>
                <w:rFonts w:ascii="Arial Narrow" w:hAnsi="Arial Narrow"/>
                <w:sz w:val="22"/>
                <w:szCs w:val="22"/>
              </w:rPr>
              <w:t xml:space="preserve">       2015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65489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54897">
              <w:rPr>
                <w:rFonts w:ascii="Arial Narrow" w:hAnsi="Arial Narrow"/>
                <w:sz w:val="22"/>
                <w:szCs w:val="22"/>
              </w:rPr>
              <w:t xml:space="preserve">       11000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65489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54897">
              <w:rPr>
                <w:rFonts w:ascii="Arial Narrow" w:hAnsi="Arial Narrow"/>
                <w:sz w:val="22"/>
                <w:szCs w:val="22"/>
              </w:rPr>
              <w:t xml:space="preserve">     16500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bezprostred-ne predchá-dzajúce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654897" w:rsidP="0065489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65489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54897">
              <w:rPr>
                <w:rFonts w:ascii="Arial Narrow" w:hAnsi="Arial Narrow"/>
                <w:sz w:val="22"/>
                <w:szCs w:val="22"/>
              </w:rPr>
              <w:t xml:space="preserve">           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65489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spoločníci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65489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65489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0  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65489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50000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65489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zabezpečenia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65489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654897">
        <w:rPr>
          <w:rFonts w:ascii="Arial Narrow" w:hAnsi="Arial Narrow" w:cs="Arial Narrow"/>
          <w:sz w:val="22"/>
          <w:szCs w:val="22"/>
        </w:rPr>
        <w:t>Bez náplne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H. Informácie o výnosoch: </w:t>
      </w:r>
    </w:p>
    <w:p w:rsidR="00654897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  <w:r w:rsidR="00654897">
        <w:rPr>
          <w:rFonts w:ascii="Arial Narrow" w:hAnsi="Arial Narrow" w:cs="Arial Narrow"/>
          <w:sz w:val="22"/>
          <w:szCs w:val="22"/>
        </w:rPr>
        <w:t xml:space="preserve"> </w:t>
      </w:r>
    </w:p>
    <w:p w:rsidR="00654897" w:rsidRDefault="00654897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EÚ v hodnote 1542887 Eur, služby v doprave</w:t>
      </w:r>
    </w:p>
    <w:p w:rsidR="00654897" w:rsidRPr="002716CB" w:rsidRDefault="00654897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Default="00654897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654897" w:rsidRPr="002716CB" w:rsidRDefault="0065489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654897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654897" w:rsidRDefault="00654897" w:rsidP="0065489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EÚ v hodnote 49935 Eur, predaj DHM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Default="00654897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</w:t>
      </w:r>
    </w:p>
    <w:p w:rsidR="00654897" w:rsidRPr="002716CB" w:rsidRDefault="0065489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654897">
        <w:rPr>
          <w:rFonts w:ascii="Arial Narrow" w:hAnsi="Arial Narrow" w:cs="Arial Narrow"/>
          <w:sz w:val="22"/>
          <w:szCs w:val="22"/>
        </w:rPr>
        <w:t xml:space="preserve"> Nie sú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B10470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10470">
              <w:rPr>
                <w:rFonts w:ascii="Arial Narrow" w:hAnsi="Arial Narrow"/>
                <w:sz w:val="22"/>
                <w:szCs w:val="22"/>
              </w:rPr>
              <w:t xml:space="preserve">       1542210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10470">
              <w:rPr>
                <w:rFonts w:ascii="Arial Narrow" w:hAnsi="Arial Narrow"/>
                <w:sz w:val="22"/>
                <w:szCs w:val="22"/>
              </w:rPr>
              <w:t xml:space="preserve">      588651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B10470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10470">
              <w:rPr>
                <w:rFonts w:ascii="Arial Narrow" w:hAnsi="Arial Narrow"/>
                <w:sz w:val="22"/>
                <w:szCs w:val="22"/>
              </w:rPr>
              <w:t xml:space="preserve">               677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10470">
              <w:rPr>
                <w:rFonts w:ascii="Arial Narrow" w:hAnsi="Arial Narrow"/>
                <w:sz w:val="22"/>
                <w:szCs w:val="22"/>
              </w:rPr>
              <w:t xml:space="preserve">        130949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10470">
              <w:rPr>
                <w:rFonts w:ascii="Arial Narrow" w:hAnsi="Arial Narrow"/>
                <w:sz w:val="22"/>
                <w:szCs w:val="22"/>
              </w:rPr>
              <w:t xml:space="preserve">         35563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B10470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10470">
              <w:rPr>
                <w:rFonts w:ascii="Arial Narrow" w:hAnsi="Arial Narrow"/>
                <w:sz w:val="22"/>
                <w:szCs w:val="22"/>
              </w:rPr>
              <w:t xml:space="preserve">       1673836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B10470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10470">
              <w:rPr>
                <w:rFonts w:ascii="Arial Narrow" w:hAnsi="Arial Narrow"/>
                <w:sz w:val="22"/>
                <w:szCs w:val="22"/>
              </w:rPr>
              <w:t xml:space="preserve">      624214  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B10470">
        <w:rPr>
          <w:rFonts w:ascii="Arial Narrow" w:hAnsi="Arial Narrow" w:cs="Arial Narrow"/>
          <w:sz w:val="22"/>
          <w:szCs w:val="22"/>
        </w:rPr>
        <w:t xml:space="preserve">  1646197 Eur</w:t>
      </w:r>
    </w:p>
    <w:p w:rsidR="00683790" w:rsidRPr="002716CB" w:rsidRDefault="00B1047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B10470">
        <w:rPr>
          <w:rFonts w:ascii="Arial Narrow" w:hAnsi="Arial Narrow" w:cs="Arial Narrow"/>
          <w:sz w:val="22"/>
          <w:szCs w:val="22"/>
        </w:rPr>
        <w:t xml:space="preserve"> 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B10470">
        <w:rPr>
          <w:rFonts w:ascii="Arial Narrow" w:hAnsi="Arial Narrow" w:cs="Arial Narrow"/>
          <w:sz w:val="22"/>
          <w:szCs w:val="22"/>
        </w:rPr>
        <w:t xml:space="preserve"> 60910 Eur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B10470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B10470">
        <w:rPr>
          <w:rFonts w:ascii="Arial Narrow" w:hAnsi="Arial Narrow" w:cs="Arial Narrow"/>
          <w:sz w:val="22"/>
          <w:szCs w:val="22"/>
        </w:rPr>
        <w:t xml:space="preserve"> Bez povinnosti auditu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a,b,c,d,e</w:t>
      </w:r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B10470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f,g)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B10470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-33262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0A4851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12030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0A4851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0A4851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B10470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10470">
              <w:rPr>
                <w:rFonts w:ascii="Arial Narrow" w:hAnsi="Arial Narrow"/>
                <w:sz w:val="22"/>
                <w:szCs w:val="22"/>
              </w:rPr>
              <w:t xml:space="preserve">               679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A4851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B10470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10470">
              <w:rPr>
                <w:rFonts w:ascii="Arial Narrow" w:hAnsi="Arial Narrow"/>
                <w:sz w:val="22"/>
                <w:szCs w:val="22"/>
              </w:rPr>
              <w:t xml:space="preserve">                   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A4851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A4851">
              <w:rPr>
                <w:rFonts w:ascii="Arial Narrow" w:hAnsi="Arial Narrow"/>
                <w:sz w:val="22"/>
                <w:szCs w:val="22"/>
              </w:rPr>
              <w:t xml:space="preserve">               387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A4851">
              <w:rPr>
                <w:rFonts w:ascii="Arial Narrow" w:hAnsi="Arial Narrow"/>
                <w:sz w:val="22"/>
                <w:szCs w:val="22"/>
              </w:rPr>
              <w:t>89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A4851">
              <w:rPr>
                <w:rFonts w:ascii="Arial Narrow" w:hAnsi="Arial Narrow"/>
                <w:sz w:val="22"/>
                <w:szCs w:val="22"/>
              </w:rPr>
              <w:t>23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10470">
              <w:rPr>
                <w:rFonts w:ascii="Arial Narrow" w:hAnsi="Arial Narrow"/>
                <w:sz w:val="22"/>
                <w:szCs w:val="22"/>
              </w:rPr>
              <w:t xml:space="preserve">         -32591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0A4851" w:rsidP="000A485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F47FD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A4851">
              <w:rPr>
                <w:rFonts w:ascii="Arial Narrow" w:hAnsi="Arial Narrow"/>
                <w:sz w:val="22"/>
                <w:szCs w:val="22"/>
              </w:rPr>
              <w:t>267</w:t>
            </w:r>
            <w:r w:rsidR="00F47FD7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A4851">
              <w:rPr>
                <w:rFonts w:ascii="Arial Narrow" w:hAnsi="Arial Narrow"/>
                <w:sz w:val="22"/>
                <w:szCs w:val="22"/>
              </w:rPr>
              <w:t>23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0A4851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0A4851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A4851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0A4851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0A4851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  <w:r w:rsidR="000A4851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  <w:r w:rsidR="000A4851">
        <w:rPr>
          <w:rFonts w:ascii="Arial Narrow" w:hAnsi="Arial Narrow" w:cs="Arial Narrow"/>
          <w:b/>
          <w:bCs/>
          <w:sz w:val="22"/>
          <w:szCs w:val="22"/>
        </w:rPr>
        <w:t xml:space="preserve">  Bez náplne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0A4851">
        <w:rPr>
          <w:rFonts w:ascii="Arial Narrow" w:hAnsi="Arial Narrow" w:cs="Arial Narrow"/>
          <w:b/>
          <w:bCs/>
          <w:sz w:val="22"/>
          <w:szCs w:val="22"/>
        </w:rPr>
        <w:t>Nenastali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A4851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A4851">
        <w:rPr>
          <w:rFonts w:ascii="Arial Narrow" w:hAnsi="Arial Narrow" w:cs="Arial Narrow"/>
          <w:sz w:val="22"/>
          <w:szCs w:val="22"/>
        </w:rPr>
        <w:t>Nenastala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  <w:r w:rsidR="000A4851">
        <w:rPr>
          <w:rFonts w:ascii="Arial Narrow" w:hAnsi="Arial Narrow" w:cs="Arial Narrow"/>
          <w:sz w:val="22"/>
          <w:szCs w:val="22"/>
        </w:rPr>
        <w:t xml:space="preserve"> Neboli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  <w:r w:rsidR="000A4851">
        <w:rPr>
          <w:rFonts w:ascii="Arial Narrow" w:hAnsi="Arial Narrow" w:cs="Arial Narrow"/>
          <w:sz w:val="22"/>
          <w:szCs w:val="22"/>
        </w:rPr>
        <w:t xml:space="preserve"> Neboli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A4851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A4851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A4851">
        <w:rPr>
          <w:rFonts w:ascii="Arial Narrow" w:hAnsi="Arial Narrow" w:cs="Arial Narrow"/>
          <w:sz w:val="22"/>
          <w:szCs w:val="22"/>
        </w:rPr>
        <w:t>Nenastalo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47FD7">
        <w:rPr>
          <w:rFonts w:ascii="Arial Narrow" w:hAnsi="Arial Narrow" w:cs="Arial Narrow"/>
          <w:sz w:val="22"/>
          <w:szCs w:val="22"/>
        </w:rPr>
        <w:t>Nenastali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F47FD7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F47FD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101309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F47FD7" w:rsidP="00F47FD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192513  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F47FD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293822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F47FD7" w:rsidP="00F47FD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84000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F47FD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F47FD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467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F47FD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237000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F47FD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F47FD7" w:rsidP="00F47FD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F47FD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8497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F47FD7" w:rsidP="00F47FD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-36142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F47FD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83613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F47FD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101309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F47FD7" w:rsidP="00F47FD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F47FD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17696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585B" w:rsidRDefault="00D5585B">
      <w:r>
        <w:separator/>
      </w:r>
    </w:p>
  </w:endnote>
  <w:endnote w:type="continuationSeparator" w:id="1">
    <w:p w:rsidR="00D5585B" w:rsidRDefault="00D558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5DC" w:rsidRDefault="002905DC">
    <w:pPr>
      <w:pStyle w:val="Pta"/>
      <w:jc w:val="right"/>
    </w:pPr>
    <w:fldSimple w:instr="PAGE   \* MERGEFORMAT">
      <w:r w:rsidR="00F47FD7">
        <w:rPr>
          <w:noProof/>
        </w:rPr>
        <w:t>25</w:t>
      </w:r>
    </w:fldSimple>
  </w:p>
  <w:p w:rsidR="002905DC" w:rsidRDefault="002905D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585B" w:rsidRDefault="00D5585B">
      <w:r>
        <w:separator/>
      </w:r>
    </w:p>
  </w:footnote>
  <w:footnote w:type="continuationSeparator" w:id="1">
    <w:p w:rsidR="00D5585B" w:rsidRDefault="00D5585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5DC" w:rsidRDefault="002905D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46668888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2023519641</w:t>
    </w:r>
  </w:p>
  <w:p w:rsidR="002905DC" w:rsidRDefault="002905D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905DC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905DC" w:rsidRPr="003F477D" w:rsidRDefault="002905D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905DC" w:rsidRPr="003F477D" w:rsidRDefault="002905D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905DC" w:rsidRPr="003F477D" w:rsidRDefault="002905D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05DC" w:rsidRPr="003F477D" w:rsidRDefault="002905D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05DC" w:rsidRPr="003F477D" w:rsidRDefault="002905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05DC" w:rsidRPr="003F477D" w:rsidRDefault="002905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05DC" w:rsidRPr="003F477D" w:rsidRDefault="002905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05DC" w:rsidRPr="003F477D" w:rsidRDefault="002905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05DC" w:rsidRPr="003F477D" w:rsidRDefault="002905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05DC" w:rsidRPr="003F477D" w:rsidRDefault="002905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05DC" w:rsidRPr="003F477D" w:rsidRDefault="002905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05DC" w:rsidRPr="003F477D" w:rsidRDefault="002905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905DC" w:rsidRPr="003F477D" w:rsidRDefault="002905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905DC" w:rsidRDefault="002905DC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A4851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05DC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80AEA"/>
    <w:rsid w:val="00387DF6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1A7F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12AAB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54897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467ED"/>
    <w:rsid w:val="00861401"/>
    <w:rsid w:val="00861803"/>
    <w:rsid w:val="00867392"/>
    <w:rsid w:val="00882F60"/>
    <w:rsid w:val="00884A8C"/>
    <w:rsid w:val="00890711"/>
    <w:rsid w:val="008A1671"/>
    <w:rsid w:val="008B0C29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0470"/>
    <w:rsid w:val="00B1126C"/>
    <w:rsid w:val="00B13D40"/>
    <w:rsid w:val="00B13E94"/>
    <w:rsid w:val="00B2046D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CF61FC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5585B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47FD7"/>
    <w:rsid w:val="00F57983"/>
    <w:rsid w:val="00F616AF"/>
    <w:rsid w:val="00F74B68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E60E6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8467E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8467E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8467E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8467E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0938E8-E577-4579-B841-3B40F72E0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7666</Words>
  <Characters>43701</Characters>
  <Application>Microsoft Office Word</Application>
  <DocSecurity>0</DocSecurity>
  <Lines>364</Lines>
  <Paragraphs>102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51265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Olga</cp:lastModifiedBy>
  <cp:revision>4</cp:revision>
  <cp:lastPrinted>2010-04-22T15:02:00Z</cp:lastPrinted>
  <dcterms:created xsi:type="dcterms:W3CDTF">2015-03-22T09:05:00Z</dcterms:created>
  <dcterms:modified xsi:type="dcterms:W3CDTF">2015-03-26T19:47:00Z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154932888</vt:i4>
  </property>
  <property fmtid="{D5CDD505-2E9C-101B-9397-08002B2CF9AE}" pid="3" name="_EmailSubject">
    <vt:lpwstr>Poznámky nové 2014</vt:lpwstr>
  </property>
  <property fmtid="{D5CDD505-2E9C-101B-9397-08002B2CF9AE}" pid="4" name="_AuthorEmail">
    <vt:lpwstr>info@managementservice.sk</vt:lpwstr>
  </property>
  <property fmtid="{D5CDD505-2E9C-101B-9397-08002B2CF9AE}" pid="5" name="_AuthorEmailDisplayName">
    <vt:lpwstr>Pažitka Vladimír</vt:lpwstr>
  </property>
  <property fmtid="{D5CDD505-2E9C-101B-9397-08002B2CF9AE}" pid="6" name="_ReviewingToolsShownOnce">
    <vt:lpwstr/>
  </property>
</Properties>
</file>