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D3B4A" w:rsidRPr="00E46C27" w:rsidRDefault="004D3B4A" w:rsidP="004D3B4A">
      <w:pPr>
        <w:pStyle w:val="Zkladntext"/>
        <w:ind w:left="0"/>
        <w:jc w:val="left"/>
        <w:rPr>
          <w:b/>
          <w:sz w:val="20"/>
        </w:rPr>
      </w:pPr>
      <w:bookmarkStart w:id="0" w:name="_GoBack"/>
      <w:bookmarkEnd w:id="0"/>
    </w:p>
    <w:p w:rsidR="004D3B4A" w:rsidRDefault="004D3B4A" w:rsidP="004D3B4A">
      <w:pPr>
        <w:pStyle w:val="Nadpis1"/>
        <w:tabs>
          <w:tab w:val="clear" w:pos="450"/>
          <w:tab w:val="num" w:pos="360"/>
        </w:tabs>
        <w:spacing w:before="120" w:after="60"/>
        <w:ind w:left="360"/>
      </w:pPr>
      <w:bookmarkStart w:id="1" w:name="_Toc530739894"/>
      <w:r>
        <w:t>Informácie o účtovnej jednotke</w:t>
      </w:r>
      <w:bookmarkEnd w:id="1"/>
    </w:p>
    <w:p w:rsidR="004D3B4A" w:rsidRDefault="004D3B4A" w:rsidP="004D3B4A">
      <w:pPr>
        <w:pStyle w:val="Zkladntext"/>
      </w:pPr>
    </w:p>
    <w:p w:rsidR="004D3B4A" w:rsidRDefault="00D72087" w:rsidP="004D3B4A">
      <w:pPr>
        <w:pStyle w:val="Nadpis2"/>
        <w:numPr>
          <w:ilvl w:val="0"/>
          <w:numId w:val="2"/>
        </w:numPr>
      </w:pPr>
      <w:r>
        <w:t>Založenie spoločnosti</w:t>
      </w:r>
    </w:p>
    <w:p w:rsidR="00027DEB" w:rsidRDefault="00027DEB" w:rsidP="00027DEB">
      <w:pPr>
        <w:pStyle w:val="Zkladntext"/>
      </w:pPr>
      <w:r w:rsidRPr="00FA79EE">
        <w:t xml:space="preserve">Spoločnosť </w:t>
      </w:r>
      <w:r>
        <w:t>Dalkia</w:t>
      </w:r>
      <w:r w:rsidRPr="00FA79EE">
        <w:t xml:space="preserve"> </w:t>
      </w:r>
      <w:r w:rsidR="006F7FBE">
        <w:t>Poprad</w:t>
      </w:r>
      <w:r>
        <w:t>, a.s</w:t>
      </w:r>
      <w:r w:rsidRPr="00FA79EE">
        <w:t xml:space="preserve">. (ďalej len Spoločnosť), bola založená </w:t>
      </w:r>
      <w:r>
        <w:t>rozhodnutím zakladateľa v zmysle zakladateľskej zmluvy zo dňa</w:t>
      </w:r>
      <w:r w:rsidRPr="00FA79EE">
        <w:t xml:space="preserve"> </w:t>
      </w:r>
      <w:r w:rsidR="006F7FBE">
        <w:t>2</w:t>
      </w:r>
      <w:r>
        <w:t xml:space="preserve">. </w:t>
      </w:r>
      <w:r w:rsidR="00E30A70">
        <w:t>júla</w:t>
      </w:r>
      <w:r w:rsidRPr="00FA79EE">
        <w:t xml:space="preserve"> </w:t>
      </w:r>
      <w:r w:rsidR="006F7FBE">
        <w:t>1996</w:t>
      </w:r>
      <w:r>
        <w:t xml:space="preserve"> a vznikla </w:t>
      </w:r>
      <w:r w:rsidR="006F7FBE">
        <w:t>11</w:t>
      </w:r>
      <w:r>
        <w:t>.</w:t>
      </w:r>
      <w:r w:rsidR="006F7FBE">
        <w:t>júla 1996</w:t>
      </w:r>
      <w:r>
        <w:t xml:space="preserve"> zápisom do O</w:t>
      </w:r>
      <w:r w:rsidRPr="00FA79EE">
        <w:t xml:space="preserve">bchodného registra </w:t>
      </w:r>
      <w:r>
        <w:t>Okresného súdu v </w:t>
      </w:r>
      <w:r w:rsidR="006F7FBE">
        <w:t>Prešove</w:t>
      </w:r>
      <w:r>
        <w:t xml:space="preserve"> (Obchodný register Okresného súdu </w:t>
      </w:r>
      <w:r w:rsidR="006F7FBE">
        <w:t>Prešov</w:t>
      </w:r>
      <w:r>
        <w:t xml:space="preserve">, oddiel Sa., vložka č. </w:t>
      </w:r>
      <w:r w:rsidR="006F7FBE">
        <w:t>292</w:t>
      </w:r>
      <w:r>
        <w:t>/</w:t>
      </w:r>
      <w:r w:rsidR="008E4E25">
        <w:t>P</w:t>
      </w:r>
      <w:r>
        <w:t>).</w:t>
      </w:r>
    </w:p>
    <w:p w:rsidR="004D3B4A" w:rsidRPr="0060790D" w:rsidRDefault="004D3B4A" w:rsidP="004D3B4A">
      <w:pPr>
        <w:rPr>
          <w:sz w:val="18"/>
          <w:szCs w:val="18"/>
        </w:rPr>
      </w:pPr>
    </w:p>
    <w:p w:rsidR="004D3B4A" w:rsidRDefault="004D3B4A" w:rsidP="004D3B4A">
      <w:pPr>
        <w:pStyle w:val="Nadpis2"/>
        <w:numPr>
          <w:ilvl w:val="0"/>
          <w:numId w:val="2"/>
        </w:numPr>
      </w:pPr>
      <w:bookmarkStart w:id="2" w:name="_Toc530739896"/>
      <w:r>
        <w:t>Hlavnými činnosťami Spoločnosti sú:</w:t>
      </w:r>
      <w:bookmarkEnd w:id="2"/>
    </w:p>
    <w:p w:rsidR="006F7FBE" w:rsidRPr="006F7FBE" w:rsidRDefault="006F7FBE" w:rsidP="006F7FBE"/>
    <w:p w:rsidR="006F7FBE" w:rsidRDefault="006F7FBE" w:rsidP="006F7FBE">
      <w:pPr>
        <w:pStyle w:val="Default"/>
        <w:ind w:firstLine="284"/>
        <w:rPr>
          <w:rFonts w:eastAsia="Times New Roman"/>
          <w:color w:val="auto"/>
          <w:sz w:val="18"/>
          <w:szCs w:val="20"/>
          <w:lang w:eastAsia="en-US"/>
        </w:rPr>
      </w:pPr>
      <w:r>
        <w:rPr>
          <w:rFonts w:eastAsia="Times New Roman"/>
          <w:color w:val="auto"/>
          <w:sz w:val="18"/>
          <w:szCs w:val="20"/>
          <w:lang w:eastAsia="en-US"/>
        </w:rPr>
        <w:t xml:space="preserve">     -</w:t>
      </w:r>
      <w:r w:rsidRPr="00750978">
        <w:rPr>
          <w:rFonts w:eastAsia="Times New Roman"/>
          <w:color w:val="auto"/>
          <w:sz w:val="18"/>
          <w:szCs w:val="20"/>
          <w:lang w:eastAsia="en-US"/>
        </w:rPr>
        <w:t xml:space="preserve">výroba </w:t>
      </w:r>
      <w:r>
        <w:rPr>
          <w:rFonts w:eastAsia="Times New Roman"/>
          <w:color w:val="auto"/>
          <w:sz w:val="18"/>
          <w:szCs w:val="20"/>
          <w:lang w:eastAsia="en-US"/>
        </w:rPr>
        <w:t>a rozvod tepla a teplej a studenej vody</w:t>
      </w:r>
    </w:p>
    <w:p w:rsidR="006F7FBE" w:rsidRDefault="006F7FBE" w:rsidP="006F7FBE">
      <w:pPr>
        <w:pStyle w:val="Default"/>
        <w:ind w:firstLine="284"/>
        <w:rPr>
          <w:rFonts w:eastAsia="Times New Roman"/>
          <w:color w:val="auto"/>
          <w:sz w:val="18"/>
          <w:szCs w:val="20"/>
          <w:lang w:eastAsia="en-US"/>
        </w:rPr>
      </w:pPr>
      <w:r>
        <w:rPr>
          <w:rFonts w:eastAsia="Times New Roman"/>
          <w:color w:val="auto"/>
          <w:sz w:val="18"/>
          <w:szCs w:val="20"/>
          <w:lang w:eastAsia="en-US"/>
        </w:rPr>
        <w:t xml:space="preserve">    - montáž a opravy meracej a regulačnej techniky</w:t>
      </w:r>
    </w:p>
    <w:p w:rsidR="006F7FBE" w:rsidRPr="00750978" w:rsidRDefault="006F7FBE" w:rsidP="006F7FBE">
      <w:pPr>
        <w:pStyle w:val="Default"/>
        <w:rPr>
          <w:rFonts w:eastAsia="Times New Roman"/>
          <w:color w:val="auto"/>
          <w:sz w:val="18"/>
          <w:szCs w:val="20"/>
          <w:lang w:eastAsia="en-US"/>
        </w:rPr>
      </w:pPr>
      <w:r>
        <w:rPr>
          <w:rFonts w:eastAsia="Times New Roman"/>
          <w:color w:val="auto"/>
          <w:sz w:val="18"/>
          <w:szCs w:val="20"/>
          <w:lang w:eastAsia="en-US"/>
        </w:rPr>
        <w:t xml:space="preserve">          - revízie, skúšky vyhradených plynových zariadení</w:t>
      </w:r>
    </w:p>
    <w:p w:rsidR="006F7FBE" w:rsidRPr="00750978" w:rsidRDefault="006F7FBE" w:rsidP="006F7FBE">
      <w:pPr>
        <w:pStyle w:val="Default"/>
        <w:rPr>
          <w:rFonts w:eastAsia="Times New Roman"/>
          <w:color w:val="auto"/>
          <w:sz w:val="18"/>
          <w:szCs w:val="20"/>
          <w:lang w:eastAsia="en-US"/>
        </w:rPr>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3" w:name="_MON_1405921752"/>
    <w:bookmarkEnd w:id="3"/>
    <w:p w:rsidR="000A1BBA" w:rsidRDefault="00F01214"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65pt" o:ole="" o:preferrelative="f">
            <v:imagedata r:id="rId13" o:title=""/>
            <o:lock v:ext="edit" aspectratio="f"/>
          </v:shape>
          <o:OLEObject Type="Embed" ProgID="Excel.Sheet.12" ShapeID="_x0000_i1025" DrawAspect="Content" ObjectID="_1489232828" r:id="rId14"/>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C9325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F01214">
        <w:t>4</w:t>
      </w:r>
      <w:r>
        <w:t xml:space="preserve"> do 31. decembra </w:t>
      </w:r>
      <w:r w:rsidR="00C4486C">
        <w:t>201</w:t>
      </w:r>
      <w:r w:rsidR="00F01214">
        <w:t>4</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F01214">
        <w:t>3</w:t>
      </w:r>
      <w:r>
        <w:t xml:space="preserve">, za predchádzajúce účtovné obdobie, bola schválená valným zhromaždením Spoločnosti </w:t>
      </w:r>
      <w:r w:rsidR="00F01214">
        <w:t>09</w:t>
      </w:r>
      <w:r>
        <w:t xml:space="preserve">. </w:t>
      </w:r>
      <w:r w:rsidR="009803DB">
        <w:t>júna</w:t>
      </w:r>
      <w:r>
        <w:t xml:space="preserve"> </w:t>
      </w:r>
      <w:r w:rsidR="00C4486C">
        <w:t>201</w:t>
      </w:r>
      <w:r w:rsidR="00F01214">
        <w:t>4</w:t>
      </w:r>
      <w:r>
        <w:t>.</w:t>
      </w:r>
    </w:p>
    <w:p w:rsidR="004D3B4A" w:rsidRDefault="004D3B4A" w:rsidP="004D3B4A">
      <w:pPr>
        <w:pStyle w:val="Zkladntext"/>
        <w:ind w:hanging="426"/>
      </w:pPr>
    </w:p>
    <w:p w:rsidR="004D3B4A" w:rsidRDefault="004D3B4A" w:rsidP="004D3B4A">
      <w:pPr>
        <w:pStyle w:val="Nadpis2"/>
        <w:numPr>
          <w:ilvl w:val="0"/>
          <w:numId w:val="2"/>
        </w:numPr>
      </w:pPr>
      <w:bookmarkStart w:id="4" w:name="OLE_LINK13"/>
      <w:bookmarkStart w:id="5" w:name="OLE_LINK14"/>
      <w:r>
        <w:t>Zverejnenie účtovnej závierky za predchádzajúce účtovné obdobie</w:t>
      </w:r>
    </w:p>
    <w:p w:rsidR="00D4059B" w:rsidRPr="00B50225" w:rsidRDefault="00D4059B" w:rsidP="00D4059B">
      <w:pPr>
        <w:pStyle w:val="Zkladntext"/>
        <w:rPr>
          <w:szCs w:val="18"/>
        </w:rPr>
      </w:pPr>
      <w:r w:rsidRPr="00194BFD">
        <w:t xml:space="preserve">Účtovná závierka Spoločnosti k 31. decembru </w:t>
      </w:r>
      <w:r>
        <w:t>2013</w:t>
      </w:r>
      <w:r w:rsidRPr="00194BFD">
        <w:t xml:space="preserve"> spolu </w:t>
      </w:r>
      <w:r w:rsidRPr="00B50225">
        <w:rPr>
          <w:szCs w:val="18"/>
        </w:rPr>
        <w:t>so správou audítora o overení účtovnej závierky k 31.</w:t>
      </w:r>
      <w:r>
        <w:rPr>
          <w:szCs w:val="18"/>
        </w:rPr>
        <w:t> </w:t>
      </w:r>
      <w:r w:rsidRPr="00B50225">
        <w:rPr>
          <w:szCs w:val="18"/>
        </w:rPr>
        <w:t>decembru</w:t>
      </w:r>
      <w:r>
        <w:rPr>
          <w:szCs w:val="18"/>
        </w:rPr>
        <w:t> </w:t>
      </w:r>
      <w:r w:rsidRPr="00B50225">
        <w:rPr>
          <w:szCs w:val="18"/>
        </w:rPr>
        <w:t xml:space="preserve">2013 a výročnou správou a dodatkom správy audítora o overení súladu výročnej správy s účtovnou závierkou bola uložená do registra účtovných závierok </w:t>
      </w:r>
      <w:r>
        <w:rPr>
          <w:szCs w:val="18"/>
        </w:rPr>
        <w:t>2</w:t>
      </w:r>
      <w:r w:rsidR="004060FC">
        <w:rPr>
          <w:szCs w:val="18"/>
        </w:rPr>
        <w:t>8</w:t>
      </w:r>
      <w:r w:rsidRPr="00B50225">
        <w:rPr>
          <w:szCs w:val="18"/>
        </w:rPr>
        <w:t>. marca 2014 a </w:t>
      </w:r>
      <w:r>
        <w:rPr>
          <w:szCs w:val="18"/>
        </w:rPr>
        <w:t>29</w:t>
      </w:r>
      <w:r w:rsidRPr="00B50225">
        <w:rPr>
          <w:szCs w:val="18"/>
        </w:rPr>
        <w:t xml:space="preserve">. </w:t>
      </w:r>
      <w:r>
        <w:rPr>
          <w:szCs w:val="18"/>
        </w:rPr>
        <w:t>decembra</w:t>
      </w:r>
      <w:r w:rsidRPr="00B50225">
        <w:rPr>
          <w:szCs w:val="18"/>
        </w:rPr>
        <w:t xml:space="preserve"> 2014.</w:t>
      </w:r>
    </w:p>
    <w:p w:rsidR="004D3B4A" w:rsidRDefault="004D3B4A" w:rsidP="004D3B4A">
      <w:pPr>
        <w:pStyle w:val="Zkladntext"/>
      </w:pPr>
    </w:p>
    <w:p w:rsidR="004D3B4A" w:rsidRDefault="004D3B4A" w:rsidP="004D3B4A">
      <w:pPr>
        <w:pStyle w:val="Nadpis2"/>
        <w:numPr>
          <w:ilvl w:val="0"/>
          <w:numId w:val="2"/>
        </w:numPr>
      </w:pPr>
      <w:r>
        <w:t>Schválenie audítora</w:t>
      </w:r>
    </w:p>
    <w:p w:rsidR="002B210E" w:rsidRPr="008A6410" w:rsidRDefault="002B210E" w:rsidP="002B210E">
      <w:pPr>
        <w:pStyle w:val="Zkladntext"/>
      </w:pPr>
      <w:r w:rsidRPr="00D01321">
        <w:t xml:space="preserve">Valné zhromaždenie </w:t>
      </w:r>
      <w:r w:rsidR="00071AC5">
        <w:rPr>
          <w:lang w:val="en-US"/>
        </w:rPr>
        <w:t>6</w:t>
      </w:r>
      <w:r w:rsidRPr="00D01321">
        <w:t xml:space="preserve">. </w:t>
      </w:r>
      <w:r w:rsidR="00071AC5">
        <w:rPr>
          <w:lang w:val="en-US"/>
        </w:rPr>
        <w:t>apríla</w:t>
      </w:r>
      <w:r w:rsidRPr="00D01321">
        <w:t xml:space="preserve"> 20</w:t>
      </w:r>
      <w:r w:rsidRPr="00D01321">
        <w:rPr>
          <w:lang w:val="en-US"/>
        </w:rPr>
        <w:t>09</w:t>
      </w:r>
      <w:r w:rsidRPr="00D01321">
        <w:t xml:space="preserve"> schválilo spoločnosť KPMG Slovensko ako audítora na overenie účtovnej závierky za účtovné obdobie od 1. januára 201</w:t>
      </w:r>
      <w:r w:rsidR="004060FC">
        <w:t>4</w:t>
      </w:r>
      <w:r w:rsidRPr="00D01321">
        <w:t xml:space="preserve"> do 31. decembra 201</w:t>
      </w:r>
      <w:r w:rsidR="004060FC">
        <w:t>4</w:t>
      </w:r>
      <w:r w:rsidRPr="00D01321">
        <w:t>.</w:t>
      </w:r>
    </w:p>
    <w:bookmarkEnd w:id="4"/>
    <w:bookmarkEnd w:id="5"/>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6" w:name="_Toc530739897"/>
      <w:r>
        <w:t>Informácie o orgánoch účtovnej jednotky</w:t>
      </w:r>
      <w:bookmarkEnd w:id="6"/>
    </w:p>
    <w:p w:rsidR="002B210E" w:rsidRPr="00FE6881" w:rsidRDefault="002B210E" w:rsidP="00423AEB">
      <w:pPr>
        <w:pStyle w:val="Zkladntext"/>
        <w:numPr>
          <w:ilvl w:val="0"/>
          <w:numId w:val="13"/>
        </w:numPr>
      </w:pPr>
      <w:r w:rsidRPr="00FE6881">
        <w:t>Štatutárny orgán</w:t>
      </w:r>
      <w:r>
        <w:t>:</w:t>
      </w:r>
      <w:r>
        <w:tab/>
        <w:t xml:space="preserve">      Predstavenstvo</w:t>
      </w:r>
    </w:p>
    <w:p w:rsidR="002B210E" w:rsidRDefault="002B210E" w:rsidP="002B210E">
      <w:pPr>
        <w:pStyle w:val="Zkladntext"/>
      </w:pPr>
      <w:r>
        <w:t xml:space="preserve">                                            Ing. </w:t>
      </w:r>
      <w:r w:rsidR="00071AC5">
        <w:t>Ľuboš Kertész</w:t>
      </w:r>
      <w:r>
        <w:t xml:space="preserve"> – predseda</w:t>
      </w:r>
    </w:p>
    <w:p w:rsidR="002B210E" w:rsidRPr="00AA19D6" w:rsidRDefault="002B210E" w:rsidP="002B210E">
      <w:pPr>
        <w:pStyle w:val="Zkladntext"/>
      </w:pPr>
      <w:r>
        <w:tab/>
      </w:r>
      <w:r>
        <w:tab/>
      </w:r>
      <w:r>
        <w:tab/>
        <w:t xml:space="preserve">      </w:t>
      </w:r>
      <w:r w:rsidR="00C83587">
        <w:t>JUDr.</w:t>
      </w:r>
      <w:r w:rsidR="00071AC5">
        <w:t>Adrián Kromka</w:t>
      </w:r>
      <w:r>
        <w:t xml:space="preserve"> – člen </w:t>
      </w:r>
    </w:p>
    <w:p w:rsidR="002B210E" w:rsidRDefault="002B210E" w:rsidP="002B210E">
      <w:pPr>
        <w:pStyle w:val="Zkladntext"/>
      </w:pPr>
      <w:r>
        <w:tab/>
      </w:r>
      <w:r>
        <w:tab/>
      </w:r>
      <w:r>
        <w:tab/>
        <w:t xml:space="preserve">      Ing. </w:t>
      </w:r>
      <w:r w:rsidR="00071AC5">
        <w:t>Igor Kras</w:t>
      </w:r>
      <w:r>
        <w:t xml:space="preserve"> – člen</w:t>
      </w:r>
    </w:p>
    <w:p w:rsidR="00C83587" w:rsidRDefault="00C83587" w:rsidP="00071AC5">
      <w:pPr>
        <w:pStyle w:val="Zkladntext"/>
      </w:pPr>
      <w:r>
        <w:t xml:space="preserve">                                            </w:t>
      </w:r>
    </w:p>
    <w:p w:rsidR="002B210E" w:rsidRPr="006A04F5" w:rsidRDefault="002B210E" w:rsidP="002B210E">
      <w:pPr>
        <w:pStyle w:val="Zkladntext"/>
      </w:pPr>
    </w:p>
    <w:p w:rsidR="002B210E" w:rsidRDefault="002B210E" w:rsidP="00423AEB">
      <w:pPr>
        <w:pStyle w:val="Zkladntext"/>
        <w:numPr>
          <w:ilvl w:val="0"/>
          <w:numId w:val="13"/>
        </w:numPr>
      </w:pPr>
      <w:r>
        <w:t>Dozorný orgán:</w:t>
      </w:r>
      <w:r>
        <w:tab/>
        <w:t xml:space="preserve">     Dozorná rada</w:t>
      </w:r>
    </w:p>
    <w:p w:rsidR="002B210E" w:rsidRDefault="002B210E" w:rsidP="002B210E">
      <w:pPr>
        <w:pStyle w:val="Zkladntext"/>
        <w:ind w:left="2124"/>
      </w:pPr>
      <w:r>
        <w:t xml:space="preserve">     Ing. </w:t>
      </w:r>
      <w:r w:rsidR="00071AC5">
        <w:t>Anton Danko</w:t>
      </w:r>
      <w:r>
        <w:t xml:space="preserve"> – predseda</w:t>
      </w:r>
    </w:p>
    <w:p w:rsidR="00071AC5" w:rsidRDefault="00071AC5" w:rsidP="002B210E">
      <w:pPr>
        <w:pStyle w:val="Zkladntext"/>
        <w:ind w:left="2124"/>
      </w:pPr>
      <w:r>
        <w:t xml:space="preserve">     MUDr. Peter Brenišin – člen</w:t>
      </w:r>
    </w:p>
    <w:p w:rsidR="00071AC5" w:rsidRDefault="00B162AE" w:rsidP="002B210E">
      <w:pPr>
        <w:pStyle w:val="Zkladntext"/>
        <w:ind w:left="2124"/>
      </w:pPr>
      <w:r>
        <w:t xml:space="preserve">     </w:t>
      </w:r>
      <w:r w:rsidR="00071AC5">
        <w:t>Mgr. Dušan Nebus – člen</w:t>
      </w:r>
    </w:p>
    <w:p w:rsidR="00071AC5" w:rsidRDefault="00B162AE" w:rsidP="002B210E">
      <w:pPr>
        <w:pStyle w:val="Zkladntext"/>
        <w:ind w:left="2124"/>
      </w:pPr>
      <w:r>
        <w:t xml:space="preserve">     </w:t>
      </w:r>
      <w:r w:rsidR="00071AC5">
        <w:t>Miroslav Kot – člen</w:t>
      </w:r>
    </w:p>
    <w:p w:rsidR="00B162AE" w:rsidRDefault="00B162AE" w:rsidP="00B162AE">
      <w:pPr>
        <w:pStyle w:val="Zkladntext"/>
        <w:tabs>
          <w:tab w:val="left" w:pos="2410"/>
        </w:tabs>
        <w:ind w:left="2268" w:hanging="144"/>
      </w:pPr>
      <w:bookmarkStart w:id="7" w:name="_Toc530739898"/>
      <w:r>
        <w:t xml:space="preserve">     Daniela Katrenčiaková – člen do 9.6.2014</w:t>
      </w:r>
    </w:p>
    <w:p w:rsidR="00B162AE" w:rsidRDefault="00B162AE" w:rsidP="00B162AE">
      <w:pPr>
        <w:pStyle w:val="Zkladntext"/>
        <w:tabs>
          <w:tab w:val="left" w:pos="2410"/>
        </w:tabs>
        <w:ind w:left="2124"/>
      </w:pPr>
      <w:r>
        <w:t xml:space="preserve">     Silvia Oravcová – člen od 9.6.2014</w:t>
      </w:r>
    </w:p>
    <w:p w:rsidR="006B2D3C" w:rsidRDefault="006B2D3C">
      <w:pPr>
        <w:spacing w:after="200" w:line="276" w:lineRule="auto"/>
        <w:rPr>
          <w:b/>
          <w:caps/>
          <w:sz w:val="18"/>
        </w:rPr>
      </w:pPr>
    </w:p>
    <w:p w:rsidR="004D3B4A" w:rsidRDefault="004D3B4A" w:rsidP="004D3B4A">
      <w:pPr>
        <w:pStyle w:val="Nadpis1"/>
        <w:tabs>
          <w:tab w:val="clear" w:pos="450"/>
          <w:tab w:val="num" w:pos="360"/>
        </w:tabs>
        <w:spacing w:before="120" w:after="60"/>
        <w:ind w:left="360"/>
      </w:pPr>
      <w:r>
        <w:lastRenderedPageBreak/>
        <w:t>informácie o spoločníkoch účtovnej jednotky</w:t>
      </w:r>
      <w:bookmarkEnd w:id="7"/>
    </w:p>
    <w:p w:rsidR="004D3B4A" w:rsidRDefault="004D3B4A" w:rsidP="004D3B4A"/>
    <w:p w:rsidR="00D54563" w:rsidRDefault="00D54563" w:rsidP="00D54563">
      <w:pPr>
        <w:pStyle w:val="Zkladntext"/>
      </w:pPr>
      <w:r>
        <w:t xml:space="preserve"> Štruktúra spoločníkov k 31. decembru </w:t>
      </w:r>
      <w:r w:rsidR="00C4486C">
        <w:t>201</w:t>
      </w:r>
      <w:r w:rsidR="004060FC">
        <w:t>4</w:t>
      </w:r>
      <w:r w:rsidR="00B162AE">
        <w:t xml:space="preserve"> </w:t>
      </w:r>
      <w:r>
        <w:t xml:space="preserve"> je takáto:</w:t>
      </w:r>
      <w:r w:rsidRPr="00A9048F">
        <w:t xml:space="preserve"> </w:t>
      </w:r>
    </w:p>
    <w:p w:rsidR="00D54563" w:rsidRPr="00423AFA" w:rsidRDefault="00D54563" w:rsidP="00D54563">
      <w:pPr>
        <w:pStyle w:val="Zkladntext"/>
      </w:pPr>
    </w:p>
    <w:bookmarkStart w:id="8" w:name="_MON_1410865165"/>
    <w:bookmarkEnd w:id="8"/>
    <w:p w:rsidR="00B162AE" w:rsidRDefault="00B162AE" w:rsidP="00B162AE">
      <w:pPr>
        <w:rPr>
          <w:b/>
          <w:bCs/>
        </w:rPr>
      </w:pPr>
      <w:r>
        <w:object w:dxaOrig="9458" w:dyaOrig="3057">
          <v:shape id="_x0000_i1026" type="#_x0000_t75" style="width:462.7pt;height:159.05pt" o:ole="" o:preferrelative="f">
            <v:imagedata r:id="rId15" o:title=""/>
            <o:lock v:ext="edit" aspectratio="f"/>
          </v:shape>
          <o:OLEObject Type="Embed" ProgID="Excel.Sheet.12" ShapeID="_x0000_i1026" DrawAspect="Content" ObjectID="_1489232829" r:id="rId16"/>
        </w:object>
      </w:r>
    </w:p>
    <w:p w:rsidR="00B162AE" w:rsidRDefault="00B162AE" w:rsidP="004D3B4A">
      <w:pPr>
        <w:pStyle w:val="Zkladntext"/>
        <w:rPr>
          <w:lang w:val="en-US"/>
        </w:rPr>
      </w:pPr>
      <w:r>
        <w:t xml:space="preserve">Štruktúra spoločníkov sa </w:t>
      </w:r>
      <w:r>
        <w:rPr>
          <w:lang w:val="en-US"/>
        </w:rPr>
        <w:t>v porovnan</w:t>
      </w:r>
      <w:r>
        <w:t>í s predchádzajúcim účtovným obdobím nezmenila.</w:t>
      </w:r>
    </w:p>
    <w:p w:rsidR="00B162AE" w:rsidRPr="00B162AE" w:rsidRDefault="00B162AE" w:rsidP="004D3B4A">
      <w:pPr>
        <w:pStyle w:val="Zkladntext"/>
        <w:rPr>
          <w:lang w:val="en-US"/>
        </w:rPr>
      </w:pPr>
    </w:p>
    <w:p w:rsidR="004D3B4A" w:rsidRDefault="00B162AE" w:rsidP="004D3B4A">
      <w:pPr>
        <w:pStyle w:val="Zkladntext"/>
      </w:pPr>
      <w:r w:rsidRPr="00B162AE">
        <w:t xml:space="preserve">V januári 2015 došlo k zmene mena akcionára z Dalkia a.s. na Veolia Energia Slovensko a.s. </w:t>
      </w:r>
    </w:p>
    <w:p w:rsidR="00CC402A" w:rsidRDefault="00CC402A" w:rsidP="004D3B4A">
      <w:pPr>
        <w:pStyle w:val="Zkladntext"/>
      </w:pPr>
    </w:p>
    <w:p w:rsidR="00721E26" w:rsidRDefault="00721E26" w:rsidP="004D3B4A">
      <w:pPr>
        <w:pStyle w:val="Zkladntext"/>
      </w:pPr>
    </w:p>
    <w:p w:rsidR="004D3B4A" w:rsidRPr="00721E26" w:rsidRDefault="004D3B4A" w:rsidP="004D3B4A">
      <w:pPr>
        <w:pStyle w:val="Nadpis1"/>
        <w:tabs>
          <w:tab w:val="clear" w:pos="450"/>
          <w:tab w:val="num" w:pos="360"/>
        </w:tabs>
        <w:spacing w:before="120" w:after="60"/>
        <w:ind w:left="360"/>
      </w:pPr>
      <w:r w:rsidRPr="00721E26">
        <w:t>Informácie o konsolidovanom celku</w:t>
      </w:r>
    </w:p>
    <w:p w:rsidR="00721E26" w:rsidRPr="001408B2" w:rsidRDefault="00721E26" w:rsidP="00721E26">
      <w:pPr>
        <w:spacing w:before="100" w:beforeAutospacing="1" w:after="100" w:afterAutospacing="1"/>
        <w:ind w:left="426"/>
        <w:jc w:val="both"/>
      </w:pPr>
      <w:r w:rsidRPr="001408B2">
        <w:t>Účtovná závierka Spoločnosti je k 31.12.2014 zahrnutá do konsolidovanej účtovnej závierky, ktorú za konsolidovaný celok zostavuje spoločnosťmVEOLIA ENVIRONNEMENT, SA, 36-38 avenue Kléber 75016 Paris. Táto konsolidovaná účtovná závierka je dostupná  priamo v sídle uvedenej spoločnosti. </w:t>
      </w:r>
    </w:p>
    <w:p w:rsidR="000660B2" w:rsidRPr="00721E26" w:rsidRDefault="00721E26" w:rsidP="00721E26">
      <w:pPr>
        <w:spacing w:before="100" w:beforeAutospacing="1" w:after="100" w:afterAutospacing="1"/>
        <w:ind w:left="426"/>
        <w:jc w:val="both"/>
      </w:pPr>
      <w:r w:rsidRPr="001408B2">
        <w:t>V súvislosti so zmenou v akcionárskej štruktúre v skupine VEOLIA v roku 2014 sa VEOLIA ENERGIE INTERNATIONAL, SA, avenue Kléber 36-38 Paríž 751 16 Francúzska republika  (predtým DALKIA  INTERNATIONAL, SA) ako 100% vlastník Spoločnosti Veolia Energia Slovensko, a.s. (predtým Dalkia a.s.) stala 99.95% dcérou spoločnosti VEOLIA ENVIRONNEMENT, SA, 36-38 avenue Kléber 75016 Paris. </w:t>
      </w: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9" w:name="_Toc530739899"/>
      <w:r>
        <w:t xml:space="preserve">Informácie o účtovných zásadách a účtovných metódach  </w:t>
      </w:r>
      <w:bookmarkEnd w:id="9"/>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060FC" w:rsidRDefault="004060FC" w:rsidP="004060FC">
      <w:pPr>
        <w:pStyle w:val="Zkladntext"/>
        <w:ind w:left="450"/>
      </w:pPr>
      <w:r>
        <w:t>Účtovná závierka bola zostavená za predpokladu, že Spoločnosť bude nepretržite pokračovať vo svojej činnosti (going concern).</w:t>
      </w:r>
    </w:p>
    <w:p w:rsidR="004060FC" w:rsidRDefault="004060FC" w:rsidP="004060FC">
      <w:pPr>
        <w:pStyle w:val="Zkladntext"/>
        <w:ind w:left="450"/>
      </w:pPr>
    </w:p>
    <w:p w:rsidR="004060FC" w:rsidRDefault="004060FC" w:rsidP="004060FC">
      <w:pPr>
        <w:pStyle w:val="Zkladntext"/>
        <w:ind w:left="450"/>
      </w:pPr>
      <w:r w:rsidRPr="000F038C">
        <w:t>Účtovné metódy a všeobecné účtovné zásady boli účtovnou jednotkou konzistentne</w:t>
      </w:r>
      <w:r>
        <w:t xml:space="preserve"> aplikované. K 31. Decembru 2014 sa zmenila štruktúra súvahy a výkazu ziskov a strát. Zmena si vyžiadala aj preradenie položiek v súvahe a výkaze ziskov a strát za predchádzajúce účtovné obdobie podľa novej štruktúry výkazov.</w:t>
      </w:r>
    </w:p>
    <w:p w:rsidR="004060FC" w:rsidRDefault="004060FC" w:rsidP="004060FC">
      <w:pPr>
        <w:pStyle w:val="Zkladntext"/>
        <w:ind w:left="450"/>
      </w:pPr>
    </w:p>
    <w:p w:rsidR="004060FC" w:rsidRDefault="004060FC" w:rsidP="004060FC">
      <w:pPr>
        <w:pStyle w:val="Zkladntext"/>
        <w:ind w:left="450"/>
      </w:pPr>
      <w:r>
        <w:t>Zmena nemala žiadny vplyv na výsledok hospodárenia bežného účtovného obdobia, ani na výsledok hospodárenia minulých rokov.</w:t>
      </w:r>
    </w:p>
    <w:p w:rsidR="004060FC" w:rsidRDefault="004060FC" w:rsidP="004060FC">
      <w:pPr>
        <w:pStyle w:val="Zkladntext"/>
        <w:ind w:left="450"/>
      </w:pPr>
    </w:p>
    <w:p w:rsidR="004060FC" w:rsidRPr="000F038C" w:rsidRDefault="004060FC" w:rsidP="004060FC">
      <w:pPr>
        <w:pStyle w:val="Zkladntext"/>
        <w:ind w:left="450"/>
      </w:pPr>
      <w:r>
        <w:t xml:space="preserve">V účtovnom období 2014 Spoločnosť nevykonala žiadne opravy významných chýb minulých účtovných období. </w:t>
      </w:r>
    </w:p>
    <w:p w:rsidR="004060FC" w:rsidRPr="000F038C" w:rsidRDefault="004060FC" w:rsidP="004060FC">
      <w:pPr>
        <w:pStyle w:val="Zkladntext"/>
        <w:ind w:left="450"/>
      </w:pPr>
      <w:r>
        <w:t xml:space="preserve"> </w:t>
      </w:r>
    </w:p>
    <w:p w:rsidR="00A777E1" w:rsidRDefault="00A777E1" w:rsidP="005009FE">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lastRenderedPageBreak/>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1C2095" w:rsidRDefault="001C2095">
      <w:pPr>
        <w:pStyle w:val="Zkladntext"/>
        <w:ind w:left="0"/>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8E4E25" w:rsidRDefault="008E4E25" w:rsidP="004D3B4A">
      <w:pPr>
        <w:pStyle w:val="Zkladntext"/>
      </w:pPr>
    </w:p>
    <w:p w:rsidR="00A054B0" w:rsidRDefault="00A054B0"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7"/>
        <w:gridCol w:w="413"/>
        <w:gridCol w:w="1540"/>
        <w:gridCol w:w="222"/>
        <w:gridCol w:w="1810"/>
        <w:gridCol w:w="222"/>
        <w:gridCol w:w="1685"/>
        <w:gridCol w:w="77"/>
      </w:tblGrid>
      <w:tr w:rsidR="00A054B0" w:rsidTr="00A054B0">
        <w:trPr>
          <w:trHeight w:val="250"/>
        </w:trPr>
        <w:tc>
          <w:tcPr>
            <w:tcW w:w="3317" w:type="dxa"/>
            <w:gridSpan w:val="2"/>
          </w:tcPr>
          <w:p w:rsidR="00A054B0" w:rsidRDefault="00A054B0" w:rsidP="008B3F10">
            <w:pPr>
              <w:pStyle w:val="Tabulka"/>
            </w:pPr>
            <w:r>
              <w:br w:type="page"/>
            </w:r>
          </w:p>
        </w:tc>
        <w:tc>
          <w:tcPr>
            <w:tcW w:w="1544" w:type="dxa"/>
          </w:tcPr>
          <w:p w:rsidR="00A054B0" w:rsidRDefault="00A054B0" w:rsidP="008B3F10">
            <w:pPr>
              <w:pStyle w:val="Tabulka"/>
              <w:jc w:val="center"/>
            </w:pPr>
            <w:r>
              <w:t>Predpokladaná</w:t>
            </w:r>
          </w:p>
        </w:tc>
        <w:tc>
          <w:tcPr>
            <w:tcW w:w="222" w:type="dxa"/>
          </w:tcPr>
          <w:p w:rsidR="00A054B0" w:rsidRDefault="00A054B0" w:rsidP="008B3F10">
            <w:pPr>
              <w:pStyle w:val="Tabulka"/>
              <w:jc w:val="center"/>
            </w:pPr>
          </w:p>
        </w:tc>
        <w:tc>
          <w:tcPr>
            <w:tcW w:w="1817" w:type="dxa"/>
          </w:tcPr>
          <w:p w:rsidR="00A054B0" w:rsidRDefault="00A054B0" w:rsidP="008B3F10">
            <w:pPr>
              <w:pStyle w:val="Tabulka"/>
              <w:jc w:val="center"/>
            </w:pPr>
            <w:r>
              <w:t>Metóda</w:t>
            </w:r>
          </w:p>
        </w:tc>
        <w:tc>
          <w:tcPr>
            <w:tcW w:w="222" w:type="dxa"/>
          </w:tcPr>
          <w:p w:rsidR="00A054B0" w:rsidRDefault="00A054B0" w:rsidP="008B3F10">
            <w:pPr>
              <w:pStyle w:val="Tabulka"/>
              <w:jc w:val="center"/>
            </w:pPr>
          </w:p>
        </w:tc>
        <w:tc>
          <w:tcPr>
            <w:tcW w:w="1695" w:type="dxa"/>
            <w:gridSpan w:val="2"/>
          </w:tcPr>
          <w:p w:rsidR="00A054B0" w:rsidRDefault="00A054B0" w:rsidP="008B3F10">
            <w:pPr>
              <w:pStyle w:val="Tabulka"/>
              <w:jc w:val="center"/>
            </w:pPr>
            <w:r>
              <w:t>Ročná odpisová</w:t>
            </w:r>
          </w:p>
        </w:tc>
      </w:tr>
      <w:tr w:rsidR="00A054B0" w:rsidTr="00A054B0">
        <w:trPr>
          <w:trHeight w:val="250"/>
        </w:trPr>
        <w:tc>
          <w:tcPr>
            <w:tcW w:w="2901" w:type="dxa"/>
            <w:tcBorders>
              <w:bottom w:val="single" w:sz="4" w:space="0" w:color="auto"/>
            </w:tcBorders>
          </w:tcPr>
          <w:p w:rsidR="00A054B0" w:rsidRDefault="00A054B0" w:rsidP="008B3F10">
            <w:pPr>
              <w:pStyle w:val="Tabulka"/>
            </w:pPr>
          </w:p>
        </w:tc>
        <w:tc>
          <w:tcPr>
            <w:tcW w:w="416" w:type="dxa"/>
            <w:tcBorders>
              <w:bottom w:val="single" w:sz="4" w:space="0" w:color="auto"/>
            </w:tcBorders>
          </w:tcPr>
          <w:p w:rsidR="00A054B0" w:rsidRDefault="00A054B0" w:rsidP="008B3F10">
            <w:pPr>
              <w:pStyle w:val="Tabulka"/>
            </w:pPr>
          </w:p>
        </w:tc>
        <w:tc>
          <w:tcPr>
            <w:tcW w:w="1544" w:type="dxa"/>
            <w:tcBorders>
              <w:bottom w:val="single" w:sz="4" w:space="0" w:color="auto"/>
            </w:tcBorders>
          </w:tcPr>
          <w:p w:rsidR="00A054B0" w:rsidRDefault="00A054B0" w:rsidP="008B3F10">
            <w:pPr>
              <w:pStyle w:val="Tabulka"/>
              <w:jc w:val="center"/>
            </w:pPr>
            <w:r>
              <w:t>doba používania</w:t>
            </w:r>
            <w:r>
              <w:br/>
              <w:t>v rokoch</w:t>
            </w:r>
          </w:p>
        </w:tc>
        <w:tc>
          <w:tcPr>
            <w:tcW w:w="222" w:type="dxa"/>
            <w:tcBorders>
              <w:bottom w:val="single" w:sz="4" w:space="0" w:color="auto"/>
            </w:tcBorders>
          </w:tcPr>
          <w:p w:rsidR="00A054B0" w:rsidRDefault="00A054B0" w:rsidP="008B3F10">
            <w:pPr>
              <w:pStyle w:val="Tabulka"/>
              <w:jc w:val="center"/>
            </w:pPr>
          </w:p>
        </w:tc>
        <w:tc>
          <w:tcPr>
            <w:tcW w:w="1817" w:type="dxa"/>
            <w:tcBorders>
              <w:bottom w:val="single" w:sz="4" w:space="0" w:color="auto"/>
            </w:tcBorders>
          </w:tcPr>
          <w:p w:rsidR="00A054B0" w:rsidRDefault="00A054B0" w:rsidP="008B3F10">
            <w:pPr>
              <w:pStyle w:val="Tabulka"/>
              <w:jc w:val="center"/>
            </w:pPr>
            <w:r>
              <w:t>odpisovania</w:t>
            </w:r>
          </w:p>
        </w:tc>
        <w:tc>
          <w:tcPr>
            <w:tcW w:w="222" w:type="dxa"/>
            <w:tcBorders>
              <w:bottom w:val="single" w:sz="4" w:space="0" w:color="auto"/>
            </w:tcBorders>
          </w:tcPr>
          <w:p w:rsidR="00A054B0" w:rsidRDefault="00A054B0" w:rsidP="008B3F10">
            <w:pPr>
              <w:pStyle w:val="Tabulka"/>
              <w:jc w:val="center"/>
            </w:pPr>
          </w:p>
        </w:tc>
        <w:tc>
          <w:tcPr>
            <w:tcW w:w="1695" w:type="dxa"/>
            <w:gridSpan w:val="2"/>
            <w:tcBorders>
              <w:bottom w:val="single" w:sz="4" w:space="0" w:color="auto"/>
            </w:tcBorders>
          </w:tcPr>
          <w:p w:rsidR="00A054B0" w:rsidRDefault="00A054B0" w:rsidP="008B3F10">
            <w:pPr>
              <w:pStyle w:val="Tabulka"/>
              <w:jc w:val="center"/>
            </w:pPr>
            <w:r>
              <w:t>sadzba v %</w:t>
            </w:r>
          </w:p>
        </w:tc>
      </w:tr>
      <w:tr w:rsidR="00A054B0" w:rsidTr="00A054B0">
        <w:trPr>
          <w:trHeight w:val="250"/>
        </w:trPr>
        <w:tc>
          <w:tcPr>
            <w:tcW w:w="3317" w:type="dxa"/>
            <w:gridSpan w:val="2"/>
          </w:tcPr>
          <w:p w:rsidR="00A054B0" w:rsidRDefault="00A054B0" w:rsidP="008B3F10">
            <w:pPr>
              <w:pStyle w:val="Tabulka"/>
            </w:pPr>
            <w:r>
              <w:t>Softvér</w:t>
            </w:r>
          </w:p>
        </w:tc>
        <w:tc>
          <w:tcPr>
            <w:tcW w:w="1544" w:type="dxa"/>
          </w:tcPr>
          <w:p w:rsidR="00A054B0" w:rsidRDefault="00DE30CC" w:rsidP="008B3F10">
            <w:pPr>
              <w:pStyle w:val="Tabulka"/>
              <w:jc w:val="center"/>
            </w:pPr>
            <w:r>
              <w:t>4</w:t>
            </w:r>
          </w:p>
        </w:tc>
        <w:tc>
          <w:tcPr>
            <w:tcW w:w="222" w:type="dxa"/>
          </w:tcPr>
          <w:p w:rsidR="00A054B0" w:rsidRDefault="00A054B0" w:rsidP="008B3F10">
            <w:pPr>
              <w:pStyle w:val="Tabulka"/>
              <w:jc w:val="center"/>
            </w:pPr>
          </w:p>
        </w:tc>
        <w:tc>
          <w:tcPr>
            <w:tcW w:w="1817" w:type="dxa"/>
          </w:tcPr>
          <w:p w:rsidR="00A054B0" w:rsidRDefault="00A054B0" w:rsidP="008B3F10">
            <w:pPr>
              <w:pStyle w:val="Tabulka"/>
              <w:jc w:val="center"/>
            </w:pPr>
            <w:r>
              <w:t>lineárna</w:t>
            </w:r>
          </w:p>
        </w:tc>
        <w:tc>
          <w:tcPr>
            <w:tcW w:w="222" w:type="dxa"/>
          </w:tcPr>
          <w:p w:rsidR="00A054B0" w:rsidRDefault="00A054B0" w:rsidP="008B3F10">
            <w:pPr>
              <w:pStyle w:val="Tabulka"/>
              <w:jc w:val="center"/>
            </w:pPr>
          </w:p>
        </w:tc>
        <w:tc>
          <w:tcPr>
            <w:tcW w:w="1695" w:type="dxa"/>
            <w:gridSpan w:val="2"/>
          </w:tcPr>
          <w:p w:rsidR="00A054B0" w:rsidRDefault="00A054B0" w:rsidP="00DE30CC">
            <w:pPr>
              <w:pStyle w:val="Tabulka"/>
              <w:jc w:val="center"/>
            </w:pPr>
            <w:r>
              <w:t>2</w:t>
            </w:r>
            <w:r w:rsidR="00DE30CC">
              <w:t>5</w:t>
            </w:r>
          </w:p>
        </w:tc>
      </w:tr>
      <w:tr w:rsidR="00A054B0" w:rsidTr="00A054B0">
        <w:tblPrEx>
          <w:tblCellMar>
            <w:left w:w="108" w:type="dxa"/>
            <w:right w:w="108" w:type="dxa"/>
          </w:tblCellMar>
        </w:tblPrEx>
        <w:trPr>
          <w:gridAfter w:val="1"/>
          <w:wAfter w:w="78" w:type="dxa"/>
          <w:trHeight w:val="245"/>
        </w:trPr>
        <w:tc>
          <w:tcPr>
            <w:tcW w:w="3317" w:type="dxa"/>
            <w:gridSpan w:val="2"/>
          </w:tcPr>
          <w:p w:rsidR="00A054B0" w:rsidRDefault="00A054B0" w:rsidP="008B3F10">
            <w:pPr>
              <w:pStyle w:val="Tabulka"/>
              <w:ind w:hanging="84"/>
            </w:pPr>
            <w:r>
              <w:t>Drobný dlhodobý nehmotný majetok</w:t>
            </w:r>
          </w:p>
        </w:tc>
        <w:tc>
          <w:tcPr>
            <w:tcW w:w="1544" w:type="dxa"/>
          </w:tcPr>
          <w:p w:rsidR="00A054B0" w:rsidRDefault="00A054B0" w:rsidP="008B3F10">
            <w:pPr>
              <w:pStyle w:val="Tabulka"/>
              <w:jc w:val="center"/>
            </w:pPr>
            <w:r>
              <w:t>rôzna</w:t>
            </w:r>
          </w:p>
        </w:tc>
        <w:tc>
          <w:tcPr>
            <w:tcW w:w="222" w:type="dxa"/>
          </w:tcPr>
          <w:p w:rsidR="00A054B0" w:rsidRDefault="00A054B0" w:rsidP="008B3F10">
            <w:pPr>
              <w:pStyle w:val="Tabulka"/>
              <w:jc w:val="center"/>
            </w:pPr>
          </w:p>
        </w:tc>
        <w:tc>
          <w:tcPr>
            <w:tcW w:w="1817" w:type="dxa"/>
          </w:tcPr>
          <w:p w:rsidR="00A054B0" w:rsidRDefault="00A054B0" w:rsidP="008B3F10">
            <w:pPr>
              <w:pStyle w:val="Tabulka"/>
              <w:jc w:val="center"/>
            </w:pPr>
            <w:r>
              <w:t>jednorazový odpis</w:t>
            </w:r>
          </w:p>
        </w:tc>
        <w:tc>
          <w:tcPr>
            <w:tcW w:w="222" w:type="dxa"/>
          </w:tcPr>
          <w:p w:rsidR="00A054B0" w:rsidRDefault="00A054B0" w:rsidP="008B3F10">
            <w:pPr>
              <w:pStyle w:val="Tabulka"/>
              <w:jc w:val="center"/>
            </w:pPr>
          </w:p>
        </w:tc>
        <w:tc>
          <w:tcPr>
            <w:tcW w:w="1695" w:type="dxa"/>
          </w:tcPr>
          <w:p w:rsidR="00A054B0" w:rsidRDefault="00A054B0" w:rsidP="008B3F10">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237C3" w:rsidP="0000290B">
            <w:pPr>
              <w:pStyle w:val="Tabulka"/>
              <w:jc w:val="center"/>
            </w:pPr>
            <w:r>
              <w:t>2</w:t>
            </w:r>
            <w:r w:rsidR="004D3B4A">
              <w:t>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D237C3" w:rsidP="0000290B">
            <w:pPr>
              <w:pStyle w:val="Tabulka"/>
              <w:jc w:val="center"/>
            </w:pPr>
            <w:r>
              <w:t>5</w:t>
            </w:r>
          </w:p>
        </w:tc>
      </w:tr>
      <w:tr w:rsidR="00A054B0" w:rsidTr="0000290B">
        <w:trPr>
          <w:trHeight w:val="250"/>
        </w:trPr>
        <w:tc>
          <w:tcPr>
            <w:tcW w:w="3118" w:type="dxa"/>
            <w:gridSpan w:val="2"/>
          </w:tcPr>
          <w:p w:rsidR="00A054B0" w:rsidRDefault="00A054B0" w:rsidP="008B3F10">
            <w:pPr>
              <w:pStyle w:val="Tabulka"/>
            </w:pPr>
            <w:r>
              <w:t>Stroje, prístroje a zariadenia</w:t>
            </w:r>
          </w:p>
        </w:tc>
        <w:tc>
          <w:tcPr>
            <w:tcW w:w="1985" w:type="dxa"/>
          </w:tcPr>
          <w:p w:rsidR="00A054B0" w:rsidRDefault="00DE30CC" w:rsidP="008B3F10">
            <w:pPr>
              <w:pStyle w:val="Tabulka"/>
              <w:jc w:val="center"/>
            </w:pPr>
            <w:r>
              <w:t>4</w:t>
            </w:r>
            <w:r w:rsidR="00A054B0">
              <w:t xml:space="preserve"> až 12</w:t>
            </w:r>
          </w:p>
        </w:tc>
        <w:tc>
          <w:tcPr>
            <w:tcW w:w="141" w:type="dxa"/>
          </w:tcPr>
          <w:p w:rsidR="00A054B0" w:rsidRDefault="00A054B0" w:rsidP="008B3F10">
            <w:pPr>
              <w:pStyle w:val="Tabulka"/>
              <w:jc w:val="center"/>
            </w:pPr>
          </w:p>
        </w:tc>
        <w:tc>
          <w:tcPr>
            <w:tcW w:w="1701" w:type="dxa"/>
          </w:tcPr>
          <w:p w:rsidR="00A054B0" w:rsidRDefault="00A054B0" w:rsidP="008B3F10">
            <w:pPr>
              <w:pStyle w:val="Tabulka"/>
              <w:jc w:val="center"/>
            </w:pPr>
            <w:r>
              <w:t>lineárna</w:t>
            </w:r>
          </w:p>
        </w:tc>
        <w:tc>
          <w:tcPr>
            <w:tcW w:w="142" w:type="dxa"/>
          </w:tcPr>
          <w:p w:rsidR="00A054B0" w:rsidRDefault="00A054B0" w:rsidP="008B3F10">
            <w:pPr>
              <w:pStyle w:val="Tabulka"/>
              <w:jc w:val="center"/>
            </w:pPr>
          </w:p>
        </w:tc>
        <w:tc>
          <w:tcPr>
            <w:tcW w:w="1701" w:type="dxa"/>
          </w:tcPr>
          <w:p w:rsidR="00A054B0" w:rsidRDefault="00A054B0" w:rsidP="00DE30CC">
            <w:pPr>
              <w:pStyle w:val="Tabulka"/>
              <w:jc w:val="center"/>
            </w:pPr>
            <w:r>
              <w:t xml:space="preserve">8,33 až </w:t>
            </w:r>
            <w:r w:rsidR="00DE30CC">
              <w:t>25</w:t>
            </w:r>
          </w:p>
        </w:tc>
      </w:tr>
      <w:tr w:rsidR="00A054B0" w:rsidTr="0000290B">
        <w:trPr>
          <w:trHeight w:val="250"/>
        </w:trPr>
        <w:tc>
          <w:tcPr>
            <w:tcW w:w="3118" w:type="dxa"/>
            <w:gridSpan w:val="2"/>
          </w:tcPr>
          <w:p w:rsidR="00A054B0" w:rsidRDefault="00A054B0" w:rsidP="008B3F10">
            <w:pPr>
              <w:pStyle w:val="Tabulka"/>
            </w:pPr>
            <w:r>
              <w:t>Dopravné prostriedky</w:t>
            </w:r>
          </w:p>
        </w:tc>
        <w:tc>
          <w:tcPr>
            <w:tcW w:w="1985" w:type="dxa"/>
          </w:tcPr>
          <w:p w:rsidR="00A054B0" w:rsidRDefault="00A054B0" w:rsidP="00A054B0">
            <w:pPr>
              <w:pStyle w:val="Tabulka"/>
              <w:jc w:val="center"/>
            </w:pPr>
            <w:r>
              <w:t xml:space="preserve">4 </w:t>
            </w:r>
          </w:p>
        </w:tc>
        <w:tc>
          <w:tcPr>
            <w:tcW w:w="141" w:type="dxa"/>
          </w:tcPr>
          <w:p w:rsidR="00A054B0" w:rsidRDefault="00A054B0" w:rsidP="008B3F10">
            <w:pPr>
              <w:pStyle w:val="Tabulka"/>
              <w:jc w:val="center"/>
            </w:pPr>
          </w:p>
        </w:tc>
        <w:tc>
          <w:tcPr>
            <w:tcW w:w="1701" w:type="dxa"/>
          </w:tcPr>
          <w:p w:rsidR="00A054B0" w:rsidRDefault="00A054B0" w:rsidP="008B3F10">
            <w:pPr>
              <w:pStyle w:val="Tabulka"/>
              <w:jc w:val="center"/>
            </w:pPr>
            <w:r>
              <w:t>lineára</w:t>
            </w:r>
          </w:p>
        </w:tc>
        <w:tc>
          <w:tcPr>
            <w:tcW w:w="142" w:type="dxa"/>
          </w:tcPr>
          <w:p w:rsidR="00A054B0" w:rsidRDefault="00A054B0" w:rsidP="008B3F10">
            <w:pPr>
              <w:pStyle w:val="Tabulka"/>
              <w:jc w:val="center"/>
            </w:pPr>
          </w:p>
        </w:tc>
        <w:tc>
          <w:tcPr>
            <w:tcW w:w="1701" w:type="dxa"/>
          </w:tcPr>
          <w:p w:rsidR="00A054B0" w:rsidRDefault="00A054B0" w:rsidP="008B3F10">
            <w:pPr>
              <w:pStyle w:val="Tabulka"/>
              <w:jc w:val="center"/>
            </w:pPr>
            <w:r>
              <w:t>25</w:t>
            </w:r>
          </w:p>
        </w:tc>
      </w:tr>
      <w:tr w:rsidR="00A054B0" w:rsidTr="0000290B">
        <w:trPr>
          <w:trHeight w:val="250"/>
        </w:trPr>
        <w:tc>
          <w:tcPr>
            <w:tcW w:w="3118" w:type="dxa"/>
            <w:gridSpan w:val="2"/>
          </w:tcPr>
          <w:p w:rsidR="00A054B0" w:rsidRDefault="00A054B0" w:rsidP="008B3F10">
            <w:pPr>
              <w:pStyle w:val="Tabulka"/>
            </w:pPr>
            <w:r>
              <w:t>Drobný dlhodobý hmotný majetok</w:t>
            </w:r>
          </w:p>
        </w:tc>
        <w:tc>
          <w:tcPr>
            <w:tcW w:w="1985" w:type="dxa"/>
          </w:tcPr>
          <w:p w:rsidR="00A054B0" w:rsidRDefault="00A054B0" w:rsidP="008B3F10">
            <w:pPr>
              <w:pStyle w:val="Tabulka"/>
              <w:jc w:val="center"/>
            </w:pPr>
            <w:r>
              <w:t>rôzna</w:t>
            </w:r>
          </w:p>
        </w:tc>
        <w:tc>
          <w:tcPr>
            <w:tcW w:w="141" w:type="dxa"/>
          </w:tcPr>
          <w:p w:rsidR="00A054B0" w:rsidRDefault="00A054B0" w:rsidP="008B3F10">
            <w:pPr>
              <w:pStyle w:val="Tabulka"/>
              <w:jc w:val="center"/>
            </w:pPr>
          </w:p>
        </w:tc>
        <w:tc>
          <w:tcPr>
            <w:tcW w:w="1701" w:type="dxa"/>
          </w:tcPr>
          <w:p w:rsidR="00A054B0" w:rsidRDefault="00A054B0" w:rsidP="008B3F10">
            <w:pPr>
              <w:pStyle w:val="Tabulka"/>
              <w:jc w:val="center"/>
            </w:pPr>
            <w:r>
              <w:t>jednorazový odpis</w:t>
            </w:r>
          </w:p>
        </w:tc>
        <w:tc>
          <w:tcPr>
            <w:tcW w:w="142" w:type="dxa"/>
          </w:tcPr>
          <w:p w:rsidR="00A054B0" w:rsidRDefault="00A054B0" w:rsidP="008B3F10">
            <w:pPr>
              <w:pStyle w:val="Tabulka"/>
              <w:jc w:val="center"/>
            </w:pPr>
          </w:p>
        </w:tc>
        <w:tc>
          <w:tcPr>
            <w:tcW w:w="1701" w:type="dxa"/>
          </w:tcPr>
          <w:p w:rsidR="00A054B0" w:rsidRDefault="00A054B0" w:rsidP="008B3F10">
            <w:pPr>
              <w:pStyle w:val="Tabulka"/>
              <w:jc w:val="center"/>
            </w:pPr>
            <w:r>
              <w:t>100</w:t>
            </w:r>
          </w:p>
        </w:tc>
      </w:tr>
    </w:tbl>
    <w:p w:rsidR="00887683" w:rsidRDefault="00887683" w:rsidP="00251BF2">
      <w:pPr>
        <w:pStyle w:val="Pismenka"/>
        <w:numPr>
          <w:ilvl w:val="0"/>
          <w:numId w:val="0"/>
        </w:numPr>
      </w:pP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E46D7E" w:rsidRDefault="00E46D7E" w:rsidP="004D3B4A">
      <w:pPr>
        <w:pStyle w:val="Zkladntext"/>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9E4D66" w:rsidRDefault="009E4D66"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B051B4" w:rsidRDefault="00B051B4" w:rsidP="004D3B4A">
      <w:pPr>
        <w:pStyle w:val="Zkladntext"/>
      </w:pPr>
    </w:p>
    <w:p w:rsidR="009E4D66" w:rsidRDefault="009E4D66" w:rsidP="004D3B4A">
      <w:pPr>
        <w:pStyle w:val="Zkladntext"/>
      </w:pPr>
    </w:p>
    <w:p w:rsidR="004D3B4A" w:rsidRDefault="004D3B4A" w:rsidP="00251BF2">
      <w:pPr>
        <w:pStyle w:val="Pismenka"/>
        <w:tabs>
          <w:tab w:val="clear" w:pos="426"/>
        </w:tabs>
        <w:ind w:left="426"/>
      </w:pPr>
      <w:r>
        <w:lastRenderedPageBreak/>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9E4D66" w:rsidRDefault="009E4D66"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1C2095" w:rsidRDefault="001C2095">
      <w:pPr>
        <w:pStyle w:val="Pismenka"/>
        <w:numPr>
          <w:ilvl w:val="0"/>
          <w:numId w:val="0"/>
        </w:numPr>
        <w:ind w:left="360" w:hanging="360"/>
      </w:pPr>
    </w:p>
    <w:p w:rsidR="001C2095" w:rsidRDefault="001C2095" w:rsidP="00E537D0">
      <w:pPr>
        <w:pStyle w:val="Pismenka"/>
        <w:numPr>
          <w:ilvl w:val="0"/>
          <w:numId w:val="0"/>
        </w:numPr>
        <w:ind w:left="360" w:hanging="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23AEB">
      <w:pPr>
        <w:pStyle w:val="Zkladntext"/>
        <w:numPr>
          <w:ilvl w:val="0"/>
          <w:numId w:val="4"/>
        </w:numPr>
      </w:pPr>
      <w:r>
        <w:t>dočasné rozdiely medzi účtovnou hodnotou majetku a účtovnou hodnotou záväzkov vykázanou v súvahe a ich daňovou základňou,</w:t>
      </w:r>
    </w:p>
    <w:p w:rsidR="004D3B4A" w:rsidRDefault="004D3B4A" w:rsidP="00423AEB">
      <w:pPr>
        <w:pStyle w:val="Zkladntext"/>
        <w:numPr>
          <w:ilvl w:val="0"/>
          <w:numId w:val="4"/>
        </w:numPr>
      </w:pPr>
      <w:r>
        <w:t>možnosť umorovať daňovú stratu v budúcnosti, ktorou sa rozumie možnosť odpočítať daňovú stratu od základu dane v budúcnosti,</w:t>
      </w:r>
    </w:p>
    <w:p w:rsidR="004D3B4A" w:rsidRDefault="004D3B4A" w:rsidP="00423AEB">
      <w:pPr>
        <w:pStyle w:val="Zkladntext"/>
        <w:numPr>
          <w:ilvl w:val="0"/>
          <w:numId w:val="4"/>
        </w:numPr>
      </w:pPr>
      <w:r>
        <w:t>možnosť previesť nevyužité daňové odpočty a iné daňové nároky do budúcich období.</w:t>
      </w:r>
    </w:p>
    <w:p w:rsidR="001C2095" w:rsidRDefault="001C2095" w:rsidP="005009FE">
      <w:pPr>
        <w:pStyle w:val="Zkladntext"/>
        <w:ind w:left="0"/>
      </w:pP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730EE" w:rsidRDefault="004730EE" w:rsidP="004730EE">
      <w:pPr>
        <w:pStyle w:val="Zkladntext"/>
        <w:ind w:left="0"/>
        <w:rPr>
          <w:szCs w:val="18"/>
        </w:rPr>
      </w:pPr>
    </w:p>
    <w:p w:rsidR="009E4D66" w:rsidRDefault="009E4D66" w:rsidP="004730EE">
      <w:pPr>
        <w:pStyle w:val="Zkladntext"/>
        <w:ind w:left="0"/>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CD4677" w:rsidRDefault="00CD4677" w:rsidP="004D3B4A">
      <w:pPr>
        <w:pStyle w:val="Zkladntext"/>
      </w:pPr>
    </w:p>
    <w:p w:rsidR="009E4D66" w:rsidRDefault="009E4D66" w:rsidP="004D3B4A">
      <w:pPr>
        <w:pStyle w:val="Zkladntext"/>
      </w:pPr>
    </w:p>
    <w:p w:rsidR="00CD4677" w:rsidRPr="000F038C" w:rsidRDefault="00CD4677" w:rsidP="00CD4677">
      <w:pPr>
        <w:pStyle w:val="Pismenka"/>
        <w:tabs>
          <w:tab w:val="clear" w:pos="426"/>
        </w:tabs>
        <w:ind w:left="426"/>
      </w:pPr>
      <w:r w:rsidRPr="000F038C">
        <w:t>Dotácie zo štátneho rozpočtu</w:t>
      </w:r>
    </w:p>
    <w:p w:rsidR="00CD4677" w:rsidRDefault="00CD4677" w:rsidP="00CD4677">
      <w:pPr>
        <w:pStyle w:val="Pismenka"/>
        <w:numPr>
          <w:ilvl w:val="0"/>
          <w:numId w:val="0"/>
        </w:numPr>
        <w:ind w:left="426"/>
      </w:pPr>
      <w:r w:rsidRPr="00352678">
        <w:rPr>
          <w:b w:val="0"/>
        </w:rPr>
        <w:t xml:space="preserve">O nároku na dotácie zo štátneho rozpočtu sa účtuje, ak je takmer isté, že sa splnia všetky podmienky súvisiace s dotáciou a súčasne, že sa dotácia poskytne. </w:t>
      </w:r>
    </w:p>
    <w:p w:rsidR="00CD4677" w:rsidRPr="0028074C" w:rsidRDefault="00CD4677" w:rsidP="00CD4677">
      <w:pPr>
        <w:ind w:left="450"/>
        <w:jc w:val="both"/>
        <w:rPr>
          <w:sz w:val="18"/>
        </w:rPr>
      </w:pPr>
    </w:p>
    <w:p w:rsidR="00CD4677" w:rsidRPr="000F038C" w:rsidRDefault="00CD4677" w:rsidP="00CD4677">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CD4677" w:rsidRPr="000F038C" w:rsidRDefault="00CD4677" w:rsidP="00CD4677">
      <w:pPr>
        <w:ind w:left="450"/>
        <w:jc w:val="both"/>
        <w:rPr>
          <w:sz w:val="18"/>
        </w:rPr>
      </w:pPr>
    </w:p>
    <w:p w:rsidR="00CD4677" w:rsidRPr="00E92175" w:rsidRDefault="00CD4677" w:rsidP="00CD4677">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rsidR="009E4D66" w:rsidRPr="006957CC" w:rsidRDefault="009E4D66" w:rsidP="004D3B4A">
      <w:pPr>
        <w:pStyle w:val="Zkladntext"/>
      </w:pPr>
    </w:p>
    <w:p w:rsidR="004730EE" w:rsidRDefault="004730EE" w:rsidP="004730EE">
      <w:pPr>
        <w:pStyle w:val="Zkladntext"/>
        <w:ind w:left="0"/>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E73FD7" w:rsidRDefault="00E73FD7"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10" w:name="_Toc530739900"/>
      <w:r>
        <w:br w:type="page"/>
      </w:r>
      <w:r>
        <w:lastRenderedPageBreak/>
        <w:t>informácie o údajoch na strane aktív súvahy</w:t>
      </w:r>
      <w:bookmarkEnd w:id="10"/>
    </w:p>
    <w:p w:rsidR="00396314" w:rsidRPr="00396314" w:rsidRDefault="00396314" w:rsidP="00396314"/>
    <w:p w:rsidR="004D3B4A" w:rsidRPr="001D5F78" w:rsidRDefault="004D3B4A" w:rsidP="004D3B4A">
      <w:pPr>
        <w:pStyle w:val="Hlavika"/>
        <w:numPr>
          <w:ilvl w:val="12"/>
          <w:numId w:val="0"/>
        </w:numPr>
        <w:jc w:val="both"/>
        <w:rPr>
          <w:sz w:val="18"/>
          <w:szCs w:val="18"/>
        </w:rPr>
      </w:pPr>
    </w:p>
    <w:p w:rsidR="004D3B4A" w:rsidRDefault="004D3B4A" w:rsidP="00423AEB">
      <w:pPr>
        <w:pStyle w:val="Nadpis2"/>
        <w:numPr>
          <w:ilvl w:val="0"/>
          <w:numId w:val="9"/>
        </w:numPr>
        <w:tabs>
          <w:tab w:val="clear" w:pos="360"/>
          <w:tab w:val="num" w:pos="426"/>
        </w:tabs>
      </w:pPr>
      <w:bookmarkStart w:id="11" w:name="_Toc530739901"/>
      <w:r>
        <w:t>Dlhodobý nehmotný majetok a dlhodobý hmotný majetok</w:t>
      </w:r>
      <w:bookmarkEnd w:id="11"/>
    </w:p>
    <w:p w:rsidR="004D3B4A" w:rsidRPr="001D5F78" w:rsidRDefault="004D3B4A" w:rsidP="004D3B4A">
      <w:pPr>
        <w:pStyle w:val="Zkladntext"/>
        <w:rPr>
          <w:szCs w:val="18"/>
        </w:rPr>
      </w:pPr>
    </w:p>
    <w:p w:rsidR="004D3B4A" w:rsidRPr="00CA757B" w:rsidRDefault="004D3B4A" w:rsidP="004D3B4A">
      <w:pPr>
        <w:pStyle w:val="Zkladntext"/>
      </w:pPr>
      <w:r>
        <w:t xml:space="preserve">Prehľad o pohybe dlhodobého </w:t>
      </w:r>
      <w:r w:rsidR="001D00D9">
        <w:t>ne</w:t>
      </w:r>
      <w:r>
        <w:t xml:space="preserve">hmotného majetku </w:t>
      </w:r>
      <w:r w:rsidR="001D00D9">
        <w:t xml:space="preserve">a dlhodobého hmotného majetku </w:t>
      </w:r>
      <w:r>
        <w:t xml:space="preserve">od 1. januára </w:t>
      </w:r>
      <w:r w:rsidR="00C4486C">
        <w:t>201</w:t>
      </w:r>
      <w:r w:rsidR="00E73FD7">
        <w:t>4</w:t>
      </w:r>
      <w:r>
        <w:t xml:space="preserve"> do </w:t>
      </w:r>
      <w:r>
        <w:br/>
        <w:t xml:space="preserve">31. </w:t>
      </w:r>
      <w:r w:rsidRPr="00C24B6B">
        <w:t xml:space="preserve">decembra </w:t>
      </w:r>
      <w:r w:rsidR="00C4486C">
        <w:t>201</w:t>
      </w:r>
      <w:r w:rsidR="00E73FD7">
        <w:t>4</w:t>
      </w:r>
      <w:r w:rsidRPr="00C24B6B">
        <w:t xml:space="preserve"> a za porovnateľné obdobie od 1. januára </w:t>
      </w:r>
      <w:r w:rsidR="00C4486C">
        <w:t>201</w:t>
      </w:r>
      <w:r w:rsidR="00E73FD7">
        <w:t>3</w:t>
      </w:r>
      <w:r w:rsidRPr="00C24B6B">
        <w:t xml:space="preserve"> do 31. decembra </w:t>
      </w:r>
      <w:r w:rsidR="00C4486C">
        <w:t>201</w:t>
      </w:r>
      <w:r w:rsidR="00E73FD7">
        <w:t>3</w:t>
      </w:r>
      <w:r w:rsidRPr="00C24B6B">
        <w:t xml:space="preserve"> je uvedený v tabuľk</w:t>
      </w:r>
      <w:r w:rsidR="00887683" w:rsidRPr="00C24B6B">
        <w:t>ách</w:t>
      </w:r>
      <w:r w:rsidRPr="00C24B6B">
        <w:t xml:space="preserve"> </w:t>
      </w:r>
      <w:r w:rsidR="00C22B63">
        <w:t xml:space="preserve">na </w:t>
      </w:r>
      <w:r w:rsidR="00E03B57">
        <w:t xml:space="preserve">stranách </w:t>
      </w:r>
      <w:r w:rsidR="009E4D66">
        <w:t>18</w:t>
      </w:r>
      <w:r w:rsidR="00644449" w:rsidRPr="00CA757B">
        <w:t xml:space="preserve"> až </w:t>
      </w:r>
      <w:r w:rsidR="009E4D66">
        <w:t>21</w:t>
      </w:r>
      <w:r w:rsidR="00703D6F" w:rsidRPr="00CA757B">
        <w:t>.</w:t>
      </w:r>
    </w:p>
    <w:p w:rsidR="004D3B4A" w:rsidRDefault="004D3B4A" w:rsidP="004D3B4A">
      <w:pPr>
        <w:pStyle w:val="Zkladntext"/>
      </w:pPr>
    </w:p>
    <w:p w:rsidR="004D3B4A" w:rsidRPr="001D5F78" w:rsidRDefault="004D3B4A" w:rsidP="004D3B4A">
      <w:pPr>
        <w:pStyle w:val="Zkladntext"/>
        <w:rPr>
          <w:szCs w:val="18"/>
        </w:rPr>
      </w:pPr>
    </w:p>
    <w:p w:rsidR="00C43092" w:rsidRDefault="004D3B4A" w:rsidP="00EC6B90">
      <w:pPr>
        <w:pStyle w:val="Zkladntext"/>
      </w:pPr>
      <w:r>
        <w:t xml:space="preserve">Dlhodobý hmotný majetok je poistený pre prípad škôd spôsobených krádežou a živelnou pohromou až do výšky </w:t>
      </w:r>
      <w:r>
        <w:br/>
      </w:r>
      <w:r w:rsidR="00051031">
        <w:t>18 520</w:t>
      </w:r>
      <w:r>
        <w:t> tis. EUR (</w:t>
      </w:r>
      <w:r w:rsidR="00C4486C">
        <w:t>201</w:t>
      </w:r>
      <w:r w:rsidR="00E73FD7">
        <w:t>3</w:t>
      </w:r>
      <w:r>
        <w:t xml:space="preserve">: </w:t>
      </w:r>
      <w:r w:rsidR="00E73FD7">
        <w:t>20 619</w:t>
      </w:r>
      <w:r w:rsidRPr="00EF2A63">
        <w:t xml:space="preserve"> </w:t>
      </w:r>
      <w:r w:rsidR="00EC6B90">
        <w:t>tis. EUR).</w:t>
      </w:r>
    </w:p>
    <w:p w:rsidR="008E4E25" w:rsidRDefault="008E4E25" w:rsidP="00EC6B90">
      <w:pPr>
        <w:pStyle w:val="Zkladntext"/>
      </w:pPr>
    </w:p>
    <w:p w:rsidR="008E4E25" w:rsidRPr="0028074C" w:rsidRDefault="008E4E25" w:rsidP="008E4E25">
      <w:pPr>
        <w:pStyle w:val="Zkladntext"/>
        <w:rPr>
          <w:lang w:val="en-US"/>
        </w:rPr>
      </w:pPr>
      <w:r>
        <w:t>S uvedeným majetkom má Spoločnosť neobmedzené právo nakladať. Na majetok nie je zriadené záložné právo.</w:t>
      </w:r>
    </w:p>
    <w:p w:rsidR="008E4E25" w:rsidRDefault="008E4E25" w:rsidP="00EC6B90">
      <w:pPr>
        <w:pStyle w:val="Zkladntext"/>
      </w:pPr>
    </w:p>
    <w:p w:rsidR="001C2095" w:rsidRDefault="001C2095">
      <w:pPr>
        <w:pStyle w:val="Zkladntext"/>
        <w:ind w:left="0"/>
      </w:pPr>
    </w:p>
    <w:p w:rsidR="00EC6B90" w:rsidRDefault="00EC6B90" w:rsidP="00EC6B90">
      <w:pPr>
        <w:pStyle w:val="Zkladntext"/>
      </w:pPr>
    </w:p>
    <w:p w:rsidR="001D00D9" w:rsidRDefault="001D00D9" w:rsidP="001D00D9">
      <w:pPr>
        <w:pStyle w:val="Nadpis2"/>
        <w:numPr>
          <w:ilvl w:val="0"/>
          <w:numId w:val="2"/>
        </w:numPr>
      </w:pPr>
      <w:r>
        <w:t>Dlhodobý finančný majetok</w:t>
      </w:r>
    </w:p>
    <w:p w:rsidR="001D00D9" w:rsidRDefault="001D00D9" w:rsidP="001D00D9">
      <w:pPr>
        <w:pStyle w:val="Zkladntext"/>
      </w:pPr>
    </w:p>
    <w:p w:rsidR="001D00D9" w:rsidRDefault="001D00D9" w:rsidP="001D00D9">
      <w:pPr>
        <w:pStyle w:val="Zkladntext"/>
      </w:pPr>
      <w:r>
        <w:t>Prehľad o pohybe dlhodobého finančného majetku od 1. januára 201</w:t>
      </w:r>
      <w:r w:rsidR="00E73FD7">
        <w:t>4</w:t>
      </w:r>
      <w:r>
        <w:t xml:space="preserve"> do 31. decembra 201</w:t>
      </w:r>
      <w:r w:rsidR="00E73FD7">
        <w:t>4</w:t>
      </w:r>
      <w:r>
        <w:t xml:space="preserve"> a za porovnateľné obdobie od 1. januára 201</w:t>
      </w:r>
      <w:r w:rsidR="00E73FD7">
        <w:t>3</w:t>
      </w:r>
      <w:r>
        <w:t xml:space="preserve"> do 31. decembra 201</w:t>
      </w:r>
      <w:r w:rsidR="00E73FD7">
        <w:t>3</w:t>
      </w:r>
      <w:r>
        <w:t xml:space="preserve"> je uvedený v tabuľke na </w:t>
      </w:r>
      <w:r w:rsidRPr="007A1E20">
        <w:t xml:space="preserve">stranách </w:t>
      </w:r>
      <w:r w:rsidR="009E4D66">
        <w:t>22</w:t>
      </w:r>
      <w:r w:rsidRPr="00CA757B">
        <w:t xml:space="preserve"> a </w:t>
      </w:r>
      <w:r w:rsidR="009E4D66">
        <w:t>23</w:t>
      </w:r>
      <w:r w:rsidRPr="00CA757B">
        <w:t>.</w:t>
      </w:r>
    </w:p>
    <w:p w:rsidR="001D00D9" w:rsidRDefault="001D00D9" w:rsidP="001D00D9">
      <w:pPr>
        <w:pStyle w:val="Zkladntext"/>
      </w:pPr>
    </w:p>
    <w:p w:rsidR="00E749B6" w:rsidRDefault="00E749B6" w:rsidP="00E749B6">
      <w:pPr>
        <w:pStyle w:val="Zkladntext"/>
      </w:pPr>
    </w:p>
    <w:p w:rsidR="00003B78" w:rsidRDefault="00003B78" w:rsidP="00003B78">
      <w:pPr>
        <w:pStyle w:val="Zkladntext"/>
      </w:pPr>
      <w:r>
        <w:t>Výška pôžičky k 31. decembru 2013 bola voči sesterskej spoločnosti Dalkia Východné Slovensko  vo výške 250</w:t>
      </w:r>
      <w:r w:rsidR="00D3008A">
        <w:t> </w:t>
      </w:r>
      <w:r>
        <w:t>000</w:t>
      </w:r>
      <w:r w:rsidR="00D3008A">
        <w:t xml:space="preserve"> </w:t>
      </w:r>
      <w:r>
        <w:t xml:space="preserve">EUR a voči materskej spoločnosti </w:t>
      </w:r>
      <w:r w:rsidR="00B162AE">
        <w:t>Dalkia</w:t>
      </w:r>
      <w:r>
        <w:t xml:space="preserve"> a.s. Bratislava vo výške 80 000EUR. </w:t>
      </w:r>
    </w:p>
    <w:p w:rsidR="00DE5AF3" w:rsidRDefault="00003B78" w:rsidP="00DE5AF3">
      <w:pPr>
        <w:pStyle w:val="Zkladntext"/>
      </w:pPr>
      <w:r>
        <w:t>Konečný zostatok dlhodobého finančného majetku k 31.decembru 2014 je vo výške 0 EUR,</w:t>
      </w:r>
      <w:r w:rsidR="00DE5AF3" w:rsidRPr="00DE5AF3">
        <w:t xml:space="preserve"> </w:t>
      </w:r>
      <w:r w:rsidR="00DE5AF3">
        <w:t>pretože pôžička bola spoločnosťou Dalkia Východné Slovensko  a Dalkia a.s. v roku 2014 splatená v plnej výške.</w:t>
      </w:r>
    </w:p>
    <w:p w:rsidR="00003B78" w:rsidRDefault="00003B78" w:rsidP="00DE5AF3">
      <w:pPr>
        <w:pStyle w:val="Zkladntext"/>
      </w:pPr>
      <w:r>
        <w:t xml:space="preserve"> </w:t>
      </w: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CC7EDC" w:rsidP="001D00D9">
      <w:pPr>
        <w:pStyle w:val="Zkladntext"/>
      </w:pPr>
      <w:r w:rsidRPr="00CC7EDC">
        <w:rPr>
          <w:noProof/>
          <w:lang w:eastAsia="sk-SK"/>
        </w:rPr>
        <w:drawing>
          <wp:inline distT="0" distB="0" distL="0" distR="0" wp14:anchorId="7898D71D" wp14:editId="1A815A6A">
            <wp:extent cx="6409187" cy="5295590"/>
            <wp:effectExtent l="4445"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rot="16200000">
                      <a:off x="0" y="0"/>
                      <a:ext cx="6409629" cy="5295955"/>
                    </a:xfrm>
                    <a:prstGeom prst="rect">
                      <a:avLst/>
                    </a:prstGeom>
                    <a:noFill/>
                    <a:ln>
                      <a:noFill/>
                    </a:ln>
                  </pic:spPr>
                </pic:pic>
              </a:graphicData>
            </a:graphic>
          </wp:inline>
        </w:drawing>
      </w: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CC7EDC" w:rsidP="001D00D9">
      <w:pPr>
        <w:pStyle w:val="Zkladntext"/>
      </w:pPr>
      <w:r w:rsidRPr="00CC7EDC">
        <w:rPr>
          <w:noProof/>
          <w:lang w:eastAsia="sk-SK"/>
        </w:rPr>
        <w:drawing>
          <wp:inline distT="0" distB="0" distL="0" distR="0" wp14:anchorId="6F76571E" wp14:editId="29F90619">
            <wp:extent cx="6544273" cy="5407206"/>
            <wp:effectExtent l="0" t="3175" r="6350" b="635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rot="16200000">
                      <a:off x="0" y="0"/>
                      <a:ext cx="6542481" cy="5405726"/>
                    </a:xfrm>
                    <a:prstGeom prst="rect">
                      <a:avLst/>
                    </a:prstGeom>
                    <a:noFill/>
                    <a:ln>
                      <a:noFill/>
                    </a:ln>
                  </pic:spPr>
                </pic:pic>
              </a:graphicData>
            </a:graphic>
          </wp:inline>
        </w:drawing>
      </w: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9623F7" w:rsidP="001D00D9">
      <w:pPr>
        <w:pStyle w:val="Zkladntext"/>
      </w:pPr>
      <w:r w:rsidRPr="009623F7">
        <w:rPr>
          <w:noProof/>
          <w:lang w:eastAsia="sk-SK"/>
        </w:rPr>
        <w:drawing>
          <wp:inline distT="0" distB="0" distL="0" distR="0" wp14:anchorId="516BABA5" wp14:editId="2AA4CC7C">
            <wp:extent cx="7190856" cy="5251655"/>
            <wp:effectExtent l="0" t="1905" r="8255" b="825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rot="16200000">
                      <a:off x="0" y="0"/>
                      <a:ext cx="7192871" cy="5253126"/>
                    </a:xfrm>
                    <a:prstGeom prst="rect">
                      <a:avLst/>
                    </a:prstGeom>
                    <a:noFill/>
                    <a:ln>
                      <a:noFill/>
                    </a:ln>
                  </pic:spPr>
                </pic:pic>
              </a:graphicData>
            </a:graphic>
          </wp:inline>
        </w:drawing>
      </w: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9623F7" w:rsidP="001D00D9">
      <w:pPr>
        <w:pStyle w:val="Zkladntext"/>
      </w:pPr>
      <w:r w:rsidRPr="009623F7">
        <w:rPr>
          <w:noProof/>
          <w:lang w:eastAsia="sk-SK"/>
        </w:rPr>
        <w:drawing>
          <wp:inline distT="0" distB="0" distL="0" distR="0" wp14:anchorId="0F4567F9" wp14:editId="74B27466">
            <wp:extent cx="7031050" cy="5134945"/>
            <wp:effectExtent l="0" t="4445"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rot="16200000">
                      <a:off x="0" y="0"/>
                      <a:ext cx="7045047" cy="5145168"/>
                    </a:xfrm>
                    <a:prstGeom prst="rect">
                      <a:avLst/>
                    </a:prstGeom>
                    <a:noFill/>
                    <a:ln>
                      <a:noFill/>
                    </a:ln>
                  </pic:spPr>
                </pic:pic>
              </a:graphicData>
            </a:graphic>
          </wp:inline>
        </w:drawing>
      </w: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FB7881" w:rsidP="001D00D9">
      <w:pPr>
        <w:pStyle w:val="Zkladntext"/>
      </w:pPr>
      <w:r w:rsidRPr="00FB7881">
        <w:rPr>
          <w:noProof/>
          <w:lang w:eastAsia="sk-SK"/>
        </w:rPr>
        <w:drawing>
          <wp:inline distT="0" distB="0" distL="0" distR="0" wp14:anchorId="22CE241A" wp14:editId="594BB9CF">
            <wp:extent cx="7403690" cy="4672068"/>
            <wp:effectExtent l="0" t="5715" r="1270" b="127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rot="16200000">
                      <a:off x="0" y="0"/>
                      <a:ext cx="7447079" cy="4699448"/>
                    </a:xfrm>
                    <a:prstGeom prst="rect">
                      <a:avLst/>
                    </a:prstGeom>
                    <a:noFill/>
                    <a:ln>
                      <a:noFill/>
                    </a:ln>
                  </pic:spPr>
                </pic:pic>
              </a:graphicData>
            </a:graphic>
          </wp:inline>
        </w:drawing>
      </w:r>
    </w:p>
    <w:p w:rsidR="00154852" w:rsidRDefault="00154852" w:rsidP="001D00D9">
      <w:pPr>
        <w:pStyle w:val="Zkladntext"/>
      </w:pPr>
    </w:p>
    <w:p w:rsidR="00154852" w:rsidRDefault="00154852" w:rsidP="001D00D9">
      <w:pPr>
        <w:pStyle w:val="Zkladntext"/>
      </w:pPr>
    </w:p>
    <w:p w:rsidR="00154852" w:rsidRDefault="00154852" w:rsidP="001D00D9">
      <w:pPr>
        <w:pStyle w:val="Zkladntext"/>
      </w:pPr>
    </w:p>
    <w:p w:rsidR="00154852" w:rsidRDefault="009623F7" w:rsidP="001D00D9">
      <w:pPr>
        <w:pStyle w:val="Zkladntext"/>
      </w:pPr>
      <w:r w:rsidRPr="009623F7">
        <w:rPr>
          <w:noProof/>
          <w:lang w:eastAsia="sk-SK"/>
        </w:rPr>
        <w:lastRenderedPageBreak/>
        <w:drawing>
          <wp:inline distT="0" distB="0" distL="0" distR="0" wp14:anchorId="1816DD05" wp14:editId="4029BC84">
            <wp:extent cx="7627127" cy="4388097"/>
            <wp:effectExtent l="318"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rot="16200000">
                      <a:off x="0" y="0"/>
                      <a:ext cx="7632843" cy="4391386"/>
                    </a:xfrm>
                    <a:prstGeom prst="rect">
                      <a:avLst/>
                    </a:prstGeom>
                    <a:noFill/>
                    <a:ln>
                      <a:noFill/>
                    </a:ln>
                  </pic:spPr>
                </pic:pic>
              </a:graphicData>
            </a:graphic>
          </wp:inline>
        </w:drawing>
      </w:r>
    </w:p>
    <w:p w:rsidR="00154852" w:rsidRDefault="00154852" w:rsidP="001D00D9">
      <w:pPr>
        <w:pStyle w:val="Zkladntext"/>
      </w:pPr>
    </w:p>
    <w:p w:rsidR="00154852" w:rsidRDefault="00154852" w:rsidP="001D00D9">
      <w:pPr>
        <w:pStyle w:val="Zkladntext"/>
      </w:pPr>
    </w:p>
    <w:p w:rsidR="00FB7881" w:rsidRDefault="00FB7881" w:rsidP="001D00D9">
      <w:pPr>
        <w:pStyle w:val="Zkladntext"/>
      </w:pPr>
    </w:p>
    <w:p w:rsidR="00CE0AF0" w:rsidRDefault="00CE0AF0" w:rsidP="001D00D9">
      <w:pPr>
        <w:pStyle w:val="Zkladntext"/>
      </w:pPr>
    </w:p>
    <w:p w:rsidR="00154852" w:rsidRDefault="00154852" w:rsidP="00E537D0">
      <w:pPr>
        <w:pStyle w:val="Zkladntext"/>
        <w:ind w:left="0"/>
      </w:pPr>
    </w:p>
    <w:p w:rsidR="00FB7881" w:rsidRDefault="00FB7881" w:rsidP="00E537D0">
      <w:pPr>
        <w:pStyle w:val="Zkladntext"/>
        <w:ind w:left="0"/>
      </w:pPr>
    </w:p>
    <w:p w:rsidR="00850EA0" w:rsidRPr="00850EA0" w:rsidRDefault="00850EA0" w:rsidP="00850EA0">
      <w:pPr>
        <w:pStyle w:val="Nadpis2"/>
        <w:numPr>
          <w:ilvl w:val="0"/>
          <w:numId w:val="2"/>
        </w:numPr>
      </w:pPr>
      <w:bookmarkStart w:id="12" w:name="_Toc530739904"/>
      <w:r w:rsidRPr="00850EA0">
        <w:lastRenderedPageBreak/>
        <w:t>Zásoby</w:t>
      </w:r>
    </w:p>
    <w:p w:rsidR="00850EA0" w:rsidRDefault="00850EA0" w:rsidP="00850EA0">
      <w:pPr>
        <w:pStyle w:val="Zkladntext"/>
      </w:pPr>
    </w:p>
    <w:p w:rsidR="00850EA0" w:rsidRDefault="00850EA0" w:rsidP="00850EA0">
      <w:pPr>
        <w:pStyle w:val="Zkladntext"/>
      </w:pPr>
      <w:r>
        <w:t>Vývoj opravnej položky v priebehu účtovného obdobia je uvedený v nasledujúcom prehľade:</w:t>
      </w:r>
    </w:p>
    <w:p w:rsidR="00850EA0" w:rsidRDefault="00850EA0" w:rsidP="00850EA0">
      <w:pPr>
        <w:pStyle w:val="Zkladntext"/>
      </w:pPr>
    </w:p>
    <w:bookmarkStart w:id="13" w:name="_MON_1394344824"/>
    <w:bookmarkEnd w:id="13"/>
    <w:p w:rsidR="00850EA0" w:rsidRDefault="00123CFC" w:rsidP="00850EA0">
      <w:pPr>
        <w:ind w:left="425"/>
      </w:pPr>
      <w:r>
        <w:object w:dxaOrig="9098" w:dyaOrig="4640">
          <v:shape id="_x0000_i1027" type="#_x0000_t75" style="width:438.25pt;height:249.8pt" o:ole="" o:preferrelative="f">
            <v:imagedata r:id="rId23" o:title=""/>
            <o:lock v:ext="edit" aspectratio="f"/>
          </v:shape>
          <o:OLEObject Type="Embed" ProgID="Excel.Sheet.12" ShapeID="_x0000_i1027" DrawAspect="Content" ObjectID="_1489232830" r:id="rId24"/>
        </w:object>
      </w:r>
    </w:p>
    <w:p w:rsidR="009B1D14" w:rsidRDefault="00850EA0" w:rsidP="009B1D14">
      <w:pPr>
        <w:pStyle w:val="Zkladntext"/>
      </w:pPr>
      <w:r>
        <w:t>Zníženie úžitkovej hodnoty zásob bolo zohľadnené vytvorením opravnej položky. Úžitková hodnota zásob sa znížila predovšetkým v dôsledku nadmernosti zásob a zníženia obstarávacích cien materiálu v porovnaní s jeho doterajšou účtovnou hodnotou.</w:t>
      </w: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E537D0" w:rsidRDefault="00E537D0"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9B1D14" w:rsidRDefault="009B1D14" w:rsidP="009B1D14">
      <w:pPr>
        <w:pStyle w:val="Zkladntext"/>
      </w:pPr>
    </w:p>
    <w:p w:rsidR="005D2A89" w:rsidRPr="00466B1D" w:rsidRDefault="00CA441D" w:rsidP="00770EC0">
      <w:pPr>
        <w:pStyle w:val="Nadpis2"/>
        <w:numPr>
          <w:ilvl w:val="0"/>
          <w:numId w:val="2"/>
        </w:numPr>
      </w:pPr>
      <w:r>
        <w:lastRenderedPageBreak/>
        <w:t>Pohľadávky</w:t>
      </w:r>
      <w:bookmarkEnd w:id="12"/>
    </w:p>
    <w:p w:rsidR="00CA441D" w:rsidRDefault="00CA441D" w:rsidP="00CA441D">
      <w:pPr>
        <w:pStyle w:val="Zkladntext"/>
      </w:pPr>
    </w:p>
    <w:p w:rsidR="00CA441D" w:rsidRDefault="00750629" w:rsidP="00CA441D">
      <w:pPr>
        <w:pStyle w:val="Zkladntext"/>
      </w:pPr>
      <w:r w:rsidRPr="00B433AF">
        <w:t>Vývoj opravnej položky v priebehu účtovného obdobia je zobrazený v nasledujúcom prehľade:</w:t>
      </w:r>
    </w:p>
    <w:p w:rsidR="00CA441D" w:rsidRDefault="00CA441D" w:rsidP="00CA441D">
      <w:pPr>
        <w:pStyle w:val="Zkladntext"/>
      </w:pPr>
    </w:p>
    <w:bookmarkStart w:id="14" w:name="_MON_1405930601"/>
    <w:bookmarkEnd w:id="14"/>
    <w:p w:rsidR="009D0700" w:rsidRPr="00395629" w:rsidRDefault="00123CFC" w:rsidP="009D0700">
      <w:pPr>
        <w:pStyle w:val="Zkladntext"/>
        <w:rPr>
          <w:lang w:val="de-DE"/>
        </w:rPr>
      </w:pPr>
      <w:r>
        <w:object w:dxaOrig="8968" w:dyaOrig="5500">
          <v:shape id="_x0000_i1028" type="#_x0000_t75" style="width:438.25pt;height:298.65pt" o:ole="" o:preferrelative="f">
            <v:imagedata r:id="rId25" o:title=""/>
            <o:lock v:ext="edit" aspectratio="f"/>
          </v:shape>
          <o:OLEObject Type="Embed" ProgID="Excel.Sheet.12" ShapeID="_x0000_i1028" DrawAspect="Content" ObjectID="_1489232831" r:id="rId26"/>
        </w:object>
      </w:r>
    </w:p>
    <w:p w:rsidR="0064520D" w:rsidRPr="001D5F78" w:rsidRDefault="0064520D" w:rsidP="009D0700">
      <w:pPr>
        <w:pStyle w:val="Zkladntext"/>
        <w:rPr>
          <w:szCs w:val="18"/>
          <w:lang w:val="de-DE"/>
        </w:rPr>
      </w:pPr>
    </w:p>
    <w:p w:rsidR="00DE5AF3" w:rsidRDefault="00352A5A" w:rsidP="00A87755">
      <w:pPr>
        <w:spacing w:after="200" w:line="276" w:lineRule="auto"/>
        <w:rPr>
          <w:sz w:val="18"/>
          <w:szCs w:val="18"/>
        </w:rPr>
      </w:pPr>
      <w:r>
        <w:rPr>
          <w:sz w:val="18"/>
          <w:szCs w:val="18"/>
        </w:rPr>
        <w:t xml:space="preserve">        </w:t>
      </w: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DE5AF3" w:rsidRDefault="00DE5AF3" w:rsidP="00A87755">
      <w:pPr>
        <w:spacing w:after="200" w:line="276" w:lineRule="auto"/>
        <w:rPr>
          <w:sz w:val="18"/>
          <w:szCs w:val="18"/>
        </w:rPr>
      </w:pPr>
    </w:p>
    <w:p w:rsidR="00CA441D" w:rsidRPr="00A87755" w:rsidRDefault="00CA441D" w:rsidP="00A87755">
      <w:pPr>
        <w:spacing w:after="200" w:line="276" w:lineRule="auto"/>
        <w:rPr>
          <w:sz w:val="18"/>
          <w:szCs w:val="18"/>
        </w:rPr>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bookmarkStart w:id="15" w:name="_MON_1405930710"/>
    <w:bookmarkEnd w:id="15"/>
    <w:p w:rsidR="00086A82" w:rsidRDefault="00035F0C" w:rsidP="00342E08">
      <w:pPr>
        <w:pStyle w:val="Zkladntext"/>
      </w:pPr>
      <w:r>
        <w:object w:dxaOrig="9019" w:dyaOrig="6072">
          <v:shape id="_x0000_i1029" type="#_x0000_t75" style="width:438.9pt;height:331.85pt" o:ole="" o:preferrelative="f">
            <v:imagedata r:id="rId27" o:title=""/>
            <o:lock v:ext="edit" aspectratio="f"/>
          </v:shape>
          <o:OLEObject Type="Embed" ProgID="Excel.Sheet.12" ShapeID="_x0000_i1029" DrawAspect="Content" ObjectID="_1489232832" r:id="rId28"/>
        </w:object>
      </w:r>
    </w:p>
    <w:p w:rsidR="00B56CBE" w:rsidRDefault="00B56CBE" w:rsidP="00342E08">
      <w:pPr>
        <w:pStyle w:val="Zkladntext"/>
      </w:pPr>
    </w:p>
    <w:p w:rsidR="00DE5AF3" w:rsidRDefault="00DE5AF3" w:rsidP="00DE5AF3">
      <w:pPr>
        <w:pStyle w:val="Zkladntext"/>
      </w:pPr>
    </w:p>
    <w:p w:rsidR="00DE5AF3" w:rsidRDefault="00DE5AF3" w:rsidP="00DE5AF3">
      <w:pPr>
        <w:pStyle w:val="Zkladntext"/>
      </w:pPr>
      <w:r>
        <w:t xml:space="preserve">Od 1.10.2014 všetky spoločnosti boli zaradené </w:t>
      </w:r>
      <w:r w:rsidRPr="00AD6854">
        <w:t xml:space="preserve">do cashpoolingu typu "Zero Balance" s hlavným účtom </w:t>
      </w:r>
      <w:r>
        <w:t xml:space="preserve"> </w:t>
      </w:r>
      <w:r w:rsidRPr="00AD6854">
        <w:t xml:space="preserve">vedeným v spoločnosti </w:t>
      </w:r>
      <w:r>
        <w:t>Dalkia</w:t>
      </w:r>
      <w:r w:rsidRPr="00AD6854">
        <w:t xml:space="preserve"> a.s.. Spoločnosť preto vykazuje k 31.12.2014 zostatok na bežnom</w:t>
      </w:r>
      <w:r>
        <w:t xml:space="preserve"> </w:t>
      </w:r>
      <w:r w:rsidRPr="00AD6854">
        <w:t xml:space="preserve"> účte</w:t>
      </w:r>
      <w:r>
        <w:t xml:space="preserve"> v Tatrabanke</w:t>
      </w:r>
      <w:r w:rsidRPr="00AD6854">
        <w:t xml:space="preserve"> </w:t>
      </w:r>
      <w:r>
        <w:t xml:space="preserve"> 0 EUR aj na dlhodobom finančnom majetku 0 EUR a zároveň vykazuje pohľadávku voči hlavnému účtu vo výške 281 518 EUR.</w:t>
      </w:r>
    </w:p>
    <w:p w:rsidR="00086A82" w:rsidRDefault="00086A82">
      <w:pPr>
        <w:spacing w:after="200" w:line="276" w:lineRule="auto"/>
        <w:rPr>
          <w:sz w:val="18"/>
        </w:rPr>
      </w:pPr>
      <w:r>
        <w:br w:type="page"/>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p w:rsidR="000739AC" w:rsidRDefault="000739AC" w:rsidP="00CA441D">
      <w:pPr>
        <w:pStyle w:val="Zkladntext"/>
      </w:pPr>
    </w:p>
    <w:p w:rsidR="000739AC" w:rsidRDefault="000739AC" w:rsidP="00CA441D">
      <w:pPr>
        <w:pStyle w:val="Zkladntext"/>
      </w:pPr>
    </w:p>
    <w:bookmarkStart w:id="16" w:name="_MON_1405930718"/>
    <w:bookmarkEnd w:id="16"/>
    <w:p w:rsidR="00342E08" w:rsidRDefault="00BB090D" w:rsidP="00CA441D">
      <w:pPr>
        <w:pStyle w:val="Zkladntext"/>
      </w:pPr>
      <w:r>
        <w:object w:dxaOrig="9019" w:dyaOrig="6072">
          <v:shape id="_x0000_i1030" type="#_x0000_t75" style="width:440.15pt;height:331.85pt" o:ole="" o:preferrelative="f">
            <v:imagedata r:id="rId29" o:title=""/>
            <o:lock v:ext="edit" aspectratio="f"/>
          </v:shape>
          <o:OLEObject Type="Embed" ProgID="Excel.Sheet.12" ShapeID="_x0000_i1030" DrawAspect="Content" ObjectID="_1489232833" r:id="rId30"/>
        </w:object>
      </w:r>
    </w:p>
    <w:p w:rsidR="00EF4E72" w:rsidRDefault="00676CB7" w:rsidP="00CA441D">
      <w:pPr>
        <w:pStyle w:val="Zkladntext"/>
      </w:pPr>
      <w:r>
        <w:t xml:space="preserve"> </w:t>
      </w:r>
    </w:p>
    <w:p w:rsidR="00367A6E" w:rsidRDefault="00367A6E" w:rsidP="00142DDE">
      <w:pPr>
        <w:pStyle w:val="Zkladntext"/>
      </w:pPr>
    </w:p>
    <w:p w:rsidR="00761E3B" w:rsidRDefault="00761E3B" w:rsidP="00761E3B">
      <w:pPr>
        <w:pStyle w:val="Zkladntext"/>
      </w:pPr>
    </w:p>
    <w:p w:rsidR="00761E3B" w:rsidRDefault="00761E3B" w:rsidP="00761E3B">
      <w:pPr>
        <w:pStyle w:val="Zkladntext"/>
      </w:pPr>
      <w:r>
        <w:t xml:space="preserve">Súčasťou tabuliek o vekovej štruktúre pohľadávok za bežné a predchádzajúce účtovné obdobie </w:t>
      </w:r>
      <w:r w:rsidR="002A57C6">
        <w:t>nie je</w:t>
      </w:r>
      <w:r w:rsidR="00A13D5E">
        <w:t xml:space="preserve"> </w:t>
      </w:r>
      <w:r>
        <w:t>odložená daňová pohľadávka (účet 481</w:t>
      </w:r>
      <w:r w:rsidRPr="00761E3B">
        <w:t xml:space="preserve">) </w:t>
      </w:r>
      <w:r w:rsidR="00396314">
        <w:t>.</w:t>
      </w:r>
      <w:r>
        <w:t xml:space="preserve"> Informácie o odloženej dani sú </w:t>
      </w:r>
      <w:r w:rsidR="002A57C6">
        <w:t xml:space="preserve">uvedené v časti </w:t>
      </w:r>
      <w:r w:rsidR="002A57C6">
        <w:rPr>
          <w:lang w:val="en-US"/>
        </w:rPr>
        <w:t>F.5</w:t>
      </w:r>
      <w:r w:rsidR="00A255F4">
        <w:t>.</w:t>
      </w:r>
    </w:p>
    <w:p w:rsidR="003B4128" w:rsidRDefault="003B4128" w:rsidP="00761E3B">
      <w:pPr>
        <w:pStyle w:val="Zkladntext"/>
      </w:pPr>
    </w:p>
    <w:p w:rsidR="003B4128" w:rsidRDefault="003B4128" w:rsidP="00761E3B">
      <w:pPr>
        <w:pStyle w:val="Zkladntext"/>
      </w:pPr>
    </w:p>
    <w:p w:rsidR="00AF29D2" w:rsidRDefault="00AF29D2" w:rsidP="00D26942">
      <w:pPr>
        <w:pStyle w:val="Nadpis2"/>
        <w:numPr>
          <w:ilvl w:val="0"/>
          <w:numId w:val="0"/>
        </w:numPr>
        <w:rPr>
          <w:b w:val="0"/>
        </w:rPr>
      </w:pPr>
    </w:p>
    <w:p w:rsidR="006F5D26" w:rsidRDefault="006F5D26">
      <w:pPr>
        <w:pStyle w:val="Zkladntext"/>
        <w:rPr>
          <w:b/>
        </w:rPr>
      </w:pPr>
      <w:bookmarkStart w:id="17" w:name="_Toc530739905"/>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90236B" w:rsidRDefault="0090236B">
      <w:pPr>
        <w:pStyle w:val="Zkladntext"/>
        <w:rPr>
          <w:b/>
        </w:rPr>
      </w:pPr>
    </w:p>
    <w:p w:rsidR="0090236B" w:rsidRDefault="0090236B">
      <w:pPr>
        <w:pStyle w:val="Zkladntext"/>
        <w:rPr>
          <w:b/>
        </w:rPr>
      </w:pPr>
    </w:p>
    <w:p w:rsidR="00A255F4" w:rsidRDefault="00A255F4" w:rsidP="00A255F4">
      <w:pPr>
        <w:pStyle w:val="Nadpis2"/>
        <w:numPr>
          <w:ilvl w:val="0"/>
          <w:numId w:val="2"/>
        </w:numPr>
      </w:pPr>
      <w:r>
        <w:t>Odložená daňová pohľadávka</w:t>
      </w:r>
    </w:p>
    <w:p w:rsidR="00A255F4" w:rsidRPr="00077153" w:rsidRDefault="00A255F4" w:rsidP="00A255F4">
      <w:pPr>
        <w:rPr>
          <w:sz w:val="18"/>
          <w:szCs w:val="18"/>
        </w:rPr>
      </w:pPr>
    </w:p>
    <w:p w:rsidR="00A255F4" w:rsidRDefault="00A255F4" w:rsidP="00A255F4">
      <w:pPr>
        <w:pStyle w:val="Zkladntext"/>
      </w:pPr>
      <w:r>
        <w:t>Výpočet odloženéj daňovéj pohľadávky je uvedený v nasledujúcom prehľade:</w:t>
      </w:r>
    </w:p>
    <w:p w:rsidR="00A255F4" w:rsidRDefault="00A255F4" w:rsidP="00A255F4">
      <w:pPr>
        <w:pStyle w:val="Zkladntext"/>
      </w:pPr>
    </w:p>
    <w:bookmarkStart w:id="18" w:name="_MON_1456224755"/>
    <w:bookmarkEnd w:id="18"/>
    <w:p w:rsidR="00A255F4" w:rsidRPr="007D2F0F" w:rsidRDefault="00BB090D" w:rsidP="00A255F4">
      <w:pPr>
        <w:pStyle w:val="Zkladntext"/>
        <w:rPr>
          <w:lang w:val="de-DE"/>
        </w:rPr>
      </w:pPr>
      <w:r>
        <w:object w:dxaOrig="8940" w:dyaOrig="6784">
          <v:shape id="_x0000_i1031" type="#_x0000_t75" style="width:438.9pt;height:370pt" o:ole="" o:preferrelative="f">
            <v:imagedata r:id="rId31" o:title=""/>
            <o:lock v:ext="edit" aspectratio="f"/>
          </v:shape>
          <o:OLEObject Type="Embed" ProgID="Excel.Sheet.12" ShapeID="_x0000_i1031" DrawAspect="Content" ObjectID="_1489232834" r:id="rId32"/>
        </w:object>
      </w: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90236B" w:rsidRDefault="0090236B">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A255F4" w:rsidRDefault="00A255F4">
      <w:pPr>
        <w:pStyle w:val="Zkladntext"/>
        <w:rPr>
          <w:b/>
        </w:rPr>
      </w:pPr>
    </w:p>
    <w:p w:rsidR="006F5D26" w:rsidRDefault="006F5D26">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17"/>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637019">
        <w:t>.</w:t>
      </w:r>
    </w:p>
    <w:p w:rsidR="00442157" w:rsidRDefault="00442157" w:rsidP="00CA441D">
      <w:pPr>
        <w:pStyle w:val="Zkladntext"/>
      </w:pPr>
    </w:p>
    <w:p w:rsidR="00442157" w:rsidRDefault="00750629" w:rsidP="00CA441D">
      <w:pPr>
        <w:pStyle w:val="Zkladntext"/>
      </w:pPr>
      <w:r w:rsidRPr="00B433AF">
        <w:t>Prehľad jednotlivých položiek finančných účtov:</w:t>
      </w:r>
    </w:p>
    <w:p w:rsidR="00442157" w:rsidRDefault="00442157" w:rsidP="00CA441D">
      <w:pPr>
        <w:pStyle w:val="Zkladntext"/>
      </w:pPr>
    </w:p>
    <w:bookmarkStart w:id="19" w:name="_MON_1405930822"/>
    <w:bookmarkEnd w:id="19"/>
    <w:p w:rsidR="004262D7" w:rsidRDefault="007C1CCB" w:rsidP="00086A82">
      <w:pPr>
        <w:pStyle w:val="Zkladntext"/>
      </w:pPr>
      <w:r w:rsidRPr="00003C63">
        <w:object w:dxaOrig="9007" w:dyaOrig="1889">
          <v:shape id="_x0000_i1032" type="#_x0000_t75" style="width:440.15pt;height:102.7pt" o:ole="" o:preferrelative="f">
            <v:imagedata r:id="rId33" o:title=""/>
            <o:lock v:ext="edit" aspectratio="f"/>
          </v:shape>
          <o:OLEObject Type="Embed" ProgID="Excel.Sheet.12" ShapeID="_x0000_i1032" DrawAspect="Content" ObjectID="_1489232835" r:id="rId34"/>
        </w:object>
      </w:r>
    </w:p>
    <w:p w:rsidR="00CD4677" w:rsidRDefault="00CD4677">
      <w:pPr>
        <w:spacing w:after="200" w:line="276" w:lineRule="auto"/>
        <w:rPr>
          <w:b/>
          <w:sz w:val="18"/>
          <w:szCs w:val="18"/>
        </w:rPr>
      </w:pPr>
      <w:bookmarkStart w:id="20" w:name="_Toc530739906"/>
    </w:p>
    <w:p w:rsidR="0090236B" w:rsidRPr="001D5F78" w:rsidRDefault="0090236B">
      <w:pPr>
        <w:spacing w:after="200" w:line="276" w:lineRule="auto"/>
        <w:rPr>
          <w:b/>
          <w:sz w:val="18"/>
          <w:szCs w:val="18"/>
        </w:rPr>
      </w:pPr>
    </w:p>
    <w:p w:rsidR="00CA441D" w:rsidRDefault="00CA441D" w:rsidP="00CA441D">
      <w:pPr>
        <w:pStyle w:val="Nadpis2"/>
        <w:numPr>
          <w:ilvl w:val="0"/>
          <w:numId w:val="2"/>
        </w:numPr>
      </w:pPr>
      <w:r>
        <w:t>Časové rozlíšenie</w:t>
      </w:r>
      <w:bookmarkEnd w:id="20"/>
    </w:p>
    <w:p w:rsidR="00CA441D" w:rsidRDefault="00CA441D" w:rsidP="00CA441D">
      <w:pPr>
        <w:pStyle w:val="Zkladntext"/>
      </w:pPr>
    </w:p>
    <w:p w:rsidR="00CC067B" w:rsidRDefault="00CC067B" w:rsidP="00CA441D">
      <w:pPr>
        <w:pStyle w:val="Zkladntext"/>
        <w:rPr>
          <w:lang w:val="en-US"/>
        </w:rPr>
      </w:pPr>
      <w:r>
        <w:t>Ide o tieto položky</w:t>
      </w:r>
      <w:r>
        <w:rPr>
          <w:lang w:val="en-US"/>
        </w:rPr>
        <w:t>:</w:t>
      </w:r>
    </w:p>
    <w:p w:rsidR="00CC067B" w:rsidRPr="005009FE" w:rsidRDefault="00CC067B" w:rsidP="00CA441D">
      <w:pPr>
        <w:pStyle w:val="Zkladntext"/>
        <w:rPr>
          <w:lang w:val="en-US"/>
        </w:rPr>
      </w:pPr>
    </w:p>
    <w:bookmarkStart w:id="21" w:name="_MON_1405947617"/>
    <w:bookmarkEnd w:id="21"/>
    <w:p w:rsidR="00574527" w:rsidRDefault="00CC067B" w:rsidP="003911FC">
      <w:pPr>
        <w:pStyle w:val="Zkladntext"/>
        <w:rPr>
          <w:i/>
          <w:szCs w:val="18"/>
          <w:u w:val="single"/>
        </w:rPr>
      </w:pPr>
      <w:r w:rsidRPr="001B5855">
        <w:rPr>
          <w:lang w:val="de-DE"/>
        </w:rPr>
        <w:object w:dxaOrig="8990" w:dyaOrig="4189">
          <v:shape id="_x0000_i1033" type="#_x0000_t75" style="width:439.5pt;height:229.75pt" o:ole="" o:preferrelative="f">
            <v:imagedata r:id="rId35" o:title=""/>
            <o:lock v:ext="edit" aspectratio="f"/>
          </v:shape>
          <o:OLEObject Type="Embed" ProgID="Excel.Sheet.12" ShapeID="_x0000_i1033" DrawAspect="Content" ObjectID="_1489232836" r:id="rId36"/>
        </w:object>
      </w:r>
    </w:p>
    <w:p w:rsidR="00574527" w:rsidRDefault="00574527" w:rsidP="00CA441D">
      <w:pPr>
        <w:pStyle w:val="Zkladntext"/>
      </w:pPr>
    </w:p>
    <w:p w:rsidR="00AF29D2" w:rsidRPr="001D5F78" w:rsidRDefault="000C17C3">
      <w:pPr>
        <w:spacing w:after="200" w:line="276" w:lineRule="auto"/>
        <w:rPr>
          <w:b/>
          <w:caps/>
          <w:sz w:val="18"/>
          <w:szCs w:val="18"/>
        </w:rPr>
      </w:pPr>
      <w:r w:rsidRPr="000C17C3">
        <w:rPr>
          <w:sz w:val="18"/>
          <w:szCs w:val="18"/>
        </w:rPr>
        <w:br w:type="page"/>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491AF0" w:rsidP="00423AEB">
      <w:pPr>
        <w:pStyle w:val="Nadpis2"/>
        <w:numPr>
          <w:ilvl w:val="0"/>
          <w:numId w:val="6"/>
        </w:numPr>
      </w:pPr>
      <w:bookmarkStart w:id="22"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23AEB">
      <w:pPr>
        <w:pStyle w:val="Nadpis2"/>
        <w:numPr>
          <w:ilvl w:val="0"/>
          <w:numId w:val="6"/>
        </w:numPr>
      </w:pPr>
      <w:r>
        <w:t>Rezervy</w:t>
      </w:r>
    </w:p>
    <w:bookmarkEnd w:id="22"/>
    <w:p w:rsidR="00491AF0" w:rsidRDefault="00491AF0" w:rsidP="00491AF0">
      <w:pPr>
        <w:pStyle w:val="Zkladntext"/>
      </w:pPr>
    </w:p>
    <w:p w:rsidR="00491AF0" w:rsidRPr="00EC0203" w:rsidRDefault="00750629" w:rsidP="00491AF0">
      <w:pPr>
        <w:pStyle w:val="Zkladntext"/>
      </w:pPr>
      <w:r w:rsidRPr="00B433AF">
        <w:t>Prehľad o rezervách za bežné účtovné obdobie je uvedený v nasledujúcom prehľade:</w:t>
      </w:r>
    </w:p>
    <w:p w:rsidR="00574527" w:rsidRDefault="00574527" w:rsidP="00574527">
      <w:pPr>
        <w:pStyle w:val="Zkladntext"/>
        <w:rPr>
          <w:i/>
          <w:szCs w:val="18"/>
          <w:u w:val="single"/>
        </w:rPr>
      </w:pPr>
    </w:p>
    <w:p w:rsidR="00491AF0" w:rsidRDefault="00491AF0" w:rsidP="00491AF0">
      <w:pPr>
        <w:pStyle w:val="Zkladntext"/>
        <w:jc w:val="left"/>
      </w:pPr>
    </w:p>
    <w:p w:rsidR="0055668B" w:rsidRDefault="0055668B" w:rsidP="009D0700">
      <w:pPr>
        <w:ind w:left="426"/>
      </w:pPr>
    </w:p>
    <w:bookmarkStart w:id="23" w:name="_MON_1405948469"/>
    <w:bookmarkEnd w:id="23"/>
    <w:p w:rsidR="00B12204" w:rsidRDefault="00CC067B" w:rsidP="009D0700">
      <w:pPr>
        <w:ind w:left="426"/>
      </w:pPr>
      <w:r>
        <w:object w:dxaOrig="8748" w:dyaOrig="6125">
          <v:shape id="_x0000_i1034" type="#_x0000_t75" style="width:438.9pt;height:342.45pt" o:ole="" o:preferrelative="f">
            <v:imagedata r:id="rId37" o:title=""/>
            <o:lock v:ext="edit" aspectratio="f"/>
          </v:shape>
          <o:OLEObject Type="Embed" ProgID="Excel.Sheet.12" ShapeID="_x0000_i1034" DrawAspect="Content" ObjectID="_1489232837" r:id="rId38"/>
        </w:object>
      </w:r>
    </w:p>
    <w:p w:rsidR="0055668B" w:rsidRDefault="0055668B" w:rsidP="00EF0F13">
      <w:pPr>
        <w:pStyle w:val="Zkladntext"/>
        <w:jc w:val="left"/>
      </w:pPr>
      <w:bookmarkStart w:id="24" w:name="OLE_LINK17"/>
      <w:bookmarkStart w:id="25" w:name="OLE_LINK18"/>
    </w:p>
    <w:p w:rsidR="0055668B" w:rsidRDefault="0055668B" w:rsidP="00EF0F13">
      <w:pPr>
        <w:pStyle w:val="Zkladntext"/>
        <w:jc w:val="left"/>
      </w:pPr>
    </w:p>
    <w:p w:rsidR="00EF0F13" w:rsidRDefault="00EF0F13" w:rsidP="00EF0F13">
      <w:pPr>
        <w:pStyle w:val="Zkladntext"/>
        <w:jc w:val="left"/>
      </w:pPr>
      <w:r>
        <w:t>Rezerva na odchodné do dôchodku bola vytvorená s použitím poistnej matematiky.</w:t>
      </w:r>
    </w:p>
    <w:p w:rsidR="00EF0F13" w:rsidRDefault="00EF0F13" w:rsidP="00EF0F13">
      <w:pPr>
        <w:pStyle w:val="Zkladntext"/>
      </w:pPr>
    </w:p>
    <w:p w:rsidR="00EF0F13" w:rsidRDefault="00EF0F13" w:rsidP="00EF0F13">
      <w:pPr>
        <w:pStyle w:val="Zkladntext"/>
      </w:pPr>
    </w:p>
    <w:p w:rsidR="00EF0F13" w:rsidRDefault="00EF0F13" w:rsidP="00491AF0">
      <w:pPr>
        <w:pStyle w:val="Zkladntext"/>
        <w:jc w:val="left"/>
        <w:rPr>
          <w:szCs w:val="18"/>
        </w:rPr>
      </w:pPr>
    </w:p>
    <w:p w:rsidR="001B3560" w:rsidRDefault="001B3560" w:rsidP="00491AF0">
      <w:pPr>
        <w:pStyle w:val="Zkladntext"/>
        <w:jc w:val="left"/>
        <w:rPr>
          <w:szCs w:val="18"/>
        </w:rPr>
      </w:pPr>
    </w:p>
    <w:p w:rsidR="0055668B" w:rsidRDefault="0055668B" w:rsidP="00491AF0">
      <w:pPr>
        <w:pStyle w:val="Zkladntext"/>
        <w:jc w:val="left"/>
        <w:rPr>
          <w:szCs w:val="18"/>
        </w:rPr>
      </w:pPr>
    </w:p>
    <w:p w:rsidR="0055668B" w:rsidRDefault="0055668B" w:rsidP="00491AF0">
      <w:pPr>
        <w:pStyle w:val="Zkladntext"/>
        <w:jc w:val="left"/>
        <w:rPr>
          <w:szCs w:val="18"/>
        </w:rPr>
      </w:pPr>
    </w:p>
    <w:p w:rsidR="0055668B" w:rsidRDefault="0055668B" w:rsidP="00491AF0">
      <w:pPr>
        <w:pStyle w:val="Zkladntext"/>
        <w:jc w:val="left"/>
        <w:rPr>
          <w:szCs w:val="18"/>
        </w:rPr>
      </w:pPr>
    </w:p>
    <w:p w:rsidR="0055668B" w:rsidRPr="00077153" w:rsidRDefault="0055668B" w:rsidP="00491AF0">
      <w:pPr>
        <w:pStyle w:val="Zkladntext"/>
        <w:jc w:val="left"/>
        <w:rPr>
          <w:szCs w:val="18"/>
        </w:rPr>
      </w:pPr>
    </w:p>
    <w:p w:rsidR="00491AF0" w:rsidRDefault="00491AF0" w:rsidP="00491AF0">
      <w:pPr>
        <w:rPr>
          <w:sz w:val="18"/>
          <w:szCs w:val="18"/>
        </w:rPr>
      </w:pPr>
    </w:p>
    <w:p w:rsidR="00144751" w:rsidRDefault="00144751" w:rsidP="00491AF0">
      <w:pPr>
        <w:rPr>
          <w:sz w:val="18"/>
          <w:szCs w:val="18"/>
        </w:rPr>
      </w:pPr>
    </w:p>
    <w:p w:rsidR="00144751" w:rsidRDefault="00144751" w:rsidP="00491AF0">
      <w:pPr>
        <w:rPr>
          <w:sz w:val="18"/>
          <w:szCs w:val="18"/>
        </w:rPr>
      </w:pPr>
    </w:p>
    <w:p w:rsidR="00144751" w:rsidRDefault="00144751" w:rsidP="00491AF0">
      <w:pPr>
        <w:rPr>
          <w:sz w:val="18"/>
          <w:szCs w:val="18"/>
        </w:rPr>
      </w:pPr>
    </w:p>
    <w:p w:rsidR="00144751" w:rsidRDefault="00144751" w:rsidP="00491AF0">
      <w:pPr>
        <w:rPr>
          <w:sz w:val="18"/>
          <w:szCs w:val="18"/>
        </w:rPr>
      </w:pPr>
    </w:p>
    <w:p w:rsidR="00144751" w:rsidRDefault="00144751" w:rsidP="00491AF0">
      <w:pPr>
        <w:rPr>
          <w:sz w:val="18"/>
          <w:szCs w:val="18"/>
        </w:rPr>
      </w:pPr>
    </w:p>
    <w:p w:rsidR="00144751" w:rsidRDefault="00144751" w:rsidP="00491AF0">
      <w:pPr>
        <w:rPr>
          <w:sz w:val="18"/>
          <w:szCs w:val="18"/>
        </w:rPr>
      </w:pPr>
    </w:p>
    <w:p w:rsidR="00144751" w:rsidRPr="00077153" w:rsidRDefault="00144751"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F2E6C" w:rsidRDefault="004F2E6C" w:rsidP="00491AF0">
      <w:pPr>
        <w:pStyle w:val="Zkladntext"/>
      </w:pPr>
    </w:p>
    <w:p w:rsidR="004F2E6C" w:rsidRDefault="004F2E6C" w:rsidP="00491AF0">
      <w:pPr>
        <w:pStyle w:val="Zkladntext"/>
      </w:pPr>
    </w:p>
    <w:p w:rsidR="004F2E6C" w:rsidRDefault="004F2E6C" w:rsidP="00491AF0">
      <w:pPr>
        <w:pStyle w:val="Zkladntext"/>
      </w:pPr>
    </w:p>
    <w:bookmarkStart w:id="26" w:name="_MON_1405948491"/>
    <w:bookmarkEnd w:id="26"/>
    <w:p w:rsidR="005B4970" w:rsidRDefault="00134B7A" w:rsidP="009B60B7">
      <w:pPr>
        <w:pStyle w:val="Zkladntext"/>
        <w:jc w:val="left"/>
      </w:pPr>
      <w:r>
        <w:object w:dxaOrig="8823" w:dyaOrig="7390">
          <v:shape id="_x0000_i1035" type="#_x0000_t75" style="width:439.5pt;height:412.6pt" o:ole="" o:preferrelative="f">
            <v:imagedata r:id="rId39" o:title=""/>
            <o:lock v:ext="edit" aspectratio="f"/>
          </v:shape>
          <o:OLEObject Type="Embed" ProgID="Excel.Sheet.12" ShapeID="_x0000_i1035" DrawAspect="Content" ObjectID="_1489232838" r:id="rId40"/>
        </w:object>
      </w:r>
      <w:bookmarkEnd w:id="24"/>
      <w:bookmarkEnd w:id="25"/>
    </w:p>
    <w:p w:rsidR="00B62963" w:rsidRDefault="00491AF0">
      <w:pPr>
        <w:pStyle w:val="Nadpis2"/>
        <w:numPr>
          <w:ilvl w:val="0"/>
          <w:numId w:val="2"/>
        </w:numPr>
        <w:tabs>
          <w:tab w:val="clear" w:pos="360"/>
          <w:tab w:val="num" w:pos="426"/>
        </w:tabs>
        <w:ind w:left="426" w:hanging="426"/>
      </w:pPr>
      <w:bookmarkStart w:id="27" w:name="_Toc530739909"/>
      <w:r>
        <w:br w:type="page"/>
        <w:t>Záväzky</w:t>
      </w:r>
      <w:bookmarkEnd w:id="27"/>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8" w:name="_MON_1405948528"/>
    <w:bookmarkEnd w:id="28"/>
    <w:p w:rsidR="002A7CDF" w:rsidRDefault="00CC067B" w:rsidP="009D0700">
      <w:pPr>
        <w:ind w:left="426"/>
      </w:pPr>
      <w:r>
        <w:object w:dxaOrig="8927" w:dyaOrig="2785">
          <v:shape id="_x0000_i1036" type="#_x0000_t75" style="width:438.9pt;height:152.75pt" o:ole="" o:preferrelative="f">
            <v:imagedata r:id="rId41" o:title=""/>
            <o:lock v:ext="edit" aspectratio="f"/>
          </v:shape>
          <o:OLEObject Type="Embed" ProgID="Excel.Sheet.12" ShapeID="_x0000_i1036" DrawAspect="Content" ObjectID="_1489232839" r:id="rId42"/>
        </w:object>
      </w:r>
    </w:p>
    <w:p w:rsidR="00086A82" w:rsidRDefault="00086A82" w:rsidP="00491AF0">
      <w:pPr>
        <w:pStyle w:val="Zkladntext"/>
      </w:pPr>
    </w:p>
    <w:p w:rsidR="00C55C56" w:rsidRDefault="00C55C56" w:rsidP="00491AF0">
      <w:pPr>
        <w:pStyle w:val="Zkladntext"/>
      </w:pPr>
    </w:p>
    <w:p w:rsidR="004730EE" w:rsidRDefault="004730EE" w:rsidP="004730EE">
      <w:pPr>
        <w:pStyle w:val="Zkladntext"/>
        <w:ind w:left="0"/>
      </w:pPr>
      <w:bookmarkStart w:id="29" w:name="_Toc530739910"/>
    </w:p>
    <w:bookmarkEnd w:id="29"/>
    <w:p w:rsidR="00A35E54" w:rsidRPr="00A35E54" w:rsidRDefault="00A35E54" w:rsidP="00A35E54"/>
    <w:p w:rsidR="00A35E54" w:rsidRDefault="00A35E54" w:rsidP="00A35E54">
      <w:pPr>
        <w:pStyle w:val="Nadpis2"/>
        <w:numPr>
          <w:ilvl w:val="0"/>
          <w:numId w:val="2"/>
        </w:numPr>
      </w:pPr>
      <w:r>
        <w:t>S</w:t>
      </w:r>
      <w:r w:rsidRPr="00A431C5">
        <w:t>o</w:t>
      </w:r>
      <w:r>
        <w:t>ciálny fond</w:t>
      </w:r>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0" w:name="_MON_1405948668"/>
    <w:bookmarkEnd w:id="30"/>
    <w:p w:rsidR="00A25722" w:rsidRPr="00D16B95" w:rsidRDefault="00167BA7" w:rsidP="00A25722">
      <w:pPr>
        <w:pStyle w:val="Zkladntext"/>
        <w:rPr>
          <w:lang w:val="de-DE"/>
        </w:rPr>
      </w:pPr>
      <w:r>
        <w:object w:dxaOrig="8927" w:dyaOrig="2809">
          <v:shape id="_x0000_i1037" type="#_x0000_t75" style="width:438.9pt;height:154pt" o:ole="" o:preferrelative="f">
            <v:imagedata r:id="rId43" o:title=""/>
            <o:lock v:ext="edit" aspectratio="f"/>
          </v:shape>
          <o:OLEObject Type="Embed" ProgID="Excel.Sheet.12" ShapeID="_x0000_i1037" DrawAspect="Content" ObjectID="_1489232840" r:id="rId44"/>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B676B4" w:rsidRDefault="00B676B4">
      <w:pPr>
        <w:spacing w:after="200" w:line="276" w:lineRule="auto"/>
        <w:rPr>
          <w:b/>
          <w:sz w:val="18"/>
        </w:rPr>
      </w:pPr>
      <w:bookmarkStart w:id="31" w:name="_Toc530739912"/>
    </w:p>
    <w:p w:rsidR="00B676B4" w:rsidRDefault="00B676B4">
      <w:pPr>
        <w:spacing w:after="200" w:line="276" w:lineRule="auto"/>
        <w:rPr>
          <w:b/>
          <w:sz w:val="18"/>
        </w:rPr>
      </w:pPr>
    </w:p>
    <w:p w:rsidR="00E231BA" w:rsidRDefault="00262E33" w:rsidP="00262E33">
      <w:pPr>
        <w:pStyle w:val="Nadpis2"/>
        <w:numPr>
          <w:ilvl w:val="0"/>
          <w:numId w:val="2"/>
        </w:numPr>
      </w:pPr>
      <w:r>
        <w:t xml:space="preserve"> </w:t>
      </w:r>
      <w:r w:rsidR="00E231BA">
        <w:t>Bankové úvery</w:t>
      </w:r>
      <w:bookmarkEnd w:id="31"/>
    </w:p>
    <w:p w:rsidR="00E231BA" w:rsidRDefault="00E231BA" w:rsidP="00E231BA">
      <w:pPr>
        <w:pStyle w:val="Zkladntext"/>
      </w:pPr>
    </w:p>
    <w:p w:rsidR="00E231BA" w:rsidRDefault="007B31C4" w:rsidP="00E231BA">
      <w:pPr>
        <w:pStyle w:val="Zkladntext"/>
      </w:pPr>
      <w:r>
        <w:t>Spoločnosť nemá</w:t>
      </w:r>
      <w:r w:rsidR="00052BDA">
        <w:t xml:space="preserve"> bankové úvery k 31.12.201</w:t>
      </w:r>
      <w:r w:rsidR="00CC067B">
        <w:t>4</w:t>
      </w:r>
      <w:r>
        <w:t>, ani k 31.12.2013</w:t>
      </w:r>
      <w:r w:rsidR="00144751">
        <w:t>.</w:t>
      </w:r>
    </w:p>
    <w:p w:rsidR="00086A82" w:rsidRDefault="00086A82" w:rsidP="00E231BA">
      <w:pPr>
        <w:pStyle w:val="Zkladntext"/>
      </w:pPr>
    </w:p>
    <w:p w:rsidR="001B3560" w:rsidRDefault="001B3560" w:rsidP="00E231BA">
      <w:pPr>
        <w:pStyle w:val="Zkladntext"/>
      </w:pPr>
    </w:p>
    <w:p w:rsidR="001B3560" w:rsidRDefault="001B3560" w:rsidP="00E231BA">
      <w:pPr>
        <w:pStyle w:val="Zkladntext"/>
      </w:pPr>
    </w:p>
    <w:p w:rsidR="001B3560" w:rsidRDefault="001B3560" w:rsidP="00E231BA">
      <w:pPr>
        <w:pStyle w:val="Zkladntext"/>
      </w:pPr>
    </w:p>
    <w:p w:rsidR="00144751" w:rsidRDefault="00144751" w:rsidP="00E231BA">
      <w:pPr>
        <w:pStyle w:val="Zkladntext"/>
      </w:pPr>
    </w:p>
    <w:p w:rsidR="00144751" w:rsidRDefault="00144751" w:rsidP="00E231BA">
      <w:pPr>
        <w:pStyle w:val="Zkladntext"/>
      </w:pPr>
    </w:p>
    <w:p w:rsidR="00144751" w:rsidRDefault="00144751" w:rsidP="00E231BA">
      <w:pPr>
        <w:pStyle w:val="Zkladntext"/>
      </w:pPr>
    </w:p>
    <w:p w:rsidR="00144751" w:rsidRDefault="00144751" w:rsidP="00E231BA">
      <w:pPr>
        <w:pStyle w:val="Zkladntext"/>
      </w:pPr>
    </w:p>
    <w:p w:rsidR="00144751" w:rsidRDefault="00144751" w:rsidP="00E231BA">
      <w:pPr>
        <w:pStyle w:val="Zkladntext"/>
      </w:pPr>
    </w:p>
    <w:p w:rsidR="00144751" w:rsidRDefault="00144751" w:rsidP="00E231BA">
      <w:pPr>
        <w:pStyle w:val="Zkladntext"/>
      </w:pPr>
    </w:p>
    <w:p w:rsidR="00144751" w:rsidRDefault="00144751" w:rsidP="00E231BA">
      <w:pPr>
        <w:pStyle w:val="Zkladntext"/>
      </w:pPr>
    </w:p>
    <w:p w:rsidR="00144751" w:rsidRDefault="00144751" w:rsidP="00E231BA">
      <w:pPr>
        <w:pStyle w:val="Zkladntext"/>
      </w:pPr>
    </w:p>
    <w:p w:rsidR="00E231BA" w:rsidRPr="00210A01" w:rsidRDefault="009B60B7" w:rsidP="00210A01">
      <w:pPr>
        <w:pStyle w:val="Nadpis2"/>
        <w:numPr>
          <w:ilvl w:val="0"/>
          <w:numId w:val="2"/>
        </w:numPr>
      </w:pPr>
      <w:bookmarkStart w:id="32" w:name="_Toc530739913"/>
      <w:r>
        <w:t>Č</w:t>
      </w:r>
      <w:r w:rsidR="00E231BA">
        <w:t>asové rozlíšenie</w:t>
      </w:r>
      <w:bookmarkEnd w:id="32"/>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33" w:name="_MON_1405949598"/>
    <w:bookmarkEnd w:id="33"/>
    <w:p w:rsidR="009D07C5" w:rsidRDefault="00CC067B" w:rsidP="009D07C5">
      <w:pPr>
        <w:pStyle w:val="Zkladntext"/>
      </w:pPr>
      <w:r>
        <w:object w:dxaOrig="8810" w:dyaOrig="2809">
          <v:shape id="_x0000_i1038" type="#_x0000_t75" style="width:438.9pt;height:155.25pt" o:ole="" o:preferrelative="f">
            <v:imagedata r:id="rId45" o:title=""/>
            <o:lock v:ext="edit" aspectratio="f"/>
          </v:shape>
          <o:OLEObject Type="Embed" ProgID="Excel.Sheet.12" ShapeID="_x0000_i1038" DrawAspect="Content" ObjectID="_1489232841" r:id="rId46"/>
        </w:object>
      </w:r>
    </w:p>
    <w:p w:rsidR="00144751" w:rsidRDefault="00144751" w:rsidP="00BC631F">
      <w:pPr>
        <w:pStyle w:val="Zkladntext"/>
      </w:pPr>
    </w:p>
    <w:p w:rsidR="009D07C5" w:rsidRDefault="009D07C5" w:rsidP="00BC631F">
      <w:pPr>
        <w:pStyle w:val="Zkladntext"/>
      </w:pPr>
    </w:p>
    <w:p w:rsidR="009D07C5" w:rsidRDefault="009D07C5" w:rsidP="00BC631F">
      <w:pPr>
        <w:pStyle w:val="Zkladntext"/>
      </w:pPr>
    </w:p>
    <w:p w:rsidR="00E231BA" w:rsidRDefault="00E231BA" w:rsidP="00E231BA">
      <w:pPr>
        <w:pStyle w:val="Nadpis1"/>
        <w:tabs>
          <w:tab w:val="clear" w:pos="450"/>
          <w:tab w:val="num" w:pos="360"/>
        </w:tabs>
        <w:spacing w:before="120" w:after="60"/>
        <w:ind w:left="360"/>
      </w:pPr>
      <w:r>
        <w:t>informácie o</w:t>
      </w:r>
      <w:r w:rsidR="00F6197C">
        <w:t> </w:t>
      </w:r>
      <w:r>
        <w:t>výnosoch</w:t>
      </w:r>
    </w:p>
    <w:p w:rsidR="00F6197C" w:rsidRDefault="00F6197C" w:rsidP="00F6197C"/>
    <w:p w:rsidR="00E231BA" w:rsidRDefault="00E231BA" w:rsidP="00423AEB">
      <w:pPr>
        <w:pStyle w:val="Nadpis2"/>
        <w:numPr>
          <w:ilvl w:val="0"/>
          <w:numId w:val="11"/>
        </w:numPr>
      </w:pPr>
      <w:bookmarkStart w:id="34" w:name="_Toc530739914"/>
      <w:r>
        <w:t>Tržby za vlastné výkony a tovar</w:t>
      </w:r>
      <w:bookmarkEnd w:id="34"/>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D51F0" w:rsidRDefault="00ED51F0" w:rsidP="00ED51F0">
      <w:pPr>
        <w:pStyle w:val="Zkladntext"/>
        <w:rPr>
          <w:i/>
          <w:szCs w:val="18"/>
          <w:u w:val="single"/>
        </w:rPr>
      </w:pPr>
      <w:r w:rsidDel="00ED51F0">
        <w:rPr>
          <w:i/>
          <w:szCs w:val="18"/>
          <w:u w:val="single"/>
        </w:rPr>
        <w:t xml:space="preserve"> </w:t>
      </w:r>
    </w:p>
    <w:p w:rsidR="00ED51F0" w:rsidRDefault="00ED51F0"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35" w:name="_MON_1405949910"/>
    <w:bookmarkEnd w:id="35"/>
    <w:p w:rsidR="00EF34AE" w:rsidRPr="00F6197C" w:rsidRDefault="00CC067B" w:rsidP="00F6197C">
      <w:pPr>
        <w:pStyle w:val="Zkladntext"/>
      </w:pPr>
      <w:r>
        <w:object w:dxaOrig="9720" w:dyaOrig="2423">
          <v:shape id="_x0000_i1039" type="#_x0000_t75" style="width:459.55pt;height:128.95pt" o:ole="" o:preferrelative="f">
            <v:imagedata r:id="rId47" o:title=""/>
            <o:lock v:ext="edit" aspectratio="f"/>
          </v:shape>
          <o:OLEObject Type="Embed" ProgID="Excel.Sheet.12" ShapeID="_x0000_i1039" DrawAspect="Content" ObjectID="_1489232842" r:id="rId48"/>
        </w:object>
      </w:r>
      <w:r w:rsidR="00582D45" w:rsidRPr="00582D45">
        <w:t xml:space="preserve"> </w:t>
      </w:r>
      <w:bookmarkStart w:id="36" w:name="_Toc530739916"/>
      <w:r w:rsidR="000C17C3" w:rsidRPr="000C17C3">
        <w:rPr>
          <w:szCs w:val="18"/>
        </w:rPr>
        <w:br w:type="page"/>
      </w:r>
    </w:p>
    <w:p w:rsidR="00E231BA" w:rsidRDefault="00E231BA" w:rsidP="00E231BA">
      <w:pPr>
        <w:pStyle w:val="Nadpis2"/>
        <w:numPr>
          <w:ilvl w:val="0"/>
          <w:numId w:val="2"/>
        </w:numPr>
      </w:pPr>
      <w:r>
        <w:t>Aktivácia</w:t>
      </w:r>
      <w:bookmarkEnd w:id="36"/>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677EF">
      <w:pPr>
        <w:pStyle w:val="Zkladntext"/>
        <w:rPr>
          <w:i/>
          <w:szCs w:val="18"/>
          <w:u w:val="single"/>
        </w:rPr>
      </w:pPr>
    </w:p>
    <w:p w:rsidR="00793FFB" w:rsidRDefault="00793FFB" w:rsidP="00E677EF">
      <w:pPr>
        <w:pStyle w:val="Zkladntext"/>
        <w:rPr>
          <w:i/>
          <w:szCs w:val="18"/>
          <w:u w:val="single"/>
        </w:rPr>
      </w:pPr>
    </w:p>
    <w:p w:rsidR="00E231BA" w:rsidRDefault="00E231BA" w:rsidP="00E231BA">
      <w:pPr>
        <w:pStyle w:val="Zkladntext"/>
      </w:pPr>
    </w:p>
    <w:bookmarkStart w:id="37" w:name="_MON_1405949975"/>
    <w:bookmarkEnd w:id="37"/>
    <w:p w:rsidR="00E231BA" w:rsidRDefault="007F5EDB" w:rsidP="00E231BA">
      <w:pPr>
        <w:pStyle w:val="Zkladntext"/>
      </w:pPr>
      <w:r w:rsidRPr="00C22B63">
        <w:object w:dxaOrig="9021" w:dyaOrig="4695">
          <v:shape id="_x0000_i1040" type="#_x0000_t75" style="width:438.9pt;height:255.45pt" o:ole="" o:preferrelative="f">
            <v:imagedata r:id="rId49" o:title=""/>
            <o:lock v:ext="edit" aspectratio="f"/>
          </v:shape>
          <o:OLEObject Type="Embed" ProgID="Excel.Sheet.12" ShapeID="_x0000_i1040" DrawAspect="Content" ObjectID="_1489232843" r:id="rId50"/>
        </w:object>
      </w:r>
    </w:p>
    <w:p w:rsidR="004730EE" w:rsidRDefault="005650AA" w:rsidP="004730EE">
      <w:pPr>
        <w:autoSpaceDE w:val="0"/>
        <w:autoSpaceDN w:val="0"/>
        <w:adjustRightInd w:val="0"/>
        <w:ind w:left="426" w:right="170"/>
        <w:jc w:val="both"/>
        <w:rPr>
          <w:color w:val="000000"/>
          <w:sz w:val="18"/>
          <w:szCs w:val="18"/>
          <w:lang w:eastAsia="sk-SK"/>
        </w:rPr>
      </w:pPr>
      <w:r w:rsidRPr="00AE0AE8">
        <w:rPr>
          <w:color w:val="000000"/>
          <w:sz w:val="18"/>
          <w:szCs w:val="18"/>
          <w:lang w:eastAsia="sk-SK"/>
        </w:rPr>
        <w:t>Položka výnos z úrokov obsahu</w:t>
      </w:r>
      <w:r>
        <w:rPr>
          <w:color w:val="000000"/>
          <w:sz w:val="18"/>
          <w:szCs w:val="18"/>
          <w:lang w:eastAsia="sk-SK"/>
        </w:rPr>
        <w:t>je výnosy z bežných účtov i termi</w:t>
      </w:r>
      <w:r w:rsidRPr="00AE0AE8">
        <w:rPr>
          <w:color w:val="000000"/>
          <w:sz w:val="18"/>
          <w:szCs w:val="18"/>
          <w:lang w:eastAsia="sk-SK"/>
        </w:rPr>
        <w:t>novaných vkladov</w:t>
      </w:r>
      <w:r w:rsidR="00D93A63">
        <w:rPr>
          <w:color w:val="000000"/>
          <w:sz w:val="18"/>
          <w:szCs w:val="18"/>
          <w:lang w:eastAsia="sk-SK"/>
        </w:rPr>
        <w:t>,</w:t>
      </w:r>
      <w:r w:rsidR="007F5EDB">
        <w:rPr>
          <w:color w:val="000000"/>
          <w:sz w:val="18"/>
          <w:szCs w:val="18"/>
          <w:lang w:eastAsia="sk-SK"/>
        </w:rPr>
        <w:t xml:space="preserve"> </w:t>
      </w:r>
      <w:r w:rsidRPr="00AE0AE8">
        <w:rPr>
          <w:color w:val="000000"/>
          <w:sz w:val="18"/>
          <w:szCs w:val="18"/>
          <w:lang w:eastAsia="sk-SK"/>
        </w:rPr>
        <w:t>úroky z</w:t>
      </w:r>
      <w:r w:rsidR="009A2186">
        <w:rPr>
          <w:color w:val="000000"/>
          <w:sz w:val="18"/>
          <w:szCs w:val="18"/>
          <w:lang w:eastAsia="sk-SK"/>
        </w:rPr>
        <w:t xml:space="preserve"> </w:t>
      </w:r>
      <w:r w:rsidRPr="00AE0AE8">
        <w:rPr>
          <w:color w:val="000000"/>
          <w:sz w:val="18"/>
          <w:szCs w:val="18"/>
          <w:lang w:eastAsia="sk-SK"/>
        </w:rPr>
        <w:t>pôžičiek v rámci konsolidovanej  skupiny</w:t>
      </w:r>
      <w:r w:rsidR="00D93A63">
        <w:rPr>
          <w:color w:val="000000"/>
          <w:sz w:val="18"/>
          <w:szCs w:val="18"/>
          <w:lang w:eastAsia="sk-SK"/>
        </w:rPr>
        <w:t xml:space="preserve"> a úroky z cashpoolingového účtu.</w:t>
      </w:r>
    </w:p>
    <w:p w:rsidR="004730EE" w:rsidRDefault="004730EE" w:rsidP="004730EE">
      <w:pPr>
        <w:pStyle w:val="Zkladntext"/>
        <w:ind w:left="0"/>
        <w:rPr>
          <w:szCs w:val="18"/>
          <w:highlight w:val="yellow"/>
          <w:lang w:val="de-DE"/>
        </w:rPr>
      </w:pPr>
    </w:p>
    <w:p w:rsidR="00144751" w:rsidRDefault="00144751" w:rsidP="00697F7C">
      <w:pPr>
        <w:pStyle w:val="Zkladntext"/>
        <w:rPr>
          <w:szCs w:val="18"/>
          <w:highlight w:val="yellow"/>
          <w:lang w:val="de-DE"/>
        </w:rPr>
      </w:pPr>
    </w:p>
    <w:p w:rsidR="00144751" w:rsidRPr="00EF5A22" w:rsidRDefault="00144751" w:rsidP="00697F7C">
      <w:pPr>
        <w:pStyle w:val="Zkladntext"/>
        <w:rPr>
          <w:szCs w:val="18"/>
          <w:highlight w:val="yellow"/>
          <w:lang w:val="de-DE"/>
        </w:rPr>
      </w:pPr>
    </w:p>
    <w:p w:rsidR="00144751" w:rsidRDefault="00144751" w:rsidP="00144751">
      <w:pPr>
        <w:pStyle w:val="Nadpis2"/>
        <w:numPr>
          <w:ilvl w:val="0"/>
          <w:numId w:val="2"/>
        </w:numPr>
      </w:pPr>
      <w:r>
        <w:t xml:space="preserve">Čistý obrat </w:t>
      </w:r>
    </w:p>
    <w:p w:rsidR="00144751" w:rsidRDefault="00144751" w:rsidP="00144751">
      <w:pPr>
        <w:pStyle w:val="Zkladntext"/>
      </w:pPr>
    </w:p>
    <w:p w:rsidR="00144751" w:rsidRDefault="00144751" w:rsidP="0014475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rsidR="00144751" w:rsidRDefault="00144751" w:rsidP="00144751">
      <w:pPr>
        <w:pStyle w:val="Zkladntext"/>
      </w:pPr>
    </w:p>
    <w:p w:rsidR="00144751" w:rsidRDefault="00144751" w:rsidP="00144751">
      <w:pPr>
        <w:pStyle w:val="Zkladntext"/>
      </w:pPr>
    </w:p>
    <w:bookmarkStart w:id="38" w:name="_MON_1487768439"/>
    <w:bookmarkEnd w:id="38"/>
    <w:p w:rsidR="00EF34AE" w:rsidRPr="00EF5A22" w:rsidRDefault="00D93A63" w:rsidP="00CD4677">
      <w:pPr>
        <w:spacing w:after="200" w:line="276" w:lineRule="auto"/>
        <w:ind w:firstLine="426"/>
        <w:rPr>
          <w:b/>
          <w:sz w:val="18"/>
          <w:szCs w:val="18"/>
        </w:rPr>
      </w:pPr>
      <w:r>
        <w:object w:dxaOrig="8681" w:dyaOrig="2366">
          <v:shape id="_x0000_i1041" type="#_x0000_t75" style="width:438.9pt;height:133.35pt" o:ole="" o:preferrelative="f">
            <v:imagedata r:id="rId51" o:title=""/>
            <o:lock v:ext="edit" aspectratio="f"/>
          </v:shape>
          <o:OLEObject Type="Embed" ProgID="Excel.Sheet.12" ShapeID="_x0000_i1041" DrawAspect="Content" ObjectID="_1489232844" r:id="rId52"/>
        </w:object>
      </w:r>
      <w:r w:rsidR="000C17C3" w:rsidRPr="000C17C3">
        <w:rPr>
          <w:sz w:val="18"/>
          <w:szCs w:val="18"/>
        </w:rPr>
        <w:br w:type="page"/>
      </w:r>
    </w:p>
    <w:p w:rsidR="00144751" w:rsidRDefault="00144751" w:rsidP="00144751">
      <w:pPr>
        <w:pStyle w:val="Nadpis1"/>
        <w:tabs>
          <w:tab w:val="clear" w:pos="450"/>
          <w:tab w:val="num" w:pos="360"/>
        </w:tabs>
        <w:spacing w:before="120" w:after="60"/>
        <w:ind w:left="360"/>
      </w:pPr>
      <w:r>
        <w:t>Informácie o nákladoch</w:t>
      </w:r>
    </w:p>
    <w:p w:rsidR="00144751" w:rsidRDefault="00144751" w:rsidP="00144751">
      <w:pPr>
        <w:pStyle w:val="Zkladntext"/>
      </w:pPr>
    </w:p>
    <w:p w:rsidR="00144751" w:rsidRDefault="00144751" w:rsidP="00144751">
      <w:pPr>
        <w:pStyle w:val="Nadpis2"/>
        <w:numPr>
          <w:ilvl w:val="0"/>
          <w:numId w:val="10"/>
        </w:numPr>
      </w:pPr>
      <w:r>
        <w:t xml:space="preserve">Náklady na poskytnuté služby, ostatné náklady na hospodársku činnosť, finančné a mimoriadne náklady </w:t>
      </w:r>
    </w:p>
    <w:p w:rsidR="00144751" w:rsidRPr="00EF5A22" w:rsidRDefault="00144751" w:rsidP="00144751">
      <w:pPr>
        <w:rPr>
          <w:sz w:val="18"/>
          <w:szCs w:val="18"/>
        </w:rPr>
      </w:pPr>
    </w:p>
    <w:p w:rsidR="00144751" w:rsidRDefault="00144751" w:rsidP="00144751">
      <w:pPr>
        <w:pStyle w:val="Zkladntext"/>
      </w:pPr>
      <w:r w:rsidRPr="00BF5606">
        <w:t>Prehľad o nákladoch na poskytnuté služby</w:t>
      </w:r>
      <w:r>
        <w:t>, ostatných nákladoch na hospodársku činnosť, finančných a mimoriadnych nákladoch</w:t>
      </w:r>
      <w:r w:rsidRPr="00BF5606">
        <w:t>:</w:t>
      </w:r>
    </w:p>
    <w:p w:rsidR="00144751" w:rsidRDefault="00144751" w:rsidP="00144751">
      <w:pPr>
        <w:pStyle w:val="Zkladntext"/>
      </w:pPr>
    </w:p>
    <w:bookmarkStart w:id="39" w:name="_MON_1456729450"/>
    <w:bookmarkEnd w:id="39"/>
    <w:p w:rsidR="00156BE4" w:rsidRDefault="009F780F" w:rsidP="00CD4677">
      <w:pPr>
        <w:pStyle w:val="Zkladntext"/>
        <w:ind w:left="0" w:firstLine="426"/>
      </w:pPr>
      <w:r w:rsidRPr="00117015">
        <w:rPr>
          <w:b/>
        </w:rPr>
        <w:object w:dxaOrig="8190" w:dyaOrig="9585">
          <v:shape id="_x0000_i1042" type="#_x0000_t75" style="width:408.85pt;height:534.7pt" o:ole="" o:preferrelative="f">
            <v:imagedata r:id="rId53" o:title=""/>
            <o:lock v:ext="edit" aspectratio="f"/>
          </v:shape>
          <o:OLEObject Type="Embed" ProgID="Excel.Sheet.12" ShapeID="_x0000_i1042" DrawAspect="Content" ObjectID="_1489232845" r:id="rId54"/>
        </w:object>
      </w:r>
    </w:p>
    <w:p w:rsidR="00156BE4" w:rsidRDefault="00156BE4">
      <w:pPr>
        <w:pStyle w:val="Zkladntext"/>
        <w:ind w:left="0"/>
      </w:pPr>
    </w:p>
    <w:p w:rsidR="00156BE4" w:rsidRDefault="00156BE4">
      <w:pPr>
        <w:pStyle w:val="Zkladntext"/>
        <w:ind w:left="0"/>
      </w:pPr>
    </w:p>
    <w:p w:rsidR="00156BE4" w:rsidRDefault="00156BE4">
      <w:pPr>
        <w:pStyle w:val="Zkladntext"/>
        <w:ind w:left="0"/>
      </w:pPr>
    </w:p>
    <w:p w:rsidR="00156BE4" w:rsidRDefault="00156BE4">
      <w:pPr>
        <w:pStyle w:val="Zkladntext"/>
        <w:ind w:left="0"/>
      </w:pPr>
    </w:p>
    <w:p w:rsidR="00156BE4" w:rsidRDefault="00156BE4">
      <w:pPr>
        <w:pStyle w:val="Zkladntext"/>
        <w:ind w:left="0"/>
      </w:pPr>
    </w:p>
    <w:p w:rsidR="00156BE4" w:rsidRDefault="00156BE4">
      <w:pPr>
        <w:pStyle w:val="Zkladntext"/>
        <w:ind w:left="0"/>
      </w:pPr>
    </w:p>
    <w:p w:rsidR="004730EE" w:rsidRDefault="004730EE" w:rsidP="004730EE">
      <w:pPr>
        <w:pStyle w:val="Zkladntext"/>
        <w:ind w:left="0"/>
      </w:pPr>
    </w:p>
    <w:p w:rsidR="0000290B" w:rsidRDefault="0000290B" w:rsidP="0000290B">
      <w:pPr>
        <w:pStyle w:val="Nadpis1"/>
        <w:tabs>
          <w:tab w:val="clear" w:pos="450"/>
          <w:tab w:val="num" w:pos="360"/>
        </w:tabs>
        <w:spacing w:before="120" w:after="60"/>
        <w:ind w:left="360"/>
      </w:pPr>
      <w:r>
        <w:t>Informácie o daniach z príjmov</w:t>
      </w:r>
    </w:p>
    <w:p w:rsidR="0000290B" w:rsidRDefault="0000290B" w:rsidP="0000290B">
      <w:pPr>
        <w:pStyle w:val="Zkladntext"/>
      </w:pPr>
    </w:p>
    <w:p w:rsidR="0000290B" w:rsidRDefault="00750629" w:rsidP="0000290B">
      <w:pPr>
        <w:pStyle w:val="Zkladntext"/>
      </w:pPr>
      <w:r w:rsidRPr="00B433AF">
        <w:t>Prevod od teoretickej dane z príjmov k vykázanej dani z príjmov je uvedený v nasledujúcom prehľade:</w:t>
      </w:r>
    </w:p>
    <w:p w:rsidR="00F12594" w:rsidRDefault="00F12594" w:rsidP="00F12594">
      <w:pPr>
        <w:pStyle w:val="Zkladntext"/>
        <w:rPr>
          <w:i/>
          <w:szCs w:val="18"/>
          <w:u w:val="single"/>
        </w:rPr>
      </w:pPr>
    </w:p>
    <w:bookmarkStart w:id="40" w:name="_MON_1405950056"/>
    <w:bookmarkEnd w:id="40"/>
    <w:p w:rsidR="009226CD" w:rsidRDefault="00086E65" w:rsidP="0000290B">
      <w:pPr>
        <w:pStyle w:val="Zkladntext"/>
      </w:pPr>
      <w:r w:rsidRPr="00003C63">
        <w:object w:dxaOrig="9078" w:dyaOrig="4915">
          <v:shape id="_x0000_i1043" type="#_x0000_t75" style="width:438.9pt;height:265.45pt" o:ole="" o:preferrelative="f">
            <v:imagedata r:id="rId55" o:title=""/>
            <o:lock v:ext="edit" aspectratio="f"/>
          </v:shape>
          <o:OLEObject Type="Embed" ProgID="Excel.Sheet.12" ShapeID="_x0000_i1043" DrawAspect="Content" ObjectID="_1489232846" r:id="rId56"/>
        </w:object>
      </w:r>
    </w:p>
    <w:p w:rsidR="0061199B" w:rsidRDefault="0061199B" w:rsidP="0000290B">
      <w:pPr>
        <w:pStyle w:val="Zkladntext"/>
      </w:pPr>
    </w:p>
    <w:p w:rsidR="00D00F85" w:rsidRDefault="00D00F85" w:rsidP="00D00F85">
      <w:pPr>
        <w:pStyle w:val="Zkladntext"/>
      </w:pPr>
      <w:r w:rsidRPr="00FE0B74">
        <w:t>Národná rada SR schválila vládny návrh zákona č. 595/2003 Z.z. o dani z príjmov o zmene sadzby dane z príjmov právnických osôb z 23% na 22% s účinnosťou od 1. januára 201</w:t>
      </w:r>
      <w:r>
        <w:t>4</w:t>
      </w:r>
      <w:r w:rsidRPr="00FE0B74">
        <w:t>.</w:t>
      </w:r>
    </w:p>
    <w:p w:rsidR="00D00F85" w:rsidRDefault="00D00F85"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BE3967" w:rsidRDefault="00BE3967" w:rsidP="0000290B">
      <w:pPr>
        <w:pStyle w:val="Zkladntext"/>
      </w:pPr>
    </w:p>
    <w:p w:rsidR="0000290B" w:rsidRDefault="0000290B" w:rsidP="0000290B">
      <w:pPr>
        <w:pStyle w:val="Zkladntext"/>
      </w:pPr>
      <w:r>
        <w:t>Ďalšie informácie k odloženým daniam</w:t>
      </w:r>
      <w:r w:rsidRPr="00555FAD">
        <w:t>:</w:t>
      </w:r>
    </w:p>
    <w:bookmarkStart w:id="41" w:name="_MON_1405950083"/>
    <w:bookmarkEnd w:id="41"/>
    <w:p w:rsidR="000B599A" w:rsidRDefault="00086E65">
      <w:pPr>
        <w:pStyle w:val="Zkladntext"/>
        <w:rPr>
          <w:lang w:val="de-DE"/>
        </w:rPr>
      </w:pPr>
      <w:r w:rsidRPr="0088324B">
        <w:object w:dxaOrig="9066" w:dyaOrig="5679">
          <v:shape id="_x0000_i1044" type="#_x0000_t75" style="width:438.9pt;height:306.15pt" o:ole="" o:preferrelative="f">
            <v:imagedata r:id="rId57" o:title=""/>
            <o:lock v:ext="edit" aspectratio="f"/>
          </v:shape>
          <o:OLEObject Type="Embed" ProgID="Excel.Sheet.12" ShapeID="_x0000_i1044" DrawAspect="Content" ObjectID="_1489232847" r:id="rId58"/>
        </w:object>
      </w:r>
    </w:p>
    <w:p w:rsidR="0000290B" w:rsidRDefault="0000290B" w:rsidP="0000290B">
      <w:pPr>
        <w:pStyle w:val="Nadpis1"/>
        <w:tabs>
          <w:tab w:val="clear" w:pos="450"/>
          <w:tab w:val="num" w:pos="360"/>
        </w:tabs>
        <w:spacing w:before="120" w:after="60"/>
        <w:ind w:left="360"/>
      </w:pPr>
      <w:r>
        <w:t>Informácie o údajoch na podsúvahových  účtoch</w:t>
      </w:r>
    </w:p>
    <w:p w:rsidR="00B433AF" w:rsidRDefault="00B433AF" w:rsidP="002E31E7">
      <w:pPr>
        <w:pStyle w:val="Zkladntext"/>
        <w:rPr>
          <w:b/>
          <w:i/>
          <w:u w:val="single"/>
        </w:rPr>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757C60" w:rsidRDefault="00757C60" w:rsidP="00757C60">
      <w:pPr>
        <w:pStyle w:val="Zkladntext"/>
      </w:pPr>
      <w:r>
        <w:t>Spoločnosť má prenajaté tepelno-energetické zariadenia a administratívne priestory v Poprade. Nájomná zmluva s mestom Poprad je uzatvorená do roku 2016 s možnosťou predĺženia aj s možnosťou výpovede v určených prípadoch. V súvislosti s legislatívnymi zmenami týkajúcich sa komplexného prenájmu (zákon č. 659/2004 Z.z.) Spoločnoť vyradila zo svojej účtovnej evidencie prenajatý hnuteľný a nehnuteľný majetok a odovzdala ho do účtovnej evidencie prenajímateľa –mestu Poprad. Tento majetok eviduje spoločnosť na podsúvahových účtoch.</w:t>
      </w:r>
    </w:p>
    <w:p w:rsidR="00757C60" w:rsidRDefault="00757C60" w:rsidP="00757C60">
      <w:pPr>
        <w:pStyle w:val="Zkladntext"/>
      </w:pPr>
    </w:p>
    <w:p w:rsidR="00D525BF" w:rsidRPr="00D525BF" w:rsidRDefault="00D525BF" w:rsidP="00D525BF">
      <w:pPr>
        <w:pStyle w:val="Zkladntext"/>
        <w:rPr>
          <w:b/>
          <w:i/>
          <w:u w:val="single"/>
          <w:lang w:val="en-US"/>
        </w:rPr>
      </w:pPr>
      <w:r w:rsidRPr="000C17C3">
        <w:rPr>
          <w:b/>
          <w:i/>
          <w:u w:val="single"/>
        </w:rPr>
        <w:t>Najatý majetok</w:t>
      </w:r>
      <w:r>
        <w:rPr>
          <w:b/>
          <w:i/>
          <w:u w:val="single"/>
        </w:rPr>
        <w:t xml:space="preserve"> (operatívny leasing</w:t>
      </w:r>
      <w:r>
        <w:rPr>
          <w:b/>
          <w:i/>
          <w:u w:val="single"/>
          <w:lang w:val="en-US"/>
        </w:rPr>
        <w:t>)</w:t>
      </w:r>
    </w:p>
    <w:p w:rsidR="001C2095" w:rsidRDefault="001C2095">
      <w:pPr>
        <w:pStyle w:val="Zkladntext"/>
        <w:ind w:left="0"/>
      </w:pPr>
    </w:p>
    <w:p w:rsidR="00757C60" w:rsidRDefault="00757C60" w:rsidP="00757C60">
      <w:pPr>
        <w:pStyle w:val="Zkladntext"/>
      </w:pPr>
      <w:r w:rsidRPr="007978C6">
        <w:t>Spoločnosť má v prenájme 2 osobné automobily</w:t>
      </w:r>
      <w:r>
        <w:t xml:space="preserve"> na operatívny leasing.</w:t>
      </w:r>
    </w:p>
    <w:p w:rsidR="00775D22" w:rsidRPr="000F038C" w:rsidRDefault="00775D22" w:rsidP="00775D22">
      <w:pPr>
        <w:pStyle w:val="Zkladntext"/>
      </w:pPr>
    </w:p>
    <w:p w:rsidR="001F5340" w:rsidRPr="000F038C" w:rsidRDefault="001F5340" w:rsidP="001F5340">
      <w:pPr>
        <w:pStyle w:val="Zkladntext"/>
        <w:rPr>
          <w:b/>
          <w:i/>
          <w:u w:val="single"/>
        </w:rPr>
      </w:pPr>
      <w:r w:rsidRPr="000C17C3">
        <w:rPr>
          <w:b/>
          <w:i/>
          <w:u w:val="single"/>
        </w:rPr>
        <w:t>Prenajatý majetok</w:t>
      </w:r>
    </w:p>
    <w:p w:rsidR="00775D22" w:rsidRPr="000F038C" w:rsidRDefault="00775D22" w:rsidP="00775D22">
      <w:pPr>
        <w:pStyle w:val="Zkladntext"/>
      </w:pPr>
    </w:p>
    <w:p w:rsidR="001F5340" w:rsidRDefault="001F5340" w:rsidP="001F5340">
      <w:pPr>
        <w:pStyle w:val="Zkladntext"/>
      </w:pPr>
      <w:r w:rsidRPr="007978C6">
        <w:t xml:space="preserve">Spoločnosť </w:t>
      </w:r>
      <w:r>
        <w:t>prenajíma (na základe Zmluvy o podnájme) časť priestoru na komíne kotolne v Matejovciach- spoločnosti Orange Slovensko a.s., ktorá tam umiestnila anténu. Ročný výnos z tohto prenájmu predstavuje v roku 201</w:t>
      </w:r>
      <w:r w:rsidR="00086E65">
        <w:t>4</w:t>
      </w:r>
      <w:r>
        <w:t xml:space="preserve"> sumu 4 </w:t>
      </w:r>
      <w:r w:rsidR="00A64F8C">
        <w:t>122</w:t>
      </w:r>
      <w:r>
        <w:t xml:space="preserve"> EUR (201</w:t>
      </w:r>
      <w:r w:rsidR="00086E65">
        <w:t>3</w:t>
      </w:r>
      <w:r>
        <w:t xml:space="preserve">: </w:t>
      </w:r>
      <w:r w:rsidR="00086E65">
        <w:t>4 066</w:t>
      </w:r>
      <w:r>
        <w:t xml:space="preserve"> EUR).</w:t>
      </w:r>
    </w:p>
    <w:p w:rsidR="001F5340" w:rsidRDefault="001F5340" w:rsidP="001F5340">
      <w:pPr>
        <w:pStyle w:val="Zkladntext"/>
      </w:pPr>
    </w:p>
    <w:p w:rsidR="001F5340" w:rsidRPr="006E03AD" w:rsidRDefault="001F5340" w:rsidP="001F5340">
      <w:pPr>
        <w:pStyle w:val="Zkladntext"/>
        <w:rPr>
          <w:color w:val="000000"/>
        </w:rPr>
      </w:pPr>
      <w:r>
        <w:t>Spoločnosť prenajíma (na základe Zmluvy o podnájme nebytového priestoru č.25/2009) časť priestoru OST Triangel – spoločnosti Amitel s.r.o., ktorá tam skladuje elektroinštalačný materiál. Ročný výnos z tohto prenájmu predstavuje v roku 201</w:t>
      </w:r>
      <w:r w:rsidR="00086E65">
        <w:t>4</w:t>
      </w:r>
      <w:r>
        <w:t xml:space="preserve"> sumu </w:t>
      </w:r>
      <w:r w:rsidRPr="00B34C55">
        <w:t>210</w:t>
      </w:r>
      <w:r w:rsidRPr="007978C6">
        <w:rPr>
          <w:color w:val="FF0000"/>
        </w:rPr>
        <w:t xml:space="preserve"> </w:t>
      </w:r>
      <w:r>
        <w:rPr>
          <w:color w:val="000000"/>
        </w:rPr>
        <w:t>EUR (</w:t>
      </w:r>
      <w:r w:rsidRPr="006E03AD">
        <w:rPr>
          <w:color w:val="000000"/>
        </w:rPr>
        <w:t>201</w:t>
      </w:r>
      <w:r w:rsidR="00086E65">
        <w:rPr>
          <w:color w:val="000000"/>
        </w:rPr>
        <w:t>3</w:t>
      </w:r>
      <w:r w:rsidRPr="006E03AD">
        <w:rPr>
          <w:color w:val="000000"/>
        </w:rPr>
        <w:t>:</w:t>
      </w:r>
      <w:r w:rsidR="005E14EA">
        <w:rPr>
          <w:color w:val="000000"/>
        </w:rPr>
        <w:t xml:space="preserve"> </w:t>
      </w:r>
      <w:r w:rsidRPr="006E03AD">
        <w:rPr>
          <w:color w:val="000000"/>
        </w:rPr>
        <w:t>210 EUR).</w:t>
      </w:r>
    </w:p>
    <w:p w:rsidR="001F5340" w:rsidRPr="006E03AD" w:rsidRDefault="001F5340" w:rsidP="001F5340">
      <w:pPr>
        <w:pStyle w:val="Zkladntext"/>
        <w:rPr>
          <w:color w:val="000000"/>
        </w:rPr>
      </w:pPr>
    </w:p>
    <w:p w:rsidR="001F5340" w:rsidRPr="006E03AD" w:rsidRDefault="001F5340" w:rsidP="001F5340">
      <w:pPr>
        <w:pStyle w:val="Zkladntext"/>
        <w:rPr>
          <w:color w:val="000000"/>
        </w:rPr>
      </w:pPr>
      <w:r w:rsidRPr="006E03AD">
        <w:rPr>
          <w:color w:val="000000"/>
        </w:rPr>
        <w:t>Spoločnosť prenajíma (na základe Zmluvy o podnájme nebytových priestorov) časť priestoru na ul. Okružnej 773 v Poprade – spoločnosti C-Bau spol. s</w:t>
      </w:r>
      <w:r w:rsidR="005E14EA">
        <w:rPr>
          <w:color w:val="000000"/>
        </w:rPr>
        <w:t xml:space="preserve"> </w:t>
      </w:r>
      <w:r w:rsidRPr="006E03AD">
        <w:rPr>
          <w:color w:val="000000"/>
        </w:rPr>
        <w:t>r.o. .Ročný výnos z tohto prenájmu predstavuje v roku 201</w:t>
      </w:r>
      <w:r w:rsidR="00086E65">
        <w:rPr>
          <w:color w:val="000000"/>
        </w:rPr>
        <w:t>4</w:t>
      </w:r>
      <w:r w:rsidRPr="006E03AD">
        <w:rPr>
          <w:color w:val="000000"/>
        </w:rPr>
        <w:t xml:space="preserve"> sumu </w:t>
      </w:r>
      <w:r w:rsidRPr="00B34C55">
        <w:t>297 EUR</w:t>
      </w:r>
      <w:r w:rsidRPr="006E03AD">
        <w:rPr>
          <w:color w:val="000000"/>
        </w:rPr>
        <w:t xml:space="preserve"> (201</w:t>
      </w:r>
      <w:r w:rsidR="00086E65">
        <w:rPr>
          <w:color w:val="000000"/>
        </w:rPr>
        <w:t>3</w:t>
      </w:r>
      <w:r w:rsidRPr="006E03AD">
        <w:rPr>
          <w:color w:val="000000"/>
        </w:rPr>
        <w:t xml:space="preserve">: </w:t>
      </w:r>
      <w:r>
        <w:rPr>
          <w:color w:val="000000"/>
        </w:rPr>
        <w:t>297</w:t>
      </w:r>
      <w:r w:rsidRPr="006E03AD">
        <w:rPr>
          <w:color w:val="000000"/>
        </w:rPr>
        <w:t xml:space="preserve"> EUR).</w:t>
      </w:r>
    </w:p>
    <w:p w:rsidR="001F5340" w:rsidRDefault="001F5340" w:rsidP="001F5340">
      <w:pPr>
        <w:pStyle w:val="Zkladntext"/>
      </w:pPr>
    </w:p>
    <w:p w:rsidR="001F5340" w:rsidRDefault="001F5340" w:rsidP="001F5340">
      <w:pPr>
        <w:pStyle w:val="Zkladntext"/>
        <w:rPr>
          <w:color w:val="000000"/>
        </w:rPr>
      </w:pPr>
      <w:r w:rsidRPr="00DF64FB">
        <w:rPr>
          <w:color w:val="000000"/>
        </w:rPr>
        <w:t xml:space="preserve">Spoločnosť prenajíma (na základe Zmluvy o podnájme nebytových priestorov) časť priestoru na ul. </w:t>
      </w:r>
      <w:r>
        <w:rPr>
          <w:color w:val="000000"/>
        </w:rPr>
        <w:t>Široká 2</w:t>
      </w:r>
      <w:r w:rsidRPr="00DF64FB">
        <w:rPr>
          <w:color w:val="000000"/>
        </w:rPr>
        <w:t xml:space="preserve"> v Poprade – spoločnosti C-Bau spol. s</w:t>
      </w:r>
      <w:r w:rsidR="005E14EA">
        <w:rPr>
          <w:color w:val="000000"/>
        </w:rPr>
        <w:t xml:space="preserve"> </w:t>
      </w:r>
      <w:r w:rsidRPr="00DF64FB">
        <w:rPr>
          <w:color w:val="000000"/>
        </w:rPr>
        <w:t>r.o. .Ročný výnos z tohto prenájmu predstavuje v roku 201</w:t>
      </w:r>
      <w:r w:rsidR="00086E65">
        <w:rPr>
          <w:color w:val="000000"/>
        </w:rPr>
        <w:t>4</w:t>
      </w:r>
      <w:r w:rsidRPr="00DF64FB">
        <w:rPr>
          <w:color w:val="000000"/>
        </w:rPr>
        <w:t xml:space="preserve"> sumu </w:t>
      </w:r>
      <w:r w:rsidRPr="00B34C55">
        <w:t>594  EUR</w:t>
      </w:r>
      <w:r w:rsidRPr="00DF64FB">
        <w:rPr>
          <w:color w:val="000000"/>
        </w:rPr>
        <w:t xml:space="preserve"> (201</w:t>
      </w:r>
      <w:r w:rsidR="00086E65">
        <w:rPr>
          <w:color w:val="000000"/>
        </w:rPr>
        <w:t>3</w:t>
      </w:r>
      <w:r w:rsidRPr="00DF64FB">
        <w:rPr>
          <w:color w:val="000000"/>
        </w:rPr>
        <w:t xml:space="preserve">: </w:t>
      </w:r>
      <w:r>
        <w:rPr>
          <w:color w:val="000000"/>
        </w:rPr>
        <w:t>594</w:t>
      </w:r>
      <w:r w:rsidRPr="00DF64FB">
        <w:rPr>
          <w:color w:val="000000"/>
        </w:rPr>
        <w:t xml:space="preserve"> EUR).</w:t>
      </w:r>
    </w:p>
    <w:p w:rsidR="001F5340" w:rsidRDefault="001F5340" w:rsidP="001F5340">
      <w:pPr>
        <w:pStyle w:val="Zkladntext"/>
        <w:rPr>
          <w:color w:val="000000"/>
        </w:rPr>
      </w:pPr>
    </w:p>
    <w:p w:rsidR="00D525BF" w:rsidRDefault="00D525BF" w:rsidP="008774C4">
      <w:pPr>
        <w:pStyle w:val="Zkladntext"/>
        <w:rPr>
          <w:b/>
          <w:i/>
          <w:u w:val="single"/>
        </w:rPr>
      </w:pPr>
    </w:p>
    <w:p w:rsidR="005E14EA" w:rsidRDefault="005E14EA" w:rsidP="008774C4">
      <w:pPr>
        <w:pStyle w:val="Zkladntext"/>
        <w:rPr>
          <w:b/>
          <w:i/>
          <w:u w:val="single"/>
        </w:rPr>
      </w:pPr>
    </w:p>
    <w:p w:rsidR="009B1D14" w:rsidRDefault="009B1D14" w:rsidP="008774C4">
      <w:pPr>
        <w:pStyle w:val="Zkladntext"/>
        <w:rPr>
          <w:b/>
          <w:i/>
          <w:u w:val="single"/>
        </w:rPr>
      </w:pPr>
    </w:p>
    <w:p w:rsidR="005E14EA" w:rsidRDefault="005E14EA" w:rsidP="008774C4">
      <w:pPr>
        <w:pStyle w:val="Zkladntext"/>
        <w:rPr>
          <w:b/>
          <w:i/>
          <w:u w:val="single"/>
        </w:rPr>
      </w:pPr>
    </w:p>
    <w:p w:rsidR="008774C4" w:rsidRPr="000F038C" w:rsidRDefault="008774C4" w:rsidP="008774C4">
      <w:pPr>
        <w:pStyle w:val="Zkladntext"/>
        <w:rPr>
          <w:b/>
          <w:i/>
          <w:u w:val="single"/>
        </w:rPr>
      </w:pPr>
      <w:r w:rsidRPr="000C17C3">
        <w:rPr>
          <w:b/>
          <w:i/>
          <w:u w:val="single"/>
        </w:rPr>
        <w:t>Pre</w:t>
      </w:r>
      <w:r w:rsidR="00917651">
        <w:rPr>
          <w:b/>
          <w:i/>
          <w:u w:val="single"/>
        </w:rPr>
        <w:t>hľad o podsúvahových položkách</w:t>
      </w:r>
    </w:p>
    <w:p w:rsidR="008774C4" w:rsidRPr="000F038C" w:rsidRDefault="008774C4" w:rsidP="008774C4">
      <w:pPr>
        <w:pStyle w:val="Zkladntext"/>
      </w:pPr>
    </w:p>
    <w:tbl>
      <w:tblPr>
        <w:tblW w:w="8260" w:type="dxa"/>
        <w:tblInd w:w="496" w:type="dxa"/>
        <w:tblCellMar>
          <w:left w:w="70" w:type="dxa"/>
          <w:right w:w="70" w:type="dxa"/>
        </w:tblCellMar>
        <w:tblLook w:val="04A0" w:firstRow="1" w:lastRow="0" w:firstColumn="1" w:lastColumn="0" w:noHBand="0" w:noVBand="1"/>
      </w:tblPr>
      <w:tblGrid>
        <w:gridCol w:w="5420"/>
        <w:gridCol w:w="220"/>
        <w:gridCol w:w="1300"/>
        <w:gridCol w:w="220"/>
        <w:gridCol w:w="1100"/>
      </w:tblGrid>
      <w:tr w:rsidR="008774C4" w:rsidRPr="00035D44" w:rsidTr="00D525BF">
        <w:trPr>
          <w:trHeight w:val="240"/>
        </w:trPr>
        <w:tc>
          <w:tcPr>
            <w:tcW w:w="5420" w:type="dxa"/>
            <w:tcBorders>
              <w:top w:val="nil"/>
              <w:left w:val="nil"/>
              <w:bottom w:val="nil"/>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220" w:type="dxa"/>
            <w:tcBorders>
              <w:top w:val="nil"/>
              <w:left w:val="nil"/>
              <w:bottom w:val="nil"/>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1300" w:type="dxa"/>
            <w:tcBorders>
              <w:top w:val="nil"/>
              <w:left w:val="nil"/>
              <w:bottom w:val="nil"/>
              <w:right w:val="nil"/>
            </w:tcBorders>
            <w:shd w:val="clear" w:color="000000" w:fill="FFFFFF"/>
            <w:noWrap/>
            <w:hideMark/>
          </w:tcPr>
          <w:p w:rsidR="008774C4" w:rsidRPr="00035D44" w:rsidRDefault="008774C4" w:rsidP="00A64F8C">
            <w:pPr>
              <w:jc w:val="center"/>
              <w:rPr>
                <w:sz w:val="18"/>
                <w:szCs w:val="18"/>
                <w:lang w:eastAsia="sk-SK"/>
              </w:rPr>
            </w:pPr>
            <w:r w:rsidRPr="00035D44">
              <w:rPr>
                <w:sz w:val="18"/>
                <w:szCs w:val="18"/>
                <w:lang w:eastAsia="sk-SK"/>
              </w:rPr>
              <w:t>201</w:t>
            </w:r>
            <w:r w:rsidR="00A64F8C">
              <w:rPr>
                <w:sz w:val="18"/>
                <w:szCs w:val="18"/>
                <w:lang w:eastAsia="sk-SK"/>
              </w:rPr>
              <w:t>4</w:t>
            </w:r>
          </w:p>
        </w:tc>
        <w:tc>
          <w:tcPr>
            <w:tcW w:w="220" w:type="dxa"/>
            <w:tcBorders>
              <w:top w:val="nil"/>
              <w:left w:val="nil"/>
              <w:bottom w:val="nil"/>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1100" w:type="dxa"/>
            <w:tcBorders>
              <w:top w:val="nil"/>
              <w:left w:val="nil"/>
              <w:bottom w:val="nil"/>
              <w:right w:val="nil"/>
            </w:tcBorders>
            <w:shd w:val="clear" w:color="000000" w:fill="FFFFFF"/>
            <w:noWrap/>
            <w:hideMark/>
          </w:tcPr>
          <w:p w:rsidR="008774C4" w:rsidRPr="00035D44" w:rsidRDefault="008774C4" w:rsidP="00A64F8C">
            <w:pPr>
              <w:jc w:val="center"/>
              <w:rPr>
                <w:sz w:val="18"/>
                <w:szCs w:val="18"/>
                <w:lang w:eastAsia="sk-SK"/>
              </w:rPr>
            </w:pPr>
            <w:r w:rsidRPr="00035D44">
              <w:rPr>
                <w:sz w:val="18"/>
                <w:szCs w:val="18"/>
                <w:lang w:eastAsia="sk-SK"/>
              </w:rPr>
              <w:t>201</w:t>
            </w:r>
            <w:r w:rsidR="00A64F8C">
              <w:rPr>
                <w:sz w:val="18"/>
                <w:szCs w:val="18"/>
                <w:lang w:eastAsia="sk-SK"/>
              </w:rPr>
              <w:t>3</w:t>
            </w:r>
          </w:p>
        </w:tc>
      </w:tr>
      <w:tr w:rsidR="008774C4" w:rsidRPr="00035D44" w:rsidTr="00D525BF">
        <w:trPr>
          <w:trHeight w:val="240"/>
        </w:trPr>
        <w:tc>
          <w:tcPr>
            <w:tcW w:w="5420" w:type="dxa"/>
            <w:tcBorders>
              <w:top w:val="nil"/>
              <w:left w:val="nil"/>
              <w:bottom w:val="single" w:sz="4" w:space="0" w:color="auto"/>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220" w:type="dxa"/>
            <w:tcBorders>
              <w:top w:val="nil"/>
              <w:left w:val="nil"/>
              <w:bottom w:val="single" w:sz="4" w:space="0" w:color="auto"/>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1300" w:type="dxa"/>
            <w:tcBorders>
              <w:top w:val="nil"/>
              <w:left w:val="nil"/>
              <w:bottom w:val="single" w:sz="4" w:space="0" w:color="auto"/>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220" w:type="dxa"/>
            <w:tcBorders>
              <w:top w:val="nil"/>
              <w:left w:val="nil"/>
              <w:bottom w:val="single" w:sz="4" w:space="0" w:color="auto"/>
              <w:right w:val="nil"/>
            </w:tcBorders>
            <w:shd w:val="clear" w:color="000000" w:fill="FFFFFF"/>
            <w:noWrap/>
            <w:hideMark/>
          </w:tcPr>
          <w:p w:rsidR="008774C4" w:rsidRPr="00035D44" w:rsidRDefault="008774C4" w:rsidP="009A2186">
            <w:pPr>
              <w:jc w:val="center"/>
              <w:rPr>
                <w:sz w:val="18"/>
                <w:szCs w:val="18"/>
                <w:lang w:eastAsia="sk-SK"/>
              </w:rPr>
            </w:pPr>
            <w:r w:rsidRPr="00035D44">
              <w:rPr>
                <w:sz w:val="18"/>
                <w:szCs w:val="18"/>
                <w:lang w:eastAsia="sk-SK"/>
              </w:rPr>
              <w:t> </w:t>
            </w:r>
          </w:p>
        </w:tc>
        <w:tc>
          <w:tcPr>
            <w:tcW w:w="1100" w:type="dxa"/>
            <w:tcBorders>
              <w:top w:val="nil"/>
              <w:left w:val="nil"/>
              <w:bottom w:val="single" w:sz="4" w:space="0" w:color="auto"/>
              <w:right w:val="nil"/>
            </w:tcBorders>
            <w:shd w:val="clear" w:color="000000" w:fill="FFFFFF"/>
            <w:hideMark/>
          </w:tcPr>
          <w:p w:rsidR="008774C4" w:rsidRPr="00035D44" w:rsidRDefault="008774C4" w:rsidP="009A2186">
            <w:pPr>
              <w:jc w:val="center"/>
              <w:rPr>
                <w:sz w:val="18"/>
                <w:szCs w:val="18"/>
                <w:lang w:eastAsia="sk-SK"/>
              </w:rPr>
            </w:pPr>
            <w:r w:rsidRPr="00035D44">
              <w:rPr>
                <w:sz w:val="18"/>
                <w:szCs w:val="18"/>
                <w:lang w:eastAsia="sk-SK"/>
              </w:rPr>
              <w:t> </w:t>
            </w:r>
          </w:p>
        </w:tc>
      </w:tr>
      <w:tr w:rsidR="00B64D10" w:rsidRPr="00035D44" w:rsidTr="00D525BF">
        <w:trPr>
          <w:trHeight w:val="240"/>
        </w:trPr>
        <w:tc>
          <w:tcPr>
            <w:tcW w:w="5420" w:type="dxa"/>
            <w:tcBorders>
              <w:top w:val="nil"/>
              <w:left w:val="nil"/>
              <w:bottom w:val="nil"/>
              <w:right w:val="nil"/>
            </w:tcBorders>
            <w:shd w:val="clear" w:color="000000" w:fill="FFFFFF"/>
            <w:hideMark/>
          </w:tcPr>
          <w:p w:rsidR="00B64D10" w:rsidRPr="00035D44" w:rsidRDefault="00B64D10" w:rsidP="009A2186">
            <w:pPr>
              <w:rPr>
                <w:color w:val="000000"/>
                <w:sz w:val="18"/>
                <w:szCs w:val="18"/>
                <w:lang w:eastAsia="sk-SK"/>
              </w:rPr>
            </w:pPr>
            <w:r>
              <w:rPr>
                <w:color w:val="000000"/>
                <w:sz w:val="18"/>
                <w:szCs w:val="18"/>
                <w:lang w:eastAsia="sk-SK"/>
              </w:rPr>
              <w:t>Najatý majetok</w:t>
            </w:r>
          </w:p>
        </w:tc>
        <w:tc>
          <w:tcPr>
            <w:tcW w:w="220" w:type="dxa"/>
            <w:tcBorders>
              <w:top w:val="nil"/>
              <w:left w:val="nil"/>
              <w:bottom w:val="nil"/>
              <w:right w:val="nil"/>
            </w:tcBorders>
            <w:shd w:val="clear" w:color="000000" w:fill="FFFFFF"/>
            <w:noWrap/>
            <w:hideMark/>
          </w:tcPr>
          <w:p w:rsidR="00B64D10" w:rsidRPr="00035D44" w:rsidRDefault="00B64D10" w:rsidP="009A2186">
            <w:pPr>
              <w:rPr>
                <w:sz w:val="18"/>
                <w:szCs w:val="18"/>
                <w:lang w:eastAsia="sk-SK"/>
              </w:rPr>
            </w:pPr>
          </w:p>
        </w:tc>
        <w:tc>
          <w:tcPr>
            <w:tcW w:w="1300" w:type="dxa"/>
            <w:tcBorders>
              <w:top w:val="nil"/>
              <w:left w:val="nil"/>
              <w:bottom w:val="nil"/>
              <w:right w:val="nil"/>
            </w:tcBorders>
            <w:shd w:val="clear" w:color="000000" w:fill="FFFFFF"/>
            <w:noWrap/>
            <w:hideMark/>
          </w:tcPr>
          <w:p w:rsidR="00B64D10" w:rsidRDefault="00B64D10" w:rsidP="00A64F8C">
            <w:pPr>
              <w:jc w:val="right"/>
              <w:rPr>
                <w:sz w:val="18"/>
                <w:szCs w:val="18"/>
                <w:lang w:eastAsia="sk-SK"/>
              </w:rPr>
            </w:pPr>
            <w:r>
              <w:rPr>
                <w:sz w:val="18"/>
                <w:szCs w:val="18"/>
                <w:lang w:eastAsia="sk-SK"/>
              </w:rPr>
              <w:t>1</w:t>
            </w:r>
            <w:r w:rsidR="00A64F8C">
              <w:rPr>
                <w:sz w:val="18"/>
                <w:szCs w:val="18"/>
                <w:lang w:eastAsia="sk-SK"/>
              </w:rPr>
              <w:t> 942 100</w:t>
            </w:r>
          </w:p>
        </w:tc>
        <w:tc>
          <w:tcPr>
            <w:tcW w:w="220" w:type="dxa"/>
            <w:tcBorders>
              <w:top w:val="nil"/>
              <w:left w:val="nil"/>
              <w:bottom w:val="nil"/>
              <w:right w:val="nil"/>
            </w:tcBorders>
            <w:shd w:val="clear" w:color="000000" w:fill="FFFFFF"/>
            <w:noWrap/>
            <w:hideMark/>
          </w:tcPr>
          <w:p w:rsidR="00B64D10" w:rsidRPr="00035D44" w:rsidRDefault="00B64D10" w:rsidP="009A2186">
            <w:pPr>
              <w:jc w:val="right"/>
              <w:rPr>
                <w:sz w:val="18"/>
                <w:szCs w:val="18"/>
                <w:lang w:eastAsia="sk-SK"/>
              </w:rPr>
            </w:pPr>
            <w:r w:rsidRPr="00035D44">
              <w:rPr>
                <w:sz w:val="18"/>
                <w:szCs w:val="18"/>
                <w:lang w:eastAsia="sk-SK"/>
              </w:rPr>
              <w:t> </w:t>
            </w:r>
          </w:p>
        </w:tc>
        <w:tc>
          <w:tcPr>
            <w:tcW w:w="1100" w:type="dxa"/>
            <w:tcBorders>
              <w:top w:val="nil"/>
              <w:left w:val="nil"/>
              <w:bottom w:val="nil"/>
              <w:right w:val="nil"/>
            </w:tcBorders>
            <w:shd w:val="clear" w:color="000000" w:fill="FFFFFF"/>
            <w:noWrap/>
            <w:hideMark/>
          </w:tcPr>
          <w:p w:rsidR="00B64D10" w:rsidRDefault="00B64D10" w:rsidP="00A64F8C">
            <w:pPr>
              <w:jc w:val="right"/>
              <w:rPr>
                <w:sz w:val="18"/>
                <w:szCs w:val="18"/>
                <w:lang w:eastAsia="sk-SK"/>
              </w:rPr>
            </w:pPr>
            <w:r>
              <w:rPr>
                <w:sz w:val="18"/>
                <w:szCs w:val="18"/>
                <w:lang w:eastAsia="sk-SK"/>
              </w:rPr>
              <w:t>1</w:t>
            </w:r>
            <w:r w:rsidR="00A64F8C">
              <w:rPr>
                <w:sz w:val="18"/>
                <w:szCs w:val="18"/>
                <w:lang w:eastAsia="sk-SK"/>
              </w:rPr>
              <w:t> 679 927</w:t>
            </w:r>
          </w:p>
        </w:tc>
      </w:tr>
      <w:tr w:rsidR="00B64D10" w:rsidRPr="00035D44" w:rsidTr="00D525BF">
        <w:trPr>
          <w:trHeight w:val="240"/>
        </w:trPr>
        <w:tc>
          <w:tcPr>
            <w:tcW w:w="5420" w:type="dxa"/>
            <w:tcBorders>
              <w:top w:val="nil"/>
              <w:left w:val="nil"/>
              <w:bottom w:val="nil"/>
              <w:right w:val="nil"/>
            </w:tcBorders>
            <w:shd w:val="clear" w:color="000000" w:fill="FFFFFF"/>
            <w:hideMark/>
          </w:tcPr>
          <w:p w:rsidR="00B64D10" w:rsidRPr="00D525BF" w:rsidRDefault="00B64D10" w:rsidP="009A2186">
            <w:pPr>
              <w:rPr>
                <w:color w:val="000000"/>
                <w:sz w:val="18"/>
                <w:szCs w:val="18"/>
                <w:lang w:val="en-US" w:eastAsia="sk-SK"/>
              </w:rPr>
            </w:pPr>
            <w:r>
              <w:rPr>
                <w:color w:val="000000"/>
                <w:sz w:val="18"/>
                <w:szCs w:val="18"/>
                <w:lang w:eastAsia="sk-SK"/>
              </w:rPr>
              <w:t xml:space="preserve">Najatý majetok </w:t>
            </w:r>
            <w:r>
              <w:rPr>
                <w:color w:val="000000"/>
                <w:sz w:val="18"/>
                <w:szCs w:val="18"/>
                <w:lang w:val="en-US" w:eastAsia="sk-SK"/>
              </w:rPr>
              <w:t>(operat</w:t>
            </w:r>
            <w:r>
              <w:rPr>
                <w:color w:val="000000"/>
                <w:sz w:val="18"/>
                <w:szCs w:val="18"/>
                <w:lang w:eastAsia="sk-SK"/>
              </w:rPr>
              <w:t>ívny prenájom</w:t>
            </w:r>
            <w:r>
              <w:rPr>
                <w:color w:val="000000"/>
                <w:sz w:val="18"/>
                <w:szCs w:val="18"/>
                <w:lang w:val="en-US" w:eastAsia="sk-SK"/>
              </w:rPr>
              <w:t>)</w:t>
            </w:r>
          </w:p>
        </w:tc>
        <w:tc>
          <w:tcPr>
            <w:tcW w:w="220" w:type="dxa"/>
            <w:tcBorders>
              <w:top w:val="nil"/>
              <w:left w:val="nil"/>
              <w:bottom w:val="nil"/>
              <w:right w:val="nil"/>
            </w:tcBorders>
            <w:shd w:val="clear" w:color="000000" w:fill="FFFFFF"/>
            <w:noWrap/>
            <w:hideMark/>
          </w:tcPr>
          <w:p w:rsidR="00B64D10" w:rsidRPr="00035D44" w:rsidRDefault="00B64D10" w:rsidP="009A2186">
            <w:pPr>
              <w:rPr>
                <w:sz w:val="18"/>
                <w:szCs w:val="18"/>
                <w:lang w:eastAsia="sk-SK"/>
              </w:rPr>
            </w:pPr>
          </w:p>
        </w:tc>
        <w:tc>
          <w:tcPr>
            <w:tcW w:w="1300" w:type="dxa"/>
            <w:tcBorders>
              <w:top w:val="nil"/>
              <w:left w:val="nil"/>
              <w:bottom w:val="nil"/>
              <w:right w:val="nil"/>
            </w:tcBorders>
            <w:shd w:val="clear" w:color="000000" w:fill="FFFFFF"/>
            <w:noWrap/>
            <w:hideMark/>
          </w:tcPr>
          <w:p w:rsidR="00B64D10" w:rsidRDefault="00B64D10" w:rsidP="00A64F8C">
            <w:pPr>
              <w:jc w:val="right"/>
              <w:rPr>
                <w:sz w:val="18"/>
                <w:szCs w:val="18"/>
                <w:lang w:eastAsia="sk-SK"/>
              </w:rPr>
            </w:pPr>
            <w:r>
              <w:rPr>
                <w:sz w:val="18"/>
                <w:szCs w:val="18"/>
                <w:lang w:eastAsia="sk-SK"/>
              </w:rPr>
              <w:t xml:space="preserve">3 </w:t>
            </w:r>
            <w:r w:rsidR="00A64F8C">
              <w:rPr>
                <w:sz w:val="18"/>
                <w:szCs w:val="18"/>
                <w:lang w:eastAsia="sk-SK"/>
              </w:rPr>
              <w:t>615</w:t>
            </w:r>
          </w:p>
        </w:tc>
        <w:tc>
          <w:tcPr>
            <w:tcW w:w="220" w:type="dxa"/>
            <w:tcBorders>
              <w:top w:val="nil"/>
              <w:left w:val="nil"/>
              <w:bottom w:val="nil"/>
              <w:right w:val="nil"/>
            </w:tcBorders>
            <w:shd w:val="clear" w:color="000000" w:fill="FFFFFF"/>
            <w:noWrap/>
            <w:hideMark/>
          </w:tcPr>
          <w:p w:rsidR="00B64D10" w:rsidRPr="00035D44" w:rsidRDefault="00B64D10" w:rsidP="009A2186">
            <w:pPr>
              <w:jc w:val="right"/>
              <w:rPr>
                <w:sz w:val="18"/>
                <w:szCs w:val="18"/>
                <w:lang w:eastAsia="sk-SK"/>
              </w:rPr>
            </w:pPr>
          </w:p>
        </w:tc>
        <w:tc>
          <w:tcPr>
            <w:tcW w:w="1100" w:type="dxa"/>
            <w:tcBorders>
              <w:top w:val="nil"/>
              <w:left w:val="nil"/>
              <w:bottom w:val="nil"/>
              <w:right w:val="nil"/>
            </w:tcBorders>
            <w:shd w:val="clear" w:color="000000" w:fill="FFFFFF"/>
            <w:noWrap/>
            <w:hideMark/>
          </w:tcPr>
          <w:p w:rsidR="00B64D10" w:rsidRDefault="00A64F8C" w:rsidP="009A2186">
            <w:pPr>
              <w:jc w:val="right"/>
              <w:rPr>
                <w:sz w:val="18"/>
                <w:szCs w:val="18"/>
                <w:lang w:eastAsia="sk-SK"/>
              </w:rPr>
            </w:pPr>
            <w:r>
              <w:rPr>
                <w:sz w:val="18"/>
                <w:szCs w:val="18"/>
                <w:lang w:eastAsia="sk-SK"/>
              </w:rPr>
              <w:t>3 490</w:t>
            </w:r>
          </w:p>
        </w:tc>
      </w:tr>
      <w:tr w:rsidR="00B64D10" w:rsidRPr="00035D44" w:rsidTr="00D525BF">
        <w:trPr>
          <w:trHeight w:val="240"/>
        </w:trPr>
        <w:tc>
          <w:tcPr>
            <w:tcW w:w="5420" w:type="dxa"/>
            <w:tcBorders>
              <w:top w:val="nil"/>
              <w:left w:val="nil"/>
              <w:bottom w:val="nil"/>
              <w:right w:val="nil"/>
            </w:tcBorders>
            <w:shd w:val="clear" w:color="000000" w:fill="FFFFFF"/>
            <w:hideMark/>
          </w:tcPr>
          <w:p w:rsidR="00B64D10" w:rsidRPr="00035D44" w:rsidRDefault="00B64D10" w:rsidP="009A2186">
            <w:pPr>
              <w:rPr>
                <w:color w:val="000000"/>
                <w:sz w:val="18"/>
                <w:szCs w:val="18"/>
                <w:lang w:eastAsia="sk-SK"/>
              </w:rPr>
            </w:pPr>
            <w:r w:rsidRPr="00035D44">
              <w:rPr>
                <w:color w:val="000000"/>
                <w:sz w:val="18"/>
                <w:szCs w:val="18"/>
                <w:lang w:eastAsia="sk-SK"/>
              </w:rPr>
              <w:t>Iné položky</w:t>
            </w:r>
          </w:p>
        </w:tc>
        <w:tc>
          <w:tcPr>
            <w:tcW w:w="220" w:type="dxa"/>
            <w:tcBorders>
              <w:top w:val="nil"/>
              <w:left w:val="nil"/>
              <w:bottom w:val="nil"/>
              <w:right w:val="nil"/>
            </w:tcBorders>
            <w:shd w:val="clear" w:color="000000" w:fill="FFFFFF"/>
            <w:noWrap/>
            <w:hideMark/>
          </w:tcPr>
          <w:p w:rsidR="00B64D10" w:rsidRPr="00035D44" w:rsidRDefault="00B64D10" w:rsidP="009A2186">
            <w:pPr>
              <w:rPr>
                <w:sz w:val="18"/>
                <w:szCs w:val="18"/>
                <w:lang w:eastAsia="sk-SK"/>
              </w:rPr>
            </w:pPr>
            <w:r w:rsidRPr="00035D44">
              <w:rPr>
                <w:sz w:val="18"/>
                <w:szCs w:val="18"/>
                <w:lang w:eastAsia="sk-SK"/>
              </w:rPr>
              <w:t> </w:t>
            </w:r>
          </w:p>
        </w:tc>
        <w:tc>
          <w:tcPr>
            <w:tcW w:w="1300" w:type="dxa"/>
            <w:tcBorders>
              <w:top w:val="nil"/>
              <w:left w:val="nil"/>
              <w:bottom w:val="nil"/>
              <w:right w:val="nil"/>
            </w:tcBorders>
            <w:shd w:val="clear" w:color="000000" w:fill="FFFFFF"/>
            <w:noWrap/>
            <w:hideMark/>
          </w:tcPr>
          <w:p w:rsidR="00B64D10" w:rsidRPr="00035D44" w:rsidRDefault="00A64F8C" w:rsidP="009A2186">
            <w:pPr>
              <w:jc w:val="right"/>
              <w:rPr>
                <w:sz w:val="18"/>
                <w:szCs w:val="18"/>
                <w:lang w:eastAsia="sk-SK"/>
              </w:rPr>
            </w:pPr>
            <w:r>
              <w:rPr>
                <w:sz w:val="18"/>
                <w:szCs w:val="18"/>
                <w:lang w:eastAsia="sk-SK"/>
              </w:rPr>
              <w:t>320 679</w:t>
            </w:r>
          </w:p>
        </w:tc>
        <w:tc>
          <w:tcPr>
            <w:tcW w:w="220" w:type="dxa"/>
            <w:tcBorders>
              <w:top w:val="nil"/>
              <w:left w:val="nil"/>
              <w:bottom w:val="nil"/>
              <w:right w:val="nil"/>
            </w:tcBorders>
            <w:shd w:val="clear" w:color="000000" w:fill="FFFFFF"/>
            <w:noWrap/>
            <w:hideMark/>
          </w:tcPr>
          <w:p w:rsidR="00B64D10" w:rsidRPr="00035D44" w:rsidRDefault="00B64D10" w:rsidP="009A2186">
            <w:pPr>
              <w:rPr>
                <w:sz w:val="18"/>
                <w:szCs w:val="18"/>
                <w:lang w:eastAsia="sk-SK"/>
              </w:rPr>
            </w:pPr>
            <w:r w:rsidRPr="00035D44">
              <w:rPr>
                <w:sz w:val="18"/>
                <w:szCs w:val="18"/>
                <w:lang w:eastAsia="sk-SK"/>
              </w:rPr>
              <w:t> </w:t>
            </w:r>
          </w:p>
        </w:tc>
        <w:tc>
          <w:tcPr>
            <w:tcW w:w="1100" w:type="dxa"/>
            <w:tcBorders>
              <w:top w:val="nil"/>
              <w:left w:val="nil"/>
              <w:bottom w:val="nil"/>
              <w:right w:val="nil"/>
            </w:tcBorders>
            <w:shd w:val="clear" w:color="000000" w:fill="FFFFFF"/>
            <w:noWrap/>
            <w:hideMark/>
          </w:tcPr>
          <w:p w:rsidR="00B64D10" w:rsidRPr="00035D44" w:rsidRDefault="00B64D10" w:rsidP="00A64F8C">
            <w:pPr>
              <w:jc w:val="right"/>
              <w:rPr>
                <w:sz w:val="18"/>
                <w:szCs w:val="18"/>
                <w:lang w:eastAsia="sk-SK"/>
              </w:rPr>
            </w:pPr>
            <w:r>
              <w:rPr>
                <w:sz w:val="18"/>
                <w:szCs w:val="18"/>
                <w:lang w:eastAsia="sk-SK"/>
              </w:rPr>
              <w:t xml:space="preserve">319 </w:t>
            </w:r>
            <w:r w:rsidR="00A64F8C">
              <w:rPr>
                <w:sz w:val="18"/>
                <w:szCs w:val="18"/>
                <w:lang w:eastAsia="sk-SK"/>
              </w:rPr>
              <w:t>050</w:t>
            </w:r>
          </w:p>
        </w:tc>
      </w:tr>
    </w:tbl>
    <w:p w:rsidR="008774C4" w:rsidRPr="000F038C" w:rsidRDefault="008774C4" w:rsidP="008774C4">
      <w:pPr>
        <w:pStyle w:val="Zkladntext"/>
      </w:pPr>
    </w:p>
    <w:p w:rsidR="008774C4" w:rsidRPr="00B64D10" w:rsidRDefault="008774C4" w:rsidP="008774C4">
      <w:pPr>
        <w:ind w:left="426"/>
        <w:rPr>
          <w:sz w:val="18"/>
          <w:lang w:val="en-US"/>
        </w:rPr>
      </w:pPr>
      <w:r w:rsidRPr="00692CBC">
        <w:rPr>
          <w:sz w:val="18"/>
        </w:rPr>
        <w:t xml:space="preserve">Iné položky vo </w:t>
      </w:r>
      <w:r>
        <w:rPr>
          <w:sz w:val="18"/>
        </w:rPr>
        <w:t xml:space="preserve">výške </w:t>
      </w:r>
      <w:r w:rsidR="00A64F8C">
        <w:rPr>
          <w:sz w:val="18"/>
        </w:rPr>
        <w:t>320 679</w:t>
      </w:r>
      <w:r>
        <w:rPr>
          <w:sz w:val="18"/>
        </w:rPr>
        <w:t xml:space="preserve"> </w:t>
      </w:r>
      <w:r w:rsidRPr="00692CBC">
        <w:rPr>
          <w:sz w:val="18"/>
        </w:rPr>
        <w:t xml:space="preserve">EUR predstavujú </w:t>
      </w:r>
      <w:r>
        <w:rPr>
          <w:sz w:val="18"/>
        </w:rPr>
        <w:t>dlhodobý hmotný majetok</w:t>
      </w:r>
      <w:r w:rsidRPr="00692CBC">
        <w:rPr>
          <w:sz w:val="18"/>
        </w:rPr>
        <w:t xml:space="preserve"> do výšky 1 700 EUR</w:t>
      </w:r>
      <w:r>
        <w:rPr>
          <w:sz w:val="18"/>
        </w:rPr>
        <w:t xml:space="preserve"> a dlhodobý nehmotný majetok do výšky 2 400 EUR</w:t>
      </w:r>
      <w:r w:rsidRPr="00692CBC">
        <w:rPr>
          <w:sz w:val="18"/>
        </w:rPr>
        <w:t>.</w:t>
      </w:r>
      <w:r w:rsidR="00B64D10">
        <w:rPr>
          <w:sz w:val="18"/>
        </w:rPr>
        <w:t xml:space="preserve"> Tieto sumy predstavujú obstarávacie ceny. Najatý majetok je uvedený v zostatkovej hodnote k </w:t>
      </w:r>
      <w:r w:rsidR="00B64D10">
        <w:rPr>
          <w:sz w:val="18"/>
          <w:lang w:val="en-US"/>
        </w:rPr>
        <w:t>31.12.201</w:t>
      </w:r>
      <w:r w:rsidR="00A64F8C">
        <w:rPr>
          <w:sz w:val="18"/>
          <w:lang w:val="en-US"/>
        </w:rPr>
        <w:t>4</w:t>
      </w:r>
      <w:r w:rsidR="00B64D10">
        <w:rPr>
          <w:sz w:val="18"/>
          <w:lang w:val="en-US"/>
        </w:rPr>
        <w:t>.</w:t>
      </w:r>
    </w:p>
    <w:p w:rsidR="008774C4" w:rsidRDefault="008774C4" w:rsidP="008774C4">
      <w:pPr>
        <w:pStyle w:val="Zkladntext"/>
        <w:rPr>
          <w:i/>
        </w:rPr>
      </w:pPr>
    </w:p>
    <w:p w:rsidR="00B62963" w:rsidRDefault="00B62963">
      <w:pPr>
        <w:pStyle w:val="Zkladntext"/>
        <w:rPr>
          <w:i/>
        </w:rPr>
      </w:pPr>
    </w:p>
    <w:p w:rsidR="008774C4" w:rsidRDefault="008774C4">
      <w:pPr>
        <w:pStyle w:val="Zkladntext"/>
        <w:rPr>
          <w:i/>
        </w:rPr>
      </w:pPr>
    </w:p>
    <w:p w:rsidR="001C2095" w:rsidRDefault="001C2095">
      <w:pPr>
        <w:pStyle w:val="Zkladntext"/>
        <w:ind w:left="0"/>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423AEB">
      <w:pPr>
        <w:pStyle w:val="Nadpis2"/>
        <w:numPr>
          <w:ilvl w:val="0"/>
          <w:numId w:val="12"/>
        </w:numPr>
      </w:pPr>
      <w:bookmarkStart w:id="42" w:name="_Toc530739921"/>
      <w:r>
        <w:t>Podmienené záväzk</w:t>
      </w:r>
      <w:r w:rsidR="0000290B">
        <w:t>y</w:t>
      </w:r>
      <w:bookmarkEnd w:id="42"/>
    </w:p>
    <w:p w:rsidR="0000290B" w:rsidRDefault="0000290B" w:rsidP="0000290B">
      <w:pPr>
        <w:pStyle w:val="Zkladntext"/>
      </w:pPr>
    </w:p>
    <w:p w:rsidR="006A39C4" w:rsidRDefault="006A39C4" w:rsidP="006A39C4">
      <w:pPr>
        <w:pStyle w:val="Zkladntext"/>
      </w:pPr>
      <w:r>
        <w:t>Spoločnosť má nasledujúce podmienené záväzky, ktoré sa nesledujú v bežnom účtovníctve a neuvádzajú sa v súvahe:</w:t>
      </w:r>
    </w:p>
    <w:p w:rsidR="006A39C4" w:rsidRDefault="006A39C4" w:rsidP="006A39C4">
      <w:pPr>
        <w:pStyle w:val="Zkladntext"/>
        <w:ind w:left="766"/>
      </w:pPr>
    </w:p>
    <w:p w:rsidR="006A39C4" w:rsidRDefault="006A39C4" w:rsidP="00423AEB">
      <w:pPr>
        <w:pStyle w:val="Zkladntext"/>
        <w:numPr>
          <w:ilvl w:val="0"/>
          <w:numId w:val="15"/>
        </w:numPr>
        <w:ind w:left="709" w:hanging="283"/>
      </w:pPr>
      <w:r>
        <w:t>Na spoločnosť bola podaná žaloba, v ktorej ju odberateľ žaluje za nedodržanie lehoty na predloženie zúčtovacej faktúry za rok 1997. Predbežne požadovaná kompenzácia je 94 tis. EUR. Spoločnosť je presvedčená, že nárok odberateľa je neopodstatnený a prípadný súdny spor sa skončí v jej prospech. Podobný spor s rovnakým odberateľom už bol v minulosti rozhodnutý v prospech Dalkia Poprad a.s.</w:t>
      </w:r>
    </w:p>
    <w:p w:rsidR="006A39C4" w:rsidRDefault="006A39C4" w:rsidP="006A39C4">
      <w:pPr>
        <w:pStyle w:val="Zkladntext"/>
      </w:pPr>
    </w:p>
    <w:p w:rsidR="00035D44" w:rsidRPr="00263889" w:rsidRDefault="00035D44" w:rsidP="00035D44">
      <w:pPr>
        <w:ind w:left="426"/>
        <w:jc w:val="both"/>
        <w:rPr>
          <w:sz w:val="18"/>
        </w:rPr>
      </w:pPr>
    </w:p>
    <w:p w:rsidR="00035D44" w:rsidRPr="00E1222B" w:rsidRDefault="00035D44" w:rsidP="00035D44">
      <w:pPr>
        <w:ind w:left="426"/>
        <w:jc w:val="both"/>
        <w:rPr>
          <w:sz w:val="18"/>
        </w:rPr>
      </w:pPr>
      <w:r w:rsidRPr="00263889">
        <w:rPr>
          <w:sz w:val="18"/>
        </w:rPr>
        <w:t>Vzhľadom na to, že mnohé oblasti slovenského daňového práva doteraz neboli dostatočne overené praxou, existuje</w:t>
      </w:r>
      <w:r>
        <w:rPr>
          <w:sz w:val="18"/>
        </w:rPr>
        <w:t xml:space="preserve"> n</w:t>
      </w:r>
      <w:r w:rsidRPr="00263889">
        <w:rPr>
          <w:sz w:val="18"/>
        </w:rPr>
        <w:t>eistota v tom, ako ich budú daňové orgány aplikovať. Mieru tejto neistoty nie je možné kvantifikovať a zanikne až</w:t>
      </w:r>
      <w:r>
        <w:rPr>
          <w:sz w:val="18"/>
        </w:rPr>
        <w:t xml:space="preserve"> </w:t>
      </w:r>
      <w:r w:rsidRPr="00263889">
        <w:rPr>
          <w:sz w:val="18"/>
        </w:rPr>
        <w:t>potom, keď budú k dispozícií právne precedensy, prípadne oficiálne interpretácie príslušných orgánov.</w:t>
      </w:r>
      <w:r>
        <w:rPr>
          <w:sz w:val="18"/>
        </w:rPr>
        <w:t xml:space="preserve"> </w:t>
      </w:r>
      <w:r w:rsidRPr="00E1222B">
        <w:rPr>
          <w:sz w:val="18"/>
        </w:rPr>
        <w:t>Vedenie Spoločnosti si nie je vedomé žiadnych okolností, v dôsledku ktorých by jej vznikol významný náklad.</w:t>
      </w:r>
    </w:p>
    <w:p w:rsidR="00035D44" w:rsidRPr="00263889" w:rsidRDefault="00035D44" w:rsidP="00035D44">
      <w:pPr>
        <w:jc w:val="both"/>
        <w:rPr>
          <w:sz w:val="18"/>
        </w:rPr>
      </w:pPr>
    </w:p>
    <w:p w:rsidR="006A39C4" w:rsidRPr="006A39C4" w:rsidRDefault="006A39C4" w:rsidP="00423AEB">
      <w:pPr>
        <w:pStyle w:val="Nadpis2"/>
        <w:numPr>
          <w:ilvl w:val="0"/>
          <w:numId w:val="12"/>
        </w:numPr>
      </w:pPr>
      <w:bookmarkStart w:id="43" w:name="_Toc530739922"/>
      <w:r w:rsidRPr="006A39C4">
        <w:t>Ostatné finančné povinnosti</w:t>
      </w:r>
      <w:bookmarkEnd w:id="43"/>
    </w:p>
    <w:p w:rsidR="006A39C4" w:rsidRDefault="006A39C4" w:rsidP="006A39C4">
      <w:pPr>
        <w:pStyle w:val="Zkladntext"/>
      </w:pPr>
    </w:p>
    <w:p w:rsidR="006A39C4" w:rsidRDefault="006A39C4" w:rsidP="006A39C4">
      <w:pPr>
        <w:pStyle w:val="Zkladntext"/>
      </w:pPr>
      <w:r>
        <w:t>Ostatné finančné povinnosti, ktoré sa nesledujú v bežnom účtovníctve a neuvádzajú v súvahe, sú tieto:</w:t>
      </w:r>
    </w:p>
    <w:p w:rsidR="006A39C4" w:rsidRDefault="006A39C4" w:rsidP="006A39C4">
      <w:pPr>
        <w:pStyle w:val="Zkladntext"/>
      </w:pPr>
    </w:p>
    <w:p w:rsidR="006A39C4" w:rsidRPr="00DC39FC" w:rsidRDefault="006A39C4" w:rsidP="00423AEB">
      <w:pPr>
        <w:pStyle w:val="Zkladntext"/>
        <w:numPr>
          <w:ilvl w:val="0"/>
          <w:numId w:val="7"/>
        </w:numPr>
      </w:pPr>
      <w:r w:rsidRPr="00DC39FC">
        <w:t>Spoločnosť má v nájme (operatívny prenájom) tepelno-energetické zariadenia v Poprade. Nájomná zmluva s mestom Poprad je uzatvorená do roku 2016 s možnosťou predĺženia aj s možnosťou výpovede v určených prípadoch. Ročné nájomné pre rok 201</w:t>
      </w:r>
      <w:r w:rsidR="00A64F8C">
        <w:t>4</w:t>
      </w:r>
      <w:r w:rsidRPr="00DC39FC">
        <w:t xml:space="preserve"> predstavuje </w:t>
      </w:r>
      <w:r w:rsidR="00A64F8C">
        <w:t>344 006</w:t>
      </w:r>
      <w:r>
        <w:t xml:space="preserve"> EUR </w:t>
      </w:r>
      <w:r w:rsidRPr="00DC39FC">
        <w:t>(201</w:t>
      </w:r>
      <w:r w:rsidR="00A64F8C">
        <w:t>3</w:t>
      </w:r>
      <w:r w:rsidR="005E14EA">
        <w:t>:</w:t>
      </w:r>
      <w:r>
        <w:t xml:space="preserve"> </w:t>
      </w:r>
      <w:r w:rsidR="00A64F8C">
        <w:t>385 093</w:t>
      </w:r>
      <w:r w:rsidRPr="00DC39FC">
        <w:t xml:space="preserve"> EUR). </w:t>
      </w:r>
    </w:p>
    <w:p w:rsidR="006A39C4" w:rsidRPr="00DC39FC" w:rsidRDefault="006A39C4" w:rsidP="00423AEB">
      <w:pPr>
        <w:pStyle w:val="Zkladntext"/>
        <w:numPr>
          <w:ilvl w:val="0"/>
          <w:numId w:val="7"/>
        </w:numPr>
      </w:pPr>
      <w:r w:rsidRPr="00DC39FC">
        <w:t>Spoločnosť má v nájme administratívne priestory v Poprade. Nájomná zmluva s mestom Poprad je uzatvorená na dobu neurčitú s možnosťou výpovede v určených prípadoch. Ročné nájomné pre rok 201</w:t>
      </w:r>
      <w:r w:rsidR="00A64F8C">
        <w:t>4</w:t>
      </w:r>
      <w:r w:rsidRPr="00DC39FC">
        <w:t xml:space="preserve"> predstavuje </w:t>
      </w:r>
      <w:r w:rsidR="00A64F8C">
        <w:t xml:space="preserve">15 261 </w:t>
      </w:r>
      <w:r>
        <w:t xml:space="preserve">EUR </w:t>
      </w:r>
      <w:r w:rsidRPr="00DC39FC">
        <w:t xml:space="preserve"> (201</w:t>
      </w:r>
      <w:r w:rsidR="00A64F8C">
        <w:t>3</w:t>
      </w:r>
      <w:r w:rsidRPr="00DC39FC">
        <w:t xml:space="preserve">: </w:t>
      </w:r>
      <w:r w:rsidR="00A64F8C">
        <w:t>17 154</w:t>
      </w:r>
      <w:r w:rsidRPr="00DC39FC">
        <w:t xml:space="preserve"> EUR). </w:t>
      </w:r>
    </w:p>
    <w:p w:rsidR="006A39C4" w:rsidRPr="00DC39FC" w:rsidRDefault="006A39C4" w:rsidP="00423AEB">
      <w:pPr>
        <w:pStyle w:val="Zkladntext"/>
        <w:numPr>
          <w:ilvl w:val="0"/>
          <w:numId w:val="7"/>
        </w:numPr>
      </w:pPr>
      <w:r w:rsidRPr="00DC39FC">
        <w:t xml:space="preserve">Spoločnosť má v nájme (operatívny prenájom) 2 osobné automobily. Ročné nájomné je </w:t>
      </w:r>
      <w:r>
        <w:t>3 </w:t>
      </w:r>
      <w:r w:rsidR="00A64F8C">
        <w:t>681</w:t>
      </w:r>
      <w:r w:rsidRPr="00DC39FC">
        <w:t xml:space="preserve"> EUR</w:t>
      </w:r>
      <w:r w:rsidR="00917651">
        <w:t>.</w:t>
      </w:r>
    </w:p>
    <w:p w:rsidR="00AC617D" w:rsidRDefault="00AC617D" w:rsidP="0000290B">
      <w:pPr>
        <w:pStyle w:val="Zkladntext"/>
        <w:ind w:left="0"/>
      </w:pPr>
    </w:p>
    <w:p w:rsidR="00F12594" w:rsidRDefault="00F12594" w:rsidP="0000290B">
      <w:pPr>
        <w:pStyle w:val="Zkladntext"/>
      </w:pPr>
    </w:p>
    <w:p w:rsidR="005E14EA" w:rsidRDefault="005E14EA" w:rsidP="0000290B">
      <w:pPr>
        <w:pStyle w:val="Zkladntext"/>
      </w:pPr>
    </w:p>
    <w:p w:rsidR="0000290B" w:rsidRDefault="0000290B" w:rsidP="0000290B">
      <w:pPr>
        <w:pStyle w:val="Nadpis1"/>
        <w:tabs>
          <w:tab w:val="clear" w:pos="450"/>
          <w:tab w:val="num" w:pos="360"/>
        </w:tabs>
        <w:spacing w:before="120" w:after="60"/>
        <w:ind w:left="360"/>
      </w:pPr>
      <w:bookmarkStart w:id="44" w:name="_Toc530739923"/>
      <w:r>
        <w:t>Informácie o príjmoch a výhodách členov štatutárnych orgánov, dozorných orgánov</w:t>
      </w:r>
      <w:bookmarkEnd w:id="44"/>
      <w:r>
        <w:t xml:space="preserve"> a iných orgánov účtovnej jednotky</w:t>
      </w:r>
    </w:p>
    <w:p w:rsidR="0000290B" w:rsidRDefault="0000290B" w:rsidP="0000290B">
      <w:pPr>
        <w:pStyle w:val="Zkladntext"/>
      </w:pPr>
    </w:p>
    <w:p w:rsidR="0000290B" w:rsidRDefault="000750D4" w:rsidP="0000290B">
      <w:pPr>
        <w:pStyle w:val="Zkladntext"/>
      </w:pPr>
      <w:r>
        <w:t>V roku 201</w:t>
      </w:r>
      <w:r w:rsidR="00A64F8C">
        <w:t>4</w:t>
      </w:r>
      <w:r>
        <w:t xml:space="preserve"> neboli vyplatené o</w:t>
      </w:r>
      <w:r w:rsidR="00D85970">
        <w:t xml:space="preserve">dmeny </w:t>
      </w:r>
      <w:r>
        <w:t>ani neboli poskytnuté žiadne pôžičky, záruky alebo iné formy zabezpečenia pre</w:t>
      </w:r>
      <w:r w:rsidR="0000290B">
        <w:t xml:space="preserve"> členov štatutárnych orgánov Spoločnosti </w:t>
      </w:r>
      <w:r w:rsidR="00D85970">
        <w:t xml:space="preserve">z dôvodu výkonu </w:t>
      </w:r>
      <w:r w:rsidR="00D572A9">
        <w:t>ich funkcie</w:t>
      </w:r>
      <w:r w:rsidR="0000290B">
        <w:t xml:space="preserve"> pre Spoločnosť </w:t>
      </w:r>
      <w:r>
        <w:t>.</w:t>
      </w:r>
    </w:p>
    <w:p w:rsidR="005E14EA" w:rsidRDefault="005E14EA" w:rsidP="0000290B">
      <w:pPr>
        <w:pStyle w:val="Zkladntext"/>
      </w:pPr>
    </w:p>
    <w:p w:rsidR="00490ED4" w:rsidRPr="00EF5A22" w:rsidRDefault="00490ED4">
      <w:pPr>
        <w:spacing w:after="200" w:line="276" w:lineRule="auto"/>
        <w:rPr>
          <w:sz w:val="18"/>
          <w:szCs w:val="18"/>
        </w:rPr>
      </w:pPr>
    </w:p>
    <w:p w:rsidR="0000290B" w:rsidRDefault="0000290B" w:rsidP="0000290B">
      <w:pPr>
        <w:pStyle w:val="Nadpis1"/>
        <w:tabs>
          <w:tab w:val="clear" w:pos="450"/>
          <w:tab w:val="num" w:pos="360"/>
        </w:tabs>
        <w:spacing w:before="120" w:after="60"/>
        <w:ind w:left="360"/>
      </w:pPr>
      <w:bookmarkStart w:id="45" w:name="_Toc530739924"/>
      <w:r>
        <w:t>Informácie o ekonomických vzťahoch účtovnej jednotky a spriaznených osôb</w:t>
      </w:r>
      <w:bookmarkEnd w:id="45"/>
    </w:p>
    <w:p w:rsidR="0000290B" w:rsidRPr="00020CCE" w:rsidRDefault="00750629" w:rsidP="000F0A6B">
      <w:pPr>
        <w:pStyle w:val="Zkladntext"/>
        <w:rPr>
          <w:szCs w:val="18"/>
        </w:rPr>
      </w:pPr>
      <w:r w:rsidRPr="00020CCE">
        <w:rPr>
          <w:szCs w:val="18"/>
        </w:rPr>
        <w:t>Spoločnosť neuskutočnila také transakcie so spriaznenými osoba</w:t>
      </w:r>
      <w:r w:rsidR="003A1A88" w:rsidRPr="00020CCE">
        <w:rPr>
          <w:szCs w:val="18"/>
        </w:rPr>
        <w:t>mi</w:t>
      </w:r>
      <w:r w:rsidRPr="00020CCE">
        <w:rPr>
          <w:szCs w:val="18"/>
        </w:rPr>
        <w:t>, ktoré sa neuzavreli na základe ob</w:t>
      </w:r>
      <w:r w:rsidR="00940D06" w:rsidRPr="00020CCE">
        <w:rPr>
          <w:szCs w:val="18"/>
        </w:rPr>
        <w:t>vyklých obchodných podmienok.</w:t>
      </w:r>
    </w:p>
    <w:p w:rsidR="005E14EA" w:rsidRDefault="005E14EA" w:rsidP="000F0A6B">
      <w:pPr>
        <w:pStyle w:val="Zkladntext"/>
      </w:pPr>
    </w:p>
    <w:p w:rsidR="005E14EA" w:rsidRPr="00020CCE" w:rsidRDefault="005E14EA" w:rsidP="000F0A6B">
      <w:pPr>
        <w:pStyle w:val="Zkladntext"/>
        <w:rPr>
          <w:szCs w:val="18"/>
        </w:rPr>
      </w:pPr>
    </w:p>
    <w:p w:rsidR="00627B6C" w:rsidRDefault="00627B6C" w:rsidP="00AC617D">
      <w:pPr>
        <w:pStyle w:val="Zkladntext"/>
        <w:ind w:left="0"/>
      </w:pPr>
    </w:p>
    <w:p w:rsidR="00A64F8C" w:rsidRPr="002F770F" w:rsidRDefault="00A64F8C" w:rsidP="00AC617D">
      <w:pPr>
        <w:pStyle w:val="Zkladntext"/>
        <w:ind w:left="0"/>
      </w:pPr>
    </w:p>
    <w:p w:rsidR="003E0FA2" w:rsidRDefault="003E0FA2" w:rsidP="003E0FA2">
      <w:pPr>
        <w:pStyle w:val="Nadpis1"/>
        <w:tabs>
          <w:tab w:val="clear" w:pos="450"/>
          <w:tab w:val="num" w:pos="360"/>
        </w:tabs>
        <w:spacing w:before="120" w:after="60"/>
        <w:ind w:left="360"/>
      </w:pPr>
      <w:bookmarkStart w:id="46" w:name="_Toc530739925"/>
      <w:r>
        <w:t>Informácie o skutočnostiach, ktoré nastali po dni, ku ktorému sa zostavuje účtovná závierka, do dňa zostavenia účtovnej závierky</w:t>
      </w:r>
      <w:bookmarkEnd w:id="46"/>
    </w:p>
    <w:p w:rsidR="003E0FA2" w:rsidRDefault="003E0FA2" w:rsidP="003E0FA2">
      <w:pPr>
        <w:pStyle w:val="Zkladntext"/>
      </w:pPr>
    </w:p>
    <w:p w:rsidR="000750D4" w:rsidRPr="00DD2931" w:rsidRDefault="000750D4" w:rsidP="000750D4">
      <w:pPr>
        <w:ind w:left="426"/>
        <w:jc w:val="both"/>
        <w:rPr>
          <w:sz w:val="18"/>
        </w:rPr>
      </w:pPr>
      <w:r>
        <w:rPr>
          <w:sz w:val="18"/>
        </w:rPr>
        <w:t>Po 31. decembri 201</w:t>
      </w:r>
      <w:r w:rsidR="00A64F8C">
        <w:rPr>
          <w:sz w:val="18"/>
        </w:rPr>
        <w:t>4</w:t>
      </w:r>
      <w:r w:rsidRPr="00DD2931">
        <w:rPr>
          <w:sz w:val="18"/>
        </w:rPr>
        <w:t xml:space="preserve"> nenastali žiadne udalosti, ktoré  majú významný vplyv na verné zobrazenie skutočností,</w:t>
      </w:r>
      <w:r>
        <w:rPr>
          <w:sz w:val="18"/>
        </w:rPr>
        <w:t xml:space="preserve"> ktoré sú predmetom účtovníctva.</w:t>
      </w:r>
    </w:p>
    <w:p w:rsidR="00917651" w:rsidRDefault="00917651">
      <w:pPr>
        <w:spacing w:after="200" w:line="276" w:lineRule="auto"/>
        <w:rPr>
          <w:b/>
          <w:caps/>
          <w:sz w:val="18"/>
          <w:szCs w:val="18"/>
        </w:rPr>
      </w:pPr>
      <w:bookmarkStart w:id="47" w:name="_Toc530739907"/>
    </w:p>
    <w:p w:rsidR="003E0FA2" w:rsidRDefault="003E0FA2" w:rsidP="003E0FA2">
      <w:pPr>
        <w:pStyle w:val="Nadpis1"/>
        <w:tabs>
          <w:tab w:val="clear" w:pos="450"/>
          <w:tab w:val="num" w:pos="360"/>
        </w:tabs>
        <w:spacing w:before="120" w:after="60"/>
        <w:ind w:left="360"/>
      </w:pPr>
      <w:r>
        <w:t>Informácie o Vlastnom imaní</w:t>
      </w:r>
      <w:bookmarkEnd w:id="47"/>
    </w:p>
    <w:p w:rsidR="003E0FA2" w:rsidRDefault="003E0FA2" w:rsidP="003E0FA2">
      <w:pPr>
        <w:pStyle w:val="Zkladntext"/>
      </w:pPr>
    </w:p>
    <w:p w:rsidR="003E0FA2" w:rsidRDefault="00750629" w:rsidP="003E0FA2">
      <w:pPr>
        <w:pStyle w:val="Zkladntext"/>
      </w:pPr>
      <w:r w:rsidRPr="004F3DD3">
        <w:t>Prehľad o pohybe vlastného imania v priebehu účtovného obdobia je uvedený v nasledujúcej tabuľke:</w:t>
      </w:r>
    </w:p>
    <w:p w:rsidR="003E0FA2" w:rsidRDefault="003E0FA2" w:rsidP="003E0FA2">
      <w:pPr>
        <w:pStyle w:val="Zkladntext"/>
        <w:ind w:left="0"/>
      </w:pPr>
    </w:p>
    <w:bookmarkStart w:id="48" w:name="_MON_1405950579"/>
    <w:bookmarkEnd w:id="48"/>
    <w:p w:rsidR="00262CD4" w:rsidRDefault="009C60D5" w:rsidP="003E0FA2">
      <w:pPr>
        <w:pStyle w:val="Zkladntext"/>
      </w:pPr>
      <w:r>
        <w:object w:dxaOrig="9373" w:dyaOrig="6995">
          <v:shape id="_x0000_i1045" type="#_x0000_t75" style="width:443.9pt;height:368.15pt" o:ole="" o:preferrelative="f">
            <v:imagedata r:id="rId59" o:title=""/>
            <o:lock v:ext="edit" aspectratio="f"/>
          </v:shape>
          <o:OLEObject Type="Embed" ProgID="Excel.Sheet.12" ShapeID="_x0000_i1045" DrawAspect="Content" ObjectID="_1489232848" r:id="rId60"/>
        </w:object>
      </w:r>
      <w:r w:rsidR="00A33C1C">
        <w:t xml:space="preserve">Spoločnosť </w:t>
      </w:r>
      <w:r w:rsidR="0028337E">
        <w:t xml:space="preserve">rozhodla </w:t>
      </w:r>
      <w:r w:rsidR="00FB60FF">
        <w:t xml:space="preserve">na mimoriadnom Valnom zhromaždení dňa </w:t>
      </w:r>
      <w:r w:rsidR="0028337E">
        <w:t>04</w:t>
      </w:r>
      <w:r w:rsidR="00FB60FF">
        <w:t>.</w:t>
      </w:r>
      <w:r w:rsidR="0028337E">
        <w:t xml:space="preserve">augusta </w:t>
      </w:r>
      <w:r w:rsidR="00FB60FF">
        <w:t>201</w:t>
      </w:r>
      <w:r w:rsidR="0028337E">
        <w:t>4</w:t>
      </w:r>
      <w:r w:rsidR="00FB60FF">
        <w:t xml:space="preserve"> o výplate dividen</w:t>
      </w:r>
      <w:r w:rsidR="00786D31">
        <w:t>d</w:t>
      </w:r>
      <w:r w:rsidR="00FB60FF">
        <w:t xml:space="preserve"> vo výške </w:t>
      </w:r>
      <w:r w:rsidR="0028337E">
        <w:t>240 000</w:t>
      </w:r>
      <w:r w:rsidR="00BE3967">
        <w:t xml:space="preserve"> EUR z účtu nerozdeleného</w:t>
      </w:r>
      <w:r w:rsidR="00FB60FF">
        <w:t xml:space="preserve"> zisk</w:t>
      </w:r>
      <w:r w:rsidR="00BE3967">
        <w:t>u</w:t>
      </w:r>
      <w:r w:rsidR="00FB60FF">
        <w:t xml:space="preserve"> minulých rokov.</w:t>
      </w:r>
    </w:p>
    <w:p w:rsidR="005A2556" w:rsidRDefault="005A2556">
      <w:pPr>
        <w:spacing w:after="200" w:line="276" w:lineRule="auto"/>
        <w:rPr>
          <w:sz w:val="18"/>
        </w:rPr>
      </w:pPr>
      <w:r>
        <w:br w:type="page"/>
      </w: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49" w:name="_MON_1405950602"/>
    <w:bookmarkEnd w:id="49"/>
    <w:p w:rsidR="004730EE" w:rsidRDefault="009C60D5" w:rsidP="004730EE">
      <w:pPr>
        <w:pStyle w:val="Zkladntext"/>
        <w:ind w:left="425"/>
      </w:pPr>
      <w:r w:rsidRPr="001C0A6A">
        <w:object w:dxaOrig="9217" w:dyaOrig="7127">
          <v:shape id="_x0000_i1046" type="#_x0000_t75" style="width:443.25pt;height:381.9pt" o:ole="" o:preferrelative="f">
            <v:imagedata r:id="rId61" o:title=""/>
            <o:lock v:ext="edit" aspectratio="f"/>
          </v:shape>
          <o:OLEObject Type="Embed" ProgID="Excel.Sheet.12" ShapeID="_x0000_i1046" DrawAspect="Content" ObjectID="_1489232849" r:id="rId62"/>
        </w:object>
      </w:r>
      <w:r w:rsidR="00C52E66" w:rsidRPr="00C52E66">
        <w:t xml:space="preserve"> </w:t>
      </w:r>
    </w:p>
    <w:p w:rsidR="00057DD1" w:rsidRPr="000A5AA5" w:rsidRDefault="00057DD1" w:rsidP="000A5AA5">
      <w:pPr>
        <w:pStyle w:val="Zkladntext"/>
        <w:rPr>
          <w:i/>
        </w:rPr>
      </w:pPr>
    </w:p>
    <w:p w:rsidR="00057DD1" w:rsidRPr="00AB22D5" w:rsidRDefault="00057DD1" w:rsidP="00057DD1">
      <w:pPr>
        <w:pStyle w:val="Zkladntext"/>
        <w:rPr>
          <w:i/>
          <w:szCs w:val="18"/>
        </w:rPr>
      </w:pPr>
      <w:r w:rsidRPr="00AB22D5">
        <w:rPr>
          <w:i/>
          <w:szCs w:val="18"/>
        </w:rPr>
        <w:t xml:space="preserve">Základné imanie Spoločnosti vo výške </w:t>
      </w:r>
      <w:r w:rsidR="00B76AA2">
        <w:rPr>
          <w:i/>
          <w:szCs w:val="18"/>
        </w:rPr>
        <w:t>66 400</w:t>
      </w:r>
      <w:r w:rsidRPr="00AB22D5">
        <w:rPr>
          <w:i/>
          <w:szCs w:val="18"/>
        </w:rPr>
        <w:t xml:space="preserve"> EUR (31. decembra 201</w:t>
      </w:r>
      <w:r w:rsidR="0028337E">
        <w:rPr>
          <w:i/>
          <w:szCs w:val="18"/>
        </w:rPr>
        <w:t>3</w:t>
      </w:r>
      <w:r w:rsidRPr="00AB22D5">
        <w:rPr>
          <w:i/>
          <w:szCs w:val="18"/>
        </w:rPr>
        <w:t xml:space="preserve">: </w:t>
      </w:r>
      <w:r w:rsidR="00B76AA2">
        <w:rPr>
          <w:i/>
          <w:szCs w:val="18"/>
        </w:rPr>
        <w:t>66 400</w:t>
      </w:r>
      <w:r w:rsidRPr="00AB22D5">
        <w:rPr>
          <w:i/>
          <w:szCs w:val="18"/>
        </w:rPr>
        <w:t xml:space="preserve"> EUR) tvorí:</w:t>
      </w:r>
    </w:p>
    <w:p w:rsidR="00057DD1" w:rsidRPr="00AB22D5" w:rsidRDefault="00057DD1" w:rsidP="000A5AA5">
      <w:pPr>
        <w:pStyle w:val="Zkladntext"/>
        <w:rPr>
          <w:rStyle w:val="ra"/>
          <w:rFonts w:ascii="Arial CE" w:hAnsi="Arial CE" w:cs="Arial CE"/>
          <w:b/>
          <w:bCs/>
          <w:sz w:val="20"/>
          <w:shd w:val="clear" w:color="auto" w:fill="FFFFFF"/>
        </w:rPr>
      </w:pPr>
    </w:p>
    <w:p w:rsidR="004730EE" w:rsidRDefault="00057DD1" w:rsidP="004730EE">
      <w:pPr>
        <w:pStyle w:val="Zkladntext"/>
        <w:ind w:right="5698"/>
        <w:rPr>
          <w:i/>
        </w:rPr>
      </w:pPr>
      <w:r w:rsidRPr="00AB22D5">
        <w:rPr>
          <w:i/>
        </w:rPr>
        <w:t>Počet</w:t>
      </w:r>
      <w:r w:rsidR="005E14EA">
        <w:rPr>
          <w:i/>
        </w:rPr>
        <w:t xml:space="preserve"> </w:t>
      </w:r>
      <w:r w:rsidRPr="00AB22D5">
        <w:rPr>
          <w:i/>
        </w:rPr>
        <w:t>akcií:</w:t>
      </w:r>
      <w:r w:rsidR="0061605B">
        <w:rPr>
          <w:i/>
        </w:rPr>
        <w:tab/>
      </w:r>
      <w:r w:rsidR="0061605B">
        <w:rPr>
          <w:i/>
        </w:rPr>
        <w:tab/>
      </w:r>
      <w:r w:rsidR="00B76AA2">
        <w:rPr>
          <w:i/>
        </w:rPr>
        <w:t>200</w:t>
      </w:r>
      <w:r w:rsidRPr="00AB22D5">
        <w:rPr>
          <w:i/>
        </w:rPr>
        <w:br/>
        <w:t>Druh:</w:t>
      </w:r>
      <w:r w:rsidR="0061605B">
        <w:rPr>
          <w:i/>
        </w:rPr>
        <w:tab/>
      </w:r>
      <w:r w:rsidR="0061605B">
        <w:rPr>
          <w:i/>
        </w:rPr>
        <w:tab/>
      </w:r>
      <w:r w:rsidRPr="00AB22D5">
        <w:rPr>
          <w:i/>
        </w:rPr>
        <w:t>kmeňové </w:t>
      </w:r>
      <w:r w:rsidRPr="00AB22D5">
        <w:rPr>
          <w:i/>
        </w:rPr>
        <w:br/>
        <w:t>Podoba:</w:t>
      </w:r>
      <w:r w:rsidR="0061605B">
        <w:rPr>
          <w:i/>
        </w:rPr>
        <w:tab/>
      </w:r>
      <w:r w:rsidR="0061605B">
        <w:rPr>
          <w:i/>
        </w:rPr>
        <w:tab/>
      </w:r>
      <w:r w:rsidR="00B76AA2">
        <w:rPr>
          <w:i/>
        </w:rPr>
        <w:t>zaknihované</w:t>
      </w:r>
      <w:r w:rsidRPr="00AB22D5">
        <w:rPr>
          <w:i/>
        </w:rPr>
        <w:t> </w:t>
      </w:r>
      <w:r w:rsidRPr="00AB22D5">
        <w:rPr>
          <w:i/>
        </w:rPr>
        <w:br/>
        <w:t>Forma:     akcie na meno </w:t>
      </w:r>
      <w:r w:rsidRPr="00AB22D5">
        <w:rPr>
          <w:i/>
        </w:rPr>
        <w:br/>
        <w:t>Menovitá hodnota</w:t>
      </w:r>
      <w:r w:rsidR="0061605B">
        <w:rPr>
          <w:i/>
        </w:rPr>
        <w:t>:</w:t>
      </w:r>
      <w:r w:rsidR="0061605B">
        <w:rPr>
          <w:i/>
        </w:rPr>
        <w:tab/>
      </w:r>
      <w:r w:rsidR="00B76AA2">
        <w:rPr>
          <w:i/>
        </w:rPr>
        <w:t>332</w:t>
      </w:r>
      <w:r w:rsidRPr="00AB22D5">
        <w:rPr>
          <w:i/>
        </w:rPr>
        <w:t> EUR </w:t>
      </w:r>
    </w:p>
    <w:p w:rsidR="00B62963" w:rsidRDefault="00B62963">
      <w:pPr>
        <w:pStyle w:val="Zkladntext"/>
        <w:ind w:left="766"/>
        <w:rPr>
          <w:i/>
          <w:szCs w:val="18"/>
        </w:rPr>
      </w:pPr>
    </w:p>
    <w:p w:rsidR="00352F8D" w:rsidRDefault="00352F8D" w:rsidP="00352F8D">
      <w:pPr>
        <w:pStyle w:val="Zkladntext"/>
        <w:rPr>
          <w:b/>
          <w:i/>
        </w:rPr>
      </w:pPr>
      <w:r w:rsidRPr="000C17C3">
        <w:rPr>
          <w:i/>
        </w:rPr>
        <w:t>Všetky akcie boli riadne splatené.</w:t>
      </w:r>
    </w:p>
    <w:p w:rsidR="00352F8D" w:rsidRDefault="00352F8D" w:rsidP="00352F8D">
      <w:pPr>
        <w:pStyle w:val="Zkladntext"/>
        <w:rPr>
          <w:b/>
          <w:i/>
          <w:szCs w:val="18"/>
        </w:rPr>
      </w:pPr>
    </w:p>
    <w:p w:rsidR="00352F8D" w:rsidRDefault="00352F8D" w:rsidP="00352F8D">
      <w:pPr>
        <w:pStyle w:val="Zkladntext"/>
        <w:rPr>
          <w:i/>
        </w:rPr>
      </w:pPr>
      <w:r w:rsidRPr="000C17C3">
        <w:rPr>
          <w:i/>
        </w:rPr>
        <w:t>K 31. decembru 20</w:t>
      </w:r>
      <w:r>
        <w:rPr>
          <w:i/>
        </w:rPr>
        <w:t>1</w:t>
      </w:r>
      <w:r w:rsidR="0028337E">
        <w:rPr>
          <w:i/>
        </w:rPr>
        <w:t>4</w:t>
      </w:r>
      <w:r>
        <w:rPr>
          <w:i/>
        </w:rPr>
        <w:t xml:space="preserve"> bol základný zisk vo výške </w:t>
      </w:r>
      <w:r w:rsidR="0028337E">
        <w:rPr>
          <w:i/>
        </w:rPr>
        <w:t>1 966</w:t>
      </w:r>
      <w:r w:rsidRPr="000C17C3">
        <w:rPr>
          <w:i/>
        </w:rPr>
        <w:t xml:space="preserve"> EUR na jednu kmeňovú akciu (k 31. decembru 201</w:t>
      </w:r>
      <w:r w:rsidR="0028337E">
        <w:rPr>
          <w:i/>
        </w:rPr>
        <w:t>3</w:t>
      </w:r>
      <w:r>
        <w:rPr>
          <w:i/>
        </w:rPr>
        <w:t>: 2</w:t>
      </w:r>
      <w:r w:rsidR="0028337E">
        <w:rPr>
          <w:i/>
        </w:rPr>
        <w:t xml:space="preserve"> 406 </w:t>
      </w:r>
      <w:r w:rsidRPr="000C17C3">
        <w:rPr>
          <w:i/>
        </w:rPr>
        <w:t xml:space="preserve"> EUR na jednu kmeňovú akciu).</w:t>
      </w: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627B6C" w:rsidRDefault="00150D3F" w:rsidP="00057DD1">
      <w:pPr>
        <w:pStyle w:val="Zkladntext"/>
        <w:rPr>
          <w:szCs w:val="18"/>
        </w:rPr>
      </w:pPr>
      <w:r w:rsidRPr="00150D3F">
        <w:rPr>
          <w:szCs w:val="18"/>
        </w:rPr>
        <w:t xml:space="preserve"> </w:t>
      </w:r>
    </w:p>
    <w:p w:rsidR="00057DD1" w:rsidRDefault="00057DD1" w:rsidP="00057DD1">
      <w:pPr>
        <w:pStyle w:val="Zkladntext"/>
        <w:rPr>
          <w:szCs w:val="18"/>
        </w:rPr>
      </w:pPr>
    </w:p>
    <w:p w:rsidR="00057DD1" w:rsidRDefault="00057DD1" w:rsidP="00057DD1">
      <w:pPr>
        <w:pStyle w:val="Zkladntext"/>
        <w:rPr>
          <w:szCs w:val="18"/>
        </w:rPr>
      </w:pPr>
    </w:p>
    <w:p w:rsidR="00057DD1" w:rsidRDefault="00057DD1" w:rsidP="00057DD1">
      <w:pPr>
        <w:pStyle w:val="Zkladntext"/>
        <w:rPr>
          <w:szCs w:val="18"/>
        </w:rPr>
      </w:pPr>
    </w:p>
    <w:p w:rsidR="00057DD1" w:rsidRDefault="00057DD1" w:rsidP="00057DD1">
      <w:pPr>
        <w:pStyle w:val="Zkladntext"/>
        <w:rPr>
          <w:szCs w:val="18"/>
        </w:rPr>
      </w:pPr>
    </w:p>
    <w:p w:rsidR="00057DD1" w:rsidRDefault="00057DD1" w:rsidP="00057DD1">
      <w:pPr>
        <w:pStyle w:val="Zkladntext"/>
        <w:rPr>
          <w:szCs w:val="18"/>
        </w:rPr>
      </w:pPr>
    </w:p>
    <w:p w:rsidR="00057DD1" w:rsidRDefault="00057DD1" w:rsidP="00057DD1">
      <w:pPr>
        <w:pStyle w:val="Zkladntext"/>
        <w:rPr>
          <w:szCs w:val="18"/>
        </w:rPr>
      </w:pPr>
    </w:p>
    <w:p w:rsidR="00917651" w:rsidRDefault="00917651" w:rsidP="00057DD1">
      <w:pPr>
        <w:pStyle w:val="Zkladntext"/>
        <w:rPr>
          <w:szCs w:val="18"/>
        </w:rPr>
      </w:pPr>
    </w:p>
    <w:p w:rsidR="001C2095" w:rsidRDefault="001C2095">
      <w:pPr>
        <w:pStyle w:val="Zkladntext"/>
        <w:ind w:left="0"/>
        <w:rPr>
          <w:szCs w:val="18"/>
        </w:rPr>
      </w:pPr>
    </w:p>
    <w:p w:rsidR="00057DD1" w:rsidRPr="00FB1326" w:rsidRDefault="00057DD1" w:rsidP="005009FE">
      <w:pPr>
        <w:pStyle w:val="Zkladntext"/>
        <w:ind w:left="0"/>
        <w:rPr>
          <w:szCs w:val="18"/>
        </w:rPr>
      </w:pPr>
    </w:p>
    <w:p w:rsidR="003E0FA2" w:rsidRPr="00AB22D5" w:rsidRDefault="00750629" w:rsidP="003E0FA2">
      <w:pPr>
        <w:pStyle w:val="Zkladntext"/>
      </w:pPr>
      <w:r w:rsidRPr="00AB22D5">
        <w:t>Účtovný zisk za rok 201</w:t>
      </w:r>
      <w:r w:rsidR="0028337E">
        <w:t>3</w:t>
      </w:r>
      <w:r w:rsidRPr="00AB22D5">
        <w:t xml:space="preserve"> bol rozdelený takto:</w:t>
      </w:r>
    </w:p>
    <w:p w:rsidR="003E0FA2" w:rsidRDefault="003E0FA2" w:rsidP="003E0FA2">
      <w:pPr>
        <w:pStyle w:val="Zkladntext"/>
      </w:pPr>
    </w:p>
    <w:bookmarkStart w:id="50" w:name="_MON_1405948107"/>
    <w:bookmarkEnd w:id="50"/>
    <w:p w:rsidR="00ED1E98" w:rsidRDefault="0028337E" w:rsidP="003E0FA2">
      <w:pPr>
        <w:pStyle w:val="Zkladntext"/>
      </w:pPr>
      <w:r>
        <w:object w:dxaOrig="8875" w:dyaOrig="710">
          <v:shape id="_x0000_i1047" type="#_x0000_t75" style="width:435.15pt;height:35.7pt" o:ole="" o:preferrelative="f">
            <v:imagedata r:id="rId63" o:title=""/>
          </v:shape>
          <o:OLEObject Type="Embed" ProgID="Excel.Sheet.12" ShapeID="_x0000_i1047" DrawAspect="Content" ObjectID="_1489232850" r:id="rId64"/>
        </w:object>
      </w:r>
    </w:p>
    <w:p w:rsidR="001A566C" w:rsidRDefault="001A566C" w:rsidP="003E0FA2">
      <w:pPr>
        <w:pStyle w:val="Zkladntext"/>
      </w:pPr>
    </w:p>
    <w:bookmarkStart w:id="51" w:name="_MON_1405948121"/>
    <w:bookmarkEnd w:id="51"/>
    <w:p w:rsidR="00627B6C" w:rsidRDefault="008B5616" w:rsidP="003E0FA2">
      <w:pPr>
        <w:pStyle w:val="Zkladntext"/>
      </w:pPr>
      <w:r w:rsidRPr="001C0A6A">
        <w:object w:dxaOrig="8878" w:dyaOrig="2593">
          <v:shape id="_x0000_i1048" type="#_x0000_t75" style="width:438.25pt;height:142.75pt" o:ole="" o:preferrelative="f">
            <v:imagedata r:id="rId65" o:title=""/>
            <o:lock v:ext="edit" aspectratio="f"/>
          </v:shape>
          <o:OLEObject Type="Embed" ProgID="Excel.Sheet.12" ShapeID="_x0000_i1048" DrawAspect="Content" ObjectID="_1489232851" r:id="rId66"/>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28337E">
        <w:t>4</w:t>
      </w:r>
      <w:r>
        <w:t xml:space="preserve"> vo výške </w:t>
      </w:r>
      <w:r w:rsidR="0028337E">
        <w:t>393 163</w:t>
      </w:r>
      <w:r>
        <w:t xml:space="preserve"> EUR rozhodne valné zhromaždenie. Návrh štatutárneho orgánu valnému zhromaždeniu je takýto:</w:t>
      </w:r>
    </w:p>
    <w:p w:rsidR="003B4556" w:rsidRDefault="003B4556" w:rsidP="005E14EA">
      <w:pPr>
        <w:pStyle w:val="Zkladntext"/>
        <w:numPr>
          <w:ilvl w:val="0"/>
          <w:numId w:val="14"/>
        </w:numPr>
        <w:ind w:hanging="294"/>
      </w:pPr>
      <w:r>
        <w:t xml:space="preserve">Prídel do zákonného rezervného fondu </w:t>
      </w:r>
      <w:r w:rsidR="004730EE" w:rsidRPr="004730EE">
        <w:t>0</w:t>
      </w:r>
      <w:r w:rsidRPr="003B4556">
        <w:rPr>
          <w:color w:val="FF0000"/>
        </w:rPr>
        <w:t xml:space="preserve"> </w:t>
      </w:r>
      <w:r>
        <w:t>EUR</w:t>
      </w:r>
    </w:p>
    <w:p w:rsidR="00620C24" w:rsidRPr="00445F57" w:rsidRDefault="00620C24" w:rsidP="00423AEB">
      <w:pPr>
        <w:pStyle w:val="Zkladntext"/>
        <w:numPr>
          <w:ilvl w:val="0"/>
          <w:numId w:val="8"/>
        </w:numPr>
      </w:pPr>
      <w:r w:rsidRPr="00445F57">
        <w:t xml:space="preserve">prídel do sociálneho fondu </w:t>
      </w:r>
      <w:r w:rsidR="003B4556">
        <w:rPr>
          <w:color w:val="FF0000"/>
        </w:rPr>
        <w:t xml:space="preserve"> </w:t>
      </w:r>
      <w:r w:rsidR="00051683">
        <w:rPr>
          <w:color w:val="FF0000"/>
        </w:rPr>
        <w:t xml:space="preserve">  </w:t>
      </w:r>
      <w:r w:rsidR="0028337E">
        <w:t>5 000</w:t>
      </w:r>
      <w:r w:rsidRPr="00B6284B">
        <w:rPr>
          <w:color w:val="FF0000"/>
        </w:rPr>
        <w:t xml:space="preserve"> </w:t>
      </w:r>
      <w:r w:rsidRPr="00445F57">
        <w:t>EUR</w:t>
      </w:r>
    </w:p>
    <w:p w:rsidR="00620C24" w:rsidRDefault="00620C24" w:rsidP="00423AEB">
      <w:pPr>
        <w:pStyle w:val="Zkladntext"/>
        <w:numPr>
          <w:ilvl w:val="0"/>
          <w:numId w:val="8"/>
        </w:numPr>
      </w:pPr>
      <w:r w:rsidRPr="00445F57">
        <w:t xml:space="preserve">vyplatenie dividend akcionárom vo výške </w:t>
      </w:r>
      <w:r w:rsidR="0028337E">
        <w:t>387 763</w:t>
      </w:r>
      <w:r w:rsidRPr="00B6284B">
        <w:rPr>
          <w:color w:val="FF0000"/>
        </w:rPr>
        <w:t xml:space="preserve"> </w:t>
      </w:r>
      <w:r w:rsidRPr="00445F57">
        <w:t>EUR</w:t>
      </w:r>
    </w:p>
    <w:p w:rsidR="00DB2FDF" w:rsidRPr="00445F57" w:rsidRDefault="00DB2FDF" w:rsidP="00423AEB">
      <w:pPr>
        <w:pStyle w:val="Zkladntext"/>
        <w:numPr>
          <w:ilvl w:val="0"/>
          <w:numId w:val="8"/>
        </w:numPr>
      </w:pPr>
      <w:r>
        <w:t xml:space="preserve">tantiémy vo výške </w:t>
      </w:r>
      <w:r w:rsidR="0028337E">
        <w:t>400</w:t>
      </w:r>
      <w:r w:rsidR="00051683">
        <w:t xml:space="preserve"> </w:t>
      </w:r>
      <w:r>
        <w:t>EUR</w:t>
      </w:r>
    </w:p>
    <w:p w:rsidR="00620C24" w:rsidRPr="00D73DD1" w:rsidRDefault="00620C24" w:rsidP="00423AEB">
      <w:pPr>
        <w:pStyle w:val="Zkladntext"/>
        <w:numPr>
          <w:ilvl w:val="0"/>
          <w:numId w:val="8"/>
        </w:numPr>
      </w:pPr>
      <w:r>
        <w:t xml:space="preserve">do nerozdeleného zisku  </w:t>
      </w:r>
      <w:r w:rsidR="00E379FD" w:rsidRPr="00E379FD">
        <w:t>0</w:t>
      </w:r>
      <w:r w:rsidRPr="00B6284B">
        <w:rPr>
          <w:color w:val="FF0000"/>
        </w:rPr>
        <w:t xml:space="preserve"> </w:t>
      </w:r>
      <w:r>
        <w:t>EUR</w:t>
      </w:r>
    </w:p>
    <w:p w:rsidR="003E0FA2" w:rsidRDefault="003E0FA2" w:rsidP="005A2556">
      <w:pPr>
        <w:pStyle w:val="Zkladntext"/>
      </w:pPr>
    </w:p>
    <w:p w:rsidR="003E0FA2" w:rsidRDefault="003E0FA2" w:rsidP="005A2556">
      <w:pPr>
        <w:pStyle w:val="Zkladntext"/>
      </w:pPr>
      <w:r>
        <w:t>Povinný prídel do zákonného rezervného fondu</w:t>
      </w:r>
      <w:r w:rsidR="00F6410B">
        <w:t xml:space="preserve"> už nie</w:t>
      </w:r>
      <w:r>
        <w:t xml:space="preserve"> </w:t>
      </w:r>
      <w:r w:rsidR="003B4556">
        <w:t xml:space="preserve">je </w:t>
      </w:r>
      <w:r w:rsidR="00F6410B">
        <w:t>potrebný</w:t>
      </w:r>
      <w:r>
        <w:t>,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B62963" w:rsidRPr="009B1D14" w:rsidRDefault="00490ED4" w:rsidP="009B1D14">
      <w:pPr>
        <w:spacing w:after="200" w:line="276" w:lineRule="auto"/>
        <w:rPr>
          <w:b/>
          <w:caps/>
          <w:sz w:val="18"/>
        </w:rPr>
      </w:pPr>
      <w:bookmarkStart w:id="52" w:name="_Toc530739926"/>
      <w:r>
        <w:br w:type="page"/>
      </w:r>
    </w:p>
    <w:p w:rsidR="00D566E2" w:rsidRDefault="003E0FA2">
      <w:pPr>
        <w:pStyle w:val="Nadpis1"/>
        <w:tabs>
          <w:tab w:val="clear" w:pos="450"/>
          <w:tab w:val="num" w:pos="360"/>
        </w:tabs>
        <w:spacing w:before="120" w:after="60"/>
        <w:ind w:left="360"/>
      </w:pPr>
      <w:r>
        <w:t xml:space="preserve">Prehľad peňažných tokov k 31. decembru </w:t>
      </w:r>
      <w:bookmarkEnd w:id="52"/>
      <w:r w:rsidR="00C4486C">
        <w:t>201</w:t>
      </w:r>
      <w:r w:rsidR="0028337E">
        <w:t>4</w:t>
      </w:r>
    </w:p>
    <w:bookmarkStart w:id="53" w:name="_MON_1405950641"/>
    <w:bookmarkEnd w:id="53"/>
    <w:p w:rsidR="00301C73" w:rsidRPr="009947C9" w:rsidRDefault="004D6748" w:rsidP="003E0FA2">
      <w:pPr>
        <w:pStyle w:val="Zkladntext"/>
        <w:rPr>
          <w:lang w:val="de-DE"/>
        </w:rPr>
      </w:pPr>
      <w:r>
        <w:object w:dxaOrig="8794" w:dyaOrig="8411">
          <v:shape id="_x0000_i1049" type="#_x0000_t75" style="width:438.9pt;height:473.3pt" o:ole="" o:preferrelative="f">
            <v:imagedata r:id="rId67" o:title=""/>
            <o:lock v:ext="edit" aspectratio="f"/>
          </v:shape>
          <o:OLEObject Type="Embed" ProgID="Excel.Sheet.12" ShapeID="_x0000_i1049" DrawAspect="Content" ObjectID="_1489232852" r:id="rId68"/>
        </w:object>
      </w:r>
    </w:p>
    <w:p w:rsidR="0058479C" w:rsidRPr="007E1E1D" w:rsidRDefault="00301C73" w:rsidP="0058479C">
      <w:pPr>
        <w:pStyle w:val="Zkladntext"/>
      </w:pPr>
      <w:r w:rsidRPr="00561333">
        <w:rPr>
          <w:b/>
          <w:highlight w:val="yellow"/>
          <w:lang w:val="de-DE"/>
        </w:rPr>
        <w:br w:type="page"/>
      </w:r>
      <w:r w:rsidR="0058479C">
        <w:rPr>
          <w:b/>
        </w:rPr>
        <w:t>Peňažné toky z prevádzky</w:t>
      </w:r>
    </w:p>
    <w:bookmarkStart w:id="54" w:name="_MON_1405950650"/>
    <w:bookmarkEnd w:id="54"/>
    <w:p w:rsidR="000A6FBA" w:rsidRPr="00775BCC" w:rsidRDefault="004D6748" w:rsidP="000A6FBA">
      <w:pPr>
        <w:pStyle w:val="Zkladntext"/>
        <w:ind w:right="-1"/>
        <w:rPr>
          <w:lang w:val="de-DE"/>
        </w:rPr>
      </w:pPr>
      <w:r>
        <w:object w:dxaOrig="9919" w:dyaOrig="4484">
          <v:shape id="_x0000_i1050" type="#_x0000_t75" style="width:474.55pt;height:224.15pt" o:ole="" o:preferrelative="f">
            <v:imagedata r:id="rId69" o:title=""/>
            <o:lock v:ext="edit" aspectratio="f"/>
          </v:shape>
          <o:OLEObject Type="Embed" ProgID="Excel.Sheet.12" ShapeID="_x0000_i1050" DrawAspect="Content" ObjectID="_1489232853" r:id="rId70"/>
        </w:object>
      </w:r>
    </w:p>
    <w:p w:rsidR="000A6FBA" w:rsidRPr="00561333" w:rsidRDefault="000A6FBA" w:rsidP="000A6FBA">
      <w:pPr>
        <w:pStyle w:val="Zkladntext"/>
        <w:ind w:left="0"/>
        <w:rPr>
          <w:highlight w:val="yellow"/>
          <w:lang w:val="de-DE"/>
        </w:rPr>
      </w:pPr>
    </w:p>
    <w:p w:rsidR="004B54D1" w:rsidRDefault="004B54D1"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5009FE">
      <w:headerReference w:type="default" r:id="rId71"/>
      <w:footerReference w:type="default" r:id="rId72"/>
      <w:headerReference w:type="first" r:id="rId73"/>
      <w:footerReference w:type="first" r:id="rId74"/>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C3836" w:rsidRDefault="003C3836" w:rsidP="00E95128">
      <w:r>
        <w:separator/>
      </w:r>
    </w:p>
  </w:endnote>
  <w:endnote w:type="continuationSeparator" w:id="0">
    <w:p w:rsidR="003C3836" w:rsidRDefault="003C3836"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CE">
    <w:panose1 w:val="020B0604020202020204"/>
    <w:charset w:val="EE"/>
    <w:family w:val="swiss"/>
    <w:pitch w:val="variable"/>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25579319"/>
      <w:docPartObj>
        <w:docPartGallery w:val="Page Numbers (Bottom of Page)"/>
        <w:docPartUnique/>
      </w:docPartObj>
    </w:sdtPr>
    <w:sdtEndPr>
      <w:rPr>
        <w:noProof/>
      </w:rPr>
    </w:sdtEndPr>
    <w:sdtContent>
      <w:p w:rsidR="000921EC" w:rsidRDefault="000921EC">
        <w:pPr>
          <w:pStyle w:val="Pta"/>
          <w:jc w:val="right"/>
        </w:pPr>
        <w:r>
          <w:fldChar w:fldCharType="begin"/>
        </w:r>
        <w:r>
          <w:instrText xml:space="preserve"> PAGE   \* MERGEFORMAT </w:instrText>
        </w:r>
        <w:r>
          <w:fldChar w:fldCharType="separate"/>
        </w:r>
        <w:r w:rsidR="001137B9">
          <w:rPr>
            <w:noProof/>
          </w:rPr>
          <w:t>13</w:t>
        </w:r>
        <w:r>
          <w:rPr>
            <w:noProof/>
          </w:rPr>
          <w:fldChar w:fldCharType="end"/>
        </w:r>
      </w:p>
    </w:sdtContent>
  </w:sdt>
  <w:p w:rsidR="000921EC" w:rsidRDefault="000921EC">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36F4" w:rsidRDefault="00B836F4"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542133"/>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17</w:t>
        </w:r>
        <w:r w:rsidRPr="00F70C00">
          <w:rPr>
            <w:b/>
          </w:rPr>
          <w:fldChar w:fldCharType="end"/>
        </w:r>
      </w:sdtContent>
    </w:sdt>
  </w:p>
  <w:p w:rsidR="00B836F4" w:rsidRDefault="00B836F4" w:rsidP="00F70C00">
    <w:pPr>
      <w:pStyle w:val="Pta"/>
      <w:tabs>
        <w:tab w:val="clear" w:pos="9072"/>
        <w:tab w:val="right" w:pos="9214"/>
      </w:tabs>
      <w:rPr>
        <w:sz w:val="16"/>
        <w:szCs w:val="16"/>
      </w:rPr>
    </w:pPr>
  </w:p>
  <w:p w:rsidR="00B836F4" w:rsidRPr="00F70C00" w:rsidRDefault="00B836F4"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C3836" w:rsidRDefault="003C3836" w:rsidP="00E95128">
      <w:r>
        <w:separator/>
      </w:r>
    </w:p>
  </w:footnote>
  <w:footnote w:type="continuationSeparator" w:id="0">
    <w:p w:rsidR="003C3836" w:rsidRDefault="003C3836"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921EC" w:rsidRDefault="000921EC" w:rsidP="003214DC">
    <w:pPr>
      <w:pStyle w:val="Hlavika"/>
      <w:jc w:val="center"/>
    </w:pPr>
    <w:r>
      <w:t>Dalkia Poprad a.s., Široká 2, 058 94 Poprad</w:t>
    </w:r>
  </w:p>
  <w:p w:rsidR="000921EC" w:rsidRDefault="000921EC" w:rsidP="003214DC">
    <w:pPr>
      <w:pStyle w:val="Hlavika"/>
      <w:jc w:val="cente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0921EC" w:rsidRPr="00EC45B0" w:rsidTr="00123CFC">
      <w:trPr>
        <w:trHeight w:val="126"/>
      </w:trPr>
      <w:tc>
        <w:tcPr>
          <w:tcW w:w="2062" w:type="dxa"/>
          <w:tcBorders>
            <w:top w:val="nil"/>
            <w:left w:val="nil"/>
            <w:bottom w:val="nil"/>
            <w:right w:val="nil"/>
          </w:tcBorders>
          <w:vAlign w:val="center"/>
        </w:tcPr>
        <w:p w:rsidR="000921EC" w:rsidRPr="00EC45B0" w:rsidRDefault="000921EC" w:rsidP="00123CFC">
          <w:pPr>
            <w:pStyle w:val="Hlavika"/>
            <w:tabs>
              <w:tab w:val="clear" w:pos="4536"/>
              <w:tab w:val="center" w:pos="4253"/>
              <w:tab w:val="right" w:pos="9213"/>
            </w:tabs>
            <w:spacing w:line="276" w:lineRule="auto"/>
            <w:ind w:firstLine="2"/>
            <w:rPr>
              <w:sz w:val="18"/>
              <w:szCs w:val="18"/>
            </w:rPr>
          </w:pPr>
          <w:r w:rsidRPr="00EC45B0">
            <w:rPr>
              <w:sz w:val="18"/>
              <w:szCs w:val="18"/>
            </w:rPr>
            <w:t>Poznámky Úč POD 3 - 01</w:t>
          </w:r>
        </w:p>
      </w:tc>
      <w:tc>
        <w:tcPr>
          <w:tcW w:w="4317" w:type="dxa"/>
          <w:tcBorders>
            <w:top w:val="nil"/>
            <w:left w:val="nil"/>
            <w:bottom w:val="nil"/>
            <w:right w:val="nil"/>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sidRPr="00EC45B0">
            <w:rPr>
              <w:sz w:val="18"/>
              <w:szCs w:val="18"/>
            </w:rPr>
            <w:t xml:space="preserve">                                                                                     IČO</w:t>
          </w:r>
        </w:p>
      </w:tc>
      <w:tc>
        <w:tcPr>
          <w:tcW w:w="280" w:type="dxa"/>
          <w:tcBorders>
            <w:top w:val="nil"/>
            <w:left w:val="nil"/>
            <w:bottom w:val="nil"/>
            <w:right w:val="nil"/>
          </w:tcBorders>
          <w:vAlign w:val="center"/>
        </w:tcPr>
        <w:p w:rsidR="000921EC" w:rsidRPr="00EC45B0" w:rsidRDefault="000921EC" w:rsidP="00123CF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0921EC" w:rsidRPr="00EC45B0" w:rsidRDefault="000921EC" w:rsidP="00123CF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4</w:t>
          </w:r>
        </w:p>
      </w:tc>
    </w:tr>
  </w:tbl>
  <w:p w:rsidR="000921EC" w:rsidRPr="00EC45B0" w:rsidRDefault="000921EC" w:rsidP="003214DC">
    <w:pPr>
      <w:pStyle w:val="Hlavika"/>
      <w:jc w:val="cente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0921EC" w:rsidRPr="00C14925" w:rsidTr="00123CFC">
      <w:trPr>
        <w:trHeight w:val="127"/>
      </w:trPr>
      <w:tc>
        <w:tcPr>
          <w:tcW w:w="2012" w:type="dxa"/>
          <w:tcBorders>
            <w:top w:val="nil"/>
            <w:left w:val="nil"/>
            <w:bottom w:val="nil"/>
            <w:right w:val="nil"/>
          </w:tcBorders>
          <w:vAlign w:val="center"/>
          <w:hideMark/>
        </w:tcPr>
        <w:p w:rsidR="000921EC" w:rsidRPr="00EC45B0" w:rsidRDefault="000921EC" w:rsidP="00123CFC">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sidRPr="00EC45B0">
            <w:rPr>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2</w:t>
          </w:r>
        </w:p>
      </w:tc>
      <w:tc>
        <w:tcPr>
          <w:tcW w:w="279" w:type="dxa"/>
          <w:tcBorders>
            <w:top w:val="single" w:sz="4" w:space="0" w:color="auto"/>
            <w:left w:val="single" w:sz="4" w:space="0" w:color="auto"/>
            <w:bottom w:val="single" w:sz="4" w:space="0" w:color="auto"/>
            <w:right w:val="single" w:sz="4" w:space="0" w:color="auto"/>
          </w:tcBorders>
          <w:vAlign w:val="center"/>
          <w:hideMark/>
        </w:tcPr>
        <w:p w:rsidR="000921EC" w:rsidRPr="00EC45B0" w:rsidRDefault="000921EC" w:rsidP="00123CFC">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rsidR="000921EC" w:rsidRPr="00833D0C" w:rsidRDefault="000921EC" w:rsidP="00123CFC">
          <w:pPr>
            <w:pStyle w:val="Hlavika"/>
            <w:tabs>
              <w:tab w:val="clear" w:pos="4536"/>
              <w:tab w:val="center" w:pos="4253"/>
              <w:tab w:val="right" w:pos="9213"/>
            </w:tabs>
            <w:spacing w:line="276" w:lineRule="auto"/>
            <w:jc w:val="center"/>
            <w:rPr>
              <w:sz w:val="18"/>
              <w:szCs w:val="18"/>
            </w:rPr>
          </w:pPr>
          <w:r>
            <w:rPr>
              <w:sz w:val="18"/>
              <w:szCs w:val="18"/>
            </w:rPr>
            <w:t>5</w:t>
          </w:r>
        </w:p>
      </w:tc>
    </w:tr>
  </w:tbl>
  <w:p w:rsidR="000921EC" w:rsidRDefault="000921EC" w:rsidP="003214DC">
    <w:pPr>
      <w:pStyle w:val="Hlavika"/>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836F4" w:rsidRDefault="00B836F4" w:rsidP="008A2D79">
    <w:pPr>
      <w:pStyle w:val="Hlavika"/>
      <w:tabs>
        <w:tab w:val="center" w:pos="4820"/>
        <w:tab w:val="right" w:pos="9214"/>
      </w:tabs>
      <w:jc w:val="right"/>
      <w:rPr>
        <w:sz w:val="18"/>
      </w:rPr>
    </w:pPr>
  </w:p>
  <w:p w:rsidR="00B836F4" w:rsidRPr="00E95128" w:rsidRDefault="00B836F4"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2EF3945E" wp14:editId="518F9544">
          <wp:simplePos x="0" y="0"/>
          <wp:positionH relativeFrom="column">
            <wp:align>left</wp:align>
          </wp:positionH>
          <wp:positionV relativeFrom="page">
            <wp:posOffset>561975</wp:posOffset>
          </wp:positionV>
          <wp:extent cx="629920" cy="243840"/>
          <wp:effectExtent l="19050" t="0" r="0" b="0"/>
          <wp:wrapNone/>
          <wp:docPr id="10"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B836F4" w:rsidRDefault="00B836F4"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B836F4" w:rsidRPr="00E95128" w:rsidRDefault="00B836F4"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B836F4" w:rsidTr="00D34B3E">
      <w:trPr>
        <w:trHeight w:val="299"/>
      </w:trPr>
      <w:tc>
        <w:tcPr>
          <w:tcW w:w="2251" w:type="dxa"/>
          <w:vAlign w:val="center"/>
        </w:tcPr>
        <w:p w:rsidR="00B836F4" w:rsidRDefault="00B836F4"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B836F4" w:rsidRDefault="00B836F4" w:rsidP="00D34B3E">
          <w:pPr>
            <w:pStyle w:val="Hlavika"/>
            <w:tabs>
              <w:tab w:val="clear" w:pos="4536"/>
              <w:tab w:val="center" w:pos="4253"/>
              <w:tab w:val="right" w:pos="9214"/>
            </w:tabs>
            <w:jc w:val="right"/>
            <w:rPr>
              <w:sz w:val="22"/>
            </w:rPr>
          </w:pPr>
          <w:r>
            <w:rPr>
              <w:sz w:val="22"/>
            </w:rPr>
            <w:t>DIČ</w:t>
          </w:r>
        </w:p>
      </w:tc>
      <w:tc>
        <w:tcPr>
          <w:tcW w:w="284" w:type="dxa"/>
          <w:vAlign w:val="center"/>
        </w:tcPr>
        <w:p w:rsidR="00B836F4" w:rsidRDefault="00B836F4" w:rsidP="00D34B3E">
          <w:pPr>
            <w:pStyle w:val="Hlavika"/>
            <w:tabs>
              <w:tab w:val="clear" w:pos="4536"/>
              <w:tab w:val="center" w:pos="4253"/>
              <w:tab w:val="right" w:pos="9214"/>
            </w:tabs>
            <w:jc w:val="center"/>
            <w:rPr>
              <w:sz w:val="22"/>
            </w:rPr>
          </w:pPr>
        </w:p>
      </w:tc>
      <w:tc>
        <w:tcPr>
          <w:tcW w:w="283" w:type="dxa"/>
          <w:vAlign w:val="center"/>
        </w:tcPr>
        <w:p w:rsidR="00B836F4" w:rsidRDefault="00B836F4" w:rsidP="00D34B3E">
          <w:pPr>
            <w:pStyle w:val="Hlavika"/>
            <w:tabs>
              <w:tab w:val="clear" w:pos="4536"/>
              <w:tab w:val="center" w:pos="4253"/>
              <w:tab w:val="right" w:pos="9214"/>
            </w:tabs>
            <w:jc w:val="center"/>
            <w:rPr>
              <w:sz w:val="22"/>
            </w:rPr>
          </w:pPr>
        </w:p>
      </w:tc>
      <w:tc>
        <w:tcPr>
          <w:tcW w:w="284" w:type="dxa"/>
          <w:vAlign w:val="center"/>
        </w:tcPr>
        <w:p w:rsidR="00B836F4" w:rsidRDefault="00B836F4" w:rsidP="00D34B3E">
          <w:pPr>
            <w:pStyle w:val="Hlavika"/>
            <w:tabs>
              <w:tab w:val="clear" w:pos="4536"/>
              <w:tab w:val="center" w:pos="4253"/>
              <w:tab w:val="right" w:pos="9214"/>
            </w:tabs>
            <w:jc w:val="center"/>
            <w:rPr>
              <w:sz w:val="22"/>
            </w:rPr>
          </w:pPr>
        </w:p>
      </w:tc>
      <w:tc>
        <w:tcPr>
          <w:tcW w:w="283" w:type="dxa"/>
          <w:vAlign w:val="center"/>
        </w:tcPr>
        <w:p w:rsidR="00B836F4" w:rsidRDefault="00B836F4" w:rsidP="00D34B3E">
          <w:pPr>
            <w:pStyle w:val="Hlavika"/>
            <w:tabs>
              <w:tab w:val="clear" w:pos="4536"/>
              <w:tab w:val="center" w:pos="4253"/>
              <w:tab w:val="right" w:pos="9214"/>
            </w:tabs>
            <w:jc w:val="center"/>
            <w:rPr>
              <w:sz w:val="22"/>
            </w:rPr>
          </w:pPr>
        </w:p>
      </w:tc>
      <w:tc>
        <w:tcPr>
          <w:tcW w:w="284" w:type="dxa"/>
          <w:vAlign w:val="center"/>
        </w:tcPr>
        <w:p w:rsidR="00B836F4" w:rsidRDefault="00B836F4" w:rsidP="00D34B3E">
          <w:pPr>
            <w:pStyle w:val="Hlavika"/>
            <w:tabs>
              <w:tab w:val="clear" w:pos="4536"/>
              <w:tab w:val="center" w:pos="4253"/>
              <w:tab w:val="right" w:pos="9214"/>
            </w:tabs>
            <w:jc w:val="center"/>
            <w:rPr>
              <w:sz w:val="22"/>
            </w:rPr>
          </w:pPr>
        </w:p>
      </w:tc>
      <w:tc>
        <w:tcPr>
          <w:tcW w:w="283" w:type="dxa"/>
          <w:vAlign w:val="center"/>
        </w:tcPr>
        <w:p w:rsidR="00B836F4" w:rsidRDefault="00B836F4" w:rsidP="00D34B3E">
          <w:pPr>
            <w:pStyle w:val="Hlavika"/>
            <w:tabs>
              <w:tab w:val="clear" w:pos="4536"/>
              <w:tab w:val="center" w:pos="4253"/>
              <w:tab w:val="right" w:pos="9214"/>
            </w:tabs>
            <w:jc w:val="center"/>
            <w:rPr>
              <w:sz w:val="22"/>
            </w:rPr>
          </w:pPr>
        </w:p>
      </w:tc>
      <w:tc>
        <w:tcPr>
          <w:tcW w:w="284" w:type="dxa"/>
          <w:vAlign w:val="center"/>
        </w:tcPr>
        <w:p w:rsidR="00B836F4" w:rsidRDefault="00B836F4" w:rsidP="00D34B3E">
          <w:pPr>
            <w:pStyle w:val="Hlavika"/>
            <w:tabs>
              <w:tab w:val="clear" w:pos="4536"/>
              <w:tab w:val="center" w:pos="4253"/>
              <w:tab w:val="right" w:pos="9214"/>
            </w:tabs>
            <w:jc w:val="center"/>
            <w:rPr>
              <w:sz w:val="22"/>
            </w:rPr>
          </w:pPr>
        </w:p>
      </w:tc>
      <w:tc>
        <w:tcPr>
          <w:tcW w:w="283" w:type="dxa"/>
          <w:vAlign w:val="center"/>
        </w:tcPr>
        <w:p w:rsidR="00B836F4" w:rsidRDefault="00B836F4" w:rsidP="00D34B3E">
          <w:pPr>
            <w:pStyle w:val="Hlavika"/>
            <w:tabs>
              <w:tab w:val="clear" w:pos="4536"/>
              <w:tab w:val="center" w:pos="4253"/>
              <w:tab w:val="right" w:pos="9214"/>
            </w:tabs>
            <w:jc w:val="center"/>
            <w:rPr>
              <w:sz w:val="22"/>
            </w:rPr>
          </w:pPr>
        </w:p>
      </w:tc>
      <w:tc>
        <w:tcPr>
          <w:tcW w:w="284" w:type="dxa"/>
          <w:vAlign w:val="center"/>
        </w:tcPr>
        <w:p w:rsidR="00B836F4" w:rsidRDefault="00B836F4" w:rsidP="00D34B3E">
          <w:pPr>
            <w:pStyle w:val="Hlavika"/>
            <w:tabs>
              <w:tab w:val="clear" w:pos="4536"/>
              <w:tab w:val="center" w:pos="4253"/>
              <w:tab w:val="right" w:pos="9214"/>
            </w:tabs>
            <w:jc w:val="center"/>
            <w:rPr>
              <w:sz w:val="22"/>
            </w:rPr>
          </w:pPr>
        </w:p>
      </w:tc>
      <w:tc>
        <w:tcPr>
          <w:tcW w:w="283" w:type="dxa"/>
          <w:vAlign w:val="center"/>
        </w:tcPr>
        <w:p w:rsidR="00B836F4" w:rsidRDefault="00B836F4" w:rsidP="00D34B3E">
          <w:pPr>
            <w:pStyle w:val="Hlavika"/>
            <w:tabs>
              <w:tab w:val="clear" w:pos="4536"/>
              <w:tab w:val="center" w:pos="4253"/>
              <w:tab w:val="right" w:pos="9214"/>
            </w:tabs>
            <w:jc w:val="center"/>
            <w:rPr>
              <w:sz w:val="22"/>
            </w:rPr>
          </w:pPr>
        </w:p>
      </w:tc>
    </w:tr>
  </w:tbl>
  <w:p w:rsidR="00B836F4" w:rsidRPr="00E95128" w:rsidRDefault="00B836F4"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3">
    <w:nsid w:val="278965CE"/>
    <w:multiLevelType w:val="hybridMultilevel"/>
    <w:tmpl w:val="1108DF20"/>
    <w:lvl w:ilvl="0" w:tplc="D7FC9FA6">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5">
    <w:nsid w:val="396941C6"/>
    <w:multiLevelType w:val="hybridMultilevel"/>
    <w:tmpl w:val="C36A5996"/>
    <w:lvl w:ilvl="0" w:tplc="2C4E0812">
      <w:numFmt w:val="bullet"/>
      <w:lvlText w:val="-"/>
      <w:lvlJc w:val="left"/>
      <w:pPr>
        <w:ind w:left="720" w:hanging="360"/>
      </w:pPr>
      <w:rPr>
        <w:rFonts w:ascii="Times New Roman" w:eastAsia="Calibri" w:hAnsi="Times New Roman" w:cs="Times New Roman" w:hint="default"/>
        <w:b/>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7">
    <w:nsid w:val="736707A0"/>
    <w:multiLevelType w:val="hybridMultilevel"/>
    <w:tmpl w:val="1624D09E"/>
    <w:lvl w:ilvl="0" w:tplc="FFFFFFFF">
      <w:numFmt w:val="bullet"/>
      <w:lvlText w:val="-"/>
      <w:lvlJc w:val="left"/>
      <w:pPr>
        <w:ind w:left="1126" w:hanging="360"/>
      </w:pPr>
      <w:rPr>
        <w:rFonts w:ascii="Times New Roman" w:eastAsia="Times New Roman" w:hAnsi="Times New Roman" w:cs="Times New Roman" w:hint="default"/>
      </w:rPr>
    </w:lvl>
    <w:lvl w:ilvl="1" w:tplc="FFFFFFFF" w:tentative="1">
      <w:start w:val="1"/>
      <w:numFmt w:val="bullet"/>
      <w:lvlText w:val="o"/>
      <w:lvlJc w:val="left"/>
      <w:pPr>
        <w:ind w:left="1846" w:hanging="360"/>
      </w:pPr>
      <w:rPr>
        <w:rFonts w:ascii="Courier New" w:hAnsi="Courier New" w:cs="Courier New" w:hint="default"/>
      </w:rPr>
    </w:lvl>
    <w:lvl w:ilvl="2" w:tplc="FFFFFFFF" w:tentative="1">
      <w:start w:val="1"/>
      <w:numFmt w:val="bullet"/>
      <w:lvlText w:val=""/>
      <w:lvlJc w:val="left"/>
      <w:pPr>
        <w:ind w:left="2566" w:hanging="360"/>
      </w:pPr>
      <w:rPr>
        <w:rFonts w:ascii="Wingdings" w:hAnsi="Wingdings" w:hint="default"/>
      </w:rPr>
    </w:lvl>
    <w:lvl w:ilvl="3" w:tplc="FFFFFFFF" w:tentative="1">
      <w:start w:val="1"/>
      <w:numFmt w:val="bullet"/>
      <w:lvlText w:val=""/>
      <w:lvlJc w:val="left"/>
      <w:pPr>
        <w:ind w:left="3286" w:hanging="360"/>
      </w:pPr>
      <w:rPr>
        <w:rFonts w:ascii="Symbol" w:hAnsi="Symbol" w:hint="default"/>
      </w:rPr>
    </w:lvl>
    <w:lvl w:ilvl="4" w:tplc="FFFFFFFF" w:tentative="1">
      <w:start w:val="1"/>
      <w:numFmt w:val="bullet"/>
      <w:lvlText w:val="o"/>
      <w:lvlJc w:val="left"/>
      <w:pPr>
        <w:ind w:left="4006" w:hanging="360"/>
      </w:pPr>
      <w:rPr>
        <w:rFonts w:ascii="Courier New" w:hAnsi="Courier New" w:cs="Courier New" w:hint="default"/>
      </w:rPr>
    </w:lvl>
    <w:lvl w:ilvl="5" w:tplc="FFFFFFFF" w:tentative="1">
      <w:start w:val="1"/>
      <w:numFmt w:val="bullet"/>
      <w:lvlText w:val=""/>
      <w:lvlJc w:val="left"/>
      <w:pPr>
        <w:ind w:left="4726" w:hanging="360"/>
      </w:pPr>
      <w:rPr>
        <w:rFonts w:ascii="Wingdings" w:hAnsi="Wingdings" w:hint="default"/>
      </w:rPr>
    </w:lvl>
    <w:lvl w:ilvl="6" w:tplc="FFFFFFFF" w:tentative="1">
      <w:start w:val="1"/>
      <w:numFmt w:val="bullet"/>
      <w:lvlText w:val=""/>
      <w:lvlJc w:val="left"/>
      <w:pPr>
        <w:ind w:left="5446" w:hanging="360"/>
      </w:pPr>
      <w:rPr>
        <w:rFonts w:ascii="Symbol" w:hAnsi="Symbol" w:hint="default"/>
      </w:rPr>
    </w:lvl>
    <w:lvl w:ilvl="7" w:tplc="FFFFFFFF" w:tentative="1">
      <w:start w:val="1"/>
      <w:numFmt w:val="bullet"/>
      <w:lvlText w:val="o"/>
      <w:lvlJc w:val="left"/>
      <w:pPr>
        <w:ind w:left="6166" w:hanging="360"/>
      </w:pPr>
      <w:rPr>
        <w:rFonts w:ascii="Courier New" w:hAnsi="Courier New" w:cs="Courier New" w:hint="default"/>
      </w:rPr>
    </w:lvl>
    <w:lvl w:ilvl="8" w:tplc="FFFFFFFF" w:tentative="1">
      <w:start w:val="1"/>
      <w:numFmt w:val="bullet"/>
      <w:lvlText w:val=""/>
      <w:lvlJc w:val="left"/>
      <w:pPr>
        <w:ind w:left="6886" w:hanging="360"/>
      </w:pPr>
      <w:rPr>
        <w:rFonts w:ascii="Wingdings" w:hAnsi="Wingdings" w:hint="default"/>
      </w:rPr>
    </w:lvl>
  </w:abstractNum>
  <w:abstractNum w:abstractNumId="8">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9">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6"/>
  </w:num>
  <w:num w:numId="2">
    <w:abstractNumId w:val="4"/>
  </w:num>
  <w:num w:numId="3">
    <w:abstractNumId w:val="8"/>
  </w:num>
  <w:num w:numId="4">
    <w:abstractNumId w:val="0"/>
  </w:num>
  <w:num w:numId="5">
    <w:abstractNumId w:val="4"/>
  </w:num>
  <w:num w:numId="6">
    <w:abstractNumId w:val="4"/>
    <w:lvlOverride w:ilvl="0">
      <w:startOverride w:val="1"/>
    </w:lvlOverride>
  </w:num>
  <w:num w:numId="7">
    <w:abstractNumId w:val="1"/>
  </w:num>
  <w:num w:numId="8">
    <w:abstractNumId w:val="9"/>
  </w:num>
  <w:num w:numId="9">
    <w:abstractNumId w:val="4"/>
    <w:lvlOverride w:ilvl="0">
      <w:startOverride w:val="1"/>
    </w:lvlOverride>
  </w:num>
  <w:num w:numId="10">
    <w:abstractNumId w:val="4"/>
    <w:lvlOverride w:ilvl="0">
      <w:startOverride w:val="1"/>
    </w:lvlOverride>
  </w:num>
  <w:num w:numId="11">
    <w:abstractNumId w:val="4"/>
    <w:lvlOverride w:ilvl="0">
      <w:startOverride w:val="1"/>
    </w:lvlOverride>
  </w:num>
  <w:num w:numId="12">
    <w:abstractNumId w:val="4"/>
    <w:lvlOverride w:ilvl="0">
      <w:startOverride w:val="1"/>
    </w:lvlOverride>
  </w:num>
  <w:num w:numId="13">
    <w:abstractNumId w:val="3"/>
  </w:num>
  <w:num w:numId="14">
    <w:abstractNumId w:val="5"/>
  </w:num>
  <w:num w:numId="15">
    <w:abstractNumId w:val="7"/>
  </w:num>
  <w:num w:numId="16">
    <w:abstractNumId w:val="2"/>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B78"/>
    <w:rsid w:val="00003C63"/>
    <w:rsid w:val="000040F5"/>
    <w:rsid w:val="00004F72"/>
    <w:rsid w:val="00006A66"/>
    <w:rsid w:val="00006C20"/>
    <w:rsid w:val="00006F02"/>
    <w:rsid w:val="00010822"/>
    <w:rsid w:val="00010C2A"/>
    <w:rsid w:val="000172DD"/>
    <w:rsid w:val="00017791"/>
    <w:rsid w:val="00020CCE"/>
    <w:rsid w:val="00025561"/>
    <w:rsid w:val="0002742B"/>
    <w:rsid w:val="00027DEB"/>
    <w:rsid w:val="000324E1"/>
    <w:rsid w:val="000331E6"/>
    <w:rsid w:val="000338A2"/>
    <w:rsid w:val="00035D44"/>
    <w:rsid w:val="00035F0C"/>
    <w:rsid w:val="0003793C"/>
    <w:rsid w:val="000422E9"/>
    <w:rsid w:val="00042A09"/>
    <w:rsid w:val="00043393"/>
    <w:rsid w:val="00045A17"/>
    <w:rsid w:val="000470EC"/>
    <w:rsid w:val="00051031"/>
    <w:rsid w:val="00051683"/>
    <w:rsid w:val="000517AC"/>
    <w:rsid w:val="00052495"/>
    <w:rsid w:val="00052BDA"/>
    <w:rsid w:val="00054859"/>
    <w:rsid w:val="00057DD1"/>
    <w:rsid w:val="00062334"/>
    <w:rsid w:val="000658BA"/>
    <w:rsid w:val="000660B2"/>
    <w:rsid w:val="0007097A"/>
    <w:rsid w:val="00071AC5"/>
    <w:rsid w:val="00073853"/>
    <w:rsid w:val="000738DF"/>
    <w:rsid w:val="000739AC"/>
    <w:rsid w:val="000750D4"/>
    <w:rsid w:val="00075B41"/>
    <w:rsid w:val="00076486"/>
    <w:rsid w:val="00077153"/>
    <w:rsid w:val="00082DB2"/>
    <w:rsid w:val="00083278"/>
    <w:rsid w:val="0008425B"/>
    <w:rsid w:val="00085012"/>
    <w:rsid w:val="00085A3A"/>
    <w:rsid w:val="00086A82"/>
    <w:rsid w:val="00086E65"/>
    <w:rsid w:val="00087752"/>
    <w:rsid w:val="000921EC"/>
    <w:rsid w:val="00092C39"/>
    <w:rsid w:val="000937D6"/>
    <w:rsid w:val="00093CC4"/>
    <w:rsid w:val="00095A95"/>
    <w:rsid w:val="000965D0"/>
    <w:rsid w:val="000A1BBA"/>
    <w:rsid w:val="000A3BBB"/>
    <w:rsid w:val="000A4ACF"/>
    <w:rsid w:val="000A5AA5"/>
    <w:rsid w:val="000A6FBA"/>
    <w:rsid w:val="000B4629"/>
    <w:rsid w:val="000B599A"/>
    <w:rsid w:val="000B6195"/>
    <w:rsid w:val="000B7957"/>
    <w:rsid w:val="000C17C3"/>
    <w:rsid w:val="000C2309"/>
    <w:rsid w:val="000C2D66"/>
    <w:rsid w:val="000C2E5F"/>
    <w:rsid w:val="000C3422"/>
    <w:rsid w:val="000C68B3"/>
    <w:rsid w:val="000D22FF"/>
    <w:rsid w:val="000D3E58"/>
    <w:rsid w:val="000D479C"/>
    <w:rsid w:val="000D4824"/>
    <w:rsid w:val="000D5D68"/>
    <w:rsid w:val="000D655A"/>
    <w:rsid w:val="000D6A36"/>
    <w:rsid w:val="000E4B8D"/>
    <w:rsid w:val="000E4D12"/>
    <w:rsid w:val="000E6FA7"/>
    <w:rsid w:val="000F038C"/>
    <w:rsid w:val="000F0562"/>
    <w:rsid w:val="000F0A6B"/>
    <w:rsid w:val="000F1306"/>
    <w:rsid w:val="000F27A2"/>
    <w:rsid w:val="000F40C4"/>
    <w:rsid w:val="000F5666"/>
    <w:rsid w:val="000F66C2"/>
    <w:rsid w:val="000F7DF2"/>
    <w:rsid w:val="00102C1A"/>
    <w:rsid w:val="00103B71"/>
    <w:rsid w:val="00104E7E"/>
    <w:rsid w:val="00105E62"/>
    <w:rsid w:val="0011133F"/>
    <w:rsid w:val="00113259"/>
    <w:rsid w:val="001137B9"/>
    <w:rsid w:val="001139DB"/>
    <w:rsid w:val="00114D3E"/>
    <w:rsid w:val="00117015"/>
    <w:rsid w:val="001176F5"/>
    <w:rsid w:val="00117C0F"/>
    <w:rsid w:val="00120F3A"/>
    <w:rsid w:val="00121161"/>
    <w:rsid w:val="0012205A"/>
    <w:rsid w:val="00122453"/>
    <w:rsid w:val="00123CFC"/>
    <w:rsid w:val="001245EB"/>
    <w:rsid w:val="00126EB9"/>
    <w:rsid w:val="00127D9C"/>
    <w:rsid w:val="00134B7A"/>
    <w:rsid w:val="00135187"/>
    <w:rsid w:val="00136273"/>
    <w:rsid w:val="00136A4A"/>
    <w:rsid w:val="0013788A"/>
    <w:rsid w:val="00141691"/>
    <w:rsid w:val="00141832"/>
    <w:rsid w:val="00142DDE"/>
    <w:rsid w:val="001438AC"/>
    <w:rsid w:val="00144751"/>
    <w:rsid w:val="0014486E"/>
    <w:rsid w:val="00146904"/>
    <w:rsid w:val="00147FB3"/>
    <w:rsid w:val="0015039D"/>
    <w:rsid w:val="00150D3F"/>
    <w:rsid w:val="00151067"/>
    <w:rsid w:val="00154852"/>
    <w:rsid w:val="00155047"/>
    <w:rsid w:val="00156231"/>
    <w:rsid w:val="0015674B"/>
    <w:rsid w:val="00156885"/>
    <w:rsid w:val="00156BE4"/>
    <w:rsid w:val="00160AAA"/>
    <w:rsid w:val="001633EE"/>
    <w:rsid w:val="00167BA7"/>
    <w:rsid w:val="001712A8"/>
    <w:rsid w:val="0017267A"/>
    <w:rsid w:val="00172D44"/>
    <w:rsid w:val="001733C5"/>
    <w:rsid w:val="0017651F"/>
    <w:rsid w:val="00177051"/>
    <w:rsid w:val="00177BCA"/>
    <w:rsid w:val="00177C59"/>
    <w:rsid w:val="001824D2"/>
    <w:rsid w:val="001844A9"/>
    <w:rsid w:val="001846DC"/>
    <w:rsid w:val="00184E52"/>
    <w:rsid w:val="00193EE6"/>
    <w:rsid w:val="001A14AF"/>
    <w:rsid w:val="001A1C39"/>
    <w:rsid w:val="001A4977"/>
    <w:rsid w:val="001A566C"/>
    <w:rsid w:val="001A5F9F"/>
    <w:rsid w:val="001A7CD7"/>
    <w:rsid w:val="001B2373"/>
    <w:rsid w:val="001B3560"/>
    <w:rsid w:val="001B5156"/>
    <w:rsid w:val="001B5855"/>
    <w:rsid w:val="001C0A6A"/>
    <w:rsid w:val="001C2095"/>
    <w:rsid w:val="001C6938"/>
    <w:rsid w:val="001D00D9"/>
    <w:rsid w:val="001D06F0"/>
    <w:rsid w:val="001D181E"/>
    <w:rsid w:val="001D19B9"/>
    <w:rsid w:val="001D3160"/>
    <w:rsid w:val="001D3DCB"/>
    <w:rsid w:val="001D4E8A"/>
    <w:rsid w:val="001D507C"/>
    <w:rsid w:val="001D5F78"/>
    <w:rsid w:val="001D60D4"/>
    <w:rsid w:val="001E03E6"/>
    <w:rsid w:val="001E1815"/>
    <w:rsid w:val="001E27A6"/>
    <w:rsid w:val="001E3EC9"/>
    <w:rsid w:val="001E4714"/>
    <w:rsid w:val="001E4FD9"/>
    <w:rsid w:val="001E6A82"/>
    <w:rsid w:val="001E7DAF"/>
    <w:rsid w:val="001F338B"/>
    <w:rsid w:val="001F340D"/>
    <w:rsid w:val="001F4E5F"/>
    <w:rsid w:val="001F5340"/>
    <w:rsid w:val="00205E14"/>
    <w:rsid w:val="00210A01"/>
    <w:rsid w:val="002112DA"/>
    <w:rsid w:val="0021293B"/>
    <w:rsid w:val="002130D8"/>
    <w:rsid w:val="00214198"/>
    <w:rsid w:val="00214924"/>
    <w:rsid w:val="0021533B"/>
    <w:rsid w:val="00216750"/>
    <w:rsid w:val="00216E9E"/>
    <w:rsid w:val="0021757D"/>
    <w:rsid w:val="002178D2"/>
    <w:rsid w:val="0022063F"/>
    <w:rsid w:val="00221F76"/>
    <w:rsid w:val="00223446"/>
    <w:rsid w:val="00225398"/>
    <w:rsid w:val="00225B4A"/>
    <w:rsid w:val="0023026F"/>
    <w:rsid w:val="002303A4"/>
    <w:rsid w:val="002304B6"/>
    <w:rsid w:val="00232D0A"/>
    <w:rsid w:val="0023562B"/>
    <w:rsid w:val="002409CC"/>
    <w:rsid w:val="002414BC"/>
    <w:rsid w:val="002418D5"/>
    <w:rsid w:val="0024233D"/>
    <w:rsid w:val="0024584A"/>
    <w:rsid w:val="00245B3F"/>
    <w:rsid w:val="00246542"/>
    <w:rsid w:val="002513D6"/>
    <w:rsid w:val="00251BF2"/>
    <w:rsid w:val="00254418"/>
    <w:rsid w:val="0025662A"/>
    <w:rsid w:val="00260C4C"/>
    <w:rsid w:val="00262067"/>
    <w:rsid w:val="00262CD4"/>
    <w:rsid w:val="00262E33"/>
    <w:rsid w:val="00271316"/>
    <w:rsid w:val="002719F9"/>
    <w:rsid w:val="00271F7B"/>
    <w:rsid w:val="002724ED"/>
    <w:rsid w:val="0027298D"/>
    <w:rsid w:val="002761B2"/>
    <w:rsid w:val="00277C98"/>
    <w:rsid w:val="00280D5B"/>
    <w:rsid w:val="00283139"/>
    <w:rsid w:val="0028337E"/>
    <w:rsid w:val="00283530"/>
    <w:rsid w:val="002861DB"/>
    <w:rsid w:val="00286A3D"/>
    <w:rsid w:val="00286D2A"/>
    <w:rsid w:val="00290A84"/>
    <w:rsid w:val="00290F83"/>
    <w:rsid w:val="00293771"/>
    <w:rsid w:val="00294BAE"/>
    <w:rsid w:val="002977CC"/>
    <w:rsid w:val="002A264B"/>
    <w:rsid w:val="002A57C6"/>
    <w:rsid w:val="002A597C"/>
    <w:rsid w:val="002A5FD8"/>
    <w:rsid w:val="002A653D"/>
    <w:rsid w:val="002A7CDF"/>
    <w:rsid w:val="002B1B1E"/>
    <w:rsid w:val="002B210E"/>
    <w:rsid w:val="002B2E36"/>
    <w:rsid w:val="002B4000"/>
    <w:rsid w:val="002B6120"/>
    <w:rsid w:val="002C191C"/>
    <w:rsid w:val="002C2A40"/>
    <w:rsid w:val="002C341E"/>
    <w:rsid w:val="002C4BC0"/>
    <w:rsid w:val="002C7BA0"/>
    <w:rsid w:val="002D4AEE"/>
    <w:rsid w:val="002D65F9"/>
    <w:rsid w:val="002D69FB"/>
    <w:rsid w:val="002D79A9"/>
    <w:rsid w:val="002E0DE7"/>
    <w:rsid w:val="002E0E7B"/>
    <w:rsid w:val="002E31E7"/>
    <w:rsid w:val="002E35FC"/>
    <w:rsid w:val="002F033C"/>
    <w:rsid w:val="002F05C7"/>
    <w:rsid w:val="002F2C69"/>
    <w:rsid w:val="002F3429"/>
    <w:rsid w:val="002F3C09"/>
    <w:rsid w:val="002F5513"/>
    <w:rsid w:val="002F626C"/>
    <w:rsid w:val="002F7029"/>
    <w:rsid w:val="002F770F"/>
    <w:rsid w:val="002F7C3F"/>
    <w:rsid w:val="00301031"/>
    <w:rsid w:val="00301C73"/>
    <w:rsid w:val="00301D86"/>
    <w:rsid w:val="00302B7A"/>
    <w:rsid w:val="00307540"/>
    <w:rsid w:val="003147AA"/>
    <w:rsid w:val="003214DC"/>
    <w:rsid w:val="0032552E"/>
    <w:rsid w:val="00331255"/>
    <w:rsid w:val="00331FD6"/>
    <w:rsid w:val="00332136"/>
    <w:rsid w:val="0033309E"/>
    <w:rsid w:val="00335C04"/>
    <w:rsid w:val="00340CB1"/>
    <w:rsid w:val="0034119B"/>
    <w:rsid w:val="00342E08"/>
    <w:rsid w:val="003434C5"/>
    <w:rsid w:val="0034553A"/>
    <w:rsid w:val="00350BB0"/>
    <w:rsid w:val="00352453"/>
    <w:rsid w:val="00352A5A"/>
    <w:rsid w:val="00352F8D"/>
    <w:rsid w:val="0035438B"/>
    <w:rsid w:val="00354B2F"/>
    <w:rsid w:val="00356EA1"/>
    <w:rsid w:val="0036117C"/>
    <w:rsid w:val="00361248"/>
    <w:rsid w:val="00361BAB"/>
    <w:rsid w:val="003642CE"/>
    <w:rsid w:val="0036502B"/>
    <w:rsid w:val="00367A6E"/>
    <w:rsid w:val="00370CD3"/>
    <w:rsid w:val="00370F56"/>
    <w:rsid w:val="00371BB4"/>
    <w:rsid w:val="003725F3"/>
    <w:rsid w:val="003738E9"/>
    <w:rsid w:val="00375AB4"/>
    <w:rsid w:val="00376D59"/>
    <w:rsid w:val="003846B1"/>
    <w:rsid w:val="003911FC"/>
    <w:rsid w:val="00396314"/>
    <w:rsid w:val="003A0F96"/>
    <w:rsid w:val="003A1A88"/>
    <w:rsid w:val="003A2AE6"/>
    <w:rsid w:val="003A4862"/>
    <w:rsid w:val="003A5476"/>
    <w:rsid w:val="003A5652"/>
    <w:rsid w:val="003A6371"/>
    <w:rsid w:val="003A7772"/>
    <w:rsid w:val="003B03F8"/>
    <w:rsid w:val="003B1FF2"/>
    <w:rsid w:val="003B2A5D"/>
    <w:rsid w:val="003B4128"/>
    <w:rsid w:val="003B4556"/>
    <w:rsid w:val="003B591C"/>
    <w:rsid w:val="003B762E"/>
    <w:rsid w:val="003B7C90"/>
    <w:rsid w:val="003C0DE9"/>
    <w:rsid w:val="003C233B"/>
    <w:rsid w:val="003C3836"/>
    <w:rsid w:val="003C3B23"/>
    <w:rsid w:val="003C3FDF"/>
    <w:rsid w:val="003C58BA"/>
    <w:rsid w:val="003C6B7B"/>
    <w:rsid w:val="003D140B"/>
    <w:rsid w:val="003D2067"/>
    <w:rsid w:val="003D5127"/>
    <w:rsid w:val="003D78D6"/>
    <w:rsid w:val="003E0FA2"/>
    <w:rsid w:val="003E149A"/>
    <w:rsid w:val="003E1D5F"/>
    <w:rsid w:val="003E25DD"/>
    <w:rsid w:val="003E4261"/>
    <w:rsid w:val="003E702E"/>
    <w:rsid w:val="003F28D5"/>
    <w:rsid w:val="003F4C92"/>
    <w:rsid w:val="003F7ADD"/>
    <w:rsid w:val="004007CA"/>
    <w:rsid w:val="00401912"/>
    <w:rsid w:val="00401F9E"/>
    <w:rsid w:val="004027CF"/>
    <w:rsid w:val="00403FF5"/>
    <w:rsid w:val="004060FC"/>
    <w:rsid w:val="0040614D"/>
    <w:rsid w:val="00407243"/>
    <w:rsid w:val="004108AD"/>
    <w:rsid w:val="00411953"/>
    <w:rsid w:val="00411D88"/>
    <w:rsid w:val="004159DD"/>
    <w:rsid w:val="00416A0F"/>
    <w:rsid w:val="00417C55"/>
    <w:rsid w:val="00420D87"/>
    <w:rsid w:val="00423AEB"/>
    <w:rsid w:val="00423AFA"/>
    <w:rsid w:val="00424C34"/>
    <w:rsid w:val="004262D7"/>
    <w:rsid w:val="00427A65"/>
    <w:rsid w:val="00430148"/>
    <w:rsid w:val="004313A2"/>
    <w:rsid w:val="004317F0"/>
    <w:rsid w:val="00432AE6"/>
    <w:rsid w:val="00432EE7"/>
    <w:rsid w:val="004330B3"/>
    <w:rsid w:val="00435C31"/>
    <w:rsid w:val="0043618D"/>
    <w:rsid w:val="00436228"/>
    <w:rsid w:val="00436388"/>
    <w:rsid w:val="004409F5"/>
    <w:rsid w:val="00442157"/>
    <w:rsid w:val="004430B4"/>
    <w:rsid w:val="00444033"/>
    <w:rsid w:val="00446423"/>
    <w:rsid w:val="0044737A"/>
    <w:rsid w:val="0044784A"/>
    <w:rsid w:val="004508CD"/>
    <w:rsid w:val="00452C96"/>
    <w:rsid w:val="0045465E"/>
    <w:rsid w:val="0046024D"/>
    <w:rsid w:val="00460337"/>
    <w:rsid w:val="00460A08"/>
    <w:rsid w:val="0046138C"/>
    <w:rsid w:val="00461D2D"/>
    <w:rsid w:val="00464DBB"/>
    <w:rsid w:val="00466B1D"/>
    <w:rsid w:val="004730EE"/>
    <w:rsid w:val="0048327D"/>
    <w:rsid w:val="00483A16"/>
    <w:rsid w:val="004878E9"/>
    <w:rsid w:val="00490ED4"/>
    <w:rsid w:val="00491AF0"/>
    <w:rsid w:val="00491C69"/>
    <w:rsid w:val="00494B7D"/>
    <w:rsid w:val="00494C65"/>
    <w:rsid w:val="00496A4E"/>
    <w:rsid w:val="00497423"/>
    <w:rsid w:val="004A045E"/>
    <w:rsid w:val="004A085B"/>
    <w:rsid w:val="004A4D80"/>
    <w:rsid w:val="004A591E"/>
    <w:rsid w:val="004A64A5"/>
    <w:rsid w:val="004A6C40"/>
    <w:rsid w:val="004B0930"/>
    <w:rsid w:val="004B0F19"/>
    <w:rsid w:val="004B1B38"/>
    <w:rsid w:val="004B2651"/>
    <w:rsid w:val="004B3FDA"/>
    <w:rsid w:val="004B4940"/>
    <w:rsid w:val="004B54D1"/>
    <w:rsid w:val="004B599A"/>
    <w:rsid w:val="004B69E1"/>
    <w:rsid w:val="004C0B85"/>
    <w:rsid w:val="004C0D06"/>
    <w:rsid w:val="004C154B"/>
    <w:rsid w:val="004C1C27"/>
    <w:rsid w:val="004C540D"/>
    <w:rsid w:val="004C587E"/>
    <w:rsid w:val="004D1815"/>
    <w:rsid w:val="004D25F3"/>
    <w:rsid w:val="004D3B14"/>
    <w:rsid w:val="004D3B4A"/>
    <w:rsid w:val="004D6748"/>
    <w:rsid w:val="004E0168"/>
    <w:rsid w:val="004E0BAA"/>
    <w:rsid w:val="004E0C8C"/>
    <w:rsid w:val="004E46E9"/>
    <w:rsid w:val="004E7FC9"/>
    <w:rsid w:val="004F1F45"/>
    <w:rsid w:val="004F2E6C"/>
    <w:rsid w:val="004F3DD3"/>
    <w:rsid w:val="005009FE"/>
    <w:rsid w:val="00500B7D"/>
    <w:rsid w:val="00503C90"/>
    <w:rsid w:val="00506E0F"/>
    <w:rsid w:val="00507B8B"/>
    <w:rsid w:val="00507CB4"/>
    <w:rsid w:val="005104FA"/>
    <w:rsid w:val="005131C0"/>
    <w:rsid w:val="005138B1"/>
    <w:rsid w:val="00515879"/>
    <w:rsid w:val="00522617"/>
    <w:rsid w:val="00524DF2"/>
    <w:rsid w:val="00530F38"/>
    <w:rsid w:val="005368D4"/>
    <w:rsid w:val="00540718"/>
    <w:rsid w:val="00541789"/>
    <w:rsid w:val="00542006"/>
    <w:rsid w:val="005422A4"/>
    <w:rsid w:val="0054259E"/>
    <w:rsid w:val="00544321"/>
    <w:rsid w:val="005450B9"/>
    <w:rsid w:val="0054547D"/>
    <w:rsid w:val="00545B77"/>
    <w:rsid w:val="00546BD3"/>
    <w:rsid w:val="0054786F"/>
    <w:rsid w:val="00553AFB"/>
    <w:rsid w:val="0055668B"/>
    <w:rsid w:val="00557E0C"/>
    <w:rsid w:val="00564B72"/>
    <w:rsid w:val="005650AA"/>
    <w:rsid w:val="00565ABC"/>
    <w:rsid w:val="00566389"/>
    <w:rsid w:val="00567765"/>
    <w:rsid w:val="0057382A"/>
    <w:rsid w:val="00574527"/>
    <w:rsid w:val="0057480F"/>
    <w:rsid w:val="00575A72"/>
    <w:rsid w:val="00582CB7"/>
    <w:rsid w:val="00582D45"/>
    <w:rsid w:val="0058479C"/>
    <w:rsid w:val="00584A99"/>
    <w:rsid w:val="00592616"/>
    <w:rsid w:val="00592B74"/>
    <w:rsid w:val="00594529"/>
    <w:rsid w:val="00595CBF"/>
    <w:rsid w:val="00596C2A"/>
    <w:rsid w:val="005A2556"/>
    <w:rsid w:val="005A25EA"/>
    <w:rsid w:val="005A38F9"/>
    <w:rsid w:val="005A5552"/>
    <w:rsid w:val="005A76F0"/>
    <w:rsid w:val="005A7FDD"/>
    <w:rsid w:val="005B0ED6"/>
    <w:rsid w:val="005B316E"/>
    <w:rsid w:val="005B4970"/>
    <w:rsid w:val="005B508D"/>
    <w:rsid w:val="005C026E"/>
    <w:rsid w:val="005C114C"/>
    <w:rsid w:val="005C50FC"/>
    <w:rsid w:val="005C6657"/>
    <w:rsid w:val="005D25E4"/>
    <w:rsid w:val="005D2A89"/>
    <w:rsid w:val="005D330E"/>
    <w:rsid w:val="005D4842"/>
    <w:rsid w:val="005D58A6"/>
    <w:rsid w:val="005D614C"/>
    <w:rsid w:val="005E020D"/>
    <w:rsid w:val="005E09B4"/>
    <w:rsid w:val="005E0DD6"/>
    <w:rsid w:val="005E14EA"/>
    <w:rsid w:val="005E3ACC"/>
    <w:rsid w:val="005E4178"/>
    <w:rsid w:val="005E7AC3"/>
    <w:rsid w:val="005F2BC8"/>
    <w:rsid w:val="005F54A3"/>
    <w:rsid w:val="005F590D"/>
    <w:rsid w:val="005F5D4F"/>
    <w:rsid w:val="005F6E8B"/>
    <w:rsid w:val="005F7FDE"/>
    <w:rsid w:val="00600330"/>
    <w:rsid w:val="00600944"/>
    <w:rsid w:val="0060236A"/>
    <w:rsid w:val="006031BB"/>
    <w:rsid w:val="00603EFB"/>
    <w:rsid w:val="00605372"/>
    <w:rsid w:val="006063E8"/>
    <w:rsid w:val="006069D3"/>
    <w:rsid w:val="0060790D"/>
    <w:rsid w:val="00610E13"/>
    <w:rsid w:val="00611027"/>
    <w:rsid w:val="0061199B"/>
    <w:rsid w:val="006126F1"/>
    <w:rsid w:val="006139EA"/>
    <w:rsid w:val="00615846"/>
    <w:rsid w:val="0061605B"/>
    <w:rsid w:val="00620C24"/>
    <w:rsid w:val="0062242F"/>
    <w:rsid w:val="006261D1"/>
    <w:rsid w:val="00627B6C"/>
    <w:rsid w:val="00630386"/>
    <w:rsid w:val="00632FB0"/>
    <w:rsid w:val="006339DC"/>
    <w:rsid w:val="00637019"/>
    <w:rsid w:val="00641554"/>
    <w:rsid w:val="00642387"/>
    <w:rsid w:val="0064283E"/>
    <w:rsid w:val="00644449"/>
    <w:rsid w:val="0064520D"/>
    <w:rsid w:val="006470D0"/>
    <w:rsid w:val="00647862"/>
    <w:rsid w:val="006510AA"/>
    <w:rsid w:val="00651689"/>
    <w:rsid w:val="006575EA"/>
    <w:rsid w:val="0066152D"/>
    <w:rsid w:val="00662C25"/>
    <w:rsid w:val="0066346C"/>
    <w:rsid w:val="0066618F"/>
    <w:rsid w:val="00671BB4"/>
    <w:rsid w:val="00674FDB"/>
    <w:rsid w:val="006750FE"/>
    <w:rsid w:val="00676CB7"/>
    <w:rsid w:val="00676D74"/>
    <w:rsid w:val="0068537D"/>
    <w:rsid w:val="00694931"/>
    <w:rsid w:val="006957CC"/>
    <w:rsid w:val="00697F7C"/>
    <w:rsid w:val="006A39C4"/>
    <w:rsid w:val="006A3C75"/>
    <w:rsid w:val="006A737C"/>
    <w:rsid w:val="006B2D3C"/>
    <w:rsid w:val="006B3E8C"/>
    <w:rsid w:val="006B5E40"/>
    <w:rsid w:val="006B74EA"/>
    <w:rsid w:val="006B7C03"/>
    <w:rsid w:val="006C0296"/>
    <w:rsid w:val="006C0F4D"/>
    <w:rsid w:val="006C27AA"/>
    <w:rsid w:val="006C3FDF"/>
    <w:rsid w:val="006C7E90"/>
    <w:rsid w:val="006D0935"/>
    <w:rsid w:val="006D36EA"/>
    <w:rsid w:val="006D3989"/>
    <w:rsid w:val="006D3C83"/>
    <w:rsid w:val="006D3D0B"/>
    <w:rsid w:val="006D4AE5"/>
    <w:rsid w:val="006D7585"/>
    <w:rsid w:val="006E26E5"/>
    <w:rsid w:val="006E36A2"/>
    <w:rsid w:val="006E4509"/>
    <w:rsid w:val="006E4804"/>
    <w:rsid w:val="006E554A"/>
    <w:rsid w:val="006E6B24"/>
    <w:rsid w:val="006E7A01"/>
    <w:rsid w:val="006F056A"/>
    <w:rsid w:val="006F08A9"/>
    <w:rsid w:val="006F28DA"/>
    <w:rsid w:val="006F5D26"/>
    <w:rsid w:val="006F7FBE"/>
    <w:rsid w:val="007019A7"/>
    <w:rsid w:val="00701F03"/>
    <w:rsid w:val="00703344"/>
    <w:rsid w:val="00703D6F"/>
    <w:rsid w:val="00704DD7"/>
    <w:rsid w:val="00705108"/>
    <w:rsid w:val="00714597"/>
    <w:rsid w:val="00721E26"/>
    <w:rsid w:val="0072335A"/>
    <w:rsid w:val="007256E3"/>
    <w:rsid w:val="0072695D"/>
    <w:rsid w:val="00726991"/>
    <w:rsid w:val="00726DDA"/>
    <w:rsid w:val="0073065F"/>
    <w:rsid w:val="007319C6"/>
    <w:rsid w:val="007336EE"/>
    <w:rsid w:val="00741092"/>
    <w:rsid w:val="00742680"/>
    <w:rsid w:val="007432E7"/>
    <w:rsid w:val="007434A2"/>
    <w:rsid w:val="00744DA2"/>
    <w:rsid w:val="00746C9E"/>
    <w:rsid w:val="00746F6B"/>
    <w:rsid w:val="00750259"/>
    <w:rsid w:val="00750629"/>
    <w:rsid w:val="007508D8"/>
    <w:rsid w:val="0075139D"/>
    <w:rsid w:val="00756D0D"/>
    <w:rsid w:val="00757C60"/>
    <w:rsid w:val="0076129D"/>
    <w:rsid w:val="007616D8"/>
    <w:rsid w:val="00761D76"/>
    <w:rsid w:val="00761E3B"/>
    <w:rsid w:val="007624B8"/>
    <w:rsid w:val="007658EA"/>
    <w:rsid w:val="00770EC0"/>
    <w:rsid w:val="00772F0E"/>
    <w:rsid w:val="0077399F"/>
    <w:rsid w:val="00775D22"/>
    <w:rsid w:val="007760BC"/>
    <w:rsid w:val="00777324"/>
    <w:rsid w:val="007776F5"/>
    <w:rsid w:val="007815A1"/>
    <w:rsid w:val="007817E5"/>
    <w:rsid w:val="00781875"/>
    <w:rsid w:val="00783348"/>
    <w:rsid w:val="00783CA6"/>
    <w:rsid w:val="007859A6"/>
    <w:rsid w:val="00786D31"/>
    <w:rsid w:val="0078754C"/>
    <w:rsid w:val="007902B7"/>
    <w:rsid w:val="007903B8"/>
    <w:rsid w:val="0079191F"/>
    <w:rsid w:val="00792BC1"/>
    <w:rsid w:val="00793FFB"/>
    <w:rsid w:val="007A005F"/>
    <w:rsid w:val="007A1781"/>
    <w:rsid w:val="007A1E20"/>
    <w:rsid w:val="007A491D"/>
    <w:rsid w:val="007B2031"/>
    <w:rsid w:val="007B2E7A"/>
    <w:rsid w:val="007B314C"/>
    <w:rsid w:val="007B31C4"/>
    <w:rsid w:val="007B3A69"/>
    <w:rsid w:val="007B6B80"/>
    <w:rsid w:val="007C00E6"/>
    <w:rsid w:val="007C1CCB"/>
    <w:rsid w:val="007C3B50"/>
    <w:rsid w:val="007C4FCE"/>
    <w:rsid w:val="007D0338"/>
    <w:rsid w:val="007D3E38"/>
    <w:rsid w:val="007D6502"/>
    <w:rsid w:val="007D7B37"/>
    <w:rsid w:val="007E04F1"/>
    <w:rsid w:val="007E32E3"/>
    <w:rsid w:val="007E47FA"/>
    <w:rsid w:val="007E4B47"/>
    <w:rsid w:val="007E4E9F"/>
    <w:rsid w:val="007E594B"/>
    <w:rsid w:val="007F0C3F"/>
    <w:rsid w:val="007F232A"/>
    <w:rsid w:val="007F4606"/>
    <w:rsid w:val="007F4F2F"/>
    <w:rsid w:val="007F5EDB"/>
    <w:rsid w:val="007F6CF4"/>
    <w:rsid w:val="0080190B"/>
    <w:rsid w:val="00804AFA"/>
    <w:rsid w:val="00805075"/>
    <w:rsid w:val="0080548E"/>
    <w:rsid w:val="00805AB5"/>
    <w:rsid w:val="00806030"/>
    <w:rsid w:val="00806CE9"/>
    <w:rsid w:val="00806EE2"/>
    <w:rsid w:val="00811AB2"/>
    <w:rsid w:val="00815894"/>
    <w:rsid w:val="00815A32"/>
    <w:rsid w:val="00816C5F"/>
    <w:rsid w:val="00817A91"/>
    <w:rsid w:val="0082704D"/>
    <w:rsid w:val="00827B25"/>
    <w:rsid w:val="0083201C"/>
    <w:rsid w:val="008323FB"/>
    <w:rsid w:val="0083467A"/>
    <w:rsid w:val="00835222"/>
    <w:rsid w:val="00837B46"/>
    <w:rsid w:val="008412AA"/>
    <w:rsid w:val="0084299E"/>
    <w:rsid w:val="0085024C"/>
    <w:rsid w:val="00850EA0"/>
    <w:rsid w:val="0085196C"/>
    <w:rsid w:val="008543BA"/>
    <w:rsid w:val="00854DEA"/>
    <w:rsid w:val="0085539F"/>
    <w:rsid w:val="00857145"/>
    <w:rsid w:val="00857559"/>
    <w:rsid w:val="00861749"/>
    <w:rsid w:val="008648B4"/>
    <w:rsid w:val="00864CBA"/>
    <w:rsid w:val="008669C1"/>
    <w:rsid w:val="00870FD1"/>
    <w:rsid w:val="00871463"/>
    <w:rsid w:val="00871D6F"/>
    <w:rsid w:val="00874443"/>
    <w:rsid w:val="0087477C"/>
    <w:rsid w:val="00875528"/>
    <w:rsid w:val="008774C4"/>
    <w:rsid w:val="0088324B"/>
    <w:rsid w:val="008869A3"/>
    <w:rsid w:val="00887301"/>
    <w:rsid w:val="00887683"/>
    <w:rsid w:val="00887C84"/>
    <w:rsid w:val="008925D9"/>
    <w:rsid w:val="00893756"/>
    <w:rsid w:val="0089418E"/>
    <w:rsid w:val="0089652C"/>
    <w:rsid w:val="008966F1"/>
    <w:rsid w:val="00896DD3"/>
    <w:rsid w:val="008A0EA1"/>
    <w:rsid w:val="008A22AF"/>
    <w:rsid w:val="008A2D79"/>
    <w:rsid w:val="008A3740"/>
    <w:rsid w:val="008A4A75"/>
    <w:rsid w:val="008A4F86"/>
    <w:rsid w:val="008A5C84"/>
    <w:rsid w:val="008A684E"/>
    <w:rsid w:val="008A6D28"/>
    <w:rsid w:val="008A724F"/>
    <w:rsid w:val="008B1245"/>
    <w:rsid w:val="008B1B50"/>
    <w:rsid w:val="008B206F"/>
    <w:rsid w:val="008B3F10"/>
    <w:rsid w:val="008B439F"/>
    <w:rsid w:val="008B5616"/>
    <w:rsid w:val="008B6694"/>
    <w:rsid w:val="008C7812"/>
    <w:rsid w:val="008D0944"/>
    <w:rsid w:val="008D1D4C"/>
    <w:rsid w:val="008D2F11"/>
    <w:rsid w:val="008D347E"/>
    <w:rsid w:val="008D48E9"/>
    <w:rsid w:val="008D4A2B"/>
    <w:rsid w:val="008D4EAD"/>
    <w:rsid w:val="008D5C0A"/>
    <w:rsid w:val="008D7145"/>
    <w:rsid w:val="008D763E"/>
    <w:rsid w:val="008D766A"/>
    <w:rsid w:val="008E04AE"/>
    <w:rsid w:val="008E2BE8"/>
    <w:rsid w:val="008E3DB7"/>
    <w:rsid w:val="008E42C3"/>
    <w:rsid w:val="008E4E25"/>
    <w:rsid w:val="008E68A4"/>
    <w:rsid w:val="008E7463"/>
    <w:rsid w:val="008F0030"/>
    <w:rsid w:val="008F49A3"/>
    <w:rsid w:val="008F6264"/>
    <w:rsid w:val="00900696"/>
    <w:rsid w:val="0090078A"/>
    <w:rsid w:val="0090236B"/>
    <w:rsid w:val="00905468"/>
    <w:rsid w:val="009068AD"/>
    <w:rsid w:val="00913B04"/>
    <w:rsid w:val="009145D4"/>
    <w:rsid w:val="00915C15"/>
    <w:rsid w:val="00916A1E"/>
    <w:rsid w:val="00917651"/>
    <w:rsid w:val="009226CD"/>
    <w:rsid w:val="00923139"/>
    <w:rsid w:val="00923813"/>
    <w:rsid w:val="00931E37"/>
    <w:rsid w:val="00935DC5"/>
    <w:rsid w:val="00940775"/>
    <w:rsid w:val="00940D06"/>
    <w:rsid w:val="00940DAB"/>
    <w:rsid w:val="009441EB"/>
    <w:rsid w:val="00944984"/>
    <w:rsid w:val="009458E0"/>
    <w:rsid w:val="00947CC6"/>
    <w:rsid w:val="0095003F"/>
    <w:rsid w:val="00951A64"/>
    <w:rsid w:val="00953F9F"/>
    <w:rsid w:val="00954169"/>
    <w:rsid w:val="00954399"/>
    <w:rsid w:val="009559B4"/>
    <w:rsid w:val="00960179"/>
    <w:rsid w:val="009623F7"/>
    <w:rsid w:val="00965BE4"/>
    <w:rsid w:val="00966BB7"/>
    <w:rsid w:val="00972988"/>
    <w:rsid w:val="00973324"/>
    <w:rsid w:val="009738C3"/>
    <w:rsid w:val="009741B6"/>
    <w:rsid w:val="009743BF"/>
    <w:rsid w:val="009748D7"/>
    <w:rsid w:val="0097759C"/>
    <w:rsid w:val="00977B3B"/>
    <w:rsid w:val="009803DB"/>
    <w:rsid w:val="0098136C"/>
    <w:rsid w:val="00981A10"/>
    <w:rsid w:val="0098537D"/>
    <w:rsid w:val="00985D23"/>
    <w:rsid w:val="0098647C"/>
    <w:rsid w:val="009904D9"/>
    <w:rsid w:val="00991C72"/>
    <w:rsid w:val="0099232A"/>
    <w:rsid w:val="009932B0"/>
    <w:rsid w:val="00994D41"/>
    <w:rsid w:val="00996CA3"/>
    <w:rsid w:val="009A024D"/>
    <w:rsid w:val="009A1CEB"/>
    <w:rsid w:val="009A2186"/>
    <w:rsid w:val="009A57FC"/>
    <w:rsid w:val="009A7168"/>
    <w:rsid w:val="009B0B0A"/>
    <w:rsid w:val="009B1380"/>
    <w:rsid w:val="009B1452"/>
    <w:rsid w:val="009B1553"/>
    <w:rsid w:val="009B1D14"/>
    <w:rsid w:val="009B46BC"/>
    <w:rsid w:val="009B50C5"/>
    <w:rsid w:val="009B56FC"/>
    <w:rsid w:val="009B60B7"/>
    <w:rsid w:val="009B7215"/>
    <w:rsid w:val="009B7785"/>
    <w:rsid w:val="009C3670"/>
    <w:rsid w:val="009C4FF2"/>
    <w:rsid w:val="009C60D5"/>
    <w:rsid w:val="009D02E9"/>
    <w:rsid w:val="009D0700"/>
    <w:rsid w:val="009D07C5"/>
    <w:rsid w:val="009D2ECF"/>
    <w:rsid w:val="009D55AD"/>
    <w:rsid w:val="009D56BB"/>
    <w:rsid w:val="009D6194"/>
    <w:rsid w:val="009E1555"/>
    <w:rsid w:val="009E16EA"/>
    <w:rsid w:val="009E4D66"/>
    <w:rsid w:val="009E5E66"/>
    <w:rsid w:val="009E736D"/>
    <w:rsid w:val="009F0D86"/>
    <w:rsid w:val="009F2D9A"/>
    <w:rsid w:val="009F614A"/>
    <w:rsid w:val="009F6927"/>
    <w:rsid w:val="009F780F"/>
    <w:rsid w:val="00A0137D"/>
    <w:rsid w:val="00A02942"/>
    <w:rsid w:val="00A0389B"/>
    <w:rsid w:val="00A04D47"/>
    <w:rsid w:val="00A054B0"/>
    <w:rsid w:val="00A05FBA"/>
    <w:rsid w:val="00A07873"/>
    <w:rsid w:val="00A13D5E"/>
    <w:rsid w:val="00A13E99"/>
    <w:rsid w:val="00A2012A"/>
    <w:rsid w:val="00A20D49"/>
    <w:rsid w:val="00A20DD0"/>
    <w:rsid w:val="00A21B29"/>
    <w:rsid w:val="00A2269B"/>
    <w:rsid w:val="00A255F4"/>
    <w:rsid w:val="00A25722"/>
    <w:rsid w:val="00A26359"/>
    <w:rsid w:val="00A26C17"/>
    <w:rsid w:val="00A27292"/>
    <w:rsid w:val="00A31DFF"/>
    <w:rsid w:val="00A33C1C"/>
    <w:rsid w:val="00A35069"/>
    <w:rsid w:val="00A355CC"/>
    <w:rsid w:val="00A35E54"/>
    <w:rsid w:val="00A41EC6"/>
    <w:rsid w:val="00A431C5"/>
    <w:rsid w:val="00A443B1"/>
    <w:rsid w:val="00A469D3"/>
    <w:rsid w:val="00A52311"/>
    <w:rsid w:val="00A5391E"/>
    <w:rsid w:val="00A5618F"/>
    <w:rsid w:val="00A61B19"/>
    <w:rsid w:val="00A61FB3"/>
    <w:rsid w:val="00A639F4"/>
    <w:rsid w:val="00A64F8C"/>
    <w:rsid w:val="00A6527B"/>
    <w:rsid w:val="00A70B8E"/>
    <w:rsid w:val="00A7144F"/>
    <w:rsid w:val="00A72805"/>
    <w:rsid w:val="00A73577"/>
    <w:rsid w:val="00A7672A"/>
    <w:rsid w:val="00A76984"/>
    <w:rsid w:val="00A777E1"/>
    <w:rsid w:val="00A8108C"/>
    <w:rsid w:val="00A8551E"/>
    <w:rsid w:val="00A86EC1"/>
    <w:rsid w:val="00A87755"/>
    <w:rsid w:val="00A9048F"/>
    <w:rsid w:val="00A91E48"/>
    <w:rsid w:val="00A94356"/>
    <w:rsid w:val="00A947C7"/>
    <w:rsid w:val="00A94FFF"/>
    <w:rsid w:val="00A95312"/>
    <w:rsid w:val="00A95A43"/>
    <w:rsid w:val="00A95DFD"/>
    <w:rsid w:val="00AA0675"/>
    <w:rsid w:val="00AA160C"/>
    <w:rsid w:val="00AA2AAB"/>
    <w:rsid w:val="00AA2DAD"/>
    <w:rsid w:val="00AA51D1"/>
    <w:rsid w:val="00AA5D23"/>
    <w:rsid w:val="00AB22D5"/>
    <w:rsid w:val="00AB3FDB"/>
    <w:rsid w:val="00AB572C"/>
    <w:rsid w:val="00AB58B6"/>
    <w:rsid w:val="00AB6B04"/>
    <w:rsid w:val="00AC12B2"/>
    <w:rsid w:val="00AC5386"/>
    <w:rsid w:val="00AC617D"/>
    <w:rsid w:val="00AC63EC"/>
    <w:rsid w:val="00AC7D0C"/>
    <w:rsid w:val="00AD1792"/>
    <w:rsid w:val="00AD26D8"/>
    <w:rsid w:val="00AD43BD"/>
    <w:rsid w:val="00AD4FCA"/>
    <w:rsid w:val="00AD6758"/>
    <w:rsid w:val="00AD7880"/>
    <w:rsid w:val="00AE0C13"/>
    <w:rsid w:val="00AE1D98"/>
    <w:rsid w:val="00AE4AC7"/>
    <w:rsid w:val="00AE5250"/>
    <w:rsid w:val="00AF29D2"/>
    <w:rsid w:val="00B03577"/>
    <w:rsid w:val="00B0368E"/>
    <w:rsid w:val="00B051B4"/>
    <w:rsid w:val="00B10FCA"/>
    <w:rsid w:val="00B11543"/>
    <w:rsid w:val="00B12204"/>
    <w:rsid w:val="00B12629"/>
    <w:rsid w:val="00B12F56"/>
    <w:rsid w:val="00B146E6"/>
    <w:rsid w:val="00B162AE"/>
    <w:rsid w:val="00B22969"/>
    <w:rsid w:val="00B24BBD"/>
    <w:rsid w:val="00B345EE"/>
    <w:rsid w:val="00B36A47"/>
    <w:rsid w:val="00B37382"/>
    <w:rsid w:val="00B41461"/>
    <w:rsid w:val="00B417AF"/>
    <w:rsid w:val="00B433AF"/>
    <w:rsid w:val="00B54BAA"/>
    <w:rsid w:val="00B55A09"/>
    <w:rsid w:val="00B55B0A"/>
    <w:rsid w:val="00B564FF"/>
    <w:rsid w:val="00B56595"/>
    <w:rsid w:val="00B56CBE"/>
    <w:rsid w:val="00B6076C"/>
    <w:rsid w:val="00B622B2"/>
    <w:rsid w:val="00B6284B"/>
    <w:rsid w:val="00B62963"/>
    <w:rsid w:val="00B64D10"/>
    <w:rsid w:val="00B67573"/>
    <w:rsid w:val="00B676B4"/>
    <w:rsid w:val="00B71C86"/>
    <w:rsid w:val="00B720C9"/>
    <w:rsid w:val="00B723D4"/>
    <w:rsid w:val="00B72DCB"/>
    <w:rsid w:val="00B765D9"/>
    <w:rsid w:val="00B76AA2"/>
    <w:rsid w:val="00B77494"/>
    <w:rsid w:val="00B80383"/>
    <w:rsid w:val="00B825EB"/>
    <w:rsid w:val="00B836F4"/>
    <w:rsid w:val="00B84860"/>
    <w:rsid w:val="00B848A8"/>
    <w:rsid w:val="00B866AF"/>
    <w:rsid w:val="00B914CA"/>
    <w:rsid w:val="00B91EC5"/>
    <w:rsid w:val="00B92CE0"/>
    <w:rsid w:val="00B94368"/>
    <w:rsid w:val="00B94837"/>
    <w:rsid w:val="00B96BFB"/>
    <w:rsid w:val="00BA07AA"/>
    <w:rsid w:val="00BA0FBA"/>
    <w:rsid w:val="00BA11AF"/>
    <w:rsid w:val="00BA2537"/>
    <w:rsid w:val="00BA2E27"/>
    <w:rsid w:val="00BA3FB7"/>
    <w:rsid w:val="00BA4957"/>
    <w:rsid w:val="00BB0327"/>
    <w:rsid w:val="00BB090D"/>
    <w:rsid w:val="00BB218F"/>
    <w:rsid w:val="00BB2336"/>
    <w:rsid w:val="00BB442A"/>
    <w:rsid w:val="00BB4D16"/>
    <w:rsid w:val="00BC09C5"/>
    <w:rsid w:val="00BC0C8D"/>
    <w:rsid w:val="00BC5AFB"/>
    <w:rsid w:val="00BC6157"/>
    <w:rsid w:val="00BC631F"/>
    <w:rsid w:val="00BC7E83"/>
    <w:rsid w:val="00BD04D9"/>
    <w:rsid w:val="00BD5288"/>
    <w:rsid w:val="00BD5EE7"/>
    <w:rsid w:val="00BD7181"/>
    <w:rsid w:val="00BE075E"/>
    <w:rsid w:val="00BE1625"/>
    <w:rsid w:val="00BE3967"/>
    <w:rsid w:val="00BE47B7"/>
    <w:rsid w:val="00BE5FAF"/>
    <w:rsid w:val="00BE6FCA"/>
    <w:rsid w:val="00BF1727"/>
    <w:rsid w:val="00BF255E"/>
    <w:rsid w:val="00BF425D"/>
    <w:rsid w:val="00BF4BD8"/>
    <w:rsid w:val="00BF54D0"/>
    <w:rsid w:val="00BF5CA9"/>
    <w:rsid w:val="00C0257D"/>
    <w:rsid w:val="00C02C96"/>
    <w:rsid w:val="00C03840"/>
    <w:rsid w:val="00C03B46"/>
    <w:rsid w:val="00C0443B"/>
    <w:rsid w:val="00C12F2A"/>
    <w:rsid w:val="00C13216"/>
    <w:rsid w:val="00C16E10"/>
    <w:rsid w:val="00C22B63"/>
    <w:rsid w:val="00C22C68"/>
    <w:rsid w:val="00C235CB"/>
    <w:rsid w:val="00C2402A"/>
    <w:rsid w:val="00C24A6B"/>
    <w:rsid w:val="00C24B6B"/>
    <w:rsid w:val="00C3571D"/>
    <w:rsid w:val="00C374D8"/>
    <w:rsid w:val="00C42031"/>
    <w:rsid w:val="00C43092"/>
    <w:rsid w:val="00C430B3"/>
    <w:rsid w:val="00C4387D"/>
    <w:rsid w:val="00C43A59"/>
    <w:rsid w:val="00C43B83"/>
    <w:rsid w:val="00C44120"/>
    <w:rsid w:val="00C4486C"/>
    <w:rsid w:val="00C459DC"/>
    <w:rsid w:val="00C460D7"/>
    <w:rsid w:val="00C462F1"/>
    <w:rsid w:val="00C47E49"/>
    <w:rsid w:val="00C520AC"/>
    <w:rsid w:val="00C52E66"/>
    <w:rsid w:val="00C55C56"/>
    <w:rsid w:val="00C56D14"/>
    <w:rsid w:val="00C57290"/>
    <w:rsid w:val="00C575CA"/>
    <w:rsid w:val="00C60BFD"/>
    <w:rsid w:val="00C63994"/>
    <w:rsid w:val="00C672BA"/>
    <w:rsid w:val="00C712A3"/>
    <w:rsid w:val="00C7293F"/>
    <w:rsid w:val="00C72986"/>
    <w:rsid w:val="00C730D3"/>
    <w:rsid w:val="00C74505"/>
    <w:rsid w:val="00C76D6A"/>
    <w:rsid w:val="00C77565"/>
    <w:rsid w:val="00C821DE"/>
    <w:rsid w:val="00C83587"/>
    <w:rsid w:val="00C83FF3"/>
    <w:rsid w:val="00C84C5E"/>
    <w:rsid w:val="00C854EE"/>
    <w:rsid w:val="00C854FD"/>
    <w:rsid w:val="00C9243F"/>
    <w:rsid w:val="00C93259"/>
    <w:rsid w:val="00C94614"/>
    <w:rsid w:val="00C94FB8"/>
    <w:rsid w:val="00CA0147"/>
    <w:rsid w:val="00CA1CFF"/>
    <w:rsid w:val="00CA3116"/>
    <w:rsid w:val="00CA441D"/>
    <w:rsid w:val="00CA501B"/>
    <w:rsid w:val="00CA757B"/>
    <w:rsid w:val="00CA79CF"/>
    <w:rsid w:val="00CB000E"/>
    <w:rsid w:val="00CB0CD3"/>
    <w:rsid w:val="00CB1180"/>
    <w:rsid w:val="00CB18D7"/>
    <w:rsid w:val="00CB3140"/>
    <w:rsid w:val="00CB623F"/>
    <w:rsid w:val="00CB68CB"/>
    <w:rsid w:val="00CB6A54"/>
    <w:rsid w:val="00CC067B"/>
    <w:rsid w:val="00CC153E"/>
    <w:rsid w:val="00CC2313"/>
    <w:rsid w:val="00CC2AF9"/>
    <w:rsid w:val="00CC3798"/>
    <w:rsid w:val="00CC3F89"/>
    <w:rsid w:val="00CC402A"/>
    <w:rsid w:val="00CC438B"/>
    <w:rsid w:val="00CC7EDC"/>
    <w:rsid w:val="00CD0B6A"/>
    <w:rsid w:val="00CD2EFC"/>
    <w:rsid w:val="00CD302E"/>
    <w:rsid w:val="00CD3A8A"/>
    <w:rsid w:val="00CD459F"/>
    <w:rsid w:val="00CD4677"/>
    <w:rsid w:val="00CD4C65"/>
    <w:rsid w:val="00CD4F6B"/>
    <w:rsid w:val="00CE0AF0"/>
    <w:rsid w:val="00CE44AF"/>
    <w:rsid w:val="00CE612B"/>
    <w:rsid w:val="00CF2329"/>
    <w:rsid w:val="00CF2FC7"/>
    <w:rsid w:val="00CF414F"/>
    <w:rsid w:val="00CF7BB1"/>
    <w:rsid w:val="00CF7C4C"/>
    <w:rsid w:val="00D00810"/>
    <w:rsid w:val="00D00F85"/>
    <w:rsid w:val="00D02B99"/>
    <w:rsid w:val="00D03FB1"/>
    <w:rsid w:val="00D04670"/>
    <w:rsid w:val="00D04D91"/>
    <w:rsid w:val="00D1125D"/>
    <w:rsid w:val="00D1180C"/>
    <w:rsid w:val="00D11B58"/>
    <w:rsid w:val="00D120F9"/>
    <w:rsid w:val="00D13B0E"/>
    <w:rsid w:val="00D13D32"/>
    <w:rsid w:val="00D14D1E"/>
    <w:rsid w:val="00D1786B"/>
    <w:rsid w:val="00D21626"/>
    <w:rsid w:val="00D237C3"/>
    <w:rsid w:val="00D247C0"/>
    <w:rsid w:val="00D24870"/>
    <w:rsid w:val="00D25FBC"/>
    <w:rsid w:val="00D2607D"/>
    <w:rsid w:val="00D26942"/>
    <w:rsid w:val="00D3008A"/>
    <w:rsid w:val="00D31DEF"/>
    <w:rsid w:val="00D3260D"/>
    <w:rsid w:val="00D32A85"/>
    <w:rsid w:val="00D34932"/>
    <w:rsid w:val="00D34B3E"/>
    <w:rsid w:val="00D37FCF"/>
    <w:rsid w:val="00D4059B"/>
    <w:rsid w:val="00D422DB"/>
    <w:rsid w:val="00D4302D"/>
    <w:rsid w:val="00D4557E"/>
    <w:rsid w:val="00D4583E"/>
    <w:rsid w:val="00D4614E"/>
    <w:rsid w:val="00D462CE"/>
    <w:rsid w:val="00D51F9E"/>
    <w:rsid w:val="00D525BF"/>
    <w:rsid w:val="00D529F9"/>
    <w:rsid w:val="00D54563"/>
    <w:rsid w:val="00D551EB"/>
    <w:rsid w:val="00D566E2"/>
    <w:rsid w:val="00D56EDC"/>
    <w:rsid w:val="00D57044"/>
    <w:rsid w:val="00D572A9"/>
    <w:rsid w:val="00D618C1"/>
    <w:rsid w:val="00D6258D"/>
    <w:rsid w:val="00D66184"/>
    <w:rsid w:val="00D70C7D"/>
    <w:rsid w:val="00D72087"/>
    <w:rsid w:val="00D74289"/>
    <w:rsid w:val="00D75116"/>
    <w:rsid w:val="00D75C9B"/>
    <w:rsid w:val="00D81072"/>
    <w:rsid w:val="00D82354"/>
    <w:rsid w:val="00D85454"/>
    <w:rsid w:val="00D85970"/>
    <w:rsid w:val="00D8645F"/>
    <w:rsid w:val="00D90AF1"/>
    <w:rsid w:val="00D91A08"/>
    <w:rsid w:val="00D91BEC"/>
    <w:rsid w:val="00D922AE"/>
    <w:rsid w:val="00D933FB"/>
    <w:rsid w:val="00D936D9"/>
    <w:rsid w:val="00D93A63"/>
    <w:rsid w:val="00D9677E"/>
    <w:rsid w:val="00D97C83"/>
    <w:rsid w:val="00DA0D3E"/>
    <w:rsid w:val="00DA1B0B"/>
    <w:rsid w:val="00DA2806"/>
    <w:rsid w:val="00DA69AE"/>
    <w:rsid w:val="00DA6F92"/>
    <w:rsid w:val="00DB1FDB"/>
    <w:rsid w:val="00DB2FDF"/>
    <w:rsid w:val="00DB4BB7"/>
    <w:rsid w:val="00DC2A64"/>
    <w:rsid w:val="00DC6320"/>
    <w:rsid w:val="00DC68C3"/>
    <w:rsid w:val="00DD1CC9"/>
    <w:rsid w:val="00DD23C0"/>
    <w:rsid w:val="00DD4707"/>
    <w:rsid w:val="00DD5774"/>
    <w:rsid w:val="00DE16DE"/>
    <w:rsid w:val="00DE1D1A"/>
    <w:rsid w:val="00DE30CC"/>
    <w:rsid w:val="00DE358C"/>
    <w:rsid w:val="00DE5898"/>
    <w:rsid w:val="00DE5AF3"/>
    <w:rsid w:val="00E02FF0"/>
    <w:rsid w:val="00E03B57"/>
    <w:rsid w:val="00E04D0F"/>
    <w:rsid w:val="00E10B8A"/>
    <w:rsid w:val="00E11D94"/>
    <w:rsid w:val="00E1390D"/>
    <w:rsid w:val="00E1728C"/>
    <w:rsid w:val="00E22AD2"/>
    <w:rsid w:val="00E231BA"/>
    <w:rsid w:val="00E23359"/>
    <w:rsid w:val="00E2794A"/>
    <w:rsid w:val="00E30A70"/>
    <w:rsid w:val="00E33387"/>
    <w:rsid w:val="00E34872"/>
    <w:rsid w:val="00E34DCA"/>
    <w:rsid w:val="00E34E5E"/>
    <w:rsid w:val="00E3652A"/>
    <w:rsid w:val="00E379FD"/>
    <w:rsid w:val="00E41FA2"/>
    <w:rsid w:val="00E42EFE"/>
    <w:rsid w:val="00E44B03"/>
    <w:rsid w:val="00E45084"/>
    <w:rsid w:val="00E452E5"/>
    <w:rsid w:val="00E45765"/>
    <w:rsid w:val="00E45B32"/>
    <w:rsid w:val="00E45D99"/>
    <w:rsid w:val="00E46C27"/>
    <w:rsid w:val="00E46D7E"/>
    <w:rsid w:val="00E5113F"/>
    <w:rsid w:val="00E52FC0"/>
    <w:rsid w:val="00E537D0"/>
    <w:rsid w:val="00E5385A"/>
    <w:rsid w:val="00E56466"/>
    <w:rsid w:val="00E5726F"/>
    <w:rsid w:val="00E608DB"/>
    <w:rsid w:val="00E6166E"/>
    <w:rsid w:val="00E62183"/>
    <w:rsid w:val="00E626B1"/>
    <w:rsid w:val="00E627BF"/>
    <w:rsid w:val="00E64317"/>
    <w:rsid w:val="00E650D8"/>
    <w:rsid w:val="00E677EF"/>
    <w:rsid w:val="00E718F5"/>
    <w:rsid w:val="00E72295"/>
    <w:rsid w:val="00E72C65"/>
    <w:rsid w:val="00E73FD7"/>
    <w:rsid w:val="00E749B6"/>
    <w:rsid w:val="00E77BCF"/>
    <w:rsid w:val="00E80605"/>
    <w:rsid w:val="00E830DA"/>
    <w:rsid w:val="00E84C69"/>
    <w:rsid w:val="00E854B4"/>
    <w:rsid w:val="00E8786C"/>
    <w:rsid w:val="00E95128"/>
    <w:rsid w:val="00E97810"/>
    <w:rsid w:val="00EA0B3F"/>
    <w:rsid w:val="00EA6873"/>
    <w:rsid w:val="00EA71F4"/>
    <w:rsid w:val="00EA7B8D"/>
    <w:rsid w:val="00EB0931"/>
    <w:rsid w:val="00EB17DC"/>
    <w:rsid w:val="00EC0820"/>
    <w:rsid w:val="00EC24D3"/>
    <w:rsid w:val="00EC45B0"/>
    <w:rsid w:val="00EC5C0B"/>
    <w:rsid w:val="00EC6517"/>
    <w:rsid w:val="00EC6B90"/>
    <w:rsid w:val="00EC73DC"/>
    <w:rsid w:val="00ED1E98"/>
    <w:rsid w:val="00ED2DB2"/>
    <w:rsid w:val="00ED3AA1"/>
    <w:rsid w:val="00ED51F0"/>
    <w:rsid w:val="00ED5F95"/>
    <w:rsid w:val="00ED67D4"/>
    <w:rsid w:val="00ED715D"/>
    <w:rsid w:val="00ED7A56"/>
    <w:rsid w:val="00EE0E21"/>
    <w:rsid w:val="00EE21A1"/>
    <w:rsid w:val="00EE2450"/>
    <w:rsid w:val="00EE4CE2"/>
    <w:rsid w:val="00EE7047"/>
    <w:rsid w:val="00EF0B01"/>
    <w:rsid w:val="00EF0F13"/>
    <w:rsid w:val="00EF2A63"/>
    <w:rsid w:val="00EF34AE"/>
    <w:rsid w:val="00EF495B"/>
    <w:rsid w:val="00EF4E72"/>
    <w:rsid w:val="00EF4FC7"/>
    <w:rsid w:val="00EF578D"/>
    <w:rsid w:val="00EF5A22"/>
    <w:rsid w:val="00EF688C"/>
    <w:rsid w:val="00F00603"/>
    <w:rsid w:val="00F01214"/>
    <w:rsid w:val="00F02E2E"/>
    <w:rsid w:val="00F07829"/>
    <w:rsid w:val="00F10E0E"/>
    <w:rsid w:val="00F11B5D"/>
    <w:rsid w:val="00F12594"/>
    <w:rsid w:val="00F12BF1"/>
    <w:rsid w:val="00F12EFB"/>
    <w:rsid w:val="00F150F1"/>
    <w:rsid w:val="00F16237"/>
    <w:rsid w:val="00F16F26"/>
    <w:rsid w:val="00F17012"/>
    <w:rsid w:val="00F20205"/>
    <w:rsid w:val="00F26B99"/>
    <w:rsid w:val="00F27004"/>
    <w:rsid w:val="00F32E20"/>
    <w:rsid w:val="00F35A15"/>
    <w:rsid w:val="00F40350"/>
    <w:rsid w:val="00F4385F"/>
    <w:rsid w:val="00F452B1"/>
    <w:rsid w:val="00F458F3"/>
    <w:rsid w:val="00F4619A"/>
    <w:rsid w:val="00F46D08"/>
    <w:rsid w:val="00F501FB"/>
    <w:rsid w:val="00F51DF6"/>
    <w:rsid w:val="00F54864"/>
    <w:rsid w:val="00F60D47"/>
    <w:rsid w:val="00F612DD"/>
    <w:rsid w:val="00F6197C"/>
    <w:rsid w:val="00F620AA"/>
    <w:rsid w:val="00F62917"/>
    <w:rsid w:val="00F639CE"/>
    <w:rsid w:val="00F6410B"/>
    <w:rsid w:val="00F709E2"/>
    <w:rsid w:val="00F70C00"/>
    <w:rsid w:val="00F70E82"/>
    <w:rsid w:val="00F71552"/>
    <w:rsid w:val="00F7176D"/>
    <w:rsid w:val="00F726FB"/>
    <w:rsid w:val="00F75DF5"/>
    <w:rsid w:val="00F77ADF"/>
    <w:rsid w:val="00F802C8"/>
    <w:rsid w:val="00F82153"/>
    <w:rsid w:val="00F838BE"/>
    <w:rsid w:val="00F83A95"/>
    <w:rsid w:val="00F85872"/>
    <w:rsid w:val="00F859F1"/>
    <w:rsid w:val="00F865E8"/>
    <w:rsid w:val="00F91913"/>
    <w:rsid w:val="00F9359C"/>
    <w:rsid w:val="00F93B3F"/>
    <w:rsid w:val="00F9506A"/>
    <w:rsid w:val="00FA01BC"/>
    <w:rsid w:val="00FA1EF8"/>
    <w:rsid w:val="00FA2A9D"/>
    <w:rsid w:val="00FA44BB"/>
    <w:rsid w:val="00FA6ADD"/>
    <w:rsid w:val="00FA6C5D"/>
    <w:rsid w:val="00FA6D0F"/>
    <w:rsid w:val="00FA704F"/>
    <w:rsid w:val="00FB0C8B"/>
    <w:rsid w:val="00FB1326"/>
    <w:rsid w:val="00FB2525"/>
    <w:rsid w:val="00FB444B"/>
    <w:rsid w:val="00FB5521"/>
    <w:rsid w:val="00FB60FF"/>
    <w:rsid w:val="00FB7881"/>
    <w:rsid w:val="00FC156B"/>
    <w:rsid w:val="00FC1D72"/>
    <w:rsid w:val="00FC4E3E"/>
    <w:rsid w:val="00FD085E"/>
    <w:rsid w:val="00FD0E89"/>
    <w:rsid w:val="00FD44E7"/>
    <w:rsid w:val="00FD4736"/>
    <w:rsid w:val="00FE0172"/>
    <w:rsid w:val="00FE057E"/>
    <w:rsid w:val="00FE2CC6"/>
    <w:rsid w:val="00FE3AB4"/>
    <w:rsid w:val="00FE4035"/>
    <w:rsid w:val="00FE7548"/>
    <w:rsid w:val="00FE7C24"/>
    <w:rsid w:val="00FF0E24"/>
    <w:rsid w:val="00FF1F3F"/>
    <w:rsid w:val="00FF2FFC"/>
    <w:rsid w:val="00FF3376"/>
    <w:rsid w:val="00FF46DB"/>
    <w:rsid w:val="00FF512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character" w:customStyle="1" w:styleId="ra">
    <w:name w:val="ra"/>
    <w:basedOn w:val="Predvolenpsmoodseku"/>
    <w:rsid w:val="00057DD1"/>
  </w:style>
  <w:style w:type="character" w:customStyle="1" w:styleId="apple-converted-space">
    <w:name w:val="apple-converted-space"/>
    <w:basedOn w:val="Predvolenpsmoodseku"/>
    <w:rsid w:val="00057DD1"/>
  </w:style>
  <w:style w:type="paragraph" w:customStyle="1" w:styleId="Default">
    <w:name w:val="Default"/>
    <w:rsid w:val="003725F3"/>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5"/>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character" w:customStyle="1" w:styleId="ra">
    <w:name w:val="ra"/>
    <w:basedOn w:val="Predvolenpsmoodseku"/>
    <w:rsid w:val="00057DD1"/>
  </w:style>
  <w:style w:type="character" w:customStyle="1" w:styleId="apple-converted-space">
    <w:name w:val="apple-converted-space"/>
    <w:basedOn w:val="Predvolenpsmoodseku"/>
    <w:rsid w:val="00057DD1"/>
  </w:style>
  <w:style w:type="paragraph" w:customStyle="1" w:styleId="Default">
    <w:name w:val="Default"/>
    <w:rsid w:val="003725F3"/>
    <w:pPr>
      <w:autoSpaceDE w:val="0"/>
      <w:autoSpaceDN w:val="0"/>
      <w:adjustRightInd w:val="0"/>
      <w:spacing w:after="0" w:line="240" w:lineRule="auto"/>
    </w:pPr>
    <w:rPr>
      <w:rFonts w:ascii="Times New Roman" w:eastAsia="Calibri" w:hAnsi="Times New Roman" w:cs="Times New Roman"/>
      <w:color w:val="000000"/>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32392852">
      <w:bodyDiv w:val="1"/>
      <w:marLeft w:val="0"/>
      <w:marRight w:val="0"/>
      <w:marTop w:val="0"/>
      <w:marBottom w:val="0"/>
      <w:divBdr>
        <w:top w:val="none" w:sz="0" w:space="0" w:color="auto"/>
        <w:left w:val="none" w:sz="0" w:space="0" w:color="auto"/>
        <w:bottom w:val="none" w:sz="0" w:space="0" w:color="auto"/>
        <w:right w:val="none" w:sz="0" w:space="0" w:color="auto"/>
      </w:divBdr>
    </w:div>
    <w:div w:id="356003198">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74501857">
      <w:bodyDiv w:val="1"/>
      <w:marLeft w:val="0"/>
      <w:marRight w:val="0"/>
      <w:marTop w:val="0"/>
      <w:marBottom w:val="0"/>
      <w:divBdr>
        <w:top w:val="none" w:sz="0" w:space="0" w:color="auto"/>
        <w:left w:val="none" w:sz="0" w:space="0" w:color="auto"/>
        <w:bottom w:val="none" w:sz="0" w:space="0" w:color="auto"/>
        <w:right w:val="none" w:sz="0" w:space="0" w:color="auto"/>
      </w:divBdr>
    </w:div>
    <w:div w:id="683361523">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emf"/><Relationship Id="rId18" Type="http://schemas.openxmlformats.org/officeDocument/2006/relationships/image" Target="media/image4.emf"/><Relationship Id="rId26" Type="http://schemas.openxmlformats.org/officeDocument/2006/relationships/package" Target="embeddings/Microsoft_Excel_Worksheet4.xlsx"/><Relationship Id="rId39" Type="http://schemas.openxmlformats.org/officeDocument/2006/relationships/image" Target="media/image17.emf"/><Relationship Id="rId21" Type="http://schemas.openxmlformats.org/officeDocument/2006/relationships/image" Target="media/image7.emf"/><Relationship Id="rId34" Type="http://schemas.openxmlformats.org/officeDocument/2006/relationships/package" Target="embeddings/Microsoft_Excel_Worksheet8.xlsx"/><Relationship Id="rId42" Type="http://schemas.openxmlformats.org/officeDocument/2006/relationships/package" Target="embeddings/Microsoft_Excel_Worksheet12.xlsx"/><Relationship Id="rId47" Type="http://schemas.openxmlformats.org/officeDocument/2006/relationships/image" Target="media/image21.emf"/><Relationship Id="rId50" Type="http://schemas.openxmlformats.org/officeDocument/2006/relationships/package" Target="embeddings/Microsoft_Excel_Worksheet16.xlsx"/><Relationship Id="rId55" Type="http://schemas.openxmlformats.org/officeDocument/2006/relationships/image" Target="media/image25.emf"/><Relationship Id="rId63" Type="http://schemas.openxmlformats.org/officeDocument/2006/relationships/image" Target="media/image29.emf"/><Relationship Id="rId68" Type="http://schemas.openxmlformats.org/officeDocument/2006/relationships/package" Target="embeddings/Microsoft_Excel_Worksheet25.xlsx"/><Relationship Id="rId76" Type="http://schemas.openxmlformats.org/officeDocument/2006/relationships/theme" Target="theme/theme1.xml"/><Relationship Id="rId7" Type="http://schemas.openxmlformats.org/officeDocument/2006/relationships/styles" Target="styles.xml"/><Relationship Id="rId71"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9" Type="http://schemas.openxmlformats.org/officeDocument/2006/relationships/image" Target="media/image12.emf"/><Relationship Id="rId11" Type="http://schemas.openxmlformats.org/officeDocument/2006/relationships/footnotes" Target="footnotes.xml"/><Relationship Id="rId24" Type="http://schemas.openxmlformats.org/officeDocument/2006/relationships/package" Target="embeddings/Microsoft_Excel_Worksheet3.xlsx"/><Relationship Id="rId32" Type="http://schemas.openxmlformats.org/officeDocument/2006/relationships/package" Target="embeddings/Microsoft_Excel_Worksheet7.xlsx"/><Relationship Id="rId37" Type="http://schemas.openxmlformats.org/officeDocument/2006/relationships/image" Target="media/image16.emf"/><Relationship Id="rId40" Type="http://schemas.openxmlformats.org/officeDocument/2006/relationships/package" Target="embeddings/Microsoft_Excel_Worksheet11.xlsx"/><Relationship Id="rId45" Type="http://schemas.openxmlformats.org/officeDocument/2006/relationships/image" Target="media/image20.emf"/><Relationship Id="rId53" Type="http://schemas.openxmlformats.org/officeDocument/2006/relationships/image" Target="media/image24.emf"/><Relationship Id="rId58" Type="http://schemas.openxmlformats.org/officeDocument/2006/relationships/package" Target="embeddings/Microsoft_Excel_Worksheet20.xlsx"/><Relationship Id="rId66" Type="http://schemas.openxmlformats.org/officeDocument/2006/relationships/package" Target="embeddings/Microsoft_Excel_Worksheet24.xlsx"/><Relationship Id="rId7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image" Target="media/image2.emf"/><Relationship Id="rId23" Type="http://schemas.openxmlformats.org/officeDocument/2006/relationships/image" Target="media/image9.emf"/><Relationship Id="rId28" Type="http://schemas.openxmlformats.org/officeDocument/2006/relationships/package" Target="embeddings/Microsoft_Excel_Worksheet5.xlsx"/><Relationship Id="rId36" Type="http://schemas.openxmlformats.org/officeDocument/2006/relationships/package" Target="embeddings/Microsoft_Excel_Worksheet9.xlsx"/><Relationship Id="rId49" Type="http://schemas.openxmlformats.org/officeDocument/2006/relationships/image" Target="media/image22.emf"/><Relationship Id="rId57" Type="http://schemas.openxmlformats.org/officeDocument/2006/relationships/image" Target="media/image26.emf"/><Relationship Id="rId61" Type="http://schemas.openxmlformats.org/officeDocument/2006/relationships/image" Target="media/image28.emf"/><Relationship Id="rId10" Type="http://schemas.openxmlformats.org/officeDocument/2006/relationships/webSettings" Target="webSettings.xml"/><Relationship Id="rId19" Type="http://schemas.openxmlformats.org/officeDocument/2006/relationships/image" Target="media/image5.emf"/><Relationship Id="rId31" Type="http://schemas.openxmlformats.org/officeDocument/2006/relationships/image" Target="media/image13.emf"/><Relationship Id="rId44" Type="http://schemas.openxmlformats.org/officeDocument/2006/relationships/package" Target="embeddings/Microsoft_Excel_Worksheet13.xlsx"/><Relationship Id="rId52" Type="http://schemas.openxmlformats.org/officeDocument/2006/relationships/package" Target="embeddings/Microsoft_Excel_Worksheet17.xlsx"/><Relationship Id="rId60" Type="http://schemas.openxmlformats.org/officeDocument/2006/relationships/package" Target="embeddings/Microsoft_Excel_Worksheet21.xlsx"/><Relationship Id="rId65" Type="http://schemas.openxmlformats.org/officeDocument/2006/relationships/image" Target="media/image30.emf"/><Relationship Id="rId73"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package" Target="embeddings/Microsoft_Excel_Worksheet1.xlsx"/><Relationship Id="rId22" Type="http://schemas.openxmlformats.org/officeDocument/2006/relationships/image" Target="media/image8.emf"/><Relationship Id="rId27" Type="http://schemas.openxmlformats.org/officeDocument/2006/relationships/image" Target="media/image11.emf"/><Relationship Id="rId30" Type="http://schemas.openxmlformats.org/officeDocument/2006/relationships/package" Target="embeddings/Microsoft_Excel_Worksheet6.xlsx"/><Relationship Id="rId35" Type="http://schemas.openxmlformats.org/officeDocument/2006/relationships/image" Target="media/image15.emf"/><Relationship Id="rId43" Type="http://schemas.openxmlformats.org/officeDocument/2006/relationships/image" Target="media/image19.emf"/><Relationship Id="rId48" Type="http://schemas.openxmlformats.org/officeDocument/2006/relationships/package" Target="embeddings/Microsoft_Excel_Worksheet15.xlsx"/><Relationship Id="rId56" Type="http://schemas.openxmlformats.org/officeDocument/2006/relationships/package" Target="embeddings/Microsoft_Excel_Worksheet19.xlsx"/><Relationship Id="rId64" Type="http://schemas.openxmlformats.org/officeDocument/2006/relationships/package" Target="embeddings/Microsoft_Excel_Worksheet23.xlsx"/><Relationship Id="rId69" Type="http://schemas.openxmlformats.org/officeDocument/2006/relationships/image" Target="media/image32.emf"/><Relationship Id="rId8" Type="http://schemas.microsoft.com/office/2007/relationships/stylesWithEffects" Target="stylesWithEffects.xml"/><Relationship Id="rId51" Type="http://schemas.openxmlformats.org/officeDocument/2006/relationships/image" Target="media/image23.emf"/><Relationship Id="rId72" Type="http://schemas.openxmlformats.org/officeDocument/2006/relationships/footer" Target="footer1.xml"/><Relationship Id="rId3" Type="http://schemas.openxmlformats.org/officeDocument/2006/relationships/customXml" Target="../customXml/item3.xml"/><Relationship Id="rId12" Type="http://schemas.openxmlformats.org/officeDocument/2006/relationships/endnotes" Target="endnotes.xml"/><Relationship Id="rId17" Type="http://schemas.openxmlformats.org/officeDocument/2006/relationships/image" Target="media/image3.emf"/><Relationship Id="rId25" Type="http://schemas.openxmlformats.org/officeDocument/2006/relationships/image" Target="media/image10.emf"/><Relationship Id="rId33" Type="http://schemas.openxmlformats.org/officeDocument/2006/relationships/image" Target="media/image14.emf"/><Relationship Id="rId38" Type="http://schemas.openxmlformats.org/officeDocument/2006/relationships/package" Target="embeddings/Microsoft_Excel_Worksheet10.xlsx"/><Relationship Id="rId46" Type="http://schemas.openxmlformats.org/officeDocument/2006/relationships/package" Target="embeddings/Microsoft_Excel_Worksheet14.xlsx"/><Relationship Id="rId59" Type="http://schemas.openxmlformats.org/officeDocument/2006/relationships/image" Target="media/image27.emf"/><Relationship Id="rId67" Type="http://schemas.openxmlformats.org/officeDocument/2006/relationships/image" Target="media/image31.emf"/><Relationship Id="rId20" Type="http://schemas.openxmlformats.org/officeDocument/2006/relationships/image" Target="media/image6.emf"/><Relationship Id="rId41" Type="http://schemas.openxmlformats.org/officeDocument/2006/relationships/image" Target="media/image18.emf"/><Relationship Id="rId54" Type="http://schemas.openxmlformats.org/officeDocument/2006/relationships/package" Target="embeddings/Microsoft_Excel_Worksheet18.xlsx"/><Relationship Id="rId62" Type="http://schemas.openxmlformats.org/officeDocument/2006/relationships/package" Target="embeddings/Microsoft_Excel_Worksheet22.xlsx"/><Relationship Id="rId70" Type="http://schemas.openxmlformats.org/officeDocument/2006/relationships/package" Target="embeddings/Microsoft_Excel_Worksheet26.xlsx"/><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s>
</file>

<file path=word/_rels/header2.xml.rels><?xml version="1.0" encoding="UTF-8" standalone="yes"?>
<Relationships xmlns="http://schemas.openxmlformats.org/package/2006/relationships"><Relationship Id="rId1" Type="http://schemas.openxmlformats.org/officeDocument/2006/relationships/image" Target="media/image33.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 External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2.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2.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5.xml><?xml version="1.0" encoding="utf-8"?>
<ds:datastoreItem xmlns:ds="http://schemas.openxmlformats.org/officeDocument/2006/customXml" ds:itemID="{161B3262-22BC-41B1-82FC-CFA20D2017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3914</Words>
  <Characters>22316</Characters>
  <Application>Microsoft Office Word</Application>
  <DocSecurity>0</DocSecurity>
  <Lines>185</Lines>
  <Paragraphs>52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Sikulova, Andrea</vt:lpstr>
      <vt:lpstr>Sikulova, Andrea</vt:lpstr>
    </vt:vector>
  </TitlesOfParts>
  <Company>KPMG</Company>
  <LinksUpToDate>false</LinksUpToDate>
  <CharactersWithSpaces>26178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Sikulova, Andrea</dc:title>
  <dc:creator>Sikulova, Andrea</dc:creator>
  <cp:lastModifiedBy>Michalcová, Beáta</cp:lastModifiedBy>
  <cp:revision>2</cp:revision>
  <cp:lastPrinted>2014-03-13T07:57:00Z</cp:lastPrinted>
  <dcterms:created xsi:type="dcterms:W3CDTF">2015-03-30T13:00:00Z</dcterms:created>
  <dcterms:modified xsi:type="dcterms:W3CDTF">2015-03-30T13:00:00Z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