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</w:t>
            </w:r>
            <w:r w:rsidR="00A745D4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935D06" w:rsidRPr="00D26E73" w:rsidTr="003E2D04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B53A41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individuálnej účtovnej závierky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A102E8" w:rsidRDefault="00935D06" w:rsidP="00A745D4">
            <w:pPr>
              <w:jc w:val="center"/>
              <w:rPr>
                <w:rFonts w:cs="Arial"/>
                <w:b/>
                <w:sz w:val="32"/>
                <w:szCs w:val="32"/>
                <w:lang w:eastAsia="sk-SK"/>
              </w:rPr>
            </w:pP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zostavenej k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 31.12.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20</w:t>
            </w:r>
            <w:r w:rsidR="00E15EA6" w:rsidRPr="00A102E8">
              <w:rPr>
                <w:rFonts w:cs="Arial"/>
                <w:b/>
                <w:sz w:val="32"/>
                <w:szCs w:val="32"/>
                <w:lang w:eastAsia="sk-SK"/>
              </w:rPr>
              <w:t>1</w:t>
            </w:r>
            <w:r w:rsidR="00A745D4">
              <w:rPr>
                <w:rFonts w:cs="Arial"/>
                <w:b/>
                <w:sz w:val="32"/>
                <w:szCs w:val="32"/>
                <w:lang w:eastAsia="sk-SK"/>
              </w:rPr>
              <w:t>4</w:t>
            </w:r>
            <w:r w:rsidRPr="00A102E8">
              <w:rPr>
                <w:rFonts w:cs="Arial"/>
                <w:b/>
                <w:sz w:val="32"/>
                <w:szCs w:val="32"/>
                <w:lang w:eastAsia="sk-SK"/>
              </w:rPr>
              <w:t>.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A20D9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celých eurách *)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935D06" w:rsidRPr="00D26E73" w:rsidRDefault="00935D06" w:rsidP="00B53A41">
            <w:pPr>
              <w:ind w:hanging="1"/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15EA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A745D4" w:rsidRPr="00D26E73" w:rsidTr="003E2D04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A745D4" w:rsidRPr="00D26E73" w:rsidRDefault="00A745D4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745D4" w:rsidRPr="00D26E73" w:rsidRDefault="00A745D4" w:rsidP="00A745D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3E2D04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935D06" w:rsidRPr="00D26E73" w:rsidRDefault="00935D06" w:rsidP="003E2D04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Kód SK NACE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5A57E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463B1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E463B1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Ulica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í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PSČ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3C605B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8E6FDF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3E2D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1212ED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1212ED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5D06" w:rsidRPr="00D26E73" w:rsidRDefault="00935D06" w:rsidP="003C605B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A745D4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3C605B">
              <w:rPr>
                <w:rFonts w:cs="Arial"/>
                <w:sz w:val="21"/>
                <w:szCs w:val="21"/>
                <w:lang w:eastAsia="sk-SK"/>
              </w:rPr>
              <w:t>5</w:t>
            </w:r>
            <w:r w:rsidR="00E469DC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A745D4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AC0D50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A745D4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935D06" w:rsidRPr="00D26E73" w:rsidTr="003E2D04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935D06" w:rsidRPr="00D26E73" w:rsidTr="003E2D04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935D06" w:rsidRPr="00D26E73" w:rsidRDefault="00935D06" w:rsidP="00B53A4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935D06" w:rsidRDefault="00935D06" w:rsidP="00935D06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AE4A61" w:rsidRPr="008B7BAF" w:rsidRDefault="00935D06" w:rsidP="00961384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br w:type="page"/>
      </w:r>
      <w:r w:rsidR="008B7BAF" w:rsidRPr="008B7BAF">
        <w:rPr>
          <w:b/>
          <w:sz w:val="28"/>
          <w:szCs w:val="28"/>
        </w:rPr>
        <w:lastRenderedPageBreak/>
        <w:t>ZÁKLADNÉ  INFORMÁCIE</w:t>
      </w:r>
    </w:p>
    <w:p w:rsidR="008B7BAF" w:rsidRDefault="008B7BAF" w:rsidP="008B7BAF"/>
    <w:p w:rsidR="008B7BAF" w:rsidRDefault="008B7BAF" w:rsidP="008B7BAF">
      <w:pPr>
        <w:pStyle w:val="ListParagraph"/>
        <w:numPr>
          <w:ilvl w:val="0"/>
          <w:numId w:val="2"/>
        </w:numPr>
        <w:rPr>
          <w:b/>
          <w:sz w:val="24"/>
        </w:rPr>
      </w:pPr>
      <w:r w:rsidRPr="008B7BAF">
        <w:rPr>
          <w:b/>
          <w:sz w:val="24"/>
        </w:rPr>
        <w:t>Obchodné meno a sídlo spoločnosti</w:t>
      </w:r>
    </w:p>
    <w:p w:rsidR="008B7BAF" w:rsidRDefault="008B7BAF" w:rsidP="008B7BAF">
      <w:pPr>
        <w:pStyle w:val="ListParagraph"/>
        <w:rPr>
          <w:b/>
          <w:sz w:val="24"/>
        </w:rPr>
      </w:pPr>
    </w:p>
    <w:p w:rsidR="008B7BAF" w:rsidRDefault="003C605B" w:rsidP="008B7BAF">
      <w:pPr>
        <w:pStyle w:val="ListParagraph"/>
        <w:rPr>
          <w:b/>
          <w:sz w:val="24"/>
        </w:rPr>
      </w:pPr>
      <w:r>
        <w:rPr>
          <w:b/>
          <w:sz w:val="24"/>
        </w:rPr>
        <w:t>BOBART</w:t>
      </w:r>
      <w:r w:rsidR="008B7BAF">
        <w:rPr>
          <w:b/>
          <w:sz w:val="24"/>
        </w:rPr>
        <w:t>, s.r.o.</w:t>
      </w:r>
    </w:p>
    <w:p w:rsidR="00B44786" w:rsidRDefault="003C605B" w:rsidP="008B7BAF">
      <w:pPr>
        <w:pStyle w:val="ListParagraph"/>
        <w:rPr>
          <w:b/>
          <w:sz w:val="24"/>
        </w:rPr>
      </w:pPr>
      <w:r>
        <w:rPr>
          <w:b/>
          <w:sz w:val="24"/>
        </w:rPr>
        <w:t>Paulínyho 8</w:t>
      </w:r>
    </w:p>
    <w:p w:rsidR="008B7BAF" w:rsidRDefault="003C605B" w:rsidP="008B7BAF">
      <w:pPr>
        <w:pStyle w:val="ListParagraph"/>
        <w:rPr>
          <w:b/>
          <w:sz w:val="24"/>
        </w:rPr>
      </w:pPr>
      <w:r>
        <w:rPr>
          <w:b/>
          <w:sz w:val="24"/>
        </w:rPr>
        <w:t>Bratislava 811 02</w:t>
      </w:r>
    </w:p>
    <w:p w:rsidR="00B44786" w:rsidRDefault="00B44786" w:rsidP="008B7BAF">
      <w:pPr>
        <w:pStyle w:val="ListParagraph"/>
        <w:rPr>
          <w:b/>
          <w:sz w:val="24"/>
        </w:rPr>
      </w:pPr>
    </w:p>
    <w:p w:rsidR="00ED2803" w:rsidRDefault="008B7BAF" w:rsidP="008B7BAF">
      <w:pPr>
        <w:pStyle w:val="ListParagraph"/>
        <w:rPr>
          <w:sz w:val="24"/>
        </w:rPr>
      </w:pPr>
      <w:r w:rsidRPr="008B7BAF">
        <w:rPr>
          <w:sz w:val="24"/>
        </w:rPr>
        <w:t>Spoločnosť</w:t>
      </w:r>
      <w:r w:rsidR="003C605B">
        <w:rPr>
          <w:sz w:val="24"/>
        </w:rPr>
        <w:t xml:space="preserve"> BOBART</w:t>
      </w:r>
      <w:r w:rsidR="00AC1D68">
        <w:rPr>
          <w:sz w:val="24"/>
        </w:rPr>
        <w:t>,</w:t>
      </w:r>
      <w:r>
        <w:rPr>
          <w:sz w:val="24"/>
        </w:rPr>
        <w:t xml:space="preserve"> s.r.o.(ďalej len „Spoločnosť“) bola založená </w:t>
      </w:r>
      <w:r w:rsidR="003C605B" w:rsidRPr="003C605B">
        <w:rPr>
          <w:sz w:val="24"/>
        </w:rPr>
        <w:t>zakladateľskou listinou zo dňa 29.11.2013 v súlade s ust. §§ 57 ods. 3, 105 – 153 zák. č. 513/1991 Zb.</w:t>
      </w:r>
      <w:r w:rsidR="00ED2803" w:rsidRPr="00ED2803">
        <w:rPr>
          <w:sz w:val="24"/>
        </w:rPr>
        <w:t xml:space="preserve"> </w:t>
      </w:r>
      <w:r w:rsidR="00ED2803" w:rsidRPr="003C605B">
        <w:rPr>
          <w:sz w:val="24"/>
        </w:rPr>
        <w:t>Obchodný zákonník</w:t>
      </w:r>
      <w:r w:rsidR="00ED2803">
        <w:rPr>
          <w:sz w:val="24"/>
        </w:rPr>
        <w:t xml:space="preserve"> .V období založenia niesla názov </w:t>
      </w:r>
      <w:r w:rsidR="00ED2803" w:rsidRPr="00ED2803">
        <w:rPr>
          <w:sz w:val="24"/>
        </w:rPr>
        <w:t>IN tempore, s. r. o.</w:t>
      </w:r>
      <w:r w:rsidR="00ED2803">
        <w:rPr>
          <w:sz w:val="24"/>
        </w:rPr>
        <w:t xml:space="preserve"> </w:t>
      </w:r>
    </w:p>
    <w:p w:rsidR="00ED2803" w:rsidRDefault="00ED2803" w:rsidP="008B7BAF">
      <w:pPr>
        <w:pStyle w:val="ListParagraph"/>
        <w:rPr>
          <w:sz w:val="24"/>
        </w:rPr>
      </w:pPr>
      <w:r w:rsidRPr="00ED2803">
        <w:rPr>
          <w:sz w:val="24"/>
        </w:rPr>
        <w:t>Rozhodnuti</w:t>
      </w:r>
      <w:r>
        <w:rPr>
          <w:sz w:val="24"/>
        </w:rPr>
        <w:t>m</w:t>
      </w:r>
      <w:r w:rsidRPr="00ED2803">
        <w:rPr>
          <w:sz w:val="24"/>
        </w:rPr>
        <w:t xml:space="preserve"> jediného spoločníka zo dňa 07.10.2014. Zmena obchodného mena z pôvodného IN tempore, s. r. o. na nové BOBART s. r. o.</w:t>
      </w:r>
    </w:p>
    <w:p w:rsidR="00ED2803" w:rsidRPr="00ED2803" w:rsidRDefault="00ED2803" w:rsidP="00ED2803">
      <w:pPr>
        <w:rPr>
          <w:sz w:val="24"/>
        </w:rPr>
      </w:pPr>
    </w:p>
    <w:p w:rsidR="008B7BAF" w:rsidRDefault="005A6D54" w:rsidP="008B7BAF">
      <w:pPr>
        <w:pStyle w:val="ListParagraph"/>
        <w:rPr>
          <w:sz w:val="24"/>
        </w:rPr>
      </w:pPr>
      <w:r>
        <w:rPr>
          <w:sz w:val="24"/>
        </w:rPr>
        <w:t>D</w:t>
      </w:r>
      <w:r w:rsidR="008B7BAF">
        <w:rPr>
          <w:sz w:val="24"/>
        </w:rPr>
        <w:t xml:space="preserve">o obchodného registra bola zapísaná </w:t>
      </w:r>
      <w:r w:rsidR="00ED2803">
        <w:rPr>
          <w:sz w:val="24"/>
        </w:rPr>
        <w:t>12</w:t>
      </w:r>
      <w:r w:rsidR="00AC1D68">
        <w:rPr>
          <w:sz w:val="24"/>
        </w:rPr>
        <w:t>.0</w:t>
      </w:r>
      <w:r w:rsidR="00ED2803">
        <w:rPr>
          <w:sz w:val="24"/>
        </w:rPr>
        <w:t>2</w:t>
      </w:r>
      <w:r w:rsidR="00AC1D68">
        <w:rPr>
          <w:sz w:val="24"/>
        </w:rPr>
        <w:t>.20</w:t>
      </w:r>
      <w:r>
        <w:rPr>
          <w:sz w:val="24"/>
        </w:rPr>
        <w:t>1</w:t>
      </w:r>
      <w:r w:rsidR="00ED2803">
        <w:rPr>
          <w:sz w:val="24"/>
        </w:rPr>
        <w:t>4</w:t>
      </w:r>
      <w:r w:rsidR="008B7BAF">
        <w:rPr>
          <w:sz w:val="24"/>
        </w:rPr>
        <w:t xml:space="preserve"> (Obchodný register Okresného súdu v Braislave I., oddiel: Sro, vložka číslo </w:t>
      </w:r>
      <w:r w:rsidR="00ED2803">
        <w:rPr>
          <w:sz w:val="24"/>
        </w:rPr>
        <w:t>97072</w:t>
      </w:r>
      <w:r w:rsidR="008B7BAF">
        <w:rPr>
          <w:sz w:val="24"/>
        </w:rPr>
        <w:t>/B)</w:t>
      </w:r>
      <w:r>
        <w:rPr>
          <w:sz w:val="24"/>
        </w:rPr>
        <w:t>.</w:t>
      </w:r>
    </w:p>
    <w:p w:rsidR="00CD7442" w:rsidRDefault="00CD7442" w:rsidP="008B7BAF">
      <w:pPr>
        <w:pStyle w:val="ListParagraph"/>
        <w:rPr>
          <w:sz w:val="24"/>
        </w:rPr>
      </w:pPr>
    </w:p>
    <w:p w:rsidR="008B7BAF" w:rsidRDefault="008B7BAF" w:rsidP="008B7BAF">
      <w:pPr>
        <w:rPr>
          <w:sz w:val="24"/>
        </w:rPr>
      </w:pPr>
    </w:p>
    <w:p w:rsidR="00935405" w:rsidRPr="009B4BB3" w:rsidRDefault="008B7BAF" w:rsidP="00935405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>Hlavné činnosti Spoločnosti podľa výpisu z obchodného registra</w:t>
      </w:r>
    </w:p>
    <w:p w:rsidR="009B4BB3" w:rsidRPr="00CD7442" w:rsidRDefault="009B4BB3" w:rsidP="009B4BB3">
      <w:pPr>
        <w:pStyle w:val="ListParagraph"/>
        <w:rPr>
          <w:sz w:val="24"/>
        </w:rPr>
      </w:pPr>
    </w:p>
    <w:p w:rsidR="00ED2803" w:rsidRPr="009B4BB3" w:rsidRDefault="00ED2803" w:rsidP="00ED2803">
      <w:pPr>
        <w:pStyle w:val="ListParagraph"/>
        <w:numPr>
          <w:ilvl w:val="0"/>
          <w:numId w:val="24"/>
        </w:numPr>
        <w:rPr>
          <w:sz w:val="24"/>
        </w:rPr>
      </w:pPr>
      <w:r w:rsidRPr="009B4BB3">
        <w:rPr>
          <w:sz w:val="24"/>
        </w:rPr>
        <w:t xml:space="preserve">Kúpa tovaru na účely jeho predaja konečnému spotrebiteľovi (maloobchod) alebo iným prevádzkovateľom živnosti (veľkoobchod) </w:t>
      </w:r>
    </w:p>
    <w:p w:rsidR="00ED2803" w:rsidRPr="009B4BB3" w:rsidRDefault="00ED2803" w:rsidP="009B4BB3">
      <w:pPr>
        <w:pStyle w:val="ListParagraph"/>
        <w:numPr>
          <w:ilvl w:val="0"/>
          <w:numId w:val="24"/>
        </w:numPr>
        <w:ind w:right="-1276"/>
        <w:rPr>
          <w:sz w:val="24"/>
        </w:rPr>
      </w:pPr>
      <w:r w:rsidRPr="009B4BB3">
        <w:rPr>
          <w:sz w:val="24"/>
        </w:rPr>
        <w:t xml:space="preserve">Sprostredkovateľská činnosť v oblasti obchodu </w:t>
      </w:r>
    </w:p>
    <w:p w:rsidR="00ED2803" w:rsidRPr="009B4BB3" w:rsidRDefault="00ED2803" w:rsidP="00ED2803">
      <w:pPr>
        <w:pStyle w:val="ListParagraph"/>
        <w:numPr>
          <w:ilvl w:val="0"/>
          <w:numId w:val="24"/>
        </w:numPr>
        <w:rPr>
          <w:sz w:val="24"/>
        </w:rPr>
      </w:pPr>
      <w:r w:rsidRPr="009B4BB3">
        <w:rPr>
          <w:sz w:val="24"/>
        </w:rPr>
        <w:t xml:space="preserve">Sprostredkovateľská činnosť v oblasti výroby </w:t>
      </w:r>
    </w:p>
    <w:p w:rsidR="00ED2803" w:rsidRPr="009B4BB3" w:rsidRDefault="00ED2803" w:rsidP="00ED2803">
      <w:pPr>
        <w:pStyle w:val="ListParagraph"/>
        <w:numPr>
          <w:ilvl w:val="0"/>
          <w:numId w:val="24"/>
        </w:numPr>
        <w:rPr>
          <w:sz w:val="24"/>
        </w:rPr>
      </w:pPr>
      <w:r w:rsidRPr="009B4BB3">
        <w:rPr>
          <w:sz w:val="24"/>
        </w:rPr>
        <w:t xml:space="preserve">Výroba sviečok </w:t>
      </w:r>
    </w:p>
    <w:p w:rsidR="00ED2803" w:rsidRPr="009B4BB3" w:rsidRDefault="00ED2803" w:rsidP="00ED2803">
      <w:pPr>
        <w:pStyle w:val="ListParagraph"/>
        <w:numPr>
          <w:ilvl w:val="0"/>
          <w:numId w:val="24"/>
        </w:numPr>
        <w:rPr>
          <w:sz w:val="24"/>
        </w:rPr>
      </w:pPr>
      <w:r w:rsidRPr="009B4BB3">
        <w:rPr>
          <w:sz w:val="24"/>
        </w:rPr>
        <w:t xml:space="preserve">Výroba bižutérie a suvenírov </w:t>
      </w:r>
    </w:p>
    <w:p w:rsidR="00ED2803" w:rsidRPr="009B4BB3" w:rsidRDefault="00ED2803" w:rsidP="00ED2803">
      <w:pPr>
        <w:pStyle w:val="ListParagraph"/>
        <w:numPr>
          <w:ilvl w:val="0"/>
          <w:numId w:val="24"/>
        </w:numPr>
        <w:rPr>
          <w:sz w:val="24"/>
        </w:rPr>
      </w:pPr>
      <w:r w:rsidRPr="009B4BB3">
        <w:rPr>
          <w:sz w:val="24"/>
        </w:rPr>
        <w:t xml:space="preserve">Čistiace a upratovacie služby </w:t>
      </w:r>
    </w:p>
    <w:p w:rsidR="00ED2803" w:rsidRPr="009B4BB3" w:rsidRDefault="00ED2803" w:rsidP="00ED2803">
      <w:pPr>
        <w:pStyle w:val="ListParagraph"/>
        <w:numPr>
          <w:ilvl w:val="0"/>
          <w:numId w:val="24"/>
        </w:numPr>
        <w:rPr>
          <w:sz w:val="24"/>
        </w:rPr>
      </w:pPr>
      <w:r w:rsidRPr="009B4BB3">
        <w:rPr>
          <w:sz w:val="24"/>
        </w:rPr>
        <w:t xml:space="preserve">Prenájom hnuteľných vecí </w:t>
      </w:r>
    </w:p>
    <w:p w:rsidR="00ED2803" w:rsidRPr="009B4BB3" w:rsidRDefault="00ED2803" w:rsidP="00ED2803">
      <w:pPr>
        <w:pStyle w:val="ListParagraph"/>
        <w:numPr>
          <w:ilvl w:val="0"/>
          <w:numId w:val="24"/>
        </w:numPr>
        <w:rPr>
          <w:sz w:val="24"/>
        </w:rPr>
      </w:pPr>
      <w:r w:rsidRPr="009B4BB3">
        <w:rPr>
          <w:sz w:val="24"/>
        </w:rPr>
        <w:t xml:space="preserve">Keramická výroba </w:t>
      </w:r>
    </w:p>
    <w:p w:rsidR="00623A4F" w:rsidRPr="009B4BB3" w:rsidRDefault="00ED2803" w:rsidP="00ED2803">
      <w:pPr>
        <w:pStyle w:val="ListParagraph"/>
        <w:numPr>
          <w:ilvl w:val="0"/>
          <w:numId w:val="24"/>
        </w:numPr>
        <w:rPr>
          <w:sz w:val="24"/>
        </w:rPr>
      </w:pPr>
      <w:r w:rsidRPr="009B4BB3">
        <w:rPr>
          <w:sz w:val="24"/>
        </w:rPr>
        <w:t>Poskytovanie služieb v poľnohospodárstve a záhradníctve</w:t>
      </w:r>
    </w:p>
    <w:p w:rsidR="00623A4F" w:rsidRDefault="00623A4F" w:rsidP="00623A4F">
      <w:pPr>
        <w:rPr>
          <w:sz w:val="24"/>
        </w:rPr>
      </w:pPr>
    </w:p>
    <w:p w:rsidR="00BC3922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 w:rsidRPr="00BC3922">
        <w:rPr>
          <w:b/>
          <w:sz w:val="24"/>
        </w:rPr>
        <w:t xml:space="preserve">Neobmedzené ručenie </w:t>
      </w:r>
    </w:p>
    <w:p w:rsidR="00BC3922" w:rsidRDefault="00BC3922" w:rsidP="00BC3922">
      <w:pPr>
        <w:pStyle w:val="ListParagraph"/>
        <w:rPr>
          <w:b/>
          <w:sz w:val="24"/>
        </w:rPr>
      </w:pPr>
    </w:p>
    <w:p w:rsidR="00BC3922" w:rsidRPr="00BC3922" w:rsidRDefault="00BC3922" w:rsidP="00BC3922">
      <w:pPr>
        <w:pStyle w:val="ListParagraph"/>
        <w:rPr>
          <w:sz w:val="24"/>
        </w:rPr>
      </w:pPr>
      <w:r w:rsidRPr="00BC3922">
        <w:rPr>
          <w:sz w:val="24"/>
        </w:rPr>
        <w:t xml:space="preserve">Spoločnosť nie je neobmedzene ručiacim spoločníkom v iných účtovných jednotkách </w:t>
      </w:r>
    </w:p>
    <w:p w:rsidR="00BC3922" w:rsidRDefault="00BC3922" w:rsidP="00623A4F">
      <w:pPr>
        <w:rPr>
          <w:sz w:val="24"/>
        </w:rPr>
      </w:pPr>
    </w:p>
    <w:p w:rsidR="00BC3922" w:rsidRDefault="00BC3922" w:rsidP="00623A4F">
      <w:pPr>
        <w:rPr>
          <w:sz w:val="24"/>
        </w:rPr>
      </w:pPr>
    </w:p>
    <w:p w:rsidR="00623A4F" w:rsidRDefault="00623A4F" w:rsidP="00623A4F">
      <w:pPr>
        <w:pStyle w:val="ListParagraph"/>
        <w:numPr>
          <w:ilvl w:val="0"/>
          <w:numId w:val="2"/>
        </w:numPr>
        <w:rPr>
          <w:b/>
          <w:sz w:val="24"/>
        </w:rPr>
      </w:pPr>
      <w:r w:rsidRPr="00623A4F">
        <w:rPr>
          <w:b/>
          <w:sz w:val="24"/>
        </w:rPr>
        <w:t>Priemerný počet zamestnancov</w:t>
      </w:r>
    </w:p>
    <w:p w:rsidR="00623A4F" w:rsidRDefault="00623A4F" w:rsidP="00623A4F">
      <w:pPr>
        <w:rPr>
          <w:b/>
          <w:sz w:val="24"/>
        </w:rPr>
      </w:pPr>
    </w:p>
    <w:p w:rsidR="00CD7442" w:rsidRDefault="00BC3922" w:rsidP="009B4BB3">
      <w:pPr>
        <w:ind w:left="720"/>
        <w:rPr>
          <w:sz w:val="24"/>
        </w:rPr>
      </w:pPr>
      <w:r>
        <w:rPr>
          <w:sz w:val="24"/>
        </w:rPr>
        <w:t xml:space="preserve">Spoločnosť </w:t>
      </w:r>
      <w:r w:rsidR="00CD7442">
        <w:rPr>
          <w:sz w:val="24"/>
        </w:rPr>
        <w:t>nezamestnáva v roku 201</w:t>
      </w:r>
      <w:r w:rsidR="00B44786">
        <w:rPr>
          <w:sz w:val="24"/>
        </w:rPr>
        <w:t>4</w:t>
      </w:r>
      <w:r w:rsidR="00CD7442">
        <w:rPr>
          <w:sz w:val="24"/>
        </w:rPr>
        <w:t xml:space="preserve"> žiadneho zamestnanca.</w:t>
      </w:r>
    </w:p>
    <w:p w:rsidR="009B4BB3" w:rsidRPr="009B4BB3" w:rsidRDefault="009B4BB3" w:rsidP="009B4BB3">
      <w:pPr>
        <w:ind w:left="720"/>
        <w:rPr>
          <w:sz w:val="24"/>
        </w:rPr>
      </w:pPr>
    </w:p>
    <w:p w:rsidR="00BC3922" w:rsidRPr="00623A4F" w:rsidRDefault="00BC3922" w:rsidP="00623A4F">
      <w:pPr>
        <w:rPr>
          <w:b/>
          <w:sz w:val="24"/>
        </w:rPr>
      </w:pPr>
    </w:p>
    <w:p w:rsidR="00935405" w:rsidRDefault="00BC3922" w:rsidP="00BC3922">
      <w:pPr>
        <w:pStyle w:val="ListParagraph"/>
        <w:numPr>
          <w:ilvl w:val="0"/>
          <w:numId w:val="2"/>
        </w:numPr>
        <w:rPr>
          <w:b/>
          <w:sz w:val="24"/>
        </w:rPr>
      </w:pPr>
      <w:r>
        <w:rPr>
          <w:b/>
          <w:sz w:val="24"/>
        </w:rPr>
        <w:t xml:space="preserve">Právny dôvod na zostavenie účtovnej závierky </w:t>
      </w:r>
    </w:p>
    <w:p w:rsidR="00BC3922" w:rsidRDefault="00BC3922" w:rsidP="00BC3922">
      <w:pPr>
        <w:rPr>
          <w:b/>
          <w:sz w:val="24"/>
        </w:rPr>
      </w:pPr>
    </w:p>
    <w:p w:rsidR="00BC3922" w:rsidRDefault="00BC3922" w:rsidP="00BC3922">
      <w:pPr>
        <w:ind w:left="720"/>
        <w:rPr>
          <w:sz w:val="24"/>
        </w:rPr>
      </w:pPr>
      <w:r>
        <w:rPr>
          <w:sz w:val="24"/>
        </w:rPr>
        <w:t xml:space="preserve">Účtovná závierka Spoločnosti je zostavená ako riadna účtovná závierka podľa paragrafu 17 ods. 6 zákona NR SR č. 431/2002 Z.z. o účtovníctve (ďalej len „zákon o účtovníctve“) za účtovné </w:t>
      </w:r>
      <w:r w:rsidR="00E469DC">
        <w:rPr>
          <w:sz w:val="24"/>
        </w:rPr>
        <w:t xml:space="preserve">obdobie od </w:t>
      </w:r>
      <w:r w:rsidR="009B4BB3">
        <w:rPr>
          <w:sz w:val="24"/>
        </w:rPr>
        <w:t>12</w:t>
      </w:r>
      <w:r w:rsidR="00E469DC">
        <w:rPr>
          <w:sz w:val="24"/>
        </w:rPr>
        <w:t>.</w:t>
      </w:r>
      <w:r w:rsidR="009B4BB3">
        <w:rPr>
          <w:sz w:val="24"/>
        </w:rPr>
        <w:t>februára</w:t>
      </w:r>
      <w:r w:rsidR="00E469DC">
        <w:rPr>
          <w:sz w:val="24"/>
        </w:rPr>
        <w:t xml:space="preserve"> 201</w:t>
      </w:r>
      <w:r w:rsidR="00B44786">
        <w:rPr>
          <w:sz w:val="24"/>
        </w:rPr>
        <w:t>4</w:t>
      </w:r>
      <w:r w:rsidR="00E469DC">
        <w:rPr>
          <w:sz w:val="24"/>
        </w:rPr>
        <w:t xml:space="preserve"> do 31.decembra.201</w:t>
      </w:r>
      <w:r w:rsidR="00B44786">
        <w:rPr>
          <w:sz w:val="24"/>
        </w:rPr>
        <w:t>4</w:t>
      </w:r>
      <w:r>
        <w:rPr>
          <w:sz w:val="24"/>
        </w:rPr>
        <w:t>.</w:t>
      </w:r>
    </w:p>
    <w:p w:rsidR="00743BC1" w:rsidRDefault="00743BC1" w:rsidP="00743BC1">
      <w:pPr>
        <w:rPr>
          <w:sz w:val="24"/>
        </w:rPr>
      </w:pPr>
    </w:p>
    <w:p w:rsidR="00743BC1" w:rsidRPr="00743BC1" w:rsidRDefault="00743BC1" w:rsidP="00743BC1">
      <w:pPr>
        <w:pStyle w:val="ListParagraph"/>
        <w:numPr>
          <w:ilvl w:val="0"/>
          <w:numId w:val="2"/>
        </w:numPr>
        <w:rPr>
          <w:sz w:val="24"/>
        </w:rPr>
      </w:pPr>
      <w:r>
        <w:rPr>
          <w:b/>
          <w:sz w:val="24"/>
        </w:rPr>
        <w:t xml:space="preserve">Dátum schválenia účtovnej závierky za predchádzajúce účtovne obdobie </w:t>
      </w:r>
    </w:p>
    <w:p w:rsidR="002D27AA" w:rsidRDefault="002D27AA" w:rsidP="002D27AA">
      <w:pPr>
        <w:pStyle w:val="ListParagraph"/>
        <w:rPr>
          <w:sz w:val="24"/>
        </w:rPr>
      </w:pPr>
    </w:p>
    <w:p w:rsidR="002D3473" w:rsidRDefault="002D27AA" w:rsidP="009B4BB3">
      <w:pPr>
        <w:pStyle w:val="ListParagraph"/>
        <w:rPr>
          <w:sz w:val="24"/>
        </w:rPr>
      </w:pPr>
      <w:r w:rsidRPr="002D27AA">
        <w:rPr>
          <w:sz w:val="24"/>
        </w:rPr>
        <w:t xml:space="preserve">Účtovná jednotka nemá náplň pre túto položku    </w:t>
      </w:r>
    </w:p>
    <w:p w:rsidR="00CD7442" w:rsidRPr="00743BC1" w:rsidRDefault="00CD7442" w:rsidP="00743BC1">
      <w:pPr>
        <w:rPr>
          <w:sz w:val="24"/>
        </w:rPr>
      </w:pPr>
    </w:p>
    <w:p w:rsidR="00BC3922" w:rsidRDefault="00743BC1" w:rsidP="00743BC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ORGÁNY A AKCIONÁRI SPOLOČNOSTI</w:t>
      </w:r>
    </w:p>
    <w:p w:rsidR="00743BC1" w:rsidRPr="00743BC1" w:rsidRDefault="00743BC1" w:rsidP="00743BC1">
      <w:pPr>
        <w:rPr>
          <w:b/>
          <w:sz w:val="28"/>
          <w:szCs w:val="28"/>
        </w:rPr>
      </w:pPr>
    </w:p>
    <w:p w:rsidR="00BC3922" w:rsidRDefault="00743BC1" w:rsidP="00743BC1">
      <w:pPr>
        <w:pStyle w:val="ListParagraph"/>
        <w:numPr>
          <w:ilvl w:val="0"/>
          <w:numId w:val="10"/>
        </w:numPr>
        <w:rPr>
          <w:b/>
          <w:sz w:val="24"/>
        </w:rPr>
      </w:pPr>
      <w:r>
        <w:rPr>
          <w:b/>
          <w:sz w:val="24"/>
        </w:rPr>
        <w:t>Orgány spoločnosti</w:t>
      </w:r>
    </w:p>
    <w:p w:rsidR="00743BC1" w:rsidRPr="00743BC1" w:rsidRDefault="00743BC1" w:rsidP="00743BC1">
      <w:pPr>
        <w:rPr>
          <w:b/>
          <w:sz w:val="24"/>
        </w:rPr>
      </w:pPr>
    </w:p>
    <w:p w:rsidR="009B4BB3" w:rsidRPr="009B4BB3" w:rsidRDefault="00F81CD6" w:rsidP="009B4BB3">
      <w:pPr>
        <w:rPr>
          <w:sz w:val="24"/>
        </w:rPr>
      </w:pPr>
      <w:r>
        <w:rPr>
          <w:b/>
          <w:sz w:val="24"/>
        </w:rPr>
        <w:t xml:space="preserve">             </w:t>
      </w:r>
      <w:r w:rsidR="009B4BB3" w:rsidRPr="009B4BB3">
        <w:rPr>
          <w:b/>
          <w:sz w:val="24"/>
        </w:rPr>
        <w:t xml:space="preserve">Pál Vladimir Laukó </w:t>
      </w:r>
      <w:r w:rsidR="009B4BB3">
        <w:rPr>
          <w:b/>
          <w:sz w:val="24"/>
        </w:rPr>
        <w:t xml:space="preserve">                      konateľ, </w:t>
      </w:r>
      <w:r w:rsidR="009B4BB3">
        <w:rPr>
          <w:sz w:val="24"/>
        </w:rPr>
        <w:t>v</w:t>
      </w:r>
      <w:r w:rsidR="009B4BB3" w:rsidRPr="009B4BB3">
        <w:rPr>
          <w:sz w:val="24"/>
        </w:rPr>
        <w:t>znik funkcie: 08.10.2014</w:t>
      </w:r>
    </w:p>
    <w:p w:rsidR="009B4BB3" w:rsidRPr="009B4BB3" w:rsidRDefault="00F81CD6" w:rsidP="009B4BB3">
      <w:pPr>
        <w:rPr>
          <w:sz w:val="24"/>
        </w:rPr>
      </w:pPr>
      <w:r>
        <w:rPr>
          <w:sz w:val="24"/>
        </w:rPr>
        <w:t xml:space="preserve">             </w:t>
      </w:r>
      <w:r w:rsidR="009B4BB3" w:rsidRPr="009B4BB3">
        <w:rPr>
          <w:sz w:val="24"/>
        </w:rPr>
        <w:t xml:space="preserve">Arany János utca 30 </w:t>
      </w:r>
    </w:p>
    <w:p w:rsidR="009B4BB3" w:rsidRPr="009B4BB3" w:rsidRDefault="00F81CD6" w:rsidP="009B4BB3">
      <w:pPr>
        <w:rPr>
          <w:sz w:val="24"/>
        </w:rPr>
      </w:pPr>
      <w:r>
        <w:rPr>
          <w:sz w:val="24"/>
        </w:rPr>
        <w:t xml:space="preserve">             </w:t>
      </w:r>
      <w:r w:rsidR="009B4BB3" w:rsidRPr="009B4BB3">
        <w:rPr>
          <w:sz w:val="24"/>
        </w:rPr>
        <w:t xml:space="preserve">Tótkomlós 5940 </w:t>
      </w:r>
    </w:p>
    <w:p w:rsidR="009B4BB3" w:rsidRDefault="00F81CD6" w:rsidP="009B4BB3">
      <w:pPr>
        <w:rPr>
          <w:sz w:val="24"/>
        </w:rPr>
      </w:pPr>
      <w:r>
        <w:rPr>
          <w:sz w:val="24"/>
        </w:rPr>
        <w:t xml:space="preserve">             </w:t>
      </w:r>
      <w:r w:rsidR="009B4BB3" w:rsidRPr="009B4BB3">
        <w:rPr>
          <w:sz w:val="24"/>
        </w:rPr>
        <w:t xml:space="preserve">Maďarsko </w:t>
      </w:r>
    </w:p>
    <w:p w:rsidR="009B4BB3" w:rsidRDefault="009B4BB3" w:rsidP="009B4BB3">
      <w:pPr>
        <w:rPr>
          <w:sz w:val="24"/>
        </w:rPr>
      </w:pPr>
    </w:p>
    <w:p w:rsidR="00F81CD6" w:rsidRPr="00F81CD6" w:rsidRDefault="00F81CD6" w:rsidP="00F81CD6">
      <w:pPr>
        <w:ind w:right="-1276"/>
        <w:rPr>
          <w:sz w:val="24"/>
        </w:rPr>
      </w:pPr>
      <w:r>
        <w:rPr>
          <w:sz w:val="24"/>
        </w:rPr>
        <w:t xml:space="preserve">             </w:t>
      </w:r>
      <w:r w:rsidRPr="00F81CD6">
        <w:rPr>
          <w:sz w:val="24"/>
        </w:rPr>
        <w:t xml:space="preserve">Ing. Gabriela Falatová </w:t>
      </w:r>
      <w:r>
        <w:rPr>
          <w:sz w:val="24"/>
        </w:rPr>
        <w:t xml:space="preserve">                                v</w:t>
      </w:r>
      <w:r w:rsidRPr="00F81CD6">
        <w:rPr>
          <w:sz w:val="24"/>
        </w:rPr>
        <w:t>znik funkcie: 12.02.2014 Skončenie funkcie: 07.10.2014</w:t>
      </w:r>
    </w:p>
    <w:p w:rsidR="00F81CD6" w:rsidRPr="00F81CD6" w:rsidRDefault="00F81CD6" w:rsidP="00F81CD6">
      <w:pPr>
        <w:rPr>
          <w:sz w:val="24"/>
        </w:rPr>
      </w:pPr>
      <w:r>
        <w:rPr>
          <w:sz w:val="24"/>
        </w:rPr>
        <w:t xml:space="preserve">             </w:t>
      </w:r>
      <w:r w:rsidRPr="00F81CD6">
        <w:rPr>
          <w:sz w:val="24"/>
        </w:rPr>
        <w:t xml:space="preserve">Dr. Vlada Clementisa 3112/4 </w:t>
      </w:r>
    </w:p>
    <w:p w:rsidR="009B4BB3" w:rsidRDefault="00F81CD6" w:rsidP="009B4BB3">
      <w:pPr>
        <w:rPr>
          <w:sz w:val="24"/>
        </w:rPr>
      </w:pPr>
      <w:r>
        <w:rPr>
          <w:sz w:val="24"/>
        </w:rPr>
        <w:t xml:space="preserve">             Michalovce 071 01</w:t>
      </w:r>
    </w:p>
    <w:p w:rsidR="009B4BB3" w:rsidRDefault="009B4BB3" w:rsidP="009B4BB3">
      <w:pPr>
        <w:rPr>
          <w:sz w:val="24"/>
        </w:rPr>
      </w:pPr>
    </w:p>
    <w:p w:rsidR="009B4BB3" w:rsidRPr="009B4BB3" w:rsidRDefault="009B4BB3" w:rsidP="009B4BB3">
      <w:pPr>
        <w:rPr>
          <w:sz w:val="24"/>
        </w:rPr>
      </w:pPr>
    </w:p>
    <w:p w:rsidR="00743BC1" w:rsidRPr="00743BC1" w:rsidRDefault="00743BC1" w:rsidP="00743BC1">
      <w:pPr>
        <w:pStyle w:val="ListParagraph"/>
        <w:numPr>
          <w:ilvl w:val="0"/>
          <w:numId w:val="10"/>
        </w:numPr>
        <w:rPr>
          <w:sz w:val="24"/>
        </w:rPr>
      </w:pPr>
      <w:r>
        <w:rPr>
          <w:b/>
          <w:sz w:val="24"/>
        </w:rPr>
        <w:t>Akcionári spoločnosti</w:t>
      </w:r>
    </w:p>
    <w:p w:rsidR="00743BC1" w:rsidRDefault="00743BC1" w:rsidP="00743BC1">
      <w:pPr>
        <w:rPr>
          <w:sz w:val="24"/>
        </w:rPr>
      </w:pPr>
    </w:p>
    <w:p w:rsidR="00743BC1" w:rsidRDefault="00743BC1" w:rsidP="00743BC1">
      <w:pPr>
        <w:ind w:left="720"/>
        <w:rPr>
          <w:sz w:val="24"/>
        </w:rPr>
      </w:pPr>
      <w:r>
        <w:rPr>
          <w:sz w:val="24"/>
        </w:rPr>
        <w:t>Štruktúra akcionárov Spoločnosti k 31.12.201</w:t>
      </w:r>
      <w:r w:rsidR="002F30CF">
        <w:rPr>
          <w:sz w:val="24"/>
        </w:rPr>
        <w:t>4</w:t>
      </w:r>
      <w:r>
        <w:rPr>
          <w:sz w:val="24"/>
        </w:rPr>
        <w:t xml:space="preserve"> :</w:t>
      </w:r>
    </w:p>
    <w:p w:rsidR="00743BC1" w:rsidRDefault="00743BC1" w:rsidP="00743BC1">
      <w:pPr>
        <w:ind w:left="720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598"/>
        <w:gridCol w:w="1598"/>
        <w:gridCol w:w="1743"/>
        <w:gridCol w:w="1598"/>
      </w:tblGrid>
      <w:tr w:rsidR="002532F6" w:rsidRPr="00D26E73" w:rsidTr="00342826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2532F6" w:rsidRPr="00D26E73" w:rsidTr="00342826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32F6" w:rsidRPr="00D26E73" w:rsidRDefault="002532F6" w:rsidP="0034282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</w:tr>
      <w:tr w:rsidR="002532F6" w:rsidRPr="00CB41A9" w:rsidTr="00342826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32F6" w:rsidRPr="00CB41A9" w:rsidRDefault="002532F6" w:rsidP="0034282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532F6" w:rsidRPr="00CB41A9" w:rsidRDefault="002532F6" w:rsidP="00342826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532F6" w:rsidRPr="002D27AA" w:rsidRDefault="00F81CD6" w:rsidP="00342826">
            <w:pPr>
              <w:rPr>
                <w:b/>
                <w:sz w:val="21"/>
                <w:szCs w:val="21"/>
              </w:rPr>
            </w:pPr>
            <w:r w:rsidRPr="009B4BB3">
              <w:rPr>
                <w:b/>
                <w:sz w:val="24"/>
              </w:rPr>
              <w:t xml:space="preserve">Pál Vladimir Laukó </w:t>
            </w:r>
            <w:r>
              <w:rPr>
                <w:b/>
                <w:sz w:val="24"/>
              </w:rPr>
              <w:t xml:space="preserve">                      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2532F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D26E73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32F6" w:rsidRPr="00D26E73" w:rsidRDefault="002532F6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2532F6" w:rsidRPr="00C232E1" w:rsidTr="00342826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32F6" w:rsidRPr="00D26E73" w:rsidRDefault="002532F6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532F6" w:rsidRPr="00C232E1" w:rsidRDefault="002532F6" w:rsidP="002532F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743BC1" w:rsidRPr="00743BC1" w:rsidRDefault="00743BC1" w:rsidP="00743BC1">
      <w:pPr>
        <w:ind w:left="720"/>
        <w:rPr>
          <w:sz w:val="24"/>
        </w:rPr>
      </w:pPr>
    </w:p>
    <w:p w:rsidR="008B7BAF" w:rsidRDefault="00743BC1" w:rsidP="008B7BAF">
      <w:pPr>
        <w:rPr>
          <w:sz w:val="24"/>
        </w:rPr>
      </w:pPr>
      <w:r>
        <w:rPr>
          <w:sz w:val="24"/>
        </w:rPr>
        <w:t xml:space="preserve"> </w:t>
      </w:r>
    </w:p>
    <w:p w:rsidR="00A078E8" w:rsidRP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KONSOLIDOVANÝ  CELOK</w:t>
      </w:r>
      <w:r w:rsidRPr="00A078E8">
        <w:rPr>
          <w:b/>
          <w:sz w:val="28"/>
          <w:szCs w:val="28"/>
        </w:rPr>
        <w:t xml:space="preserve"> </w:t>
      </w:r>
    </w:p>
    <w:p w:rsidR="00A078E8" w:rsidRPr="00A078E8" w:rsidRDefault="00A078E8" w:rsidP="008B7BAF">
      <w:pPr>
        <w:rPr>
          <w:b/>
          <w:sz w:val="28"/>
          <w:szCs w:val="28"/>
        </w:rPr>
      </w:pPr>
    </w:p>
    <w:p w:rsidR="00A078E8" w:rsidRDefault="002532F6" w:rsidP="00A078E8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A078E8" w:rsidRDefault="00A078E8" w:rsidP="00A078E8">
      <w:pPr>
        <w:rPr>
          <w:sz w:val="24"/>
        </w:rPr>
      </w:pPr>
    </w:p>
    <w:p w:rsidR="00A078E8" w:rsidRDefault="00A078E8" w:rsidP="000000C1">
      <w:pPr>
        <w:rPr>
          <w:b/>
          <w:sz w:val="28"/>
          <w:szCs w:val="28"/>
        </w:rPr>
      </w:pPr>
    </w:p>
    <w:p w:rsidR="00A078E8" w:rsidRDefault="00A078E8" w:rsidP="00A078E8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ÚČTOVNÉ METÓDY A VŠEOBECNÉ ÚČTOVNÉ ZÁSADY</w:t>
      </w:r>
    </w:p>
    <w:p w:rsidR="00A078E8" w:rsidRDefault="00A078E8" w:rsidP="00A078E8">
      <w:pPr>
        <w:rPr>
          <w:b/>
          <w:sz w:val="28"/>
          <w:szCs w:val="28"/>
        </w:rPr>
      </w:pPr>
    </w:p>
    <w:p w:rsidR="00A078E8" w:rsidRP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 w:rsidRPr="00A078E8">
        <w:rPr>
          <w:b/>
          <w:sz w:val="24"/>
        </w:rPr>
        <w:t xml:space="preserve">Pokračovanie účtovnej jednotky 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A078E8" w:rsidRDefault="00A078E8" w:rsidP="00A078E8">
      <w:pPr>
        <w:pStyle w:val="ListParagraph"/>
        <w:rPr>
          <w:strike/>
          <w:sz w:val="24"/>
        </w:rPr>
      </w:pPr>
      <w:r>
        <w:rPr>
          <w:sz w:val="24"/>
        </w:rPr>
        <w:t xml:space="preserve">Účtovná jednotka pokračuje vo svojej činnosti       ÁNO         </w:t>
      </w:r>
      <w:r w:rsidRPr="00A078E8">
        <w:rPr>
          <w:strike/>
          <w:sz w:val="24"/>
        </w:rPr>
        <w:t>NIE</w:t>
      </w:r>
    </w:p>
    <w:p w:rsidR="00A078E8" w:rsidRDefault="00A078E8" w:rsidP="00A078E8">
      <w:pPr>
        <w:rPr>
          <w:sz w:val="24"/>
        </w:rPr>
      </w:pPr>
    </w:p>
    <w:p w:rsidR="00A078E8" w:rsidRDefault="00A078E8" w:rsidP="00A078E8">
      <w:pPr>
        <w:rPr>
          <w:sz w:val="24"/>
        </w:rPr>
      </w:pPr>
    </w:p>
    <w:p w:rsidR="00A078E8" w:rsidRDefault="00A078E8" w:rsidP="00A078E8">
      <w:pPr>
        <w:pStyle w:val="ListParagraph"/>
        <w:numPr>
          <w:ilvl w:val="0"/>
          <w:numId w:val="11"/>
        </w:numPr>
        <w:rPr>
          <w:b/>
          <w:sz w:val="24"/>
        </w:rPr>
      </w:pPr>
      <w:r>
        <w:rPr>
          <w:b/>
          <w:sz w:val="24"/>
        </w:rPr>
        <w:t>Zmeny účtovných zásad a metód</w:t>
      </w:r>
    </w:p>
    <w:p w:rsidR="00A078E8" w:rsidRDefault="00A078E8" w:rsidP="00A078E8">
      <w:pPr>
        <w:pStyle w:val="ListParagraph"/>
        <w:rPr>
          <w:b/>
          <w:sz w:val="24"/>
        </w:rPr>
      </w:pPr>
    </w:p>
    <w:p w:rsidR="001E68F0" w:rsidRDefault="00A078E8" w:rsidP="002D27AA">
      <w:pPr>
        <w:pStyle w:val="ListParagraph"/>
        <w:rPr>
          <w:sz w:val="24"/>
        </w:rPr>
      </w:pPr>
      <w:r>
        <w:rPr>
          <w:sz w:val="24"/>
        </w:rPr>
        <w:t>Účtovné metódy a zásady boli aplikované v rámci platného zákona o</w:t>
      </w:r>
      <w:r w:rsidR="001E68F0">
        <w:rPr>
          <w:sz w:val="24"/>
        </w:rPr>
        <w:t> </w:t>
      </w:r>
      <w:r>
        <w:rPr>
          <w:sz w:val="24"/>
        </w:rPr>
        <w:t>účtovníctve</w:t>
      </w:r>
      <w:r w:rsidR="001E68F0">
        <w:rPr>
          <w:sz w:val="24"/>
        </w:rPr>
        <w:t>, s osobitosťami.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SPOSOB OCEŇOVANIA JEDNOTLIVÝCH ZLOŽIEK MAJETKU A ZÁVAZKOV</w:t>
      </w:r>
    </w:p>
    <w:p w:rsidR="001E68F0" w:rsidRDefault="001E68F0" w:rsidP="001E68F0">
      <w:pPr>
        <w:rPr>
          <w:b/>
          <w:sz w:val="28"/>
          <w:szCs w:val="28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nehmotný majetok obstaraný kúpov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ostaraný vlastnou činnosťou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P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 w:rsidRPr="001E68F0">
        <w:rPr>
          <w:b/>
          <w:sz w:val="24"/>
        </w:rPr>
        <w:t>Dlhodobý nehmotný majetok obstaraný iným spôsobom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rPr>
          <w:sz w:val="24"/>
        </w:rPr>
      </w:pPr>
    </w:p>
    <w:p w:rsidR="001E68F0" w:rsidRDefault="001E68F0" w:rsidP="001E68F0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kúpou</w:t>
      </w:r>
    </w:p>
    <w:p w:rsidR="001E68F0" w:rsidRDefault="001E68F0" w:rsidP="001E68F0">
      <w:pPr>
        <w:pStyle w:val="ListParagraph"/>
        <w:rPr>
          <w:b/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majetok nakupovaný sa oceňuje obstarávacou cenou, ktorá zahrňuje cenu, za ktorú sa majetok obstaral a náklady súvisiace s obstaraním (clo, preprava, montáž, poistné a pod.)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Hodnota obstarávaného dlhodobého majetku, ktorý sa používa, sa zníži o opravnú položku vo výške zodpovedajúcej opotrebeniu.</w:t>
      </w:r>
    </w:p>
    <w:p w:rsidR="001E68F0" w:rsidRDefault="001E68F0" w:rsidP="001E68F0">
      <w:pPr>
        <w:pStyle w:val="ListParagraph"/>
        <w:rPr>
          <w:sz w:val="24"/>
        </w:rPr>
      </w:pPr>
    </w:p>
    <w:p w:rsidR="001E68F0" w:rsidRDefault="001E68F0" w:rsidP="001E68F0">
      <w:pPr>
        <w:pStyle w:val="ListParagraph"/>
        <w:rPr>
          <w:sz w:val="24"/>
        </w:rPr>
      </w:pPr>
      <w:r>
        <w:rPr>
          <w:sz w:val="24"/>
        </w:rPr>
        <w:t>Dlhodobý hmotný majetok sa odpisuje podľa odpisového plánu, ktorý bol zostavený na základe predpokladanej doby jeho používania zodpovedajúcej spotrebe budúcich ekonomických úžitkov z majetku.</w:t>
      </w:r>
      <w:r w:rsidR="000000C1">
        <w:rPr>
          <w:sz w:val="24"/>
        </w:rPr>
        <w:t xml:space="preserve"> </w:t>
      </w: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Hmotný majetok ktorého obstarávacia cena (resp. vlastné náklady) neprevýši 1 700 EUR, sa odpisuje jednorázovo pri  uvedení do používania.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sz w:val="24"/>
        </w:rPr>
        <w:t>Predpokladaná doba používania, metóda odpisovania a odpisová sadzba sú uvedené v nasledujúcej tabuľke :</w:t>
      </w:r>
    </w:p>
    <w:p w:rsidR="000000C1" w:rsidRDefault="000000C1" w:rsidP="001E68F0">
      <w:pPr>
        <w:pStyle w:val="ListParagraph"/>
        <w:rPr>
          <w:sz w:val="24"/>
        </w:rPr>
      </w:pPr>
    </w:p>
    <w:p w:rsidR="000000C1" w:rsidRDefault="000000C1" w:rsidP="001E68F0">
      <w:pPr>
        <w:pStyle w:val="ListParagraph"/>
        <w:rPr>
          <w:sz w:val="24"/>
        </w:rPr>
      </w:pPr>
      <w:r>
        <w:rPr>
          <w:noProof/>
          <w:sz w:val="24"/>
          <w:lang w:eastAsia="sk-SK"/>
        </w:rPr>
        <w:drawing>
          <wp:inline distT="0" distB="0" distL="0" distR="0">
            <wp:extent cx="5257625" cy="1308182"/>
            <wp:effectExtent l="19050" t="0" r="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846" cy="1308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 xml:space="preserve">Dlhodobý hmotný majetok obstaraný vlastnou činnosťou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B51BDD" w:rsidRDefault="00B51BDD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Dlhodobý hmotný majetok obstaraný iným spôsobom</w:t>
      </w:r>
    </w:p>
    <w:p w:rsidR="000000C1" w:rsidRDefault="000000C1" w:rsidP="000000C1">
      <w:pPr>
        <w:pStyle w:val="ListParagraph"/>
        <w:rPr>
          <w:sz w:val="24"/>
        </w:rPr>
      </w:pPr>
    </w:p>
    <w:p w:rsidR="000000C1" w:rsidRPr="00F81CD6" w:rsidRDefault="000000C1" w:rsidP="00F81CD6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lastRenderedPageBreak/>
        <w:t xml:space="preserve">Dlhodobý finančný majetok 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kúpou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vytvorené vlastnou činnosťou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0000C1" w:rsidP="000000C1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Zásoby obstarané iným spôsobom</w:t>
      </w:r>
    </w:p>
    <w:p w:rsidR="000000C1" w:rsidRDefault="000000C1" w:rsidP="000000C1">
      <w:pPr>
        <w:pStyle w:val="ListParagraph"/>
        <w:rPr>
          <w:b/>
          <w:sz w:val="24"/>
        </w:rPr>
      </w:pPr>
    </w:p>
    <w:p w:rsidR="000000C1" w:rsidRDefault="000000C1" w:rsidP="000000C1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0000C1" w:rsidRDefault="000000C1" w:rsidP="000000C1">
      <w:pPr>
        <w:rPr>
          <w:sz w:val="24"/>
        </w:rPr>
      </w:pPr>
    </w:p>
    <w:p w:rsidR="000000C1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Zákazková výroba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2F30CF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   </w:t>
      </w:r>
    </w:p>
    <w:p w:rsidR="0011392B" w:rsidRDefault="0011392B" w:rsidP="0011392B">
      <w:pPr>
        <w:rPr>
          <w:sz w:val="24"/>
        </w:rPr>
      </w:pPr>
    </w:p>
    <w:p w:rsidR="0011392B" w:rsidRDefault="0011392B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Pohľadávky</w:t>
      </w:r>
    </w:p>
    <w:p w:rsidR="0011392B" w:rsidRDefault="0011392B" w:rsidP="0011392B">
      <w:pPr>
        <w:pStyle w:val="ListParagraph"/>
        <w:rPr>
          <w:b/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Pohľadávky sa pri ich vzniku oceňujú ich menovitou hodnotou. Opravná položka sa vytvára k pochybným a nedobytným pohľadávkam, kde existuje riziko nevymožiteľnosti pohľadávok.</w:t>
      </w:r>
    </w:p>
    <w:p w:rsidR="0011392B" w:rsidRDefault="0011392B" w:rsidP="0011392B">
      <w:pPr>
        <w:pStyle w:val="ListParagraph"/>
        <w:rPr>
          <w:sz w:val="24"/>
        </w:rPr>
      </w:pPr>
    </w:p>
    <w:p w:rsidR="0011392B" w:rsidRDefault="0011392B" w:rsidP="0011392B">
      <w:pPr>
        <w:pStyle w:val="ListParagraph"/>
        <w:rPr>
          <w:sz w:val="24"/>
        </w:rPr>
      </w:pPr>
      <w:r>
        <w:rPr>
          <w:sz w:val="24"/>
        </w:rPr>
        <w:t>Ak je zostatková doba splatnosti pohľadávky dlhšia než jeden rok, vytvára sa opravná položka, ktorá predstavuje rozdiel medzi menovitou a súčastnou hodnotou pohľadávky. Súčastná hodnota pohľadávky sa počíta ako súčet súčinov budúcich peňažných príjmov a príslušných diskontných faktorov.</w:t>
      </w:r>
    </w:p>
    <w:p w:rsidR="0011392B" w:rsidRDefault="0011392B" w:rsidP="0011392B">
      <w:pPr>
        <w:rPr>
          <w:sz w:val="24"/>
        </w:rPr>
      </w:pPr>
    </w:p>
    <w:p w:rsidR="0011392B" w:rsidRDefault="003159F6" w:rsidP="0011392B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Finančné účty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B51BDD" w:rsidRDefault="003159F6" w:rsidP="002F30CF">
      <w:pPr>
        <w:pStyle w:val="ListParagraph"/>
        <w:rPr>
          <w:sz w:val="24"/>
        </w:rPr>
      </w:pPr>
      <w:r>
        <w:rPr>
          <w:sz w:val="24"/>
        </w:rPr>
        <w:t>Finančné účty tvorí peňažná hotovosť a zostatky na bankových účtoch, pričom riziko zmeny hodnoty tohto majetku je zanedbateľne nízke</w:t>
      </w:r>
    </w:p>
    <w:p w:rsidR="00F81CD6" w:rsidRDefault="00F81CD6" w:rsidP="002F30CF">
      <w:pPr>
        <w:pStyle w:val="ListParagraph"/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Náklady budúcich období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Náklady budúcich období a príjmy budúcich období sú vykázané vo výške, ktorá je potrebná na dodržanie zásady vecnej a časovej súvislosti s účtovným obdobím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 w:rsidRPr="003159F6">
        <w:rPr>
          <w:b/>
          <w:sz w:val="24"/>
        </w:rPr>
        <w:t xml:space="preserve">Opravné položky 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2F30CF">
      <w:pPr>
        <w:pStyle w:val="ListParagraph"/>
        <w:rPr>
          <w:sz w:val="24"/>
        </w:rPr>
      </w:pPr>
      <w:r>
        <w:rPr>
          <w:sz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159F6" w:rsidRDefault="003159F6" w:rsidP="003159F6">
      <w:pPr>
        <w:rPr>
          <w:sz w:val="24"/>
        </w:rPr>
      </w:pPr>
    </w:p>
    <w:p w:rsidR="00F81CD6" w:rsidRDefault="00F81CD6" w:rsidP="003159F6">
      <w:pPr>
        <w:rPr>
          <w:sz w:val="24"/>
        </w:rPr>
      </w:pPr>
    </w:p>
    <w:p w:rsidR="00F81CD6" w:rsidRDefault="00F81CD6" w:rsidP="003159F6">
      <w:pPr>
        <w:rPr>
          <w:sz w:val="24"/>
        </w:rPr>
      </w:pPr>
    </w:p>
    <w:p w:rsidR="00F81CD6" w:rsidRDefault="00F81CD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lastRenderedPageBreak/>
        <w:t>Záväzky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2F30CF">
      <w:pPr>
        <w:pStyle w:val="ListParagraph"/>
        <w:rPr>
          <w:sz w:val="24"/>
        </w:rPr>
      </w:pPr>
      <w:r>
        <w:rPr>
          <w:sz w:val="24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3159F6" w:rsidRDefault="003159F6" w:rsidP="003159F6">
      <w:pPr>
        <w:rPr>
          <w:sz w:val="24"/>
        </w:rPr>
      </w:pPr>
    </w:p>
    <w:p w:rsidR="003159F6" w:rsidRDefault="003159F6" w:rsidP="003159F6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Rezervy</w:t>
      </w:r>
    </w:p>
    <w:p w:rsidR="003159F6" w:rsidRDefault="003159F6" w:rsidP="003159F6">
      <w:pPr>
        <w:pStyle w:val="ListParagraph"/>
        <w:rPr>
          <w:b/>
          <w:sz w:val="24"/>
        </w:rPr>
      </w:pPr>
    </w:p>
    <w:p w:rsidR="003159F6" w:rsidRDefault="003159F6" w:rsidP="003159F6">
      <w:pPr>
        <w:pStyle w:val="ListParagraph"/>
        <w:rPr>
          <w:sz w:val="24"/>
        </w:rPr>
      </w:pPr>
      <w:r>
        <w:rPr>
          <w:sz w:val="24"/>
        </w:rPr>
        <w:t>Rezerva je záväzok predstavujúci existujúcu povinnosť Spoločnosti, ktorá vznikla z minulých udalostí a je prevdepodobné,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3159F6" w:rsidRDefault="003159F6" w:rsidP="003159F6">
      <w:pPr>
        <w:pStyle w:val="ListParagraph"/>
        <w:rPr>
          <w:sz w:val="24"/>
        </w:rPr>
      </w:pPr>
    </w:p>
    <w:p w:rsidR="003159F6" w:rsidRDefault="00C6487C" w:rsidP="003159F6">
      <w:pPr>
        <w:pStyle w:val="ListParagraph"/>
        <w:rPr>
          <w:sz w:val="24"/>
        </w:rPr>
      </w:pPr>
      <w:r>
        <w:rPr>
          <w:sz w:val="24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C6487C" w:rsidRDefault="00C6487C" w:rsidP="00C6487C">
      <w:pPr>
        <w:rPr>
          <w:sz w:val="24"/>
        </w:rPr>
      </w:pPr>
    </w:p>
    <w:p w:rsidR="00C6487C" w:rsidRDefault="00C6487C" w:rsidP="00C6487C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Splatná daň z príjmu</w:t>
      </w:r>
    </w:p>
    <w:p w:rsidR="00C6487C" w:rsidRDefault="00C6487C" w:rsidP="00C6487C">
      <w:pPr>
        <w:pStyle w:val="ListParagraph"/>
        <w:rPr>
          <w:b/>
          <w:sz w:val="24"/>
        </w:rPr>
      </w:pPr>
    </w:p>
    <w:p w:rsidR="00C6487C" w:rsidRDefault="00C6487C" w:rsidP="00C6487C">
      <w:pPr>
        <w:pStyle w:val="ListParagraph"/>
        <w:rPr>
          <w:sz w:val="24"/>
        </w:rPr>
      </w:pPr>
      <w:r>
        <w:rPr>
          <w:sz w:val="24"/>
        </w:rPr>
        <w:t>Daň z príjmov sa účtuje do nákladov Spoločnosti v období vzniku daňovej povinnosti a v priloženom výkaze ziskov a strát Spoločnosti je vypočítana zo základu vyplývajúceho z hospodárskeho výsledk</w:t>
      </w:r>
      <w:r w:rsidR="009C1D02">
        <w:rPr>
          <w:sz w:val="24"/>
        </w:rPr>
        <w:t>u</w:t>
      </w:r>
      <w:r>
        <w:rPr>
          <w:sz w:val="24"/>
        </w:rPr>
        <w:t xml:space="preserve"> pred zdanením, </w:t>
      </w:r>
      <w:r w:rsidR="009C1D02">
        <w:rPr>
          <w:sz w:val="24"/>
        </w:rPr>
        <w:t>ktorý bol upravený o pripočítateľné a odpočítateľné položky z titulu trvalých a dočasných úprav dańového základu a umorenia straty. Daňový záväzok je uvedený po znížení o preddavky na dań z príjmov, ktoré Spoločnosť uhradila v priebehu roka. V prípade, že uhradené preddavky na daň z príjmu v priebehu roka sú vyššie ako daňová povinosť za tento rok, Spoločnosť vykazuje výslednú daňovú pohľadávku.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t>Odložená daň z príjmu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>
        <w:rPr>
          <w:sz w:val="24"/>
        </w:rPr>
        <w:t>Odložená daň z príjmu vyplýva z :</w:t>
      </w:r>
    </w:p>
    <w:p w:rsidR="00D63BE5" w:rsidRDefault="00D63BE5" w:rsidP="00D63BE5">
      <w:pPr>
        <w:pStyle w:val="ListParagraph"/>
        <w:rPr>
          <w:sz w:val="24"/>
        </w:rPr>
      </w:pP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rozdielov medzi účtovnou hodnotou majetku a účtovnou hodnotou záväzkov vykázanou v súvahe a ich daňovou základňou,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možnosti umorovať daňovú stratu v budúcnosti, pod ktorou sa rozumie možnosť odpočítať dańovú stratu od základu dane  v budúcnosti,</w:t>
      </w:r>
    </w:p>
    <w:p w:rsidR="00D63BE5" w:rsidRDefault="00D63BE5" w:rsidP="00D63BE5">
      <w:pPr>
        <w:pStyle w:val="ListParagraph"/>
        <w:numPr>
          <w:ilvl w:val="0"/>
          <w:numId w:val="13"/>
        </w:numPr>
        <w:rPr>
          <w:sz w:val="24"/>
        </w:rPr>
      </w:pPr>
      <w:r>
        <w:rPr>
          <w:sz w:val="24"/>
        </w:rPr>
        <w:t>možnosť previesť nevyužité dańové odpočty a iné dańové nároky do budúcich období.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Odložená dańová pohľadávka sa účtuje iba do takej výšky, do akej je pravdepodobné, že bude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možné dočasné rozdiely vyrovnať voči budúcemu základu dane.</w:t>
      </w:r>
    </w:p>
    <w:p w:rsidR="00D63BE5" w:rsidRDefault="00D63BE5" w:rsidP="00D63BE5">
      <w:pPr>
        <w:rPr>
          <w:sz w:val="24"/>
        </w:rPr>
      </w:pP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Pri výpočte odloženej dane sa použíje sadzba dane z príjmov, o ktorej sa predpokladá, že bude             </w:t>
      </w:r>
    </w:p>
    <w:p w:rsidR="00D63BE5" w:rsidRDefault="00D63BE5" w:rsidP="00D63BE5">
      <w:pPr>
        <w:rPr>
          <w:sz w:val="24"/>
        </w:rPr>
      </w:pPr>
      <w:r>
        <w:rPr>
          <w:sz w:val="24"/>
        </w:rPr>
        <w:t xml:space="preserve">            platiť v čase vyrovnania odloženej dane.</w:t>
      </w:r>
    </w:p>
    <w:p w:rsidR="00D63BE5" w:rsidRDefault="00D63BE5" w:rsidP="00D63BE5">
      <w:pPr>
        <w:rPr>
          <w:sz w:val="24"/>
        </w:rPr>
      </w:pPr>
    </w:p>
    <w:p w:rsidR="00D63BE5" w:rsidRPr="00D63BE5" w:rsidRDefault="00D63BE5" w:rsidP="00D63BE5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Výdavky budúcich období a výnosy budúcich období</w:t>
      </w:r>
    </w:p>
    <w:p w:rsidR="00D63BE5" w:rsidRDefault="00D63BE5" w:rsidP="00D63BE5">
      <w:pPr>
        <w:pStyle w:val="ListParagraph"/>
        <w:rPr>
          <w:b/>
          <w:sz w:val="24"/>
        </w:rPr>
      </w:pPr>
    </w:p>
    <w:p w:rsidR="00D63BE5" w:rsidRDefault="00D63BE5" w:rsidP="00D63BE5">
      <w:pPr>
        <w:pStyle w:val="ListParagraph"/>
        <w:rPr>
          <w:sz w:val="24"/>
        </w:rPr>
      </w:pPr>
      <w:r w:rsidRPr="00D63BE5">
        <w:rPr>
          <w:sz w:val="24"/>
        </w:rPr>
        <w:t>Výdavky budúcich období a výnosy budúcich období</w:t>
      </w:r>
      <w:r>
        <w:rPr>
          <w:sz w:val="24"/>
        </w:rPr>
        <w:t xml:space="preserve"> sú vykázané vo výške, ktorá je potrebná na dodržanie zásady vecnej a časovej súvislosti s účtovným obdobím.</w:t>
      </w:r>
    </w:p>
    <w:p w:rsidR="00D63BE5" w:rsidRDefault="00D63BE5" w:rsidP="00D63BE5">
      <w:pPr>
        <w:rPr>
          <w:sz w:val="24"/>
        </w:rPr>
      </w:pPr>
    </w:p>
    <w:p w:rsidR="00F81CD6" w:rsidRDefault="00F81CD6" w:rsidP="00D63BE5">
      <w:pPr>
        <w:rPr>
          <w:sz w:val="24"/>
        </w:rPr>
      </w:pPr>
    </w:p>
    <w:p w:rsidR="00D63BE5" w:rsidRDefault="00E7257D" w:rsidP="00D63BE5">
      <w:pPr>
        <w:pStyle w:val="ListParagraph"/>
        <w:numPr>
          <w:ilvl w:val="0"/>
          <w:numId w:val="12"/>
        </w:numPr>
        <w:rPr>
          <w:b/>
          <w:sz w:val="24"/>
        </w:rPr>
      </w:pPr>
      <w:r>
        <w:rPr>
          <w:b/>
          <w:sz w:val="24"/>
        </w:rPr>
        <w:lastRenderedPageBreak/>
        <w:t>Cudzia mena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2F30CF">
      <w:pPr>
        <w:pStyle w:val="ListParagraph"/>
        <w:rPr>
          <w:sz w:val="24"/>
        </w:rPr>
      </w:pPr>
      <w:r>
        <w:rPr>
          <w:sz w:val="24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bankou Slovenska v deň predchádzajúci dňu uskutočnenia účtovného prípadu alebo v deň ku ktorému sa zostavuje účtovná závierka. Vzniknuté kurzové rozdiely sa účtujú s vplyvom na výsledok hospodárenia. </w:t>
      </w:r>
    </w:p>
    <w:p w:rsidR="00E7257D" w:rsidRDefault="00E7257D" w:rsidP="00E7257D">
      <w:pPr>
        <w:rPr>
          <w:sz w:val="24"/>
        </w:rPr>
      </w:pPr>
    </w:p>
    <w:p w:rsidR="00E7257D" w:rsidRPr="00E7257D" w:rsidRDefault="00E7257D" w:rsidP="00E7257D">
      <w:pPr>
        <w:pStyle w:val="ListParagraph"/>
        <w:numPr>
          <w:ilvl w:val="0"/>
          <w:numId w:val="12"/>
        </w:numPr>
        <w:rPr>
          <w:sz w:val="24"/>
        </w:rPr>
      </w:pPr>
      <w:r>
        <w:rPr>
          <w:b/>
          <w:sz w:val="24"/>
        </w:rPr>
        <w:t>Vykazovanie výnosov</w:t>
      </w:r>
    </w:p>
    <w:p w:rsidR="00E7257D" w:rsidRDefault="00E7257D" w:rsidP="00E7257D">
      <w:pPr>
        <w:pStyle w:val="ListParagraph"/>
        <w:rPr>
          <w:b/>
          <w:sz w:val="24"/>
        </w:rPr>
      </w:pPr>
    </w:p>
    <w:p w:rsidR="00E7257D" w:rsidRDefault="00E7257D" w:rsidP="00E7257D">
      <w:pPr>
        <w:pStyle w:val="ListParagraph"/>
        <w:rPr>
          <w:sz w:val="24"/>
        </w:rPr>
      </w:pPr>
      <w:r>
        <w:rPr>
          <w:sz w:val="24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:rsidR="00E7257D" w:rsidRDefault="00E7257D" w:rsidP="00E7257D">
      <w:pPr>
        <w:pStyle w:val="ListParagraph"/>
        <w:rPr>
          <w:sz w:val="24"/>
        </w:rPr>
      </w:pPr>
    </w:p>
    <w:p w:rsidR="00B51BDD" w:rsidRDefault="00E7257D" w:rsidP="00CD7442">
      <w:pPr>
        <w:pStyle w:val="ListParagraph"/>
        <w:rPr>
          <w:sz w:val="24"/>
        </w:rPr>
      </w:pPr>
      <w:r>
        <w:rPr>
          <w:sz w:val="24"/>
        </w:rPr>
        <w:t>Výnosy sa vykazujú po odpočítaní dane z pridanej hodnoty, zliav a zrážok (rabaty, bonusy, skontá, dobropisy a pod.). Výnosy sa vykazujú v reálnej hodnote. Výnosové úroky sa účtujú na základe časového rozlíšenia metódou efektívnej úrokovej miery. Výnosy z divident sa zaúčtujú v čase vzniku práva Spoločnosti na prijatej platby</w:t>
      </w:r>
    </w:p>
    <w:p w:rsidR="00B51BDD" w:rsidRDefault="00B51BDD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2F30CF" w:rsidRDefault="002F30CF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F81CD6" w:rsidRDefault="00F81CD6" w:rsidP="00E7257D">
      <w:pPr>
        <w:rPr>
          <w:sz w:val="24"/>
        </w:rPr>
      </w:pPr>
    </w:p>
    <w:p w:rsidR="00E7257D" w:rsidRPr="00F81CD6" w:rsidRDefault="00E7257D" w:rsidP="00F81CD6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AKTÍVA</w:t>
      </w:r>
    </w:p>
    <w:p w:rsidR="00E7257D" w:rsidRPr="00CE5A01" w:rsidRDefault="00561A90" w:rsidP="00CE5A01">
      <w:pPr>
        <w:pStyle w:val="ListParagraph"/>
        <w:numPr>
          <w:ilvl w:val="0"/>
          <w:numId w:val="15"/>
        </w:numPr>
        <w:rPr>
          <w:b/>
          <w:sz w:val="24"/>
        </w:rPr>
      </w:pPr>
      <w:r w:rsidRPr="00CE5A01">
        <w:rPr>
          <w:b/>
          <w:sz w:val="24"/>
        </w:rPr>
        <w:t xml:space="preserve">Dlhodobý nehmotný majetok </w:t>
      </w:r>
    </w:p>
    <w:p w:rsidR="00561A90" w:rsidRDefault="00561A90" w:rsidP="00561A90">
      <w:pPr>
        <w:pStyle w:val="ListParagraph"/>
        <w:rPr>
          <w:b/>
          <w:sz w:val="24"/>
        </w:rPr>
      </w:pPr>
    </w:p>
    <w:p w:rsidR="00B51BDD" w:rsidRPr="002F30CF" w:rsidRDefault="00561A90" w:rsidP="002F30CF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</w:t>
      </w:r>
    </w:p>
    <w:p w:rsidR="001F532E" w:rsidRDefault="001F532E" w:rsidP="006A3DA2">
      <w:pPr>
        <w:rPr>
          <w:b/>
          <w:sz w:val="24"/>
        </w:rPr>
      </w:pPr>
    </w:p>
    <w:p w:rsidR="006A3DA2" w:rsidRDefault="006A3DA2" w:rsidP="00607F8B">
      <w:pPr>
        <w:pStyle w:val="ListParagraph"/>
        <w:rPr>
          <w:b/>
          <w:sz w:val="24"/>
        </w:rPr>
      </w:pPr>
      <w:r>
        <w:rPr>
          <w:b/>
          <w:sz w:val="24"/>
        </w:rPr>
        <w:t xml:space="preserve">Dlhodobý hmotný majetok </w:t>
      </w:r>
    </w:p>
    <w:p w:rsidR="00F81CD6" w:rsidRDefault="00F81CD6" w:rsidP="00607F8B">
      <w:pPr>
        <w:pStyle w:val="ListParagraph"/>
        <w:rPr>
          <w:b/>
          <w:sz w:val="24"/>
        </w:rPr>
      </w:pPr>
    </w:p>
    <w:p w:rsidR="00F81CD6" w:rsidRPr="002F30CF" w:rsidRDefault="00F81CD6" w:rsidP="00F81CD6">
      <w:pPr>
        <w:ind w:left="720"/>
        <w:rPr>
          <w:sz w:val="24"/>
        </w:rPr>
      </w:pPr>
      <w:r>
        <w:rPr>
          <w:sz w:val="24"/>
        </w:rPr>
        <w:t xml:space="preserve">Účtovná jednotka nemá náplň pre túto položku  </w:t>
      </w:r>
    </w:p>
    <w:p w:rsidR="00F81CD6" w:rsidRDefault="00F81CD6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Prehľad o výške poistenia dlhodobého nehmotného a hmotného majetku</w:t>
      </w:r>
    </w:p>
    <w:p w:rsidR="00BA7654" w:rsidRDefault="00BA7654" w:rsidP="00BA7654">
      <w:pPr>
        <w:pStyle w:val="ListParagraph"/>
        <w:rPr>
          <w:b/>
          <w:sz w:val="24"/>
        </w:rPr>
      </w:pPr>
    </w:p>
    <w:p w:rsidR="00E216A9" w:rsidRDefault="00E216A9" w:rsidP="00E216A9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E216A9" w:rsidRDefault="00607F8B" w:rsidP="00E216A9">
      <w:pPr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Prehľad o dlhodobom nehmotnom a hmotnom majetku, na ktorý je zriadené záložné právo alebo pri ktorom má účtovná jednotka obmedzené právo s ním nakladať.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rPr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nehmotnom a hmotnom majetku, pri ktorom vlastnícke práva nadobudol veriteľ zmluvou o zabezpečovacom prevode práva alebo ktorý užíva účtovná jednotka na základe zmluvy o</w:t>
      </w:r>
      <w:r>
        <w:rPr>
          <w:b/>
          <w:sz w:val="24"/>
        </w:rPr>
        <w:t> </w:t>
      </w:r>
      <w:r w:rsidRPr="00607F8B">
        <w:rPr>
          <w:b/>
          <w:sz w:val="24"/>
        </w:rPr>
        <w:t>výpožičke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nehnuteľnom majetku, pri ktorom nebolo vlastnícke právo zapísané vkladom do katastra nehnuteľností ku dňu zostavenia účtovnej závierky, pričom účtovná jednotka tento majetok užíva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E216A9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 xml:space="preserve">Charakteristika Goodwillu  </w:t>
      </w:r>
    </w:p>
    <w:p w:rsidR="00E216A9" w:rsidRPr="00E216A9" w:rsidRDefault="00E216A9" w:rsidP="00F81CD6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  <w:r w:rsidRPr="00607F8B">
        <w:rPr>
          <w:b/>
          <w:sz w:val="24"/>
        </w:rPr>
        <w:t xml:space="preserve"> 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položkách účtovaných na účte 097 – Opravná položka k nadobudnutému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výskumnej a vývojovej činnosti v bežnom období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Štruktúra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Obstarávacia cena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Pr="00F81CD6" w:rsidRDefault="00607F8B" w:rsidP="00F81CD6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lastRenderedPageBreak/>
        <w:t>Opravné položky zložiek dlhodobého finančného majetku podľa položiek súvahy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BD29DE" w:rsidRPr="00E216A9" w:rsidRDefault="00607F8B" w:rsidP="00E216A9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BD29DE" w:rsidRPr="00607F8B" w:rsidRDefault="00BD29DE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Zmeny v jednotlivých zložkách dlhodobého finančného majetku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Pr="00E216A9" w:rsidRDefault="00607F8B" w:rsidP="00E216A9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Prehľad o dlhodobom finančnom majetku, na ktorý je zriadené záložné právo alebo pri ktorom má účtovná jednotka obmedzené právo s ním nakladať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07F8B">
        <w:rPr>
          <w:b/>
          <w:sz w:val="24"/>
        </w:rPr>
        <w:t>Ocenenie dlhodobého finančného majetku ku dňu zostavenia účtovnej závierky</w:t>
      </w:r>
    </w:p>
    <w:p w:rsidR="00607F8B" w:rsidRDefault="00607F8B" w:rsidP="00607F8B">
      <w:pPr>
        <w:pStyle w:val="ListParagraph"/>
        <w:rPr>
          <w:b/>
          <w:sz w:val="24"/>
        </w:rPr>
      </w:pPr>
    </w:p>
    <w:p w:rsidR="00607F8B" w:rsidRDefault="00607F8B" w:rsidP="00607F8B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07F8B" w:rsidRPr="00607F8B" w:rsidRDefault="00607F8B" w:rsidP="00607F8B">
      <w:pPr>
        <w:pStyle w:val="ListParagraph"/>
        <w:rPr>
          <w:b/>
          <w:sz w:val="24"/>
        </w:rPr>
      </w:pPr>
    </w:p>
    <w:p w:rsidR="00607F8B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 zásobám podľa položiek súvahy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zásobách, na ktoré je zriadené záložné právo alebo pri ktorom má účtovná jednotka obmedzené právo s ním nakladať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Prehľad o zákazkovej výrobe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662FE0" w:rsidRP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07F8B">
      <w:pPr>
        <w:pStyle w:val="ListParagraph"/>
        <w:numPr>
          <w:ilvl w:val="0"/>
          <w:numId w:val="15"/>
        </w:numPr>
        <w:rPr>
          <w:b/>
          <w:sz w:val="24"/>
        </w:rPr>
      </w:pPr>
      <w:r w:rsidRPr="00662FE0">
        <w:rPr>
          <w:b/>
          <w:sz w:val="24"/>
        </w:rPr>
        <w:t>Opravné položky k</w:t>
      </w:r>
      <w:r>
        <w:rPr>
          <w:b/>
          <w:sz w:val="24"/>
        </w:rPr>
        <w:t> </w:t>
      </w:r>
      <w:r w:rsidRPr="00662FE0">
        <w:rPr>
          <w:b/>
          <w:sz w:val="24"/>
        </w:rPr>
        <w:t>pohľadávkam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662FE0" w:rsidRDefault="00662FE0" w:rsidP="00662FE0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E216A9" w:rsidRDefault="00E216A9" w:rsidP="00662FE0">
      <w:pPr>
        <w:ind w:left="720"/>
        <w:rPr>
          <w:sz w:val="24"/>
        </w:rPr>
      </w:pPr>
    </w:p>
    <w:p w:rsidR="00662FE0" w:rsidRDefault="00662FE0" w:rsidP="00662FE0">
      <w:pPr>
        <w:pStyle w:val="ListParagraph"/>
        <w:numPr>
          <w:ilvl w:val="0"/>
          <w:numId w:val="15"/>
        </w:numPr>
        <w:rPr>
          <w:b/>
          <w:sz w:val="24"/>
        </w:rPr>
      </w:pPr>
      <w:r>
        <w:rPr>
          <w:b/>
          <w:sz w:val="24"/>
        </w:rPr>
        <w:t>Pohľadávky do lehoty a po lehote splatnosti</w:t>
      </w:r>
    </w:p>
    <w:p w:rsidR="00662FE0" w:rsidRDefault="00662FE0" w:rsidP="00662FE0">
      <w:pPr>
        <w:pStyle w:val="ListParagraph"/>
        <w:rPr>
          <w:b/>
          <w:sz w:val="24"/>
        </w:rPr>
      </w:pPr>
    </w:p>
    <w:p w:rsidR="00C331CE" w:rsidRDefault="00C331CE" w:rsidP="00662FE0">
      <w:pPr>
        <w:pStyle w:val="ListParagraph"/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662FE0" w:rsidRPr="00D26E73" w:rsidTr="00E216A9">
        <w:trPr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662FE0" w:rsidRPr="00D26E73" w:rsidTr="00E216A9">
        <w:trPr>
          <w:trHeight w:hRule="exact" w:val="227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662FE0" w:rsidRPr="00D26E73" w:rsidTr="00E216A9">
        <w:trPr>
          <w:trHeight w:hRule="exact" w:val="329"/>
          <w:jc w:val="center"/>
        </w:trPr>
        <w:tc>
          <w:tcPr>
            <w:tcW w:w="9128" w:type="dxa"/>
            <w:gridSpan w:val="4"/>
            <w:tcBorders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662FE0" w:rsidRPr="00C232E1" w:rsidRDefault="00662FE0" w:rsidP="0034282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912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b/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16A9" w:rsidRPr="00D26E73" w:rsidRDefault="00C331CE" w:rsidP="001E4F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9 988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E216A9" w:rsidRPr="00D26E73" w:rsidRDefault="00E216A9" w:rsidP="009A20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E216A9" w:rsidRPr="00D26E73" w:rsidRDefault="00C331CE" w:rsidP="00E216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9 988</w:t>
            </w: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E216A9">
            <w:pPr>
              <w:pStyle w:val="Value"/>
              <w:rPr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E216A9">
            <w:pPr>
              <w:pStyle w:val="Value"/>
              <w:rPr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E216A9" w:rsidRPr="0037108A" w:rsidRDefault="00E216A9" w:rsidP="0037108A">
            <w:pPr>
              <w:pStyle w:val="Value"/>
              <w:rPr>
                <w:sz w:val="21"/>
                <w:szCs w:val="21"/>
                <w:lang w:val="en-US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37108A" w:rsidRDefault="00E216A9" w:rsidP="00E216A9">
            <w:pPr>
              <w:pStyle w:val="Value"/>
              <w:rPr>
                <w:sz w:val="21"/>
                <w:szCs w:val="21"/>
                <w:lang w:val="en-US"/>
              </w:rPr>
            </w:pPr>
          </w:p>
        </w:tc>
      </w:tr>
      <w:tr w:rsidR="00662FE0" w:rsidRPr="00D26E73" w:rsidTr="00E216A9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2FE0" w:rsidRPr="00D26E73" w:rsidRDefault="00662FE0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662FE0" w:rsidRPr="00D26E73" w:rsidRDefault="00662FE0" w:rsidP="00342826">
            <w:pPr>
              <w:pStyle w:val="Value"/>
              <w:rPr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16A9" w:rsidRPr="00D26E73" w:rsidRDefault="00C331CE" w:rsidP="003428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</w:t>
            </w: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E216A9" w:rsidRPr="00D26E73" w:rsidRDefault="00C331CE" w:rsidP="00E216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</w:t>
            </w: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4E64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3428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E216A9" w:rsidRPr="00D26E73" w:rsidRDefault="00E216A9" w:rsidP="00E216A9">
            <w:pPr>
              <w:pStyle w:val="Value"/>
              <w:rPr>
                <w:sz w:val="21"/>
                <w:szCs w:val="21"/>
              </w:rPr>
            </w:pPr>
          </w:p>
        </w:tc>
      </w:tr>
      <w:tr w:rsidR="00E216A9" w:rsidRPr="00D26E73" w:rsidTr="00E216A9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342826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16A9" w:rsidRPr="00C232E1" w:rsidRDefault="00C331CE" w:rsidP="0037108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10 076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E216A9" w:rsidRPr="00C232E1" w:rsidRDefault="00E216A9" w:rsidP="009A20D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E216A9" w:rsidRPr="00C232E1" w:rsidRDefault="00C331CE" w:rsidP="00E216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10 076</w:t>
            </w:r>
          </w:p>
        </w:tc>
      </w:tr>
    </w:tbl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662FE0" w:rsidRDefault="00662FE0" w:rsidP="00662FE0">
      <w:pPr>
        <w:jc w:val="both"/>
        <w:rPr>
          <w:rFonts w:cs="Arial"/>
          <w:sz w:val="21"/>
          <w:szCs w:val="21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 zabezpečené záložným právom alebo inou formou zabezpečenia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Pohľadávky, na ktoré je zriadené záložné právo alebo pri ktorých má účtovná jednotka obmedzené právo s nimi nakladať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Odložená daňová pohľadávka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Významné položky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Pr="00E216A9" w:rsidRDefault="001B3B87" w:rsidP="00E216A9">
      <w:pPr>
        <w:pStyle w:val="ListParagraph"/>
        <w:jc w:val="both"/>
        <w:rPr>
          <w:sz w:val="24"/>
        </w:rPr>
      </w:pPr>
      <w:r>
        <w:rPr>
          <w:sz w:val="24"/>
        </w:rPr>
        <w:t>Ako finančné účty sú vykázané peniaze v pokladni a účty v bankách. Účtami v bankách môže Spoločnosť voľne disponovať</w:t>
      </w:r>
    </w:p>
    <w:p w:rsidR="001B3B87" w:rsidRDefault="001B3B87" w:rsidP="001B3B87">
      <w:pPr>
        <w:pStyle w:val="ListParagraph"/>
        <w:jc w:val="both"/>
        <w:rPr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66"/>
        <w:gridCol w:w="2660"/>
        <w:gridCol w:w="2302"/>
      </w:tblGrid>
      <w:tr w:rsidR="001B3B87" w:rsidRPr="00D26E73" w:rsidTr="00D838D1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216A9" w:rsidRPr="00D26E73" w:rsidTr="00D838D1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216A9" w:rsidRPr="00406683" w:rsidRDefault="00236C81" w:rsidP="0037108A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5 269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E216A9" w:rsidRPr="00406683" w:rsidRDefault="00E216A9" w:rsidP="00E216A9">
            <w:pPr>
              <w:pStyle w:val="Value"/>
              <w:rPr>
                <w:sz w:val="21"/>
                <w:szCs w:val="21"/>
                <w:lang w:val="en-US"/>
              </w:rPr>
            </w:pPr>
          </w:p>
        </w:tc>
      </w:tr>
      <w:tr w:rsidR="00E216A9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E216A9" w:rsidRPr="00D26E73" w:rsidRDefault="00236C81" w:rsidP="003710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1 078</w:t>
            </w:r>
          </w:p>
        </w:tc>
        <w:tc>
          <w:tcPr>
            <w:tcW w:w="2302" w:type="dxa"/>
            <w:vAlign w:val="center"/>
          </w:tcPr>
          <w:p w:rsidR="00E216A9" w:rsidRPr="00D26E73" w:rsidRDefault="00E216A9" w:rsidP="00E216A9">
            <w:pPr>
              <w:pStyle w:val="Value"/>
              <w:rPr>
                <w:sz w:val="21"/>
                <w:szCs w:val="21"/>
              </w:rPr>
            </w:pPr>
          </w:p>
        </w:tc>
      </w:tr>
      <w:tr w:rsidR="00E216A9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E216A9" w:rsidRPr="00D26E73" w:rsidRDefault="00E216A9" w:rsidP="00E216A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216A9" w:rsidRPr="00D26E73" w:rsidTr="00D838D1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60" w:type="dxa"/>
            <w:tcBorders>
              <w:lef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02" w:type="dxa"/>
            <w:vAlign w:val="center"/>
          </w:tcPr>
          <w:p w:rsidR="00E216A9" w:rsidRPr="00D26E73" w:rsidRDefault="00E216A9" w:rsidP="00E216A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216A9" w:rsidRPr="00C232E1" w:rsidTr="00D838D1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6A9" w:rsidRPr="00D26E73" w:rsidRDefault="00E216A9" w:rsidP="00D838D1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16A9" w:rsidRPr="00C232E1" w:rsidRDefault="00236C81" w:rsidP="0037108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6 347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E216A9" w:rsidRPr="00C232E1" w:rsidRDefault="00E216A9" w:rsidP="00E216A9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B3B87" w:rsidRPr="00E216A9" w:rsidRDefault="001B3B87" w:rsidP="00E216A9">
      <w:pPr>
        <w:jc w:val="both"/>
        <w:rPr>
          <w:rFonts w:cs="Arial"/>
          <w:b/>
          <w:sz w:val="24"/>
        </w:rPr>
      </w:pP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t>Opravné položky ku krátkodobého finančného majetku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p w:rsidR="001B3B87" w:rsidRDefault="001B3B87" w:rsidP="001B3B87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jc w:val="both"/>
        <w:rPr>
          <w:rFonts w:cs="Arial"/>
          <w:b/>
          <w:sz w:val="24"/>
        </w:rPr>
      </w:pPr>
    </w:p>
    <w:p w:rsidR="001B3B87" w:rsidRDefault="001B3B87" w:rsidP="001B3B87">
      <w:pPr>
        <w:pStyle w:val="ListParagraph"/>
        <w:numPr>
          <w:ilvl w:val="0"/>
          <w:numId w:val="15"/>
        </w:numPr>
        <w:rPr>
          <w:b/>
          <w:sz w:val="24"/>
        </w:rPr>
      </w:pPr>
      <w:r w:rsidRPr="001B3B87">
        <w:rPr>
          <w:b/>
          <w:sz w:val="24"/>
        </w:rPr>
        <w:t>Krátkodobý finančný majetok, na ktorý je zriadené záložné právo alebo pri ktorom má účtovná jednotka obmedzené právo s ním nakladať</w:t>
      </w:r>
    </w:p>
    <w:p w:rsidR="001B3B87" w:rsidRDefault="001B3B87" w:rsidP="001B3B87">
      <w:pPr>
        <w:pStyle w:val="ListParagraph"/>
        <w:rPr>
          <w:b/>
          <w:sz w:val="24"/>
        </w:rPr>
      </w:pPr>
    </w:p>
    <w:p w:rsidR="00B80B72" w:rsidRPr="00236C81" w:rsidRDefault="001B3B87" w:rsidP="00236C81">
      <w:pPr>
        <w:ind w:left="720"/>
        <w:rPr>
          <w:sz w:val="24"/>
        </w:rPr>
      </w:pPr>
      <w:r>
        <w:rPr>
          <w:sz w:val="24"/>
        </w:rPr>
        <w:t>Účtovná jednotka nemá náplň pre túto položku</w:t>
      </w:r>
    </w:p>
    <w:p w:rsidR="001B3B87" w:rsidRPr="001B3B87" w:rsidRDefault="001B3B87" w:rsidP="001B3B87">
      <w:pPr>
        <w:pStyle w:val="ListParagraph"/>
        <w:numPr>
          <w:ilvl w:val="0"/>
          <w:numId w:val="15"/>
        </w:numPr>
        <w:jc w:val="both"/>
        <w:rPr>
          <w:rFonts w:cs="Arial"/>
          <w:b/>
          <w:sz w:val="24"/>
        </w:rPr>
      </w:pPr>
      <w:r w:rsidRPr="001B3B87">
        <w:rPr>
          <w:b/>
          <w:sz w:val="24"/>
        </w:rPr>
        <w:lastRenderedPageBreak/>
        <w:t>Významné položky časového rozlíšenia nákladov budúcich období a príjmov budúcich období</w:t>
      </w:r>
    </w:p>
    <w:p w:rsidR="001B3B87" w:rsidRDefault="001B3B87" w:rsidP="001B3B87">
      <w:pPr>
        <w:pStyle w:val="ListParagraph"/>
        <w:jc w:val="both"/>
        <w:rPr>
          <w:b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1B3B87" w:rsidRPr="00D26E73" w:rsidTr="00C229B5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B3B87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B3B87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1B3B87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87" w:rsidRPr="00D26E73" w:rsidRDefault="001B3B87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B3B87" w:rsidRPr="00D26E73" w:rsidRDefault="001B3B87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B80B72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B72" w:rsidRPr="00D26E73" w:rsidRDefault="00B80B72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0B72" w:rsidRPr="00B80B72" w:rsidRDefault="00236C81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432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0B72" w:rsidRPr="00B80B72" w:rsidRDefault="00B80B72" w:rsidP="00B80B7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80B72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0B72" w:rsidRPr="00D26E73" w:rsidRDefault="00236C81" w:rsidP="00D838D1">
            <w:pPr>
              <w:rPr>
                <w:rFonts w:cs="Arial"/>
                <w:sz w:val="21"/>
                <w:szCs w:val="21"/>
              </w:rPr>
            </w:pPr>
            <w:r w:rsidRPr="00236C81">
              <w:rPr>
                <w:rFonts w:cs="Arial"/>
                <w:sz w:val="21"/>
                <w:szCs w:val="21"/>
              </w:rPr>
              <w:t>administratívne služby + pošta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0B72" w:rsidRPr="00D26E73" w:rsidRDefault="00236C81" w:rsidP="009A20D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B80B72" w:rsidRPr="00D26E73" w:rsidRDefault="00B80B72" w:rsidP="00B80B72">
            <w:pPr>
              <w:pStyle w:val="Value"/>
              <w:rPr>
                <w:sz w:val="21"/>
                <w:szCs w:val="21"/>
              </w:rPr>
            </w:pPr>
          </w:p>
        </w:tc>
      </w:tr>
      <w:tr w:rsidR="00B80B72" w:rsidRPr="00D26E73" w:rsidTr="00C229B5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0B72" w:rsidRPr="00D26E73" w:rsidRDefault="00236C81" w:rsidP="00D838D1">
            <w:pPr>
              <w:rPr>
                <w:rFonts w:cs="Arial"/>
                <w:sz w:val="21"/>
                <w:szCs w:val="21"/>
              </w:rPr>
            </w:pPr>
            <w:r w:rsidRPr="00236C81">
              <w:rPr>
                <w:rFonts w:cs="Arial"/>
                <w:sz w:val="21"/>
                <w:szCs w:val="21"/>
              </w:rPr>
              <w:t>vedenie účtovníctva</w:t>
            </w:r>
            <w:r>
              <w:rPr>
                <w:rFonts w:cs="Arial"/>
                <w:sz w:val="21"/>
                <w:szCs w:val="21"/>
              </w:rPr>
              <w:t xml:space="preserve"> 1/2015</w:t>
            </w: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0B72" w:rsidRPr="00D26E73" w:rsidRDefault="00236C81" w:rsidP="004B245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B80B72" w:rsidRPr="00D26E73" w:rsidRDefault="00B80B72" w:rsidP="00B80B72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C229B5" w:rsidRPr="00D26E73" w:rsidTr="00C229B5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29B5" w:rsidRPr="00D26E73" w:rsidRDefault="00C229B5" w:rsidP="00D838D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C229B5" w:rsidRPr="00D26E73" w:rsidRDefault="00C229B5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80B72" w:rsidRPr="00236C81" w:rsidRDefault="00B80B72" w:rsidP="00236C81">
      <w:pPr>
        <w:jc w:val="both"/>
        <w:rPr>
          <w:rFonts w:cs="Arial"/>
          <w:b/>
          <w:sz w:val="24"/>
        </w:rPr>
      </w:pPr>
    </w:p>
    <w:p w:rsidR="00B80B72" w:rsidRDefault="00B80B72" w:rsidP="001B3B87">
      <w:pPr>
        <w:pStyle w:val="ListParagraph"/>
        <w:jc w:val="both"/>
        <w:rPr>
          <w:rFonts w:cs="Arial"/>
          <w:b/>
          <w:sz w:val="24"/>
        </w:rPr>
      </w:pPr>
    </w:p>
    <w:p w:rsidR="00662FE0" w:rsidRDefault="00A80312" w:rsidP="00A80312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PASÍVA</w:t>
      </w:r>
    </w:p>
    <w:p w:rsidR="00A80312" w:rsidRDefault="00A80312" w:rsidP="00A80312">
      <w:pPr>
        <w:pStyle w:val="ListParagraph"/>
        <w:rPr>
          <w:b/>
          <w:sz w:val="28"/>
          <w:szCs w:val="28"/>
        </w:rPr>
      </w:pPr>
    </w:p>
    <w:p w:rsidR="008C4465" w:rsidRDefault="008C4465" w:rsidP="008C4465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t>Popis základného imania, hodnota upísaného vlastného imania</w:t>
      </w:r>
    </w:p>
    <w:p w:rsidR="00B80B72" w:rsidRPr="008C4465" w:rsidRDefault="00B80B72" w:rsidP="00B80B72">
      <w:pPr>
        <w:pStyle w:val="ListParagraph"/>
        <w:ind w:left="1080"/>
        <w:rPr>
          <w:b/>
          <w:sz w:val="24"/>
        </w:rPr>
      </w:pPr>
    </w:p>
    <w:p w:rsidR="008C4465" w:rsidRPr="008C4465" w:rsidRDefault="008C4465" w:rsidP="008C4465">
      <w:pPr>
        <w:pStyle w:val="ListParagraph"/>
        <w:ind w:left="108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45"/>
        <w:gridCol w:w="1418"/>
        <w:gridCol w:w="1449"/>
      </w:tblGrid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BO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  <w:r w:rsidRPr="008C4465">
              <w:rPr>
                <w:b/>
                <w:sz w:val="20"/>
                <w:szCs w:val="20"/>
              </w:rPr>
              <w:t>Hodnota PO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Počet akcíí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Hominálna hodnota 1 akcie (a.s.)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AA242F" w:rsidRDefault="00236C81" w:rsidP="00236C8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Pál Vladimír Laukó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Zisk na akciu alebo na podiel na základnom imaní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5 000</w:t>
            </w: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8C4465" w:rsidRPr="008C4465" w:rsidTr="00D838D1">
        <w:tc>
          <w:tcPr>
            <w:tcW w:w="6345" w:type="dxa"/>
          </w:tcPr>
          <w:p w:rsidR="008C4465" w:rsidRPr="008C4465" w:rsidRDefault="008C4465" w:rsidP="00D838D1">
            <w:pPr>
              <w:rPr>
                <w:sz w:val="20"/>
                <w:szCs w:val="20"/>
              </w:rPr>
            </w:pPr>
            <w:r w:rsidRPr="008C4465">
              <w:rPr>
                <w:sz w:val="20"/>
                <w:szCs w:val="20"/>
              </w:rPr>
              <w:t>Hodnota vlastných akcií vlastnená účt.jednotkou alebo ňou ovládanými osobami, v ktorých má účt.jednotka podstatný vplyv</w:t>
            </w:r>
          </w:p>
        </w:tc>
        <w:tc>
          <w:tcPr>
            <w:tcW w:w="1418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:rsidR="008C4465" w:rsidRPr="008C4465" w:rsidRDefault="008C4465" w:rsidP="00D838D1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B80B72" w:rsidRDefault="00B80B72" w:rsidP="008C4465">
      <w:pPr>
        <w:rPr>
          <w:b/>
          <w:sz w:val="20"/>
          <w:szCs w:val="20"/>
        </w:rPr>
      </w:pPr>
    </w:p>
    <w:p w:rsidR="00BF0E03" w:rsidRDefault="00BF0E03" w:rsidP="008C4465">
      <w:pPr>
        <w:rPr>
          <w:b/>
          <w:sz w:val="20"/>
          <w:szCs w:val="20"/>
        </w:rPr>
      </w:pPr>
    </w:p>
    <w:p w:rsidR="00AA242F" w:rsidRDefault="00AA242F" w:rsidP="008C4465">
      <w:pPr>
        <w:rPr>
          <w:b/>
          <w:sz w:val="20"/>
          <w:szCs w:val="20"/>
        </w:rPr>
      </w:pPr>
    </w:p>
    <w:p w:rsidR="008C4465" w:rsidRDefault="008C4465" w:rsidP="008C4465">
      <w:pPr>
        <w:rPr>
          <w:b/>
          <w:sz w:val="24"/>
        </w:rPr>
      </w:pPr>
      <w:r>
        <w:rPr>
          <w:b/>
          <w:sz w:val="20"/>
          <w:szCs w:val="20"/>
        </w:rPr>
        <w:t xml:space="preserve">                   </w:t>
      </w:r>
      <w:r w:rsidRPr="008C4465">
        <w:rPr>
          <w:b/>
          <w:sz w:val="24"/>
        </w:rPr>
        <w:t xml:space="preserve">Rozdelenie účtovného zisku alebo vysporiadanie účtovnej straty predchádzajúceho účtovného obdobia   </w:t>
      </w:r>
    </w:p>
    <w:p w:rsidR="00BF0E03" w:rsidRDefault="00BF0E03" w:rsidP="008C4465">
      <w:pPr>
        <w:rPr>
          <w:b/>
          <w:sz w:val="24"/>
        </w:rPr>
      </w:pPr>
    </w:p>
    <w:p w:rsidR="00BF0E03" w:rsidRDefault="00BF0E03" w:rsidP="00BF0E0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BF0E03" w:rsidRDefault="00BF0E03" w:rsidP="008C4465">
      <w:pPr>
        <w:rPr>
          <w:b/>
          <w:sz w:val="24"/>
        </w:rPr>
      </w:pPr>
    </w:p>
    <w:p w:rsidR="00BF0E03" w:rsidRDefault="00BF0E03" w:rsidP="008C4465">
      <w:pPr>
        <w:rPr>
          <w:b/>
          <w:sz w:val="24"/>
        </w:rPr>
      </w:pPr>
    </w:p>
    <w:p w:rsidR="00BF0E03" w:rsidRDefault="00BF0E03" w:rsidP="008C4465">
      <w:pPr>
        <w:rPr>
          <w:b/>
          <w:sz w:val="24"/>
        </w:rPr>
      </w:pPr>
    </w:p>
    <w:p w:rsidR="00BF0E03" w:rsidRPr="008C4465" w:rsidRDefault="00BF0E03" w:rsidP="008C4465">
      <w:pPr>
        <w:rPr>
          <w:b/>
          <w:sz w:val="24"/>
        </w:rPr>
      </w:pPr>
    </w:p>
    <w:p w:rsidR="008C4465" w:rsidRPr="00AA242F" w:rsidRDefault="008C4465" w:rsidP="00AA242F">
      <w:pPr>
        <w:pStyle w:val="ListParagraph"/>
        <w:numPr>
          <w:ilvl w:val="0"/>
          <w:numId w:val="16"/>
        </w:numPr>
        <w:rPr>
          <w:b/>
          <w:sz w:val="24"/>
        </w:rPr>
      </w:pPr>
      <w:r w:rsidRPr="008C4465">
        <w:rPr>
          <w:b/>
          <w:sz w:val="24"/>
        </w:rPr>
        <w:lastRenderedPageBreak/>
        <w:t>Tvorba a čerpanie rezerv v bežnom účtovnom období</w:t>
      </w:r>
    </w:p>
    <w:p w:rsidR="005F7B4A" w:rsidRDefault="009A2ABF" w:rsidP="008C4465">
      <w:pPr>
        <w:ind w:left="720"/>
        <w:rPr>
          <w:sz w:val="24"/>
        </w:rPr>
      </w:pPr>
      <w:r>
        <w:rPr>
          <w:sz w:val="24"/>
        </w:rPr>
        <w:t xml:space="preserve">       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5F7B4A" w:rsidRPr="00D26E73" w:rsidTr="005F7B4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5F7B4A" w:rsidRPr="00D26E73" w:rsidTr="005F7B4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C232E1" w:rsidRDefault="005F7B4A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5F7B4A" w:rsidRPr="00D26E73" w:rsidTr="005F7B4A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B4A" w:rsidRPr="00D26E73" w:rsidRDefault="005F7B4A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C232E1" w:rsidRDefault="00280A53" w:rsidP="00280A5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C232E1" w:rsidRDefault="00BF0E03" w:rsidP="005F7B4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C232E1" w:rsidRDefault="00280A53" w:rsidP="00280A5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C232E1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C232E1" w:rsidRDefault="00BF0E03" w:rsidP="005F7B4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499</w:t>
            </w: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Spracovanie daňového priznania 2014/Emineo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BF0E03" w:rsidP="005F7B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BF0E03" w:rsidP="005F7B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499</w:t>
            </w: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5F7B4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5F7B4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F7B4A" w:rsidRDefault="005F7B4A" w:rsidP="005F7B4A">
      <w:pPr>
        <w:rPr>
          <w:sz w:val="21"/>
          <w:szCs w:val="21"/>
        </w:rPr>
      </w:pPr>
    </w:p>
    <w:p w:rsidR="00AA242F" w:rsidRDefault="00AA242F" w:rsidP="005F7B4A">
      <w:pPr>
        <w:rPr>
          <w:sz w:val="21"/>
          <w:szCs w:val="21"/>
        </w:rPr>
      </w:pPr>
    </w:p>
    <w:p w:rsidR="00AA242F" w:rsidRDefault="00AA242F" w:rsidP="009A2ABF">
      <w:pPr>
        <w:rPr>
          <w:sz w:val="24"/>
        </w:rPr>
      </w:pPr>
    </w:p>
    <w:p w:rsidR="00AA242F" w:rsidRDefault="009A2ABF" w:rsidP="00BD28F8">
      <w:pPr>
        <w:pStyle w:val="ListParagraph"/>
        <w:numPr>
          <w:ilvl w:val="0"/>
          <w:numId w:val="16"/>
        </w:numPr>
        <w:rPr>
          <w:b/>
          <w:sz w:val="24"/>
        </w:rPr>
      </w:pPr>
      <w:r>
        <w:rPr>
          <w:b/>
          <w:sz w:val="24"/>
        </w:rPr>
        <w:t>Výška záväzkov do lehoty a po lehote splatnosti</w:t>
      </w:r>
    </w:p>
    <w:p w:rsidR="00280A53" w:rsidRPr="00BD28F8" w:rsidRDefault="00280A53" w:rsidP="00280A53">
      <w:pPr>
        <w:pStyle w:val="ListParagraph"/>
        <w:ind w:left="1080"/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1"/>
        <w:gridCol w:w="2872"/>
        <w:gridCol w:w="2565"/>
      </w:tblGrid>
      <w:tr w:rsidR="009A2ABF" w:rsidRPr="00D26E73" w:rsidTr="00D838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A2ABF" w:rsidRPr="00D26E73" w:rsidTr="00D838D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2ABF" w:rsidRPr="00D26E73" w:rsidRDefault="009A2AB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2ABF" w:rsidRPr="00D26E73" w:rsidRDefault="009A2ABF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D838D1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0A53" w:rsidRPr="00D26E73" w:rsidRDefault="00280A53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0A53" w:rsidRPr="00D26E73" w:rsidRDefault="00BF0E03" w:rsidP="00562B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13 784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C232E1" w:rsidTr="00D838D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0A53" w:rsidRPr="00C232E1" w:rsidRDefault="00BF0E03" w:rsidP="00562B4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13 784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C232E1" w:rsidRDefault="00280A53" w:rsidP="00280A5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A242F" w:rsidRPr="00D26E73" w:rsidTr="00D838D1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242F" w:rsidRPr="00D26E73" w:rsidRDefault="00AA242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A242F" w:rsidRPr="00D26E73" w:rsidRDefault="00AA242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242F" w:rsidRPr="00D26E73" w:rsidRDefault="00AA242F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AA242F" w:rsidRPr="00D26E73" w:rsidTr="00D838D1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242F" w:rsidRPr="00D26E73" w:rsidRDefault="00AA242F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A242F" w:rsidRPr="00D26E73" w:rsidRDefault="00AA242F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A242F" w:rsidRPr="00D26E73" w:rsidRDefault="00AA242F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AA242F" w:rsidRPr="00C232E1" w:rsidTr="00D838D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242F" w:rsidRPr="00D26E73" w:rsidRDefault="00AA242F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242F" w:rsidRPr="00C232E1" w:rsidRDefault="00AA242F" w:rsidP="00A616BB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242F" w:rsidRPr="00C232E1" w:rsidRDefault="00AA242F" w:rsidP="0024309B">
            <w:pPr>
              <w:pStyle w:val="Value"/>
              <w:ind w:left="720"/>
              <w:rPr>
                <w:b/>
                <w:sz w:val="21"/>
                <w:szCs w:val="21"/>
              </w:rPr>
            </w:pPr>
          </w:p>
        </w:tc>
      </w:tr>
    </w:tbl>
    <w:p w:rsidR="005F7B4A" w:rsidRPr="009A2ABF" w:rsidRDefault="005F7B4A" w:rsidP="009A2ABF">
      <w:pPr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Štruktúra záväzkov podľa zostatkovej doby splatnosti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9A2ABF" w:rsidRDefault="009A2AB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Hodnota záväzkov zabezpečená záložným právom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BF0E03" w:rsidRDefault="00491E5F" w:rsidP="00BF0E03">
      <w:pPr>
        <w:rPr>
          <w:b/>
          <w:sz w:val="24"/>
        </w:rPr>
      </w:pPr>
    </w:p>
    <w:p w:rsidR="009A2AB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Spôsob vzniku odloženého daňového záväzku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Záväzky zo sociálneho fondu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Vydané dlhopisy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5F7B4A" w:rsidRPr="00AA242F" w:rsidRDefault="005F7B4A" w:rsidP="00AA242F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Bankové úvery, pôžičky a návratné finančné výpomoci</w:t>
      </w:r>
    </w:p>
    <w:p w:rsidR="00262A4B" w:rsidRDefault="00262A4B" w:rsidP="00262A4B">
      <w:pPr>
        <w:rPr>
          <w:b/>
          <w:sz w:val="24"/>
        </w:rPr>
      </w:pPr>
    </w:p>
    <w:p w:rsidR="00D838D1" w:rsidRPr="00AA242F" w:rsidRDefault="00AA242F" w:rsidP="002D08EC">
      <w:pPr>
        <w:rPr>
          <w:sz w:val="24"/>
        </w:rPr>
      </w:pPr>
      <w:r>
        <w:rPr>
          <w:b/>
          <w:sz w:val="24"/>
        </w:rPr>
        <w:t xml:space="preserve">               </w:t>
      </w:r>
      <w:r w:rsidR="00262A4B">
        <w:rPr>
          <w:b/>
          <w:sz w:val="24"/>
        </w:rPr>
        <w:t xml:space="preserve">    </w:t>
      </w:r>
      <w:r w:rsidR="00262A4B">
        <w:rPr>
          <w:sz w:val="24"/>
        </w:rPr>
        <w:t>Účtovná jednotka nemá náplň pre túto položku</w:t>
      </w:r>
    </w:p>
    <w:p w:rsidR="00491E5F" w:rsidRPr="00087289" w:rsidRDefault="00491E5F" w:rsidP="00087289">
      <w:pPr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Významné položky časového rozlíšenia výdavkov budúcich období a výnosov budúcich období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62A4B" w:rsidRPr="00491E5F" w:rsidRDefault="00262A4B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Významné položky derivátov</w:t>
      </w:r>
    </w:p>
    <w:p w:rsidR="00491E5F" w:rsidRDefault="00491E5F" w:rsidP="00491E5F">
      <w:pPr>
        <w:pStyle w:val="ListParagraph"/>
        <w:ind w:left="1080"/>
        <w:rPr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280A53" w:rsidRPr="00491E5F" w:rsidRDefault="00280A53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a záväzky zabezpečené derivátmi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491E5F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91E5F" w:rsidRPr="00491E5F" w:rsidRDefault="00491E5F" w:rsidP="00491E5F">
      <w:pPr>
        <w:pStyle w:val="ListParagraph"/>
        <w:ind w:left="1080"/>
        <w:rPr>
          <w:b/>
          <w:sz w:val="24"/>
        </w:rPr>
      </w:pPr>
    </w:p>
    <w:p w:rsidR="00491E5F" w:rsidRDefault="00491E5F" w:rsidP="009A2ABF">
      <w:pPr>
        <w:pStyle w:val="ListParagraph"/>
        <w:numPr>
          <w:ilvl w:val="0"/>
          <w:numId w:val="16"/>
        </w:numPr>
        <w:rPr>
          <w:b/>
          <w:sz w:val="24"/>
        </w:rPr>
      </w:pPr>
      <w:r w:rsidRPr="00491E5F">
        <w:rPr>
          <w:b/>
          <w:sz w:val="24"/>
        </w:rPr>
        <w:t>Majetok prenajatý formou finančného prenájmu v poznámkach nájomcu</w:t>
      </w:r>
    </w:p>
    <w:p w:rsidR="00491E5F" w:rsidRDefault="00491E5F" w:rsidP="00491E5F">
      <w:pPr>
        <w:pStyle w:val="ListParagraph"/>
        <w:ind w:left="1080"/>
        <w:rPr>
          <w:b/>
          <w:sz w:val="24"/>
        </w:rPr>
      </w:pPr>
    </w:p>
    <w:p w:rsidR="00961FE4" w:rsidRPr="00BD28F8" w:rsidRDefault="00D838D1" w:rsidP="00BD28F8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D838D1" w:rsidRDefault="00D838D1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BF0E03" w:rsidRDefault="00BF0E03" w:rsidP="00491E5F">
      <w:pPr>
        <w:rPr>
          <w:sz w:val="24"/>
        </w:rPr>
      </w:pPr>
    </w:p>
    <w:p w:rsidR="00491E5F" w:rsidRPr="00491E5F" w:rsidRDefault="00491E5F" w:rsidP="00491E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VYKÁZANÝM VO VÝNOSOCH</w:t>
      </w:r>
    </w:p>
    <w:p w:rsidR="00491E5F" w:rsidRDefault="00491E5F" w:rsidP="00491E5F">
      <w:pPr>
        <w:rPr>
          <w:b/>
          <w:sz w:val="24"/>
        </w:rPr>
      </w:pPr>
    </w:p>
    <w:p w:rsidR="00BF0E03" w:rsidRDefault="00BF0E03" w:rsidP="00491E5F">
      <w:pPr>
        <w:rPr>
          <w:b/>
          <w:sz w:val="24"/>
        </w:rPr>
      </w:pPr>
    </w:p>
    <w:p w:rsidR="00491E5F" w:rsidRDefault="00491E5F" w:rsidP="00491E5F">
      <w:pPr>
        <w:pStyle w:val="ListParagraph"/>
        <w:numPr>
          <w:ilvl w:val="0"/>
          <w:numId w:val="18"/>
        </w:numPr>
        <w:rPr>
          <w:b/>
          <w:sz w:val="24"/>
        </w:rPr>
      </w:pPr>
      <w:r>
        <w:rPr>
          <w:b/>
          <w:sz w:val="24"/>
        </w:rPr>
        <w:t>Údaje o tržbách za vlastné výkony a</w:t>
      </w:r>
      <w:r w:rsidR="00280A53">
        <w:rPr>
          <w:b/>
          <w:sz w:val="24"/>
        </w:rPr>
        <w:t> </w:t>
      </w:r>
      <w:r>
        <w:rPr>
          <w:b/>
          <w:sz w:val="24"/>
        </w:rPr>
        <w:t>tovar</w:t>
      </w:r>
    </w:p>
    <w:p w:rsidR="00280A53" w:rsidRPr="00087289" w:rsidRDefault="00280A53" w:rsidP="00280A53">
      <w:pPr>
        <w:pStyle w:val="ListParagraph"/>
        <w:rPr>
          <w:b/>
          <w:sz w:val="24"/>
        </w:rPr>
      </w:pPr>
    </w:p>
    <w:tbl>
      <w:tblPr>
        <w:tblW w:w="5218" w:type="pct"/>
        <w:jc w:val="center"/>
        <w:tblInd w:w="-39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909"/>
        <w:gridCol w:w="1295"/>
        <w:gridCol w:w="1244"/>
        <w:gridCol w:w="955"/>
        <w:gridCol w:w="1584"/>
        <w:gridCol w:w="955"/>
        <w:gridCol w:w="1584"/>
      </w:tblGrid>
      <w:tr w:rsidR="00491E5F" w:rsidRPr="00D26E73" w:rsidTr="004A1114">
        <w:trPr>
          <w:trHeight w:val="330"/>
          <w:jc w:val="center"/>
        </w:trPr>
        <w:tc>
          <w:tcPr>
            <w:tcW w:w="19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491E5F" w:rsidRPr="00D26E73" w:rsidTr="002D08EC">
        <w:trPr>
          <w:trHeight w:val="902"/>
          <w:jc w:val="center"/>
        </w:trPr>
        <w:tc>
          <w:tcPr>
            <w:tcW w:w="1909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5F" w:rsidRPr="00D26E73" w:rsidRDefault="00491E5F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91E5F" w:rsidRPr="00D26E73" w:rsidTr="002D08EC">
        <w:trPr>
          <w:trHeight w:val="116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5F" w:rsidRPr="00D26E73" w:rsidRDefault="00491E5F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280A53" w:rsidRPr="00D26E73" w:rsidTr="002D08EC">
        <w:trPr>
          <w:trHeight w:val="330"/>
          <w:jc w:val="center"/>
        </w:trPr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9630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tovaru/604,607/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BF0E03" w:rsidP="002D08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11 646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2D08EC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vl.výrobkov a služieb/601,602,606/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BF0E03" w:rsidP="002D08E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2D08EC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D08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D26E73" w:rsidTr="002D08EC">
        <w:trPr>
          <w:trHeight w:val="330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sz w:val="21"/>
                <w:szCs w:val="21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D08E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280A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280A53" w:rsidRPr="00542A47" w:rsidTr="002D08EC">
        <w:trPr>
          <w:trHeight w:val="345"/>
          <w:jc w:val="center"/>
        </w:trPr>
        <w:tc>
          <w:tcPr>
            <w:tcW w:w="19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D26E73" w:rsidRDefault="00280A53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2D08EC" w:rsidRDefault="002E547F" w:rsidP="002D08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12 496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2D08EC" w:rsidRDefault="00280A53" w:rsidP="00280A5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542A47" w:rsidRDefault="00280A5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542A47" w:rsidRDefault="00280A5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542A47" w:rsidRDefault="00280A5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0A53" w:rsidRPr="00542A47" w:rsidRDefault="00280A53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BD28F8" w:rsidRDefault="00BD28F8" w:rsidP="00491E5F">
      <w:pPr>
        <w:rPr>
          <w:b/>
          <w:sz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22"/>
        <w:gridCol w:w="1653"/>
        <w:gridCol w:w="1653"/>
      </w:tblGrid>
      <w:tr w:rsidR="0096302D" w:rsidRPr="00D26E73" w:rsidTr="002D08EC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302D" w:rsidRPr="00D26E73" w:rsidRDefault="0096302D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6302D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  <w:r w:rsidR="002D08EC">
              <w:rPr>
                <w:sz w:val="21"/>
                <w:szCs w:val="21"/>
              </w:rPr>
              <w:t>/601/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02D" w:rsidRPr="00D26E73" w:rsidRDefault="0096302D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2D08E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  <w:r>
              <w:rPr>
                <w:sz w:val="21"/>
                <w:szCs w:val="21"/>
              </w:rPr>
              <w:t>/602/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2E547F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  <w:r>
              <w:rPr>
                <w:sz w:val="21"/>
                <w:szCs w:val="21"/>
              </w:rPr>
              <w:t>/604/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2E547F" w:rsidP="00D83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11 646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08728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</w:t>
            </w:r>
            <w:r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predaj</w:t>
            </w:r>
            <w:r>
              <w:rPr>
                <w:sz w:val="21"/>
                <w:szCs w:val="21"/>
              </w:rPr>
              <w:t>a DM/641,642/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</w:p>
        </w:tc>
      </w:tr>
      <w:tr w:rsidR="00D56166" w:rsidRPr="00D26E73" w:rsidTr="002D08EC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  <w:r>
              <w:rPr>
                <w:sz w:val="21"/>
                <w:szCs w:val="21"/>
              </w:rPr>
              <w:t>/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56166">
            <w:pPr>
              <w:pStyle w:val="Value"/>
              <w:rPr>
                <w:sz w:val="21"/>
                <w:szCs w:val="21"/>
              </w:rPr>
            </w:pPr>
          </w:p>
        </w:tc>
      </w:tr>
      <w:tr w:rsidR="00D56166" w:rsidRPr="00542A47" w:rsidTr="002D08EC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6166" w:rsidRPr="00D26E73" w:rsidRDefault="00D56166" w:rsidP="00D838D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6166" w:rsidRPr="00542A47" w:rsidRDefault="002E547F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12 496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6166" w:rsidRPr="00542A47" w:rsidRDefault="00D56166" w:rsidP="00D56166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62A4B" w:rsidRDefault="00262A4B" w:rsidP="009A2ABF">
      <w:pPr>
        <w:rPr>
          <w:b/>
          <w:sz w:val="24"/>
        </w:rPr>
      </w:pPr>
    </w:p>
    <w:p w:rsidR="00BF0E03" w:rsidRDefault="00BF0E03" w:rsidP="009A2ABF">
      <w:pPr>
        <w:rPr>
          <w:b/>
          <w:sz w:val="24"/>
        </w:rPr>
      </w:pPr>
    </w:p>
    <w:p w:rsidR="009A2ABF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Údaje o zmene stavu vnútroorganizačných zásob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t>Významné položky výnosov pri aktivácii nákladov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2F6973" w:rsidRDefault="002F6973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8"/>
        </w:numPr>
        <w:rPr>
          <w:b/>
          <w:sz w:val="24"/>
        </w:rPr>
      </w:pPr>
      <w:r w:rsidRPr="002F6973">
        <w:rPr>
          <w:b/>
          <w:sz w:val="24"/>
        </w:rPr>
        <w:t xml:space="preserve">Významné položky ostatných výnosov z hospodárskej </w:t>
      </w:r>
      <w:r>
        <w:rPr>
          <w:b/>
          <w:sz w:val="24"/>
        </w:rPr>
        <w:t>činnost</w:t>
      </w:r>
    </w:p>
    <w:p w:rsidR="002F6973" w:rsidRDefault="002F6973" w:rsidP="002F6973">
      <w:pPr>
        <w:pStyle w:val="ListParagraph"/>
        <w:rPr>
          <w:b/>
          <w:sz w:val="24"/>
        </w:rPr>
      </w:pPr>
    </w:p>
    <w:p w:rsidR="002F6973" w:rsidRDefault="002F6973" w:rsidP="002F6973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961FE4" w:rsidRDefault="00961FE4" w:rsidP="002F6973">
      <w:pPr>
        <w:rPr>
          <w:sz w:val="24"/>
        </w:rPr>
      </w:pPr>
    </w:p>
    <w:p w:rsidR="00BF0E03" w:rsidRDefault="00BF0E03" w:rsidP="002F6973">
      <w:pPr>
        <w:rPr>
          <w:sz w:val="24"/>
        </w:rPr>
      </w:pPr>
    </w:p>
    <w:p w:rsidR="00BF0E03" w:rsidRDefault="00BF0E03" w:rsidP="002F6973">
      <w:pPr>
        <w:rPr>
          <w:sz w:val="24"/>
        </w:rPr>
      </w:pPr>
    </w:p>
    <w:p w:rsidR="002F6973" w:rsidRPr="002F6973" w:rsidRDefault="002F6973" w:rsidP="002F6973">
      <w:pPr>
        <w:pStyle w:val="ListParagraph"/>
        <w:numPr>
          <w:ilvl w:val="0"/>
          <w:numId w:val="18"/>
        </w:numPr>
        <w:rPr>
          <w:sz w:val="24"/>
        </w:rPr>
      </w:pPr>
      <w:r>
        <w:rPr>
          <w:b/>
          <w:sz w:val="24"/>
        </w:rPr>
        <w:lastRenderedPageBreak/>
        <w:t>Významné položky finančných výnosov a celková suma kurzových ziskov</w:t>
      </w:r>
    </w:p>
    <w:p w:rsidR="00262A4B" w:rsidRDefault="00262A4B" w:rsidP="002F6973">
      <w:pPr>
        <w:rPr>
          <w:sz w:val="24"/>
        </w:rPr>
      </w:pPr>
    </w:p>
    <w:p w:rsidR="002E547F" w:rsidRPr="002E547F" w:rsidRDefault="002E547F" w:rsidP="002E547F">
      <w:pPr>
        <w:rPr>
          <w:sz w:val="24"/>
        </w:rPr>
      </w:pPr>
      <w:r>
        <w:rPr>
          <w:sz w:val="24"/>
        </w:rPr>
        <w:t xml:space="preserve">              </w:t>
      </w:r>
      <w:r w:rsidRPr="002E547F">
        <w:rPr>
          <w:sz w:val="24"/>
        </w:rPr>
        <w:t>Účtovná jednotka nemá náplň pre túto položku</w:t>
      </w:r>
    </w:p>
    <w:p w:rsidR="00087289" w:rsidRDefault="00087289" w:rsidP="002F6973">
      <w:pPr>
        <w:rPr>
          <w:sz w:val="24"/>
        </w:rPr>
      </w:pPr>
    </w:p>
    <w:p w:rsidR="00262A4B" w:rsidRDefault="00262A4B" w:rsidP="002F6973">
      <w:pPr>
        <w:rPr>
          <w:sz w:val="24"/>
        </w:rPr>
      </w:pPr>
    </w:p>
    <w:p w:rsidR="002E547F" w:rsidRDefault="002E547F" w:rsidP="002F6973">
      <w:pPr>
        <w:rPr>
          <w:sz w:val="24"/>
        </w:rPr>
      </w:pPr>
    </w:p>
    <w:p w:rsidR="002F6973" w:rsidRDefault="002F6973" w:rsidP="002F697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VYKÁZANÝM V NÁKLADOCH</w:t>
      </w:r>
    </w:p>
    <w:p w:rsidR="002F6973" w:rsidRDefault="002F6973" w:rsidP="002F6973">
      <w:pPr>
        <w:rPr>
          <w:b/>
          <w:sz w:val="28"/>
          <w:szCs w:val="28"/>
        </w:rPr>
      </w:pPr>
    </w:p>
    <w:p w:rsidR="002E547F" w:rsidRDefault="002E547F" w:rsidP="002F6973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2F6973" w:rsidRPr="00D26E73" w:rsidTr="00D838D1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973" w:rsidRPr="00D26E73" w:rsidRDefault="002F6973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958A7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58A7" w:rsidRPr="00D26E73" w:rsidRDefault="00A958A7" w:rsidP="00FA3FE2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Náklady </w:t>
            </w:r>
            <w:r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542A47" w:rsidRDefault="002E547F" w:rsidP="00D83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14 924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542A47" w:rsidRDefault="00A958A7" w:rsidP="00A958A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58A7" w:rsidRPr="00CD3949" w:rsidRDefault="00A958A7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materialu/501/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2E547F" w:rsidP="003D45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CD3949" w:rsidRDefault="00A958A7" w:rsidP="0008728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 – /504/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2E547F" w:rsidP="002D27A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10 475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Služby/51/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2E547F" w:rsidP="003D45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Mzdove náklady/521,522/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socialne poistenie/524,525,526/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Dane a poplatky/53/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2E547F" w:rsidP="005F7B4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Odpisy/551/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 na hospodársku činnosť/543,544,545,546,548,549/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ZC predaného DM/541,542/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4714BA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E4" w:rsidRPr="004714BA" w:rsidRDefault="00961FE4" w:rsidP="005F7B4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FE4" w:rsidRPr="004714BA" w:rsidRDefault="00961FE4" w:rsidP="005F7B4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5F7B4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4714BA" w:rsidRDefault="00961FE4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542A47" w:rsidRDefault="00A958A7" w:rsidP="00262A4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542A47" w:rsidRDefault="00A958A7" w:rsidP="00A958A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58A7" w:rsidRPr="00D26E73" w:rsidRDefault="00A958A7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958A7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58A7" w:rsidRPr="00D26E73" w:rsidRDefault="00A958A7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 na finančnú činnosť/568,569/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8A7" w:rsidRPr="00D26E73" w:rsidRDefault="00A958A7" w:rsidP="00A958A7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E4" w:rsidRPr="00D26E73" w:rsidRDefault="00961FE4" w:rsidP="00D838D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 úroky /562/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24309B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1FE4" w:rsidRPr="00D26E73" w:rsidRDefault="00961FE4" w:rsidP="00D838D1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1FE4" w:rsidRPr="00542A47" w:rsidRDefault="00961FE4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1FE4" w:rsidRPr="00542A47" w:rsidRDefault="00961FE4" w:rsidP="00D838D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1FE4" w:rsidRPr="00D26E73" w:rsidRDefault="00961FE4" w:rsidP="00D838D1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961FE4" w:rsidRPr="00D26E73" w:rsidTr="00D838D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FE4" w:rsidRPr="00D26E73" w:rsidRDefault="00961FE4" w:rsidP="00D838D1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FE4" w:rsidRPr="00D26E73" w:rsidRDefault="00961FE4" w:rsidP="00D838D1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62A4B" w:rsidRDefault="00262A4B" w:rsidP="00262A4B"/>
    <w:p w:rsidR="00262A4B" w:rsidRDefault="00262A4B" w:rsidP="00262A4B"/>
    <w:p w:rsidR="00262A4B" w:rsidRDefault="00262A4B" w:rsidP="00262A4B"/>
    <w:p w:rsidR="00262A4B" w:rsidRDefault="00262A4B" w:rsidP="00262A4B"/>
    <w:p w:rsidR="002E547F" w:rsidRDefault="002E547F" w:rsidP="00262A4B"/>
    <w:p w:rsidR="002E547F" w:rsidRDefault="002E547F" w:rsidP="00262A4B"/>
    <w:p w:rsidR="002E547F" w:rsidRDefault="002E547F" w:rsidP="00262A4B"/>
    <w:p w:rsidR="002E547F" w:rsidRDefault="002E547F" w:rsidP="00262A4B"/>
    <w:p w:rsidR="002E547F" w:rsidRDefault="002E547F" w:rsidP="00262A4B"/>
    <w:p w:rsidR="002E547F" w:rsidRPr="00262A4B" w:rsidRDefault="002E547F" w:rsidP="00262A4B"/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O DANIACH Z PRÍJMOV</w:t>
      </w:r>
    </w:p>
    <w:p w:rsidR="004714BA" w:rsidRDefault="004714BA" w:rsidP="004714BA">
      <w:pPr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690"/>
        <w:gridCol w:w="924"/>
        <w:gridCol w:w="654"/>
        <w:gridCol w:w="1682"/>
        <w:gridCol w:w="933"/>
        <w:gridCol w:w="654"/>
      </w:tblGrid>
      <w:tr w:rsidR="004714BA" w:rsidRPr="00D26E73" w:rsidTr="00284E16">
        <w:trPr>
          <w:trHeight w:val="642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14BA" w:rsidRPr="00D26E73" w:rsidTr="007F7C54">
        <w:trPr>
          <w:trHeight w:val="345"/>
          <w:jc w:val="center"/>
        </w:trPr>
        <w:tc>
          <w:tcPr>
            <w:tcW w:w="25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4714BA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14BA" w:rsidRPr="00D26E73" w:rsidRDefault="004714BA" w:rsidP="00D838D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6F17C7" w:rsidP="002E547F">
            <w:pPr>
              <w:pStyle w:val="Value"/>
              <w:numPr>
                <w:ilvl w:val="0"/>
                <w:numId w:val="24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2 428,07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ind w:left="720"/>
              <w:rPr>
                <w:sz w:val="21"/>
                <w:szCs w:val="21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284E1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6370D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F468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F468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</w:tr>
      <w:tr w:rsidR="007F7C54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5F7B4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3D45D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C54" w:rsidRPr="00D26E73" w:rsidRDefault="007F7C54" w:rsidP="007F7C54">
            <w:pPr>
              <w:pStyle w:val="Value"/>
              <w:rPr>
                <w:sz w:val="21"/>
                <w:szCs w:val="21"/>
              </w:rPr>
            </w:pPr>
          </w:p>
        </w:tc>
      </w:tr>
      <w:tr w:rsidR="00356DC1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356DC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356DC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rPr>
                <w:sz w:val="21"/>
                <w:szCs w:val="21"/>
              </w:rPr>
            </w:pPr>
          </w:p>
        </w:tc>
      </w:tr>
      <w:tr w:rsidR="00356DC1" w:rsidRPr="00D26E73" w:rsidTr="007F7C54">
        <w:trPr>
          <w:trHeight w:val="330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D838D1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rPr>
                <w:sz w:val="21"/>
                <w:szCs w:val="21"/>
              </w:rPr>
            </w:pPr>
          </w:p>
        </w:tc>
      </w:tr>
      <w:tr w:rsidR="00356DC1" w:rsidRPr="00D26E73" w:rsidTr="007F7C54">
        <w:trPr>
          <w:trHeight w:val="345"/>
          <w:jc w:val="center"/>
        </w:trPr>
        <w:tc>
          <w:tcPr>
            <w:tcW w:w="2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D838D1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356DC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356DC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9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6DC1" w:rsidRPr="00D26E73" w:rsidRDefault="00356DC1" w:rsidP="007F7C5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714BA" w:rsidRPr="00D26E73" w:rsidRDefault="004714BA" w:rsidP="004714B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5F7B4A" w:rsidRPr="004714BA" w:rsidRDefault="005F7B4A" w:rsidP="004714BA">
      <w:pPr>
        <w:rPr>
          <w:b/>
          <w:sz w:val="28"/>
          <w:szCs w:val="28"/>
        </w:rPr>
      </w:pPr>
    </w:p>
    <w:p w:rsidR="002F6973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NA PODSÚVAHOVÝCH ÚČTOCH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INÝCH AKTÍVACH A INÝCH PASÍVACH</w:t>
      </w:r>
    </w:p>
    <w:p w:rsidR="004714BA" w:rsidRDefault="004714BA" w:rsidP="004714BA">
      <w:pPr>
        <w:pStyle w:val="ListParagraph"/>
        <w:rPr>
          <w:sz w:val="24"/>
        </w:rPr>
      </w:pPr>
    </w:p>
    <w:p w:rsidR="004714BA" w:rsidRDefault="004714BA" w:rsidP="004714BA">
      <w:pPr>
        <w:pStyle w:val="ListParagraph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sz w:val="24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PRÍJMOCH ČLENOV ORGÁNOV ÚČTOVNEJ JEDNOTKY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4714BA" w:rsidP="004714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K ÚDAJOM O EKONOMICKÝCH VZŤAHOCH ÚČTOVNEJ JEDNOTKY SO SPRIAZNENÝMI OSOBAMI</w:t>
      </w:r>
    </w:p>
    <w:p w:rsidR="004714BA" w:rsidRDefault="004714BA" w:rsidP="004714BA">
      <w:pPr>
        <w:pStyle w:val="ListParagraph"/>
        <w:rPr>
          <w:b/>
          <w:sz w:val="28"/>
          <w:szCs w:val="28"/>
        </w:rPr>
      </w:pPr>
    </w:p>
    <w:p w:rsidR="004714BA" w:rsidRDefault="004714BA" w:rsidP="004714BA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4714BA" w:rsidRDefault="004714BA" w:rsidP="004714BA">
      <w:pPr>
        <w:rPr>
          <w:b/>
          <w:sz w:val="28"/>
          <w:szCs w:val="28"/>
        </w:rPr>
      </w:pPr>
    </w:p>
    <w:p w:rsidR="004714BA" w:rsidRDefault="00EC59AB" w:rsidP="00EC59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SKUTOČNOSTIACH, KTORÉ NASTALI PO DNI, KU KTORÉMU SA ZOSTAVUJE ÚČTOVNÁ ZÁVIERKA DO DŇA ZOSTAVENIA ÚČTOVNEJ ZÁVIERKY</w:t>
      </w:r>
    </w:p>
    <w:p w:rsidR="00EC59AB" w:rsidRDefault="00EC59AB" w:rsidP="00EC59AB">
      <w:pPr>
        <w:pStyle w:val="ListParagraph"/>
        <w:rPr>
          <w:b/>
          <w:sz w:val="28"/>
          <w:szCs w:val="28"/>
        </w:rPr>
      </w:pPr>
    </w:p>
    <w:p w:rsidR="00EC59AB" w:rsidRDefault="00EC59AB" w:rsidP="00EC59AB">
      <w:pPr>
        <w:pStyle w:val="ListParagraph"/>
        <w:ind w:left="1080"/>
        <w:rPr>
          <w:sz w:val="24"/>
        </w:rPr>
      </w:pPr>
      <w:r>
        <w:rPr>
          <w:sz w:val="24"/>
        </w:rPr>
        <w:t>Účtovná jednotka nemá náplň pre túto položku</w:t>
      </w:r>
    </w:p>
    <w:p w:rsidR="00EC59AB" w:rsidRDefault="00EC59AB" w:rsidP="00EC59AB">
      <w:pPr>
        <w:rPr>
          <w:b/>
          <w:sz w:val="28"/>
          <w:szCs w:val="28"/>
        </w:rPr>
      </w:pPr>
    </w:p>
    <w:p w:rsidR="00EC59AB" w:rsidRDefault="00EC59AB" w:rsidP="00EC59AB">
      <w:pPr>
        <w:rPr>
          <w:b/>
          <w:sz w:val="28"/>
          <w:szCs w:val="28"/>
        </w:rPr>
      </w:pPr>
    </w:p>
    <w:p w:rsidR="00EC59AB" w:rsidRDefault="00EC59AB" w:rsidP="00EC59AB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K ÚDAJOM O ZMENÁCH VLASTNÉHO IMANIA</w:t>
      </w:r>
    </w:p>
    <w:p w:rsidR="00EC59AB" w:rsidRDefault="00EC59AB" w:rsidP="00EC59AB">
      <w:pPr>
        <w:ind w:left="360"/>
        <w:rPr>
          <w:b/>
          <w:sz w:val="28"/>
          <w:szCs w:val="2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29"/>
        <w:gridCol w:w="1399"/>
        <w:gridCol w:w="1400"/>
        <w:gridCol w:w="1400"/>
        <w:gridCol w:w="1400"/>
        <w:gridCol w:w="1400"/>
      </w:tblGrid>
      <w:tr w:rsidR="00EC59AB" w:rsidRPr="00D26E73" w:rsidTr="00D838D1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C59AB" w:rsidRPr="00D26E73" w:rsidTr="00D838D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EC59AB" w:rsidRPr="00D26E73" w:rsidTr="00D838D1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9AB" w:rsidRPr="00CB41A9" w:rsidRDefault="00EC59AB" w:rsidP="00D838D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918D6" w:rsidP="0066771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918D6" w:rsidP="0066771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262A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F17C7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ind w:left="720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F17C7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6F17C7" w:rsidP="006F17C7">
            <w:pPr>
              <w:pStyle w:val="Value"/>
              <w:numPr>
                <w:ilvl w:val="0"/>
                <w:numId w:val="24"/>
              </w:num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67712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6F17C7" w:rsidP="006F17C7">
            <w:pPr>
              <w:pStyle w:val="Value"/>
              <w:numPr>
                <w:ilvl w:val="0"/>
                <w:numId w:val="24"/>
              </w:num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2 428</w:t>
            </w: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  <w:tr w:rsidR="00EC59AB" w:rsidRPr="00D26E73" w:rsidTr="00D838D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D838D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59AB" w:rsidRPr="00D26E73" w:rsidRDefault="00EC59AB" w:rsidP="00627E82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784CC3" w:rsidRDefault="00784CC3" w:rsidP="00EC59AB">
      <w:pPr>
        <w:rPr>
          <w:sz w:val="21"/>
          <w:szCs w:val="21"/>
        </w:rPr>
      </w:pPr>
    </w:p>
    <w:sectPr w:rsidR="00784CC3" w:rsidSect="00CD6E03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547F" w:rsidRDefault="002E547F" w:rsidP="00B53A41">
      <w:r>
        <w:separator/>
      </w:r>
    </w:p>
  </w:endnote>
  <w:endnote w:type="continuationSeparator" w:id="0">
    <w:p w:rsidR="002E547F" w:rsidRDefault="002E547F" w:rsidP="00B53A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965830"/>
      <w:docPartObj>
        <w:docPartGallery w:val="Page Numbers (Bottom of Page)"/>
        <w:docPartUnique/>
      </w:docPartObj>
    </w:sdtPr>
    <w:sdtContent>
      <w:p w:rsidR="002E547F" w:rsidRDefault="002E547F">
        <w:pPr>
          <w:pStyle w:val="Footer"/>
          <w:jc w:val="right"/>
        </w:pPr>
        <w:fldSimple w:instr=" PAGE   \* MERGEFORMAT ">
          <w:r w:rsidR="006F17C7">
            <w:rPr>
              <w:noProof/>
            </w:rPr>
            <w:t>16</w:t>
          </w:r>
        </w:fldSimple>
      </w:p>
    </w:sdtContent>
  </w:sdt>
  <w:p w:rsidR="002E547F" w:rsidRDefault="002E547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547F" w:rsidRDefault="002E547F" w:rsidP="00B53A41">
      <w:r>
        <w:separator/>
      </w:r>
    </w:p>
  </w:footnote>
  <w:footnote w:type="continuationSeparator" w:id="0">
    <w:p w:rsidR="002E547F" w:rsidRDefault="002E547F" w:rsidP="00B53A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47F" w:rsidRDefault="002E547F" w:rsidP="00A745D4">
    <w:pPr>
      <w:pStyle w:val="Header"/>
      <w:tabs>
        <w:tab w:val="clear" w:pos="9072"/>
        <w:tab w:val="right" w:pos="10065"/>
      </w:tabs>
      <w:ind w:right="-993"/>
      <w:rPr>
        <w:sz w:val="16"/>
        <w:szCs w:val="16"/>
      </w:rPr>
    </w:pPr>
    <w:r w:rsidRPr="002461BA">
      <w:rPr>
        <w:sz w:val="16"/>
        <w:szCs w:val="16"/>
      </w:rPr>
      <w:t xml:space="preserve">                               </w:t>
    </w:r>
    <w:r>
      <w:rPr>
        <w:sz w:val="16"/>
        <w:szCs w:val="16"/>
      </w:rPr>
      <w:t xml:space="preserve">                   </w:t>
    </w:r>
    <w:r w:rsidRPr="002461BA">
      <w:rPr>
        <w:sz w:val="16"/>
        <w:szCs w:val="16"/>
      </w:rPr>
      <w:t xml:space="preserve">             </w:t>
    </w:r>
    <w:r>
      <w:rPr>
        <w:sz w:val="16"/>
        <w:szCs w:val="16"/>
      </w:rPr>
      <w:t>BOBART</w:t>
    </w:r>
    <w:r w:rsidRPr="002461BA">
      <w:rPr>
        <w:sz w:val="16"/>
        <w:szCs w:val="16"/>
      </w:rPr>
      <w:t>, s.r.o.</w:t>
    </w:r>
    <w:r>
      <w:rPr>
        <w:sz w:val="16"/>
        <w:szCs w:val="16"/>
      </w:rPr>
      <w:t>Paulínyho 8</w:t>
    </w:r>
    <w:r w:rsidRPr="002461BA">
      <w:rPr>
        <w:sz w:val="16"/>
        <w:szCs w:val="16"/>
      </w:rPr>
      <w:t>, 8</w:t>
    </w:r>
    <w:r>
      <w:rPr>
        <w:sz w:val="16"/>
        <w:szCs w:val="16"/>
      </w:rPr>
      <w:t>1</w:t>
    </w:r>
    <w:r w:rsidRPr="002461BA">
      <w:rPr>
        <w:sz w:val="16"/>
        <w:szCs w:val="16"/>
      </w:rPr>
      <w:t>1 0</w:t>
    </w:r>
    <w:r>
      <w:rPr>
        <w:sz w:val="16"/>
        <w:szCs w:val="16"/>
      </w:rPr>
      <w:t>2</w:t>
    </w:r>
    <w:r w:rsidRPr="002461BA">
      <w:rPr>
        <w:sz w:val="16"/>
        <w:szCs w:val="16"/>
      </w:rPr>
      <w:t xml:space="preserve"> Bratislava</w:t>
    </w:r>
    <w:r w:rsidRPr="009E2B54">
      <w:rPr>
        <w:sz w:val="16"/>
        <w:szCs w:val="16"/>
      </w:rPr>
      <w:t xml:space="preserve">, Slovenská Republika  </w:t>
    </w:r>
    <w:r>
      <w:rPr>
        <w:sz w:val="16"/>
        <w:szCs w:val="16"/>
      </w:rPr>
      <w:t xml:space="preserve">                            </w:t>
    </w:r>
    <w:r w:rsidRPr="00A745D4">
      <w:rPr>
        <w:rFonts w:cs="Arial"/>
        <w:b/>
        <w:sz w:val="16"/>
        <w:szCs w:val="16"/>
        <w:lang w:eastAsia="sk-SK"/>
      </w:rPr>
      <w:t>Poznámky Úč POD 3 - 01</w:t>
    </w:r>
  </w:p>
  <w:p w:rsidR="002E547F" w:rsidRPr="009E2B54" w:rsidRDefault="002E547F">
    <w:pPr>
      <w:pStyle w:val="Header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                           ICO : 47657375, DIC : 2024032945</w:t>
    </w:r>
  </w:p>
  <w:p w:rsidR="002E547F" w:rsidRPr="00B53A41" w:rsidRDefault="002E547F">
    <w:pPr>
      <w:pStyle w:val="Header"/>
      <w:rPr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112F0"/>
    <w:multiLevelType w:val="hybridMultilevel"/>
    <w:tmpl w:val="7F6E3CD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872667"/>
    <w:multiLevelType w:val="hybridMultilevel"/>
    <w:tmpl w:val="BA168686"/>
    <w:lvl w:ilvl="0" w:tplc="1FC41568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4A3A5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902B4C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7671AA"/>
    <w:multiLevelType w:val="hybridMultilevel"/>
    <w:tmpl w:val="9B546B3C"/>
    <w:lvl w:ilvl="0" w:tplc="041B000F">
      <w:start w:val="1"/>
      <w:numFmt w:val="decimal"/>
      <w:lvlText w:val="%1."/>
      <w:lvlJc w:val="left"/>
      <w:pPr>
        <w:ind w:left="9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199" w:hanging="360"/>
      </w:pPr>
    </w:lvl>
    <w:lvl w:ilvl="2" w:tplc="041B001B" w:tentative="1">
      <w:start w:val="1"/>
      <w:numFmt w:val="lowerRoman"/>
      <w:lvlText w:val="%3."/>
      <w:lvlJc w:val="right"/>
      <w:pPr>
        <w:ind w:left="10919" w:hanging="180"/>
      </w:pPr>
    </w:lvl>
    <w:lvl w:ilvl="3" w:tplc="041B000F" w:tentative="1">
      <w:start w:val="1"/>
      <w:numFmt w:val="decimal"/>
      <w:lvlText w:val="%4."/>
      <w:lvlJc w:val="left"/>
      <w:pPr>
        <w:ind w:left="11639" w:hanging="360"/>
      </w:pPr>
    </w:lvl>
    <w:lvl w:ilvl="4" w:tplc="041B0019" w:tentative="1">
      <w:start w:val="1"/>
      <w:numFmt w:val="lowerLetter"/>
      <w:lvlText w:val="%5."/>
      <w:lvlJc w:val="left"/>
      <w:pPr>
        <w:ind w:left="12359" w:hanging="360"/>
      </w:pPr>
    </w:lvl>
    <w:lvl w:ilvl="5" w:tplc="041B001B" w:tentative="1">
      <w:start w:val="1"/>
      <w:numFmt w:val="lowerRoman"/>
      <w:lvlText w:val="%6."/>
      <w:lvlJc w:val="right"/>
      <w:pPr>
        <w:ind w:left="13079" w:hanging="180"/>
      </w:pPr>
    </w:lvl>
    <w:lvl w:ilvl="6" w:tplc="041B000F" w:tentative="1">
      <w:start w:val="1"/>
      <w:numFmt w:val="decimal"/>
      <w:lvlText w:val="%7."/>
      <w:lvlJc w:val="left"/>
      <w:pPr>
        <w:ind w:left="13799" w:hanging="360"/>
      </w:pPr>
    </w:lvl>
    <w:lvl w:ilvl="7" w:tplc="041B0019" w:tentative="1">
      <w:start w:val="1"/>
      <w:numFmt w:val="lowerLetter"/>
      <w:lvlText w:val="%8."/>
      <w:lvlJc w:val="left"/>
      <w:pPr>
        <w:ind w:left="14519" w:hanging="360"/>
      </w:pPr>
    </w:lvl>
    <w:lvl w:ilvl="8" w:tplc="041B001B" w:tentative="1">
      <w:start w:val="1"/>
      <w:numFmt w:val="lowerRoman"/>
      <w:lvlText w:val="%9."/>
      <w:lvlJc w:val="right"/>
      <w:pPr>
        <w:ind w:left="15239" w:hanging="180"/>
      </w:pPr>
    </w:lvl>
  </w:abstractNum>
  <w:abstractNum w:abstractNumId="5">
    <w:nsid w:val="276E60A5"/>
    <w:multiLevelType w:val="hybridMultilevel"/>
    <w:tmpl w:val="74160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955B95"/>
    <w:multiLevelType w:val="hybridMultilevel"/>
    <w:tmpl w:val="6A1659D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1B2483E"/>
    <w:multiLevelType w:val="hybridMultilevel"/>
    <w:tmpl w:val="799238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9C2D52"/>
    <w:multiLevelType w:val="hybridMultilevel"/>
    <w:tmpl w:val="E2F0A468"/>
    <w:lvl w:ilvl="0" w:tplc="041B000D">
      <w:start w:val="1"/>
      <w:numFmt w:val="bullet"/>
      <w:lvlText w:val=""/>
      <w:lvlJc w:val="left"/>
      <w:pPr>
        <w:ind w:left="136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7" w:hanging="360"/>
      </w:pPr>
      <w:rPr>
        <w:rFonts w:ascii="Wingdings" w:hAnsi="Wingdings" w:hint="default"/>
      </w:rPr>
    </w:lvl>
  </w:abstractNum>
  <w:abstractNum w:abstractNumId="9">
    <w:nsid w:val="3BB842CB"/>
    <w:multiLevelType w:val="hybridMultilevel"/>
    <w:tmpl w:val="60785E2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27193D"/>
    <w:multiLevelType w:val="hybridMultilevel"/>
    <w:tmpl w:val="8CDECD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AA0974"/>
    <w:multiLevelType w:val="hybridMultilevel"/>
    <w:tmpl w:val="7E9ED990"/>
    <w:lvl w:ilvl="0" w:tplc="61020192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86A3D28"/>
    <w:multiLevelType w:val="hybridMultilevel"/>
    <w:tmpl w:val="26DAE7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0469B0"/>
    <w:multiLevelType w:val="hybridMultilevel"/>
    <w:tmpl w:val="8FF644E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1562020"/>
    <w:multiLevelType w:val="hybridMultilevel"/>
    <w:tmpl w:val="6D96884E"/>
    <w:lvl w:ilvl="0" w:tplc="1D989B54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B057D0"/>
    <w:multiLevelType w:val="hybridMultilevel"/>
    <w:tmpl w:val="F90E167E"/>
    <w:lvl w:ilvl="0" w:tplc="6102019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6ED7BBB"/>
    <w:multiLevelType w:val="hybridMultilevel"/>
    <w:tmpl w:val="7C78A2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14CE6"/>
    <w:multiLevelType w:val="hybridMultilevel"/>
    <w:tmpl w:val="264A5B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3D6B9E"/>
    <w:multiLevelType w:val="hybridMultilevel"/>
    <w:tmpl w:val="95AE9FAE"/>
    <w:lvl w:ilvl="0" w:tplc="83BE74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1233C76"/>
    <w:multiLevelType w:val="hybridMultilevel"/>
    <w:tmpl w:val="86969590"/>
    <w:lvl w:ilvl="0" w:tplc="041B000D">
      <w:start w:val="1"/>
      <w:numFmt w:val="bullet"/>
      <w:lvlText w:val=""/>
      <w:lvlJc w:val="left"/>
      <w:pPr>
        <w:ind w:left="223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9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99" w:hanging="360"/>
      </w:pPr>
      <w:rPr>
        <w:rFonts w:ascii="Wingdings" w:hAnsi="Wingdings" w:hint="default"/>
      </w:rPr>
    </w:lvl>
  </w:abstractNum>
  <w:abstractNum w:abstractNumId="20">
    <w:nsid w:val="621456CA"/>
    <w:multiLevelType w:val="hybridMultilevel"/>
    <w:tmpl w:val="BAB41524"/>
    <w:lvl w:ilvl="0" w:tplc="632E55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2F630DE"/>
    <w:multiLevelType w:val="hybridMultilevel"/>
    <w:tmpl w:val="5DC6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FE67BD"/>
    <w:multiLevelType w:val="hybridMultilevel"/>
    <w:tmpl w:val="D95AD1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EC2DC1"/>
    <w:multiLevelType w:val="hybridMultilevel"/>
    <w:tmpl w:val="23F00F0C"/>
    <w:lvl w:ilvl="0" w:tplc="6102019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6"/>
  </w:num>
  <w:num w:numId="3">
    <w:abstractNumId w:val="19"/>
  </w:num>
  <w:num w:numId="4">
    <w:abstractNumId w:val="9"/>
  </w:num>
  <w:num w:numId="5">
    <w:abstractNumId w:val="8"/>
  </w:num>
  <w:num w:numId="6">
    <w:abstractNumId w:val="0"/>
  </w:num>
  <w:num w:numId="7">
    <w:abstractNumId w:val="6"/>
  </w:num>
  <w:num w:numId="8">
    <w:abstractNumId w:val="13"/>
  </w:num>
  <w:num w:numId="9">
    <w:abstractNumId w:val="11"/>
  </w:num>
  <w:num w:numId="10">
    <w:abstractNumId w:val="10"/>
  </w:num>
  <w:num w:numId="11">
    <w:abstractNumId w:val="5"/>
  </w:num>
  <w:num w:numId="12">
    <w:abstractNumId w:val="7"/>
  </w:num>
  <w:num w:numId="13">
    <w:abstractNumId w:val="18"/>
  </w:num>
  <w:num w:numId="14">
    <w:abstractNumId w:val="22"/>
  </w:num>
  <w:num w:numId="15">
    <w:abstractNumId w:val="17"/>
  </w:num>
  <w:num w:numId="16">
    <w:abstractNumId w:val="20"/>
  </w:num>
  <w:num w:numId="17">
    <w:abstractNumId w:val="1"/>
  </w:num>
  <w:num w:numId="18">
    <w:abstractNumId w:val="21"/>
  </w:num>
  <w:num w:numId="19">
    <w:abstractNumId w:val="2"/>
  </w:num>
  <w:num w:numId="20">
    <w:abstractNumId w:val="3"/>
  </w:num>
  <w:num w:numId="21">
    <w:abstractNumId w:val="4"/>
  </w:num>
  <w:num w:numId="22">
    <w:abstractNumId w:val="23"/>
  </w:num>
  <w:num w:numId="23">
    <w:abstractNumId w:val="14"/>
  </w:num>
  <w:num w:numId="24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/>
  <w:rsids>
    <w:rsidRoot w:val="00935D06"/>
    <w:rsid w:val="000000C1"/>
    <w:rsid w:val="00010390"/>
    <w:rsid w:val="00013986"/>
    <w:rsid w:val="00026D75"/>
    <w:rsid w:val="00073E76"/>
    <w:rsid w:val="00087289"/>
    <w:rsid w:val="000B1A91"/>
    <w:rsid w:val="0011392B"/>
    <w:rsid w:val="001166DA"/>
    <w:rsid w:val="001212ED"/>
    <w:rsid w:val="00122E82"/>
    <w:rsid w:val="00154F91"/>
    <w:rsid w:val="0015505E"/>
    <w:rsid w:val="00174088"/>
    <w:rsid w:val="00174D2D"/>
    <w:rsid w:val="00195178"/>
    <w:rsid w:val="001B3B87"/>
    <w:rsid w:val="001E2A81"/>
    <w:rsid w:val="001E4FDA"/>
    <w:rsid w:val="001E68F0"/>
    <w:rsid w:val="001F532E"/>
    <w:rsid w:val="00232BB6"/>
    <w:rsid w:val="00236C81"/>
    <w:rsid w:val="0024309B"/>
    <w:rsid w:val="002461BA"/>
    <w:rsid w:val="002532F6"/>
    <w:rsid w:val="00262A4B"/>
    <w:rsid w:val="0027719F"/>
    <w:rsid w:val="00280A53"/>
    <w:rsid w:val="00283C3E"/>
    <w:rsid w:val="00284E16"/>
    <w:rsid w:val="0029707F"/>
    <w:rsid w:val="002D08EC"/>
    <w:rsid w:val="002D27AA"/>
    <w:rsid w:val="002D3473"/>
    <w:rsid w:val="002E547F"/>
    <w:rsid w:val="002F30CF"/>
    <w:rsid w:val="002F510B"/>
    <w:rsid w:val="002F6973"/>
    <w:rsid w:val="002F752F"/>
    <w:rsid w:val="003031EA"/>
    <w:rsid w:val="00310909"/>
    <w:rsid w:val="0031242E"/>
    <w:rsid w:val="00313BC9"/>
    <w:rsid w:val="003159F6"/>
    <w:rsid w:val="003409BB"/>
    <w:rsid w:val="00341774"/>
    <w:rsid w:val="00342826"/>
    <w:rsid w:val="00355227"/>
    <w:rsid w:val="00356DC1"/>
    <w:rsid w:val="003571CA"/>
    <w:rsid w:val="0037108A"/>
    <w:rsid w:val="00385643"/>
    <w:rsid w:val="003C605B"/>
    <w:rsid w:val="003C6F09"/>
    <w:rsid w:val="003D45D7"/>
    <w:rsid w:val="003E2937"/>
    <w:rsid w:val="003E2D04"/>
    <w:rsid w:val="00406683"/>
    <w:rsid w:val="00427087"/>
    <w:rsid w:val="00430B60"/>
    <w:rsid w:val="0046093A"/>
    <w:rsid w:val="004714BA"/>
    <w:rsid w:val="00491E5F"/>
    <w:rsid w:val="004A1114"/>
    <w:rsid w:val="004B245E"/>
    <w:rsid w:val="004C3A77"/>
    <w:rsid w:val="004E3B85"/>
    <w:rsid w:val="004E6417"/>
    <w:rsid w:val="00555B73"/>
    <w:rsid w:val="00555D28"/>
    <w:rsid w:val="00561A90"/>
    <w:rsid w:val="00562B46"/>
    <w:rsid w:val="0056405C"/>
    <w:rsid w:val="005A57E3"/>
    <w:rsid w:val="005A6D54"/>
    <w:rsid w:val="005F7B4A"/>
    <w:rsid w:val="00607F8B"/>
    <w:rsid w:val="006100DE"/>
    <w:rsid w:val="00623A4F"/>
    <w:rsid w:val="0062755A"/>
    <w:rsid w:val="00627E82"/>
    <w:rsid w:val="006370D4"/>
    <w:rsid w:val="0064317D"/>
    <w:rsid w:val="006509E4"/>
    <w:rsid w:val="00657312"/>
    <w:rsid w:val="00662FE0"/>
    <w:rsid w:val="00667712"/>
    <w:rsid w:val="006A3DA2"/>
    <w:rsid w:val="006C4959"/>
    <w:rsid w:val="006C5052"/>
    <w:rsid w:val="006F17C7"/>
    <w:rsid w:val="006F7436"/>
    <w:rsid w:val="0070714B"/>
    <w:rsid w:val="00743BC1"/>
    <w:rsid w:val="00770E85"/>
    <w:rsid w:val="00784CC3"/>
    <w:rsid w:val="007A4E45"/>
    <w:rsid w:val="007D690A"/>
    <w:rsid w:val="007F7C54"/>
    <w:rsid w:val="00850246"/>
    <w:rsid w:val="00850C53"/>
    <w:rsid w:val="008A7135"/>
    <w:rsid w:val="008B7BAF"/>
    <w:rsid w:val="008C1E82"/>
    <w:rsid w:val="008C4465"/>
    <w:rsid w:val="008C7875"/>
    <w:rsid w:val="008E6FDF"/>
    <w:rsid w:val="008F4F0D"/>
    <w:rsid w:val="00924E13"/>
    <w:rsid w:val="0093216A"/>
    <w:rsid w:val="00935405"/>
    <w:rsid w:val="00935D06"/>
    <w:rsid w:val="00943053"/>
    <w:rsid w:val="00961384"/>
    <w:rsid w:val="00961FE4"/>
    <w:rsid w:val="0096302D"/>
    <w:rsid w:val="009A20D9"/>
    <w:rsid w:val="009A2ABF"/>
    <w:rsid w:val="009B4BB3"/>
    <w:rsid w:val="009C1D02"/>
    <w:rsid w:val="009C5F94"/>
    <w:rsid w:val="009E2B54"/>
    <w:rsid w:val="00A0676D"/>
    <w:rsid w:val="00A078E8"/>
    <w:rsid w:val="00A102E8"/>
    <w:rsid w:val="00A1276E"/>
    <w:rsid w:val="00A616BB"/>
    <w:rsid w:val="00A745D4"/>
    <w:rsid w:val="00A80312"/>
    <w:rsid w:val="00A83C3D"/>
    <w:rsid w:val="00A958A7"/>
    <w:rsid w:val="00AA242F"/>
    <w:rsid w:val="00AC0D50"/>
    <w:rsid w:val="00AC1D68"/>
    <w:rsid w:val="00AD6E43"/>
    <w:rsid w:val="00AE08A3"/>
    <w:rsid w:val="00AE4A61"/>
    <w:rsid w:val="00B043AD"/>
    <w:rsid w:val="00B05FD8"/>
    <w:rsid w:val="00B17C81"/>
    <w:rsid w:val="00B31367"/>
    <w:rsid w:val="00B406B2"/>
    <w:rsid w:val="00B44786"/>
    <w:rsid w:val="00B51BDD"/>
    <w:rsid w:val="00B53A41"/>
    <w:rsid w:val="00B80B72"/>
    <w:rsid w:val="00B97C12"/>
    <w:rsid w:val="00BA0AFC"/>
    <w:rsid w:val="00BA7654"/>
    <w:rsid w:val="00BC3922"/>
    <w:rsid w:val="00BC3B9A"/>
    <w:rsid w:val="00BD28F8"/>
    <w:rsid w:val="00BD29DE"/>
    <w:rsid w:val="00BF0E03"/>
    <w:rsid w:val="00C20D1E"/>
    <w:rsid w:val="00C229B5"/>
    <w:rsid w:val="00C331CE"/>
    <w:rsid w:val="00C46722"/>
    <w:rsid w:val="00C61825"/>
    <w:rsid w:val="00C6487C"/>
    <w:rsid w:val="00C6641C"/>
    <w:rsid w:val="00C873C3"/>
    <w:rsid w:val="00CD347B"/>
    <w:rsid w:val="00CD3949"/>
    <w:rsid w:val="00CD6E03"/>
    <w:rsid w:val="00CD7442"/>
    <w:rsid w:val="00CE3AD6"/>
    <w:rsid w:val="00CE5A01"/>
    <w:rsid w:val="00CF0350"/>
    <w:rsid w:val="00CF51DA"/>
    <w:rsid w:val="00D56166"/>
    <w:rsid w:val="00D63BE5"/>
    <w:rsid w:val="00D838D1"/>
    <w:rsid w:val="00DE4F85"/>
    <w:rsid w:val="00DF1A21"/>
    <w:rsid w:val="00E15EA6"/>
    <w:rsid w:val="00E20802"/>
    <w:rsid w:val="00E216A9"/>
    <w:rsid w:val="00E23D4F"/>
    <w:rsid w:val="00E24394"/>
    <w:rsid w:val="00E306E1"/>
    <w:rsid w:val="00E463B1"/>
    <w:rsid w:val="00E469DC"/>
    <w:rsid w:val="00E5069F"/>
    <w:rsid w:val="00E525E4"/>
    <w:rsid w:val="00E7257D"/>
    <w:rsid w:val="00E918D6"/>
    <w:rsid w:val="00EC59AB"/>
    <w:rsid w:val="00ED2803"/>
    <w:rsid w:val="00ED6358"/>
    <w:rsid w:val="00F12BF4"/>
    <w:rsid w:val="00F32C80"/>
    <w:rsid w:val="00F333EB"/>
    <w:rsid w:val="00F45EB5"/>
    <w:rsid w:val="00F468C2"/>
    <w:rsid w:val="00F81CD6"/>
    <w:rsid w:val="00F8223B"/>
    <w:rsid w:val="00FA3FE2"/>
    <w:rsid w:val="00FB461E"/>
    <w:rsid w:val="00FE39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D0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935D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935D0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Header">
    <w:name w:val="header"/>
    <w:basedOn w:val="Normal"/>
    <w:link w:val="Head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Footer">
    <w:name w:val="footer"/>
    <w:basedOn w:val="Normal"/>
    <w:link w:val="FooterChar"/>
    <w:uiPriority w:val="99"/>
    <w:unhideWhenUsed/>
    <w:rsid w:val="00B53A4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3A41"/>
    <w:rPr>
      <w:rFonts w:ascii="Arial Narrow" w:eastAsia="Times New Roman" w:hAnsi="Arial Narrow" w:cs="Times New Roman"/>
      <w:szCs w:val="24"/>
    </w:rPr>
  </w:style>
  <w:style w:type="paragraph" w:styleId="ListParagraph">
    <w:name w:val="List Paragraph"/>
    <w:basedOn w:val="Normal"/>
    <w:uiPriority w:val="34"/>
    <w:qFormat/>
    <w:rsid w:val="00961384"/>
    <w:pPr>
      <w:ind w:left="720"/>
      <w:contextualSpacing/>
    </w:pPr>
  </w:style>
  <w:style w:type="paragraph" w:customStyle="1" w:styleId="TopHeader">
    <w:name w:val="Top Header"/>
    <w:basedOn w:val="Normal"/>
    <w:qFormat/>
    <w:rsid w:val="00BC3922"/>
    <w:pPr>
      <w:jc w:val="center"/>
    </w:pPr>
    <w:rPr>
      <w:b/>
      <w:bCs/>
      <w:szCs w:val="22"/>
    </w:rPr>
  </w:style>
  <w:style w:type="paragraph" w:customStyle="1" w:styleId="Value">
    <w:name w:val="Value"/>
    <w:basedOn w:val="Normal"/>
    <w:link w:val="ValueChar"/>
    <w:qFormat/>
    <w:rsid w:val="00BC3922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BC3922"/>
    <w:rPr>
      <w:rFonts w:ascii="Arial Narrow" w:eastAsia="Times New Roman" w:hAnsi="Arial Narrow" w:cs="Times New Roman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00C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00C1"/>
    <w:rPr>
      <w:rFonts w:ascii="Tahoma" w:eastAsia="Times New Roman" w:hAnsi="Tahoma" w:cs="Tahoma"/>
      <w:sz w:val="16"/>
      <w:szCs w:val="16"/>
    </w:rPr>
  </w:style>
  <w:style w:type="paragraph" w:customStyle="1" w:styleId="ValueCentered">
    <w:name w:val="Value Centered"/>
    <w:basedOn w:val="Value"/>
    <w:link w:val="ValueCenteredChar"/>
    <w:qFormat/>
    <w:rsid w:val="004714B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4714BA"/>
  </w:style>
  <w:style w:type="character" w:customStyle="1" w:styleId="ra">
    <w:name w:val="ra"/>
    <w:basedOn w:val="DefaultParagraphFont"/>
    <w:rsid w:val="00195178"/>
  </w:style>
  <w:style w:type="character" w:customStyle="1" w:styleId="apple-converted-space">
    <w:name w:val="apple-converted-space"/>
    <w:basedOn w:val="DefaultParagraphFont"/>
    <w:rsid w:val="00CD74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32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B98E87-3C60-4D08-9B56-4BEB20E97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17</Pages>
  <Words>3300</Words>
  <Characters>18814</Characters>
  <Application>Microsoft Office Word</Application>
  <DocSecurity>0</DocSecurity>
  <Lines>156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Emineo Partners</Company>
  <LinksUpToDate>false</LinksUpToDate>
  <CharactersWithSpaces>22070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EP</dc:creator>
  <cp:keywords/>
  <dc:description/>
  <cp:lastModifiedBy>EP</cp:lastModifiedBy>
  <cp:revision>9</cp:revision>
  <cp:lastPrinted>2012-02-13T10:41:00Z</cp:lastPrinted>
  <dcterms:created xsi:type="dcterms:W3CDTF">2014-02-14T08:24:00Z</dcterms:created>
  <dcterms:modified xsi:type="dcterms:W3CDTF">2015-03-25T06:18:00Z</dcterms:modified>
</cp:coreProperties>
</file>