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BodyText"/>
        <w:ind w:left="0"/>
        <w:jc w:val="center"/>
        <w:rPr>
          <w:b/>
          <w:sz w:val="24"/>
        </w:rPr>
      </w:pPr>
    </w:p>
    <w:p w:rsidR="00E34DCA" w:rsidRDefault="004D3B4A">
      <w:pPr>
        <w:pStyle w:val="BodyText"/>
        <w:ind w:left="0"/>
        <w:jc w:val="center"/>
        <w:rPr>
          <w:b/>
          <w:sz w:val="24"/>
        </w:rPr>
      </w:pPr>
      <w:r w:rsidRPr="00FA0C14">
        <w:rPr>
          <w:b/>
          <w:sz w:val="24"/>
        </w:rPr>
        <w:t>Poznámky</w:t>
      </w:r>
    </w:p>
    <w:p w:rsidR="00E34DCA" w:rsidRDefault="00D72087">
      <w:pPr>
        <w:pStyle w:val="Body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Body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3B1FD5">
        <w:rPr>
          <w:b/>
          <w:sz w:val="24"/>
        </w:rPr>
        <w:t>4</w:t>
      </w:r>
    </w:p>
    <w:p w:rsidR="003B1FD5" w:rsidRDefault="003B1FD5">
      <w:pPr>
        <w:pStyle w:val="BodyText"/>
        <w:ind w:left="0"/>
        <w:jc w:val="center"/>
        <w:rPr>
          <w:b/>
          <w:sz w:val="24"/>
        </w:rPr>
      </w:pPr>
    </w:p>
    <w:p w:rsidR="001A1C39" w:rsidRPr="00FA0C14" w:rsidRDefault="001A1C39" w:rsidP="004D3B4A">
      <w:pPr>
        <w:pStyle w:val="BodyText"/>
        <w:ind w:left="0"/>
        <w:rPr>
          <w:b/>
          <w:sz w:val="24"/>
        </w:rPr>
      </w:pPr>
    </w:p>
    <w:p w:rsidR="004D3B4A" w:rsidRDefault="004D3B4A" w:rsidP="004D3B4A">
      <w:pPr>
        <w:pStyle w:val="Body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6"/>
        <w:gridCol w:w="275"/>
        <w:gridCol w:w="370"/>
        <w:gridCol w:w="260"/>
        <w:gridCol w:w="160"/>
        <w:gridCol w:w="198"/>
        <w:gridCol w:w="278"/>
        <w:gridCol w:w="279"/>
        <w:gridCol w:w="248"/>
        <w:gridCol w:w="244"/>
        <w:gridCol w:w="266"/>
        <w:gridCol w:w="231"/>
        <w:gridCol w:w="300"/>
        <w:gridCol w:w="237"/>
        <w:gridCol w:w="207"/>
        <w:gridCol w:w="28"/>
        <w:gridCol w:w="237"/>
        <w:gridCol w:w="350"/>
        <w:gridCol w:w="214"/>
        <w:gridCol w:w="248"/>
        <w:gridCol w:w="30"/>
        <w:gridCol w:w="285"/>
        <w:gridCol w:w="220"/>
        <w:gridCol w:w="110"/>
        <w:gridCol w:w="127"/>
        <w:gridCol w:w="171"/>
        <w:gridCol w:w="65"/>
        <w:gridCol w:w="207"/>
        <w:gridCol w:w="47"/>
        <w:gridCol w:w="6"/>
        <w:gridCol w:w="263"/>
        <w:gridCol w:w="283"/>
        <w:gridCol w:w="261"/>
        <w:gridCol w:w="69"/>
        <w:gridCol w:w="181"/>
        <w:gridCol w:w="129"/>
        <w:gridCol w:w="175"/>
        <w:gridCol w:w="75"/>
        <w:gridCol w:w="181"/>
        <w:gridCol w:w="73"/>
        <w:gridCol w:w="170"/>
        <w:gridCol w:w="251"/>
        <w:gridCol w:w="160"/>
      </w:tblGrid>
      <w:tr w:rsidR="004F491F" w:rsidRPr="00D72087" w:rsidTr="00BB7D2B">
        <w:trPr>
          <w:trHeight w:val="57"/>
          <w:jc w:val="center"/>
        </w:trPr>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7"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r w:rsidR="0064542D" w:rsidRPr="00AD6758">
              <w:rPr>
                <w:rFonts w:cs="Arial"/>
                <w:sz w:val="18"/>
                <w:szCs w:val="18"/>
                <w:lang w:eastAsia="sk-SK"/>
              </w:rPr>
              <w:t>E</w:t>
            </w:r>
            <w:r w:rsidRPr="00AD6758">
              <w:rPr>
                <w:rFonts w:cs="Arial"/>
                <w:sz w:val="18"/>
                <w:szCs w:val="18"/>
                <w:lang w:eastAsia="sk-SK"/>
              </w:rPr>
              <w:t>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23"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4F491F" w:rsidRPr="00D72087" w:rsidTr="00BB7D2B">
        <w:trPr>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46"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64542D" w:rsidP="00D72087">
            <w:pPr>
              <w:ind w:hanging="47"/>
              <w:rPr>
                <w:rFonts w:cs="Arial"/>
                <w:sz w:val="18"/>
                <w:szCs w:val="18"/>
                <w:lang w:eastAsia="sk-SK"/>
              </w:rPr>
            </w:pPr>
            <w:r w:rsidRPr="00AD6758">
              <w:rPr>
                <w:rFonts w:cs="Arial"/>
                <w:sz w:val="18"/>
                <w:szCs w:val="18"/>
                <w:lang w:eastAsia="sk-SK"/>
              </w:rPr>
              <w:t>R</w:t>
            </w:r>
            <w:r w:rsidR="00AD6758" w:rsidRPr="00AD6758">
              <w:rPr>
                <w:rFonts w:cs="Arial"/>
                <w:sz w:val="18"/>
                <w:szCs w:val="18"/>
                <w:lang w:eastAsia="sk-SK"/>
              </w:rPr>
              <w:t>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1"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BB7D2B">
        <w:trPr>
          <w:trHeight w:val="57"/>
          <w:jc w:val="center"/>
        </w:trPr>
        <w:tc>
          <w:tcPr>
            <w:tcW w:w="110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86" w:type="pct"/>
            <w:tcBorders>
              <w:top w:val="nil"/>
              <w:left w:val="nil"/>
              <w:right w:val="nil"/>
            </w:tcBorders>
            <w:noWrap/>
          </w:tcPr>
          <w:p w:rsidR="00D72087" w:rsidRPr="00D72087" w:rsidRDefault="00D72087" w:rsidP="00D72087">
            <w:pPr>
              <w:rPr>
                <w:rFonts w:cs="Arial"/>
                <w:sz w:val="18"/>
                <w:szCs w:val="18"/>
                <w:lang w:eastAsia="sk-SK"/>
              </w:rPr>
            </w:pPr>
          </w:p>
        </w:tc>
        <w:tc>
          <w:tcPr>
            <w:tcW w:w="107"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3"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61" w:type="pct"/>
            <w:noWrap/>
          </w:tcPr>
          <w:p w:rsidR="00D72087" w:rsidRPr="00D72087" w:rsidRDefault="00D72087" w:rsidP="00D72087">
            <w:pPr>
              <w:rPr>
                <w:rFonts w:cs="Arial"/>
                <w:sz w:val="18"/>
                <w:szCs w:val="18"/>
                <w:lang w:eastAsia="sk-SK"/>
              </w:rPr>
            </w:pPr>
          </w:p>
        </w:tc>
        <w:tc>
          <w:tcPr>
            <w:tcW w:w="127"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6C2F15">
            <w:pPr>
              <w:jc w:val="center"/>
              <w:rPr>
                <w:rFonts w:cs="Arial"/>
                <w:sz w:val="18"/>
                <w:szCs w:val="18"/>
                <w:lang w:eastAsia="sk-SK"/>
              </w:rPr>
            </w:pPr>
            <w:r>
              <w:rPr>
                <w:rFonts w:cs="Arial"/>
                <w:sz w:val="18"/>
                <w:szCs w:val="18"/>
                <w:lang w:eastAsia="sk-SK"/>
              </w:rPr>
              <w:t>7</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3B1FD5" w:rsidRDefault="003B1FD5" w:rsidP="003B1FD5">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Default="003B1FD5">
            <w:pPr>
              <w:jc w:val="center"/>
              <w:rPr>
                <w:rFonts w:cs="Arial"/>
                <w:sz w:val="18"/>
                <w:szCs w:val="18"/>
                <w:lang w:eastAsia="sk-SK"/>
              </w:rPr>
            </w:pPr>
            <w:r>
              <w:rPr>
                <w:rFonts w:cs="Arial"/>
                <w:sz w:val="18"/>
                <w:szCs w:val="18"/>
                <w:lang w:eastAsia="sk-SK"/>
              </w:rPr>
              <w:t>4</w:t>
            </w:r>
          </w:p>
        </w:tc>
      </w:tr>
      <w:tr w:rsidR="005B316E" w:rsidRPr="00D72087" w:rsidTr="00BB7D2B">
        <w:trPr>
          <w:trHeight w:val="57"/>
          <w:jc w:val="center"/>
        </w:trPr>
        <w:tc>
          <w:tcPr>
            <w:tcW w:w="2003"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61" w:type="pct"/>
            <w:tcBorders>
              <w:top w:val="nil"/>
            </w:tcBorders>
            <w:noWrap/>
          </w:tcPr>
          <w:p w:rsidR="00D72087" w:rsidRPr="00D72087" w:rsidRDefault="00D72087" w:rsidP="00D72087">
            <w:pPr>
              <w:rPr>
                <w:rFonts w:cs="Arial"/>
                <w:sz w:val="18"/>
                <w:szCs w:val="18"/>
                <w:lang w:eastAsia="sk-SK"/>
              </w:rPr>
            </w:pPr>
          </w:p>
        </w:tc>
        <w:tc>
          <w:tcPr>
            <w:tcW w:w="127"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2"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BB7D2B">
        <w:trPr>
          <w:trHeight w:val="57"/>
          <w:jc w:val="center"/>
        </w:trPr>
        <w:tc>
          <w:tcPr>
            <w:tcW w:w="2003"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61" w:type="pct"/>
            <w:noWrap/>
          </w:tcPr>
          <w:p w:rsidR="00D72087" w:rsidRPr="00D72087" w:rsidRDefault="00D72087" w:rsidP="00D72087">
            <w:pPr>
              <w:rPr>
                <w:rFonts w:cs="Arial"/>
                <w:sz w:val="18"/>
                <w:szCs w:val="18"/>
                <w:lang w:eastAsia="sk-SK"/>
              </w:rPr>
            </w:pPr>
          </w:p>
        </w:tc>
        <w:tc>
          <w:tcPr>
            <w:tcW w:w="127"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27"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135"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c>
          <w:tcPr>
            <w:tcW w:w="85" w:type="pct"/>
            <w:tcBorders>
              <w:top w:val="single" w:sz="6" w:space="0" w:color="auto"/>
              <w:left w:val="single" w:sz="6" w:space="0" w:color="auto"/>
              <w:bottom w:val="single" w:sz="6" w:space="0" w:color="auto"/>
              <w:right w:val="single" w:sz="6" w:space="0" w:color="auto"/>
            </w:tcBorders>
            <w:noWrap/>
          </w:tcPr>
          <w:p w:rsidR="00E34DCA" w:rsidRDefault="00E34DCA">
            <w:pPr>
              <w:jc w:val="center"/>
              <w:rPr>
                <w:rFonts w:cs="Arial"/>
                <w:sz w:val="18"/>
                <w:szCs w:val="18"/>
                <w:lang w:eastAsia="sk-SK"/>
              </w:rPr>
            </w:pPr>
          </w:p>
        </w:tc>
      </w:tr>
      <w:tr w:rsidR="004F491F" w:rsidRPr="00D72087" w:rsidTr="00BB7D2B">
        <w:trPr>
          <w:trHeight w:val="57"/>
          <w:jc w:val="center"/>
        </w:trPr>
        <w:tc>
          <w:tcPr>
            <w:tcW w:w="765"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BB7D2B">
        <w:trPr>
          <w:trHeight w:val="57"/>
          <w:jc w:val="center"/>
        </w:trPr>
        <w:tc>
          <w:tcPr>
            <w:tcW w:w="2003"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000"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E34DCA" w:rsidRDefault="003F3935">
            <w:pPr>
              <w:jc w:val="center"/>
              <w:rPr>
                <w:rFonts w:cs="Arial"/>
                <w:bCs/>
                <w:sz w:val="18"/>
                <w:szCs w:val="18"/>
                <w:lang w:eastAsia="sk-SK"/>
              </w:rPr>
            </w:pPr>
            <w:r>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rsidR="00E34DCA" w:rsidRDefault="006C2F15">
            <w:pPr>
              <w:jc w:val="center"/>
              <w:rPr>
                <w:rFonts w:cs="Arial"/>
                <w:bCs/>
                <w:sz w:val="18"/>
                <w:szCs w:val="18"/>
                <w:lang w:eastAsia="sk-SK"/>
              </w:rPr>
            </w:pPr>
            <w:r>
              <w:rPr>
                <w:rFonts w:cs="Arial"/>
                <w:bCs/>
                <w:sz w:val="18"/>
                <w:szCs w:val="18"/>
                <w:lang w:eastAsia="sk-SK"/>
              </w:rPr>
              <w:t>8</w:t>
            </w:r>
          </w:p>
        </w:tc>
        <w:tc>
          <w:tcPr>
            <w:tcW w:w="179"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6C2F15">
            <w:pPr>
              <w:jc w:val="center"/>
              <w:rPr>
                <w:rFonts w:cs="Arial"/>
                <w:sz w:val="18"/>
                <w:szCs w:val="18"/>
                <w:lang w:eastAsia="sk-SK"/>
              </w:rPr>
            </w:pPr>
            <w:r>
              <w:rPr>
                <w:rFonts w:cs="Arial"/>
                <w:sz w:val="18"/>
                <w:szCs w:val="18"/>
                <w:lang w:eastAsia="sk-SK"/>
              </w:rPr>
              <w:t>7</w:t>
            </w:r>
          </w:p>
        </w:tc>
        <w:tc>
          <w:tcPr>
            <w:tcW w:w="199" w:type="pct"/>
            <w:tcBorders>
              <w:top w:val="nil"/>
              <w:left w:val="nil"/>
              <w:bottom w:val="nil"/>
              <w:right w:val="nil"/>
            </w:tcBorders>
            <w:noWrap/>
          </w:tcPr>
          <w:p w:rsidR="00E34DCA"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2</w:t>
            </w:r>
          </w:p>
        </w:tc>
        <w:tc>
          <w:tcPr>
            <w:tcW w:w="86" w:type="pct"/>
            <w:tcBorders>
              <w:top w:val="single" w:sz="4" w:space="0" w:color="auto"/>
              <w:left w:val="nil"/>
              <w:bottom w:val="single" w:sz="4" w:space="0" w:color="auto"/>
              <w:right w:val="single" w:sz="4" w:space="0" w:color="auto"/>
            </w:tcBorders>
            <w:noWrap/>
          </w:tcPr>
          <w:p w:rsidR="00E34DCA" w:rsidRDefault="004F491F">
            <w:pPr>
              <w:jc w:val="center"/>
              <w:rPr>
                <w:rFonts w:cs="Arial"/>
                <w:sz w:val="18"/>
                <w:szCs w:val="18"/>
                <w:lang w:eastAsia="sk-SK"/>
              </w:rPr>
            </w:pPr>
            <w:r>
              <w:rPr>
                <w:rFonts w:cs="Arial"/>
                <w:sz w:val="18"/>
                <w:szCs w:val="18"/>
                <w:lang w:eastAsia="sk-SK"/>
              </w:rPr>
              <w:t>0</w:t>
            </w:r>
          </w:p>
        </w:tc>
        <w:tc>
          <w:tcPr>
            <w:tcW w:w="107" w:type="pct"/>
            <w:tcBorders>
              <w:top w:val="single" w:sz="4" w:space="0" w:color="auto"/>
              <w:left w:val="nil"/>
              <w:bottom w:val="single" w:sz="4" w:space="0" w:color="auto"/>
              <w:right w:val="single" w:sz="4" w:space="0" w:color="auto"/>
            </w:tcBorders>
            <w:noWrap/>
          </w:tcPr>
          <w:p w:rsidR="00E34DCA" w:rsidRDefault="006C2F15">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Default="006C2F15">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top w:val="nil"/>
              <w:left w:val="nil"/>
              <w:right w:val="nil"/>
            </w:tcBorders>
            <w:noWrap/>
          </w:tcPr>
          <w:p w:rsidR="00D72087" w:rsidRPr="00D72087" w:rsidRDefault="00D72087" w:rsidP="00D72087">
            <w:pPr>
              <w:rPr>
                <w:rFonts w:cs="Arial"/>
                <w:b/>
                <w:bCs/>
                <w:sz w:val="18"/>
                <w:szCs w:val="18"/>
                <w:lang w:eastAsia="sk-SK"/>
              </w:rPr>
            </w:pPr>
          </w:p>
        </w:tc>
        <w:tc>
          <w:tcPr>
            <w:tcW w:w="2128"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85"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154E35">
        <w:trPr>
          <w:trHeight w:val="57"/>
          <w:jc w:val="center"/>
        </w:trPr>
        <w:tc>
          <w:tcPr>
            <w:tcW w:w="160"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8" w:type="pct"/>
            <w:gridSpan w:val="15"/>
            <w:noWrap/>
          </w:tcPr>
          <w:p w:rsidR="00D72087" w:rsidRPr="00D72087" w:rsidRDefault="00D72087" w:rsidP="00D72087">
            <w:pPr>
              <w:rPr>
                <w:rFonts w:cs="Arial"/>
                <w:b/>
                <w:bCs/>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85" w:type="pct"/>
            <w:tcBorders>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310"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99"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86" w:type="pct"/>
            <w:tcBorders>
              <w:left w:val="nil"/>
              <w:bottom w:val="nil"/>
              <w:right w:val="nil"/>
            </w:tcBorders>
            <w:noWrap/>
          </w:tcPr>
          <w:p w:rsidR="00D72087" w:rsidRPr="00D72087" w:rsidRDefault="00D72087" w:rsidP="00D72087">
            <w:pPr>
              <w:rPr>
                <w:rFonts w:cs="Arial"/>
                <w:sz w:val="18"/>
                <w:szCs w:val="18"/>
                <w:lang w:eastAsia="sk-SK"/>
              </w:rPr>
            </w:pPr>
          </w:p>
        </w:tc>
        <w:tc>
          <w:tcPr>
            <w:tcW w:w="107"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1"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F07BC9">
            <w:pPr>
              <w:rPr>
                <w:rFonts w:cs="Arial"/>
                <w:sz w:val="18"/>
                <w:szCs w:val="18"/>
                <w:lang w:eastAsia="sk-SK"/>
              </w:rPr>
            </w:pPr>
            <w:r w:rsidRPr="00AD6758">
              <w:rPr>
                <w:rFonts w:cs="Arial"/>
                <w:sz w:val="18"/>
                <w:szCs w:val="18"/>
                <w:lang w:eastAsia="sk-SK"/>
              </w:rPr>
              <w:t> </w:t>
            </w:r>
            <w:r w:rsidR="00F07BC9">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rsidR="00D72087" w:rsidRPr="00D72087" w:rsidRDefault="00F07BC9" w:rsidP="00D72087">
            <w:pPr>
              <w:rPr>
                <w:rFonts w:cs="Arial"/>
                <w:sz w:val="18"/>
                <w:szCs w:val="18"/>
                <w:lang w:eastAsia="sk-SK"/>
              </w:rPr>
            </w:pPr>
            <w:r>
              <w:rPr>
                <w:rFonts w:cs="Arial"/>
                <w:sz w:val="18"/>
                <w:szCs w:val="18"/>
                <w:lang w:eastAsia="sk-SK"/>
              </w:rPr>
              <w:t>7</w:t>
            </w:r>
          </w:p>
        </w:tc>
        <w:tc>
          <w:tcPr>
            <w:tcW w:w="179" w:type="pct"/>
            <w:tcBorders>
              <w:top w:val="single" w:sz="4" w:space="0" w:color="auto"/>
              <w:left w:val="nil"/>
              <w:bottom w:val="single" w:sz="4" w:space="0" w:color="auto"/>
              <w:right w:val="single" w:sz="4" w:space="0" w:color="auto"/>
            </w:tcBorders>
            <w:noWrap/>
          </w:tcPr>
          <w:p w:rsidR="00D72087" w:rsidRPr="00D72087" w:rsidRDefault="00F07BC9"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F07BC9" w:rsidP="000A1BBA">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rsidR="00D72087" w:rsidRPr="00D72087" w:rsidRDefault="00F07BC9" w:rsidP="000A1BBA">
            <w:pPr>
              <w:rPr>
                <w:rFonts w:cs="Arial"/>
                <w:sz w:val="18"/>
                <w:szCs w:val="18"/>
                <w:lang w:eastAsia="sk-SK"/>
              </w:rPr>
            </w:pPr>
            <w:r>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rsidR="00D72087" w:rsidRPr="00D72087" w:rsidRDefault="00F07BC9" w:rsidP="000A1BBA">
            <w:pPr>
              <w:rPr>
                <w:rFonts w:cs="Arial"/>
                <w:sz w:val="18"/>
                <w:szCs w:val="18"/>
                <w:lang w:eastAsia="sk-SK"/>
              </w:rPr>
            </w:pPr>
            <w:r>
              <w:rPr>
                <w:rFonts w:cs="Arial"/>
                <w:sz w:val="18"/>
                <w:szCs w:val="18"/>
                <w:lang w:eastAsia="sk-SK"/>
              </w:rPr>
              <w:t>8</w:t>
            </w:r>
          </w:p>
        </w:tc>
        <w:tc>
          <w:tcPr>
            <w:tcW w:w="86" w:type="pct"/>
            <w:tcBorders>
              <w:top w:val="single" w:sz="4" w:space="0" w:color="auto"/>
              <w:left w:val="nil"/>
              <w:bottom w:val="single" w:sz="4" w:space="0" w:color="auto"/>
              <w:right w:val="single" w:sz="4" w:space="0" w:color="auto"/>
            </w:tcBorders>
            <w:noWrap/>
          </w:tcPr>
          <w:p w:rsidR="005D2A89" w:rsidRDefault="00F07BC9">
            <w:pPr>
              <w:rPr>
                <w:rFonts w:cs="Arial"/>
                <w:sz w:val="18"/>
                <w:szCs w:val="18"/>
                <w:lang w:eastAsia="sk-SK"/>
              </w:rPr>
            </w:pPr>
            <w:r>
              <w:rPr>
                <w:rFonts w:cs="Arial"/>
                <w:sz w:val="18"/>
                <w:szCs w:val="18"/>
                <w:lang w:eastAsia="sk-SK"/>
              </w:rPr>
              <w:t>7</w:t>
            </w: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F07BC9" w:rsidP="000A1BBA">
            <w:pPr>
              <w:rPr>
                <w:rFonts w:cs="Arial"/>
                <w:sz w:val="18"/>
                <w:szCs w:val="18"/>
                <w:lang w:eastAsia="sk-SK"/>
              </w:rPr>
            </w:pPr>
            <w:r>
              <w:rPr>
                <w:rFonts w:cs="Arial"/>
                <w:sz w:val="18"/>
                <w:szCs w:val="18"/>
                <w:lang w:eastAsia="sk-SK"/>
              </w:rPr>
              <w:t>4</w:t>
            </w:r>
          </w:p>
        </w:tc>
        <w:tc>
          <w:tcPr>
            <w:tcW w:w="143" w:type="pct"/>
            <w:tcBorders>
              <w:top w:val="single" w:sz="4" w:space="0" w:color="auto"/>
              <w:left w:val="nil"/>
              <w:bottom w:val="single" w:sz="4" w:space="0" w:color="auto"/>
              <w:right w:val="single" w:sz="4" w:space="0" w:color="auto"/>
            </w:tcBorders>
            <w:noWrap/>
          </w:tcPr>
          <w:p w:rsidR="005D2A89" w:rsidRDefault="00F07BC9">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5D2A89" w:rsidRDefault="00F07BC9">
            <w:pPr>
              <w:rPr>
                <w:rFonts w:cs="Arial"/>
                <w:sz w:val="18"/>
                <w:szCs w:val="18"/>
                <w:lang w:eastAsia="sk-SK"/>
              </w:rPr>
            </w:pPr>
            <w:r>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rsidR="005D2A89" w:rsidRDefault="00F07BC9">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Default="004F491F">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F07BC9">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F07BC9">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3F3935">
            <w:pPr>
              <w:rPr>
                <w:rFonts w:cs="Arial"/>
                <w:sz w:val="18"/>
                <w:szCs w:val="18"/>
                <w:lang w:eastAsia="sk-SK"/>
              </w:rPr>
            </w:pPr>
            <w:r w:rsidRPr="00AD6758">
              <w:rPr>
                <w:rFonts w:cs="Arial"/>
                <w:sz w:val="18"/>
                <w:szCs w:val="18"/>
                <w:lang w:eastAsia="sk-SK"/>
              </w:rPr>
              <w:t> </w:t>
            </w:r>
            <w:r w:rsidR="003F3935">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4F491F" w:rsidP="00D72087">
            <w:pPr>
              <w:rPr>
                <w:rFonts w:cs="Arial"/>
                <w:sz w:val="18"/>
                <w:szCs w:val="18"/>
                <w:lang w:eastAsia="sk-SK"/>
              </w:rPr>
            </w:pPr>
            <w:r>
              <w:rPr>
                <w:rFonts w:cs="Arial"/>
                <w:sz w:val="18"/>
                <w:szCs w:val="18"/>
                <w:lang w:eastAsia="sk-SK"/>
              </w:rPr>
              <w:t>4</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4F491F"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0</w:t>
            </w: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BB7D2B">
        <w:trPr>
          <w:trHeight w:val="57"/>
          <w:jc w:val="center"/>
        </w:trPr>
        <w:tc>
          <w:tcPr>
            <w:tcW w:w="285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3F3935" w:rsidP="00D72087">
            <w:pPr>
              <w:rPr>
                <w:rFonts w:cs="Arial"/>
                <w:sz w:val="18"/>
                <w:szCs w:val="18"/>
                <w:lang w:eastAsia="sk-SK"/>
              </w:rPr>
            </w:pPr>
            <w:r>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w:t>
            </w:r>
          </w:p>
        </w:tc>
        <w:tc>
          <w:tcPr>
            <w:tcW w:w="199" w:type="pct"/>
            <w:tcBorders>
              <w:top w:val="single" w:sz="6" w:space="0" w:color="auto"/>
              <w:left w:val="single" w:sz="6" w:space="0" w:color="auto"/>
              <w:bottom w:val="single" w:sz="6" w:space="0" w:color="auto"/>
              <w:right w:val="single" w:sz="6" w:space="0" w:color="auto"/>
            </w:tcBorders>
            <w:noWrap/>
          </w:tcPr>
          <w:p w:rsidR="00D72087" w:rsidRPr="00D72087" w:rsidRDefault="004F491F" w:rsidP="00D72087">
            <w:pPr>
              <w:rPr>
                <w:rFonts w:cs="Arial"/>
                <w:sz w:val="18"/>
                <w:szCs w:val="18"/>
                <w:lang w:eastAsia="sk-SK"/>
              </w:rPr>
            </w:pPr>
            <w:r>
              <w:rPr>
                <w:rFonts w:cs="Arial"/>
                <w:sz w:val="18"/>
                <w:szCs w:val="18"/>
                <w:lang w:eastAsia="sk-SK"/>
              </w:rPr>
              <w:t>a.</w:t>
            </w:r>
          </w:p>
        </w:tc>
        <w:tc>
          <w:tcPr>
            <w:tcW w:w="140" w:type="pct"/>
            <w:tcBorders>
              <w:top w:val="single" w:sz="6" w:space="0" w:color="auto"/>
              <w:left w:val="single" w:sz="6" w:space="0" w:color="auto"/>
              <w:bottom w:val="single" w:sz="6" w:space="0" w:color="auto"/>
              <w:right w:val="single" w:sz="6" w:space="0" w:color="auto"/>
            </w:tcBorders>
            <w:noWrap/>
          </w:tcPr>
          <w:p w:rsidR="005D2A89" w:rsidRDefault="004F491F">
            <w:pPr>
              <w:rPr>
                <w:rFonts w:cs="Arial"/>
                <w:sz w:val="18"/>
                <w:szCs w:val="18"/>
                <w:lang w:eastAsia="sk-SK"/>
              </w:rPr>
            </w:pPr>
            <w:r>
              <w:rPr>
                <w:rFonts w:cs="Arial"/>
                <w:sz w:val="18"/>
                <w:szCs w:val="18"/>
                <w:lang w:eastAsia="sk-SK"/>
              </w:rPr>
              <w:t>s.</w:t>
            </w:r>
          </w:p>
        </w:tc>
        <w:tc>
          <w:tcPr>
            <w:tcW w:w="86"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07"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3"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4F491F" w:rsidRPr="00D72087" w:rsidTr="00BB7D2B">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6"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rsidR="00D72087" w:rsidRPr="00D72087" w:rsidRDefault="00CE26D8" w:rsidP="000A1BBA">
            <w:pPr>
              <w:rPr>
                <w:rFonts w:cs="Arial"/>
                <w:sz w:val="18"/>
                <w:szCs w:val="18"/>
                <w:lang w:eastAsia="sk-SK"/>
              </w:rPr>
            </w:pPr>
            <w:r>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h</w:t>
            </w:r>
          </w:p>
        </w:tc>
        <w:tc>
          <w:tcPr>
            <w:tcW w:w="127"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rsidR="005D2A89" w:rsidRDefault="003F3935">
            <w:pPr>
              <w:rPr>
                <w:rFonts w:cs="Arial"/>
                <w:sz w:val="18"/>
                <w:szCs w:val="18"/>
                <w:lang w:eastAsia="sk-SK"/>
              </w:rPr>
            </w:pPr>
            <w:r>
              <w:rPr>
                <w:rFonts w:cs="Arial"/>
                <w:sz w:val="18"/>
                <w:szCs w:val="18"/>
                <w:lang w:eastAsia="sk-SK"/>
              </w:rPr>
              <w:t>n</w:t>
            </w:r>
          </w:p>
        </w:tc>
        <w:tc>
          <w:tcPr>
            <w:tcW w:w="86" w:type="pct"/>
            <w:tcBorders>
              <w:top w:val="single" w:sz="4" w:space="0" w:color="auto"/>
              <w:left w:val="nil"/>
              <w:bottom w:val="single" w:sz="4" w:space="0" w:color="auto"/>
              <w:right w:val="single" w:sz="4" w:space="0" w:color="auto"/>
            </w:tcBorders>
            <w:noWrap/>
          </w:tcPr>
          <w:p w:rsidR="00D72087" w:rsidRPr="00D72087" w:rsidRDefault="00CE26D8" w:rsidP="00D72087">
            <w:pPr>
              <w:rPr>
                <w:rFonts w:cs="Arial"/>
                <w:sz w:val="18"/>
                <w:szCs w:val="18"/>
                <w:lang w:eastAsia="sk-SK"/>
              </w:rPr>
            </w:pPr>
            <w:r>
              <w:rPr>
                <w:rFonts w:cs="Arial"/>
                <w:sz w:val="18"/>
                <w:szCs w:val="18"/>
                <w:lang w:eastAsia="sk-SK"/>
              </w:rPr>
              <w:t>í</w:t>
            </w:r>
          </w:p>
        </w:tc>
        <w:tc>
          <w:tcPr>
            <w:tcW w:w="107" w:type="pct"/>
            <w:tcBorders>
              <w:top w:val="single" w:sz="4" w:space="0" w:color="auto"/>
              <w:left w:val="nil"/>
              <w:bottom w:val="single" w:sz="4" w:space="0" w:color="auto"/>
              <w:right w:val="single" w:sz="4" w:space="0" w:color="auto"/>
            </w:tcBorders>
            <w:noWrap/>
          </w:tcPr>
          <w:p w:rsidR="00D72087" w:rsidRPr="00D72087" w:rsidRDefault="003F3935" w:rsidP="000A1BBA">
            <w:pPr>
              <w:rPr>
                <w:rFonts w:cs="Arial"/>
                <w:sz w:val="18"/>
                <w:szCs w:val="18"/>
                <w:lang w:eastAsia="sk-SK"/>
              </w:rPr>
            </w:pPr>
            <w:r>
              <w:rPr>
                <w:rFonts w:cs="Arial"/>
                <w:sz w:val="18"/>
                <w:szCs w:val="18"/>
                <w:lang w:eastAsia="sk-SK"/>
              </w:rPr>
              <w:t>c</w:t>
            </w:r>
          </w:p>
        </w:tc>
        <w:tc>
          <w:tcPr>
            <w:tcW w:w="14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k</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3F3935">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BB7D2B">
        <w:trPr>
          <w:trHeight w:val="57"/>
          <w:jc w:val="center"/>
        </w:trPr>
        <w:tc>
          <w:tcPr>
            <w:tcW w:w="241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99"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0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86"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07"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1</w:t>
            </w: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41" w:type="pct"/>
            <w:tcBorders>
              <w:top w:val="single" w:sz="4" w:space="0" w:color="auto"/>
              <w:left w:val="nil"/>
              <w:bottom w:val="single" w:sz="4" w:space="0" w:color="auto"/>
              <w:right w:val="nil"/>
            </w:tcBorders>
            <w:noWrap/>
          </w:tcPr>
          <w:p w:rsidR="00D72087" w:rsidRPr="00D72087" w:rsidRDefault="003F3935" w:rsidP="00D72087">
            <w:pPr>
              <w:rPr>
                <w:rFonts w:cs="Arial"/>
                <w:sz w:val="18"/>
                <w:szCs w:val="18"/>
                <w:lang w:eastAsia="sk-SK"/>
              </w:rPr>
            </w:pPr>
            <w:r>
              <w:rPr>
                <w:rFonts w:cs="Arial"/>
                <w:sz w:val="18"/>
                <w:szCs w:val="18"/>
                <w:lang w:eastAsia="sk-SK"/>
              </w:rPr>
              <w:t>2</w:t>
            </w:r>
          </w:p>
        </w:tc>
        <w:tc>
          <w:tcPr>
            <w:tcW w:w="152"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BB7D2B">
        <w:trPr>
          <w:trHeight w:val="57"/>
          <w:jc w:val="center"/>
        </w:trPr>
        <w:tc>
          <w:tcPr>
            <w:tcW w:w="110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F491F" w:rsidRPr="00D72087" w:rsidTr="00BB7D2B">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r</w:t>
            </w:r>
          </w:p>
        </w:tc>
        <w:tc>
          <w:tcPr>
            <w:tcW w:w="86"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0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50"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4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v</w:t>
            </w:r>
          </w:p>
        </w:tc>
        <w:tc>
          <w:tcPr>
            <w:tcW w:w="124"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rsidR="0047241D" w:rsidRPr="0047241D" w:rsidRDefault="00F07BC9" w:rsidP="0047241D">
            <w:pPr>
              <w:rPr>
                <w:rFonts w:cs="Arial"/>
                <w:sz w:val="18"/>
                <w:szCs w:val="18"/>
                <w:lang w:eastAsia="sk-SK"/>
              </w:rPr>
            </w:pPr>
            <w:r>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rsidR="0047241D" w:rsidRPr="0047241D" w:rsidRDefault="0047241D" w:rsidP="0047241D">
            <w:pPr>
              <w:rPr>
                <w:rFonts w:cs="Arial"/>
                <w:sz w:val="18"/>
                <w:szCs w:val="18"/>
                <w:lang w:eastAsia="sk-SK"/>
              </w:rPr>
            </w:pPr>
            <w:r w:rsidRPr="0047241D">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47241D" w:rsidRPr="00D72087" w:rsidRDefault="0047241D" w:rsidP="00D72087">
            <w:pPr>
              <w:rPr>
                <w:rFonts w:cs="Arial"/>
                <w:sz w:val="18"/>
                <w:szCs w:val="18"/>
                <w:lang w:eastAsia="sk-SK"/>
              </w:rPr>
            </w:pPr>
            <w:r w:rsidRPr="00AD6758">
              <w:rPr>
                <w:rFonts w:cs="Arial"/>
                <w:sz w:val="18"/>
                <w:szCs w:val="18"/>
                <w:lang w:eastAsia="sk-SK"/>
              </w:rPr>
              <w:t> </w:t>
            </w:r>
          </w:p>
        </w:tc>
      </w:tr>
      <w:tr w:rsidR="004F491F" w:rsidRPr="00D72087" w:rsidTr="00BB7D2B">
        <w:trPr>
          <w:trHeight w:val="57"/>
          <w:jc w:val="center"/>
        </w:trPr>
        <w:tc>
          <w:tcPr>
            <w:tcW w:w="160"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9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BB7D2B">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664820" w:rsidP="0064542D">
            <w:pPr>
              <w:jc w:val="center"/>
              <w:rPr>
                <w:rFonts w:cs="Arial"/>
                <w:sz w:val="18"/>
                <w:szCs w:val="18"/>
                <w:lang w:val="en-US" w:eastAsia="sk-SK"/>
              </w:rPr>
            </w:pPr>
            <w:r>
              <w:rPr>
                <w:rFonts w:cs="Arial"/>
                <w:sz w:val="18"/>
                <w:szCs w:val="18"/>
                <w:lang w:val="en-US" w:eastAsia="sk-SK"/>
              </w:rPr>
              <w:t>30</w:t>
            </w:r>
            <w:r w:rsidR="005B7636">
              <w:rPr>
                <w:rFonts w:cs="Arial"/>
                <w:sz w:val="18"/>
                <w:szCs w:val="18"/>
                <w:lang w:val="en-US" w:eastAsia="sk-SK"/>
              </w:rPr>
              <w:t>.3.201</w:t>
            </w:r>
            <w:r w:rsidR="003B1FD5">
              <w:rPr>
                <w:rFonts w:cs="Arial"/>
                <w:sz w:val="18"/>
                <w:szCs w:val="18"/>
                <w:lang w:val="en-US" w:eastAsia="sk-SK"/>
              </w:rPr>
              <w:t>5</w:t>
            </w:r>
          </w:p>
          <w:p w:rsidR="005679EC" w:rsidRDefault="005679EC">
            <w:pPr>
              <w:jc w:val="center"/>
              <w:rPr>
                <w:rFonts w:cs="Arial"/>
                <w:sz w:val="18"/>
                <w:szCs w:val="18"/>
                <w:lang w:val="en-US" w:eastAsia="sk-SK"/>
              </w:rPr>
            </w:pPr>
          </w:p>
        </w:tc>
        <w:tc>
          <w:tcPr>
            <w:tcW w:w="1229"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4"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BB7D2B">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9"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44"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Heading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BodyText"/>
      </w:pPr>
    </w:p>
    <w:p w:rsidR="004D3B4A" w:rsidRDefault="00D72087" w:rsidP="004D3B4A">
      <w:pPr>
        <w:pStyle w:val="Heading2"/>
      </w:pPr>
      <w:r>
        <w:t>Založenie spoločnosti</w:t>
      </w:r>
    </w:p>
    <w:p w:rsidR="001C13D1" w:rsidRDefault="001C13D1" w:rsidP="001C13D1">
      <w:pPr>
        <w:pStyle w:val="BodyText"/>
      </w:pPr>
      <w:r>
        <w:t>Spoločnosť SNET</w:t>
      </w:r>
      <w:r w:rsidR="00664820">
        <w:t xml:space="preserve"> GROUP</w:t>
      </w:r>
      <w:r>
        <w:t xml:space="preserve">, a.s. (ďalej len Spoločnosť) bola založená </w:t>
      </w:r>
      <w:r w:rsidR="00664820">
        <w:t>25</w:t>
      </w:r>
      <w:r w:rsidRPr="002A0D2A">
        <w:t xml:space="preserve">. </w:t>
      </w:r>
      <w:r w:rsidR="00664820">
        <w:t>júna</w:t>
      </w:r>
      <w:r w:rsidRPr="002A0D2A">
        <w:t xml:space="preserve"> 20</w:t>
      </w:r>
      <w:r w:rsidR="00664820">
        <w:t>14</w:t>
      </w:r>
      <w:r>
        <w:t xml:space="preserve"> a do obch</w:t>
      </w:r>
      <w:r w:rsidR="00664820">
        <w:t>odného registra bola zapísaná 18</w:t>
      </w:r>
      <w:r>
        <w:t xml:space="preserve">. </w:t>
      </w:r>
      <w:r w:rsidR="00664820">
        <w:t>júla</w:t>
      </w:r>
      <w:r>
        <w:t xml:space="preserve"> 20</w:t>
      </w:r>
      <w:r w:rsidR="00664820">
        <w:t>14</w:t>
      </w:r>
      <w:r>
        <w:t xml:space="preserve"> (Obchodný register Okresného súdu Bratislava I v Bratislave, oddiel Sa, vložka </w:t>
      </w:r>
      <w:r w:rsidR="00664820" w:rsidRPr="00664820">
        <w:rPr>
          <w:sz w:val="20"/>
        </w:rPr>
        <w:t>5989/B</w:t>
      </w:r>
      <w:r>
        <w:t xml:space="preserve">). </w:t>
      </w:r>
    </w:p>
    <w:p w:rsidR="001C13D1" w:rsidRDefault="001C13D1" w:rsidP="001C13D1"/>
    <w:p w:rsidR="004D3B4A" w:rsidRDefault="004D3B4A" w:rsidP="004D3B4A"/>
    <w:p w:rsidR="004D3B4A" w:rsidRDefault="004D3B4A" w:rsidP="004D3B4A">
      <w:pPr>
        <w:pStyle w:val="Heading2"/>
      </w:pPr>
      <w:bookmarkStart w:id="1" w:name="_Toc530739896"/>
      <w:r>
        <w:t>Hlavnými činnosťami Spoločnosti sú:</w:t>
      </w:r>
      <w:bookmarkEnd w:id="1"/>
    </w:p>
    <w:p w:rsidR="001C13D1" w:rsidRDefault="001C13D1" w:rsidP="00BC0C01">
      <w:pPr>
        <w:pStyle w:val="BodyText"/>
        <w:numPr>
          <w:ilvl w:val="0"/>
          <w:numId w:val="36"/>
        </w:numPr>
      </w:pPr>
      <w:r>
        <w:t>kúpa tovaru na účely jeho predaja konečnému spotrebiteľovi (maloobchod</w:t>
      </w:r>
      <w:r w:rsidR="00BC0C01">
        <w:t xml:space="preserve">) </w:t>
      </w:r>
      <w:r>
        <w:t>iným prevádzkovateľom živnosti (veľkoobchod),</w:t>
      </w:r>
    </w:p>
    <w:p w:rsidR="001C13D1" w:rsidRDefault="001C13D1" w:rsidP="001C13D1">
      <w:pPr>
        <w:pStyle w:val="BodyText"/>
        <w:numPr>
          <w:ilvl w:val="0"/>
          <w:numId w:val="36"/>
        </w:numPr>
        <w:rPr>
          <w:rStyle w:val="ra"/>
        </w:rPr>
      </w:pPr>
      <w:r>
        <w:rPr>
          <w:rStyle w:val="ra"/>
        </w:rPr>
        <w:t>sprostredkovateľská činnosť v oblasti obchodu,</w:t>
      </w:r>
    </w:p>
    <w:p w:rsidR="00BC0C01" w:rsidRDefault="00BC0C01" w:rsidP="001C13D1">
      <w:pPr>
        <w:pStyle w:val="BodyText"/>
        <w:numPr>
          <w:ilvl w:val="0"/>
          <w:numId w:val="36"/>
        </w:numPr>
        <w:rPr>
          <w:rStyle w:val="ra"/>
        </w:rPr>
      </w:pPr>
      <w:r>
        <w:rPr>
          <w:rStyle w:val="ra"/>
        </w:rPr>
        <w:t>sprostredkovateľská činnosť v oblasti služieb,</w:t>
      </w:r>
    </w:p>
    <w:p w:rsidR="001C13D1" w:rsidRDefault="00BC0C01" w:rsidP="001C13D1">
      <w:pPr>
        <w:pStyle w:val="BodyText"/>
        <w:numPr>
          <w:ilvl w:val="0"/>
          <w:numId w:val="36"/>
        </w:numPr>
        <w:rPr>
          <w:rStyle w:val="ra"/>
        </w:rPr>
      </w:pPr>
      <w:r>
        <w:rPr>
          <w:rStyle w:val="ra"/>
        </w:rPr>
        <w:t>reklamné a propagačné</w:t>
      </w:r>
      <w:r w:rsidR="001C13D1">
        <w:rPr>
          <w:rStyle w:val="ra"/>
        </w:rPr>
        <w:t xml:space="preserve"> </w:t>
      </w:r>
      <w:r>
        <w:rPr>
          <w:rStyle w:val="ra"/>
        </w:rPr>
        <w:t>služby</w:t>
      </w:r>
      <w:r w:rsidR="001C13D1">
        <w:rPr>
          <w:rStyle w:val="ra"/>
        </w:rPr>
        <w:t>,</w:t>
      </w:r>
    </w:p>
    <w:p w:rsidR="001C13D1" w:rsidRDefault="00296B72" w:rsidP="001C13D1">
      <w:pPr>
        <w:pStyle w:val="BodyText"/>
        <w:numPr>
          <w:ilvl w:val="0"/>
          <w:numId w:val="36"/>
        </w:numPr>
        <w:rPr>
          <w:rStyle w:val="ra"/>
        </w:rPr>
      </w:pPr>
      <w:r>
        <w:rPr>
          <w:rStyle w:val="ra"/>
        </w:rPr>
        <w:t>s</w:t>
      </w:r>
      <w:r w:rsidRPr="00296B72">
        <w:rPr>
          <w:rStyle w:val="ra"/>
        </w:rPr>
        <w:t>lužby súvisiace s počítačovým spracovaním údajov</w:t>
      </w:r>
      <w:r w:rsidR="001C13D1">
        <w:rPr>
          <w:rStyle w:val="ra"/>
        </w:rPr>
        <w:t>,</w:t>
      </w:r>
    </w:p>
    <w:p w:rsidR="00296B72" w:rsidRDefault="00296B72" w:rsidP="001C13D1">
      <w:pPr>
        <w:pStyle w:val="BodyText"/>
        <w:numPr>
          <w:ilvl w:val="0"/>
          <w:numId w:val="36"/>
        </w:numPr>
        <w:rPr>
          <w:rStyle w:val="ra"/>
        </w:rPr>
      </w:pPr>
      <w:r>
        <w:rPr>
          <w:rStyle w:val="ra"/>
        </w:rPr>
        <w:t>p</w:t>
      </w:r>
      <w:r w:rsidRPr="00296B72">
        <w:rPr>
          <w:rStyle w:val="ra"/>
        </w:rPr>
        <w:t>renájom hnuteľných vecí</w:t>
      </w:r>
      <w:r>
        <w:rPr>
          <w:rStyle w:val="ra"/>
        </w:rPr>
        <w:t>,</w:t>
      </w:r>
    </w:p>
    <w:p w:rsidR="00296B72" w:rsidRPr="00296B72" w:rsidRDefault="00296B72" w:rsidP="00296B72">
      <w:pPr>
        <w:pStyle w:val="BodyText"/>
        <w:numPr>
          <w:ilvl w:val="0"/>
          <w:numId w:val="36"/>
        </w:numPr>
        <w:rPr>
          <w:rStyle w:val="ra"/>
        </w:rPr>
      </w:pPr>
      <w:r>
        <w:rPr>
          <w:rStyle w:val="ra"/>
        </w:rPr>
        <w:t>č</w:t>
      </w:r>
      <w:r w:rsidRPr="00296B72">
        <w:rPr>
          <w:rStyle w:val="ra"/>
        </w:rPr>
        <w:t>innosť podnikateľských, organizačných a ekonomických poradcov</w:t>
      </w:r>
      <w:r>
        <w:rPr>
          <w:rStyle w:val="ra"/>
        </w:rPr>
        <w:t>,</w:t>
      </w:r>
    </w:p>
    <w:p w:rsidR="00296B72" w:rsidRPr="00296B72" w:rsidRDefault="00296B72" w:rsidP="00296B72">
      <w:pPr>
        <w:pStyle w:val="BodyText"/>
        <w:numPr>
          <w:ilvl w:val="0"/>
          <w:numId w:val="36"/>
        </w:numPr>
        <w:rPr>
          <w:rStyle w:val="ra"/>
        </w:rPr>
      </w:pPr>
      <w:r>
        <w:rPr>
          <w:rStyle w:val="ra"/>
        </w:rPr>
        <w:t>p</w:t>
      </w:r>
      <w:r w:rsidRPr="00296B72">
        <w:rPr>
          <w:rStyle w:val="ra"/>
        </w:rPr>
        <w:t>rieskum trhu a verejnej mienky</w:t>
      </w:r>
      <w:r>
        <w:rPr>
          <w:rStyle w:val="ra"/>
        </w:rPr>
        <w: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296B72">
        <w:trPr>
          <w:tblCellSpacing w:w="15" w:type="dxa"/>
        </w:trPr>
        <w:tc>
          <w:tcPr>
            <w:tcW w:w="3350" w:type="pct"/>
            <w:vAlign w:val="center"/>
            <w:hideMark/>
          </w:tcPr>
          <w:p w:rsidR="00296B72" w:rsidRPr="00296B72" w:rsidRDefault="00296B72" w:rsidP="00296B72">
            <w:pPr>
              <w:pStyle w:val="BodyText"/>
              <w:numPr>
                <w:ilvl w:val="0"/>
                <w:numId w:val="36"/>
              </w:numPr>
              <w:rPr>
                <w:rStyle w:val="ra"/>
              </w:rPr>
            </w:pPr>
            <w:r>
              <w:rPr>
                <w:rStyle w:val="ra"/>
              </w:rPr>
              <w:t>v</w:t>
            </w:r>
            <w:r w:rsidRPr="00296B72">
              <w:rPr>
                <w:rStyle w:val="ra"/>
              </w:rPr>
              <w:t>edenie účtovníctva</w:t>
            </w:r>
            <w:r>
              <w:rPr>
                <w:rStyle w:val="ra"/>
              </w:rPr>
              <w:t>.</w:t>
            </w:r>
            <w:r w:rsidRPr="00296B72">
              <w:rPr>
                <w:rStyle w:val="ra"/>
              </w:rPr>
              <w:t xml:space="preserve"> </w:t>
            </w:r>
          </w:p>
        </w:tc>
        <w:tc>
          <w:tcPr>
            <w:tcW w:w="1650" w:type="pct"/>
            <w:hideMark/>
          </w:tcPr>
          <w:p w:rsidR="00296B72" w:rsidRPr="00296B72" w:rsidRDefault="00296B72" w:rsidP="00AF1524">
            <w:pPr>
              <w:pStyle w:val="BodyText"/>
              <w:ind w:left="786"/>
              <w:rPr>
                <w:rStyle w:val="ra"/>
              </w:rPr>
            </w:pPr>
          </w:p>
        </w:tc>
      </w:tr>
    </w:tbl>
    <w:p w:rsidR="008F2D60" w:rsidRPr="00296B72" w:rsidRDefault="00296B72" w:rsidP="00296B72">
      <w:pPr>
        <w:pStyle w:val="BodyText"/>
        <w:ind w:left="0"/>
      </w:pPr>
      <w:r w:rsidRPr="00296B72">
        <w:rPr>
          <w:sz w:val="20"/>
        </w:rPr>
        <w:t xml:space="preserve"> </w:t>
      </w:r>
    </w:p>
    <w:p w:rsidR="00296B72" w:rsidRDefault="00296B72" w:rsidP="00296B72">
      <w:pPr>
        <w:pStyle w:val="BodyText"/>
        <w:ind w:left="786"/>
      </w:pPr>
    </w:p>
    <w:p w:rsidR="004D3B4A" w:rsidRDefault="005F5D4F" w:rsidP="004D3B4A">
      <w:pPr>
        <w:pStyle w:val="Heading2"/>
      </w:pPr>
      <w:r>
        <w:t>P</w:t>
      </w:r>
      <w:r w:rsidR="004D3B4A">
        <w:t xml:space="preserve">očet zamestnancov </w:t>
      </w:r>
    </w:p>
    <w:p w:rsidR="002E3A6D" w:rsidRDefault="006B086E" w:rsidP="002E3A6D">
      <w:pPr>
        <w:pStyle w:val="BodyText"/>
      </w:pPr>
      <w:r>
        <w:t>Spoločnosť v roku 201</w:t>
      </w:r>
      <w:r w:rsidR="003B1FD5">
        <w:t>4</w:t>
      </w:r>
      <w:r w:rsidR="002E3A6D">
        <w:t xml:space="preserve"> nemala zamestnancov.</w:t>
      </w:r>
    </w:p>
    <w:p w:rsidR="000A1BBA" w:rsidRDefault="000A1BBA" w:rsidP="004D3B4A">
      <w:pPr>
        <w:pStyle w:val="BodyText"/>
      </w:pPr>
    </w:p>
    <w:p w:rsidR="004D3B4A" w:rsidRDefault="004D3B4A" w:rsidP="004D3B4A">
      <w:pPr>
        <w:pStyle w:val="BodyText"/>
      </w:pPr>
    </w:p>
    <w:p w:rsidR="004D3B4A" w:rsidRDefault="004D3B4A" w:rsidP="004D3B4A">
      <w:pPr>
        <w:pStyle w:val="Heading2"/>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pPr>
      <w:r>
        <w:t>Právny dôvod na zostavenie účtovnej závierky</w:t>
      </w:r>
    </w:p>
    <w:p w:rsidR="004D3B4A" w:rsidRDefault="004D3B4A" w:rsidP="004D3B4A">
      <w:pPr>
        <w:pStyle w:val="BodyText"/>
        <w:ind w:hanging="426"/>
      </w:pPr>
      <w:r>
        <w:tab/>
        <w:t>Účtovná závierka</w:t>
      </w:r>
      <w:r w:rsidR="006B086E">
        <w:t xml:space="preserve"> Spoločnosti k 31. decembru 201</w:t>
      </w:r>
      <w:r w:rsidR="0070517B">
        <w:t>4</w:t>
      </w:r>
      <w:r>
        <w:t xml:space="preserve"> je zostavená ako riadna účtovná závierka podľa § 17 ods. 6 zákona </w:t>
      </w:r>
      <w:r w:rsidRPr="009C33CC">
        <w:t>NR</w:t>
      </w:r>
      <w:r>
        <w:t> </w:t>
      </w:r>
      <w:r w:rsidRPr="009C33CC">
        <w:t>SR</w:t>
      </w:r>
      <w:r>
        <w:t xml:space="preserve"> č. 431/2002 Z. z. o účtovníctve za úč</w:t>
      </w:r>
      <w:r w:rsidR="006B086E">
        <w:t>tovné obdobie od 1</w:t>
      </w:r>
      <w:r w:rsidR="00AF1524">
        <w:t>8</w:t>
      </w:r>
      <w:r w:rsidR="006B086E">
        <w:t xml:space="preserve">. </w:t>
      </w:r>
      <w:r w:rsidR="00AF1524">
        <w:t>júla</w:t>
      </w:r>
      <w:r w:rsidR="006B086E">
        <w:t xml:space="preserve"> 201</w:t>
      </w:r>
      <w:r w:rsidR="00AF1524">
        <w:t>4</w:t>
      </w:r>
      <w:r w:rsidR="006B086E">
        <w:t xml:space="preserve"> do 31. decembra 201</w:t>
      </w:r>
      <w:r w:rsidR="0070517B">
        <w:t>4</w:t>
      </w:r>
      <w:r>
        <w:t>.</w:t>
      </w:r>
    </w:p>
    <w:p w:rsidR="004D3B4A" w:rsidRDefault="004D3B4A" w:rsidP="004D3B4A">
      <w:pPr>
        <w:pStyle w:val="BodyText"/>
        <w:ind w:hanging="426"/>
      </w:pPr>
    </w:p>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6C7110" w:rsidRDefault="006C7110" w:rsidP="006C7110">
      <w:pPr>
        <w:pStyle w:val="BodyText"/>
      </w:pPr>
      <w:bookmarkStart w:id="3" w:name="_Toc530739898"/>
      <w:r>
        <w:t>Predstavenstvo</w:t>
      </w:r>
      <w:r>
        <w:tab/>
        <w:t>Ing. Erik Lehotský – predseda predstavenstva</w:t>
      </w:r>
    </w:p>
    <w:p w:rsidR="006C7110" w:rsidRDefault="006C7110" w:rsidP="006C7110">
      <w:pPr>
        <w:pStyle w:val="BodyText"/>
      </w:pPr>
      <w:r>
        <w:tab/>
      </w:r>
      <w:r>
        <w:tab/>
      </w:r>
      <w:r>
        <w:tab/>
        <w:t>Ing. Ivan Kostelný - podpredseda predstavenstva</w:t>
      </w:r>
    </w:p>
    <w:p w:rsidR="006C7110" w:rsidRDefault="006C7110" w:rsidP="006C7110">
      <w:pPr>
        <w:pStyle w:val="BodyText"/>
      </w:pPr>
      <w:r>
        <w:tab/>
      </w:r>
      <w:r>
        <w:tab/>
      </w:r>
      <w:r>
        <w:tab/>
        <w:t xml:space="preserve">Ing. Peter Máčaj – člen predstavenstva </w:t>
      </w:r>
    </w:p>
    <w:p w:rsidR="006C7110" w:rsidRDefault="006C7110" w:rsidP="006C7110">
      <w:pPr>
        <w:pStyle w:val="BodyText"/>
        <w:ind w:left="1866" w:firstLine="294"/>
      </w:pPr>
      <w:r>
        <w:t>Ing. Marta Rošteková</w:t>
      </w:r>
      <w:r w:rsidR="00AF1524">
        <w:t>, PhD.</w:t>
      </w:r>
      <w:r>
        <w:t xml:space="preserve"> – člen predstavenstva</w:t>
      </w:r>
    </w:p>
    <w:p w:rsidR="006C7110" w:rsidRDefault="006C7110" w:rsidP="006C7110">
      <w:pPr>
        <w:pStyle w:val="BodyText"/>
        <w:ind w:left="1866" w:firstLine="294"/>
      </w:pPr>
    </w:p>
    <w:p w:rsidR="006C7110" w:rsidRDefault="006C7110" w:rsidP="006C7110">
      <w:pPr>
        <w:pStyle w:val="BodyText"/>
      </w:pPr>
      <w:r>
        <w:t>Dozorná rada</w:t>
      </w:r>
      <w:r>
        <w:tab/>
      </w:r>
      <w:r>
        <w:tab/>
        <w:t>Ing. Peter Tomášek – člen dozornej rady</w:t>
      </w:r>
    </w:p>
    <w:p w:rsidR="006C7110" w:rsidRDefault="006C7110" w:rsidP="006C7110">
      <w:pPr>
        <w:pStyle w:val="BodyText"/>
      </w:pPr>
      <w:r>
        <w:tab/>
      </w:r>
      <w:r>
        <w:tab/>
      </w:r>
      <w:r>
        <w:tab/>
        <w:t>Ing. Peter Roštek – člen dozornej rady</w:t>
      </w:r>
    </w:p>
    <w:p w:rsidR="006C7110" w:rsidRDefault="006C7110" w:rsidP="006C7110">
      <w:pPr>
        <w:pStyle w:val="BodyText"/>
      </w:pPr>
      <w:r>
        <w:tab/>
      </w:r>
      <w:r>
        <w:tab/>
      </w:r>
      <w:r>
        <w:tab/>
        <w:t>Ing. Juraj Kováčik – člen dozornej rady</w:t>
      </w:r>
    </w:p>
    <w:p w:rsidR="006C7110" w:rsidRDefault="006C7110" w:rsidP="006C7110">
      <w:pPr>
        <w:pStyle w:val="BodyText"/>
      </w:pPr>
    </w:p>
    <w:p w:rsidR="004D7C76" w:rsidRDefault="004D7C76" w:rsidP="006C7110">
      <w:pPr>
        <w:pStyle w:val="BodyText"/>
      </w:pPr>
    </w:p>
    <w:p w:rsidR="004D7C76" w:rsidRDefault="004D7C76" w:rsidP="006C7110">
      <w:pPr>
        <w:pStyle w:val="BodyText"/>
      </w:pPr>
    </w:p>
    <w:p w:rsidR="004D3B4A" w:rsidRDefault="004D3B4A" w:rsidP="004D3B4A">
      <w:pPr>
        <w:pStyle w:val="Heading1"/>
        <w:tabs>
          <w:tab w:val="clear" w:pos="450"/>
          <w:tab w:val="num" w:pos="360"/>
        </w:tabs>
        <w:spacing w:before="120" w:after="60"/>
        <w:ind w:left="360"/>
      </w:pPr>
      <w:r>
        <w:t>informácie o spoločníkoch účtovnej jednotky</w:t>
      </w:r>
      <w:bookmarkEnd w:id="3"/>
    </w:p>
    <w:p w:rsidR="004D3B4A" w:rsidRDefault="004D3B4A" w:rsidP="004D3B4A"/>
    <w:p w:rsidR="00D54563" w:rsidRDefault="000155E7" w:rsidP="00A801BD">
      <w:pPr>
        <w:pStyle w:val="BodyText"/>
        <w:ind w:left="0"/>
      </w:pPr>
      <w:bookmarkStart w:id="4" w:name="OLE_LINK8"/>
      <w:bookmarkStart w:id="5" w:name="OLE_LINK9"/>
      <w:r w:rsidRPr="009807E0">
        <w:t>Štruktúra spoločníkov Spol</w:t>
      </w:r>
      <w:r>
        <w:t>očnosti k 31. decembru</w:t>
      </w:r>
      <w:r w:rsidRPr="009807E0">
        <w:t xml:space="preserve"> 20</w:t>
      </w:r>
      <w:r w:rsidR="0060690E">
        <w:t>1</w:t>
      </w:r>
      <w:r w:rsidR="00A801BD">
        <w:t>4</w:t>
      </w:r>
      <w:r w:rsidRPr="009807E0">
        <w:t xml:space="preserve"> </w:t>
      </w:r>
      <w:bookmarkEnd w:id="4"/>
      <w:bookmarkEnd w:id="5"/>
      <w:r>
        <w:t>bola nasledovná</w:t>
      </w:r>
      <w:r w:rsidR="00D54563">
        <w:t>:</w:t>
      </w:r>
      <w:r w:rsidR="00D54563" w:rsidRPr="00A9048F">
        <w:t xml:space="preserve"> </w:t>
      </w:r>
    </w:p>
    <w:p w:rsidR="007D7BA4" w:rsidRDefault="007D7BA4" w:rsidP="00A801BD">
      <w:pPr>
        <w:pStyle w:val="BodyText"/>
        <w:ind w:left="0"/>
      </w:pPr>
    </w:p>
    <w:p w:rsidR="00D54563" w:rsidRPr="00423AFA" w:rsidRDefault="00D54563" w:rsidP="00D54563">
      <w:pPr>
        <w:pStyle w:val="BodyText"/>
      </w:pPr>
    </w:p>
    <w:bookmarkStart w:id="6" w:name="_MON_1394395771"/>
    <w:bookmarkEnd w:id="6"/>
    <w:bookmarkStart w:id="7" w:name="_MON_1394395597"/>
    <w:bookmarkEnd w:id="7"/>
    <w:p w:rsidR="00D54563" w:rsidRDefault="00F9064D" w:rsidP="007D7BA4">
      <w:pPr>
        <w:pStyle w:val="BodyText"/>
      </w:pPr>
      <w:r>
        <w:object w:dxaOrig="9337" w:dyaOrig="23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23pt" o:ole="" o:preferrelative="f">
            <v:imagedata r:id="rId8" o:title=""/>
            <o:lock v:ext="edit" aspectratio="f"/>
          </v:shape>
          <o:OLEObject Type="Embed" ProgID="Excel.Sheet.12" ShapeID="_x0000_i1025" DrawAspect="Content" ObjectID="_1489250136" r:id="rId9"/>
        </w:object>
      </w:r>
    </w:p>
    <w:p w:rsidR="000155E7" w:rsidRDefault="000155E7" w:rsidP="004D3B4A">
      <w:pPr>
        <w:pStyle w:val="BodyText"/>
      </w:pPr>
    </w:p>
    <w:p w:rsidR="004D3B4A" w:rsidRDefault="004D3B4A" w:rsidP="004D3B4A">
      <w:pPr>
        <w:pStyle w:val="Heading1"/>
        <w:tabs>
          <w:tab w:val="clear" w:pos="450"/>
          <w:tab w:val="num" w:pos="360"/>
        </w:tabs>
        <w:spacing w:before="120" w:after="60"/>
        <w:ind w:left="360"/>
      </w:pPr>
      <w:r>
        <w:lastRenderedPageBreak/>
        <w:t>Informácie o konsolidovanom celku</w:t>
      </w:r>
    </w:p>
    <w:p w:rsidR="004D3B4A" w:rsidRDefault="004D3B4A" w:rsidP="004D3B4A">
      <w:pPr>
        <w:pStyle w:val="BodyText"/>
      </w:pPr>
    </w:p>
    <w:p w:rsidR="00CE2776" w:rsidRDefault="004D3B4A" w:rsidP="004D3B4A">
      <w:pPr>
        <w:pStyle w:val="BodyText"/>
        <w:ind w:hanging="426"/>
      </w:pPr>
      <w:r>
        <w:rPr>
          <w:b/>
        </w:rPr>
        <w:tab/>
      </w:r>
      <w:r w:rsidR="000155E7">
        <w:t>Spoločnosť sa zahŕňa do konsolidovanej účtovnej závierky</w:t>
      </w:r>
      <w:r w:rsidR="00CE2776">
        <w:t>.</w:t>
      </w:r>
    </w:p>
    <w:p w:rsidR="00651689" w:rsidRDefault="00CE2776" w:rsidP="004D3B4A">
      <w:pPr>
        <w:pStyle w:val="BodyText"/>
        <w:ind w:hanging="426"/>
      </w:pPr>
      <w:r>
        <w:t xml:space="preserve"> </w:t>
      </w:r>
    </w:p>
    <w:p w:rsidR="004D3B4A" w:rsidRDefault="004D3B4A" w:rsidP="004D3B4A">
      <w:pPr>
        <w:pStyle w:val="Heading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 nepretržitého trvania Spoločnosti (going concern).</w:t>
      </w:r>
    </w:p>
    <w:p w:rsidR="004D3B4A" w:rsidRDefault="004D3B4A" w:rsidP="004D3B4A">
      <w:pPr>
        <w:pStyle w:val="BodyText"/>
        <w:ind w:left="450"/>
      </w:pPr>
    </w:p>
    <w:p w:rsidR="006D3D0B" w:rsidRDefault="004D3B4A" w:rsidP="00522007">
      <w:pPr>
        <w:pStyle w:val="BodyText"/>
        <w:ind w:left="450"/>
      </w:pPr>
      <w:r w:rsidRPr="00194BFD">
        <w:t>Účtovné metódy a všeobecné účtovné zásady boli účtovnou jednotkou konzistentne aplikované</w:t>
      </w:r>
      <w:r w:rsidR="00522007">
        <w:t>.</w:t>
      </w:r>
    </w:p>
    <w:p w:rsidR="00522007" w:rsidRDefault="00522007" w:rsidP="00522007">
      <w:pPr>
        <w:pStyle w:val="BodyText"/>
        <w:ind w:left="450"/>
      </w:pPr>
    </w:p>
    <w:p w:rsidR="004D3B4A" w:rsidRDefault="004D3B4A" w:rsidP="004D3B4A">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Odpisy dlhodobého nehmotného majetku sú stanovené vychádzajúc z predpokladanej doby jeho používania a predpokladaného priebehu jeho opotrebenia. Odpisovať sa začína </w:t>
      </w:r>
      <w:r w:rsidR="00BA05F2">
        <w:t xml:space="preserve">v </w:t>
      </w:r>
      <w:r>
        <w:t>mesiac</w:t>
      </w:r>
      <w:r w:rsidR="00BA05F2">
        <w:t>i</w:t>
      </w:r>
      <w:r>
        <w:t xml:space="preserve"> </w:t>
      </w:r>
      <w:r w:rsidR="00BA05F2">
        <w:t>u</w:t>
      </w:r>
      <w:r>
        <w:t>veden</w:t>
      </w:r>
      <w:r w:rsidR="00BA05F2">
        <w:t>ia</w:t>
      </w:r>
      <w:r>
        <w:t xml:space="preserve"> dlhodobého majetku do používania. Drobný dlhodobý nehmotný majetok, ktorého obstarávacia cena (resp. vlastné náklady) je </w:t>
      </w:r>
      <w:r w:rsidR="00BA05F2">
        <w:t>166</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Body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Tr="00BA05F2">
        <w:trPr>
          <w:trHeight w:val="250"/>
        </w:trPr>
        <w:tc>
          <w:tcPr>
            <w:tcW w:w="3402" w:type="dxa"/>
            <w:gridSpan w:val="2"/>
          </w:tcPr>
          <w:p w:rsidR="00BA05F2" w:rsidRDefault="00BA05F2" w:rsidP="00BA05F2">
            <w:pPr>
              <w:pStyle w:val="Tabulka"/>
            </w:pPr>
            <w:r>
              <w:br w:type="page"/>
            </w:r>
            <w:r>
              <w:br w:type="page"/>
            </w:r>
          </w:p>
        </w:tc>
        <w:tc>
          <w:tcPr>
            <w:tcW w:w="1559" w:type="dxa"/>
          </w:tcPr>
          <w:p w:rsidR="00BA05F2" w:rsidRDefault="00BA05F2" w:rsidP="00BA05F2">
            <w:pPr>
              <w:pStyle w:val="Tabulka"/>
              <w:jc w:val="center"/>
            </w:pPr>
            <w:r>
              <w:t>Predpokladaná</w:t>
            </w:r>
          </w:p>
        </w:tc>
        <w:tc>
          <w:tcPr>
            <w:tcW w:w="142" w:type="dxa"/>
          </w:tcPr>
          <w:p w:rsidR="00BA05F2" w:rsidRDefault="00BA05F2" w:rsidP="00BA05F2">
            <w:pPr>
              <w:pStyle w:val="Tabulka"/>
              <w:jc w:val="center"/>
            </w:pPr>
          </w:p>
        </w:tc>
        <w:tc>
          <w:tcPr>
            <w:tcW w:w="1842" w:type="dxa"/>
          </w:tcPr>
          <w:p w:rsidR="00BA05F2" w:rsidRDefault="00BA05F2" w:rsidP="00BA05F2">
            <w:pPr>
              <w:pStyle w:val="Tabulka"/>
              <w:jc w:val="center"/>
            </w:pPr>
            <w:r>
              <w:t>Metóda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Ročná odpisová</w:t>
            </w:r>
          </w:p>
        </w:tc>
      </w:tr>
      <w:tr w:rsidR="00BA05F2" w:rsidTr="00BA05F2">
        <w:trPr>
          <w:trHeight w:val="250"/>
        </w:trPr>
        <w:tc>
          <w:tcPr>
            <w:tcW w:w="2976" w:type="dxa"/>
            <w:tcBorders>
              <w:bottom w:val="single" w:sz="4" w:space="0" w:color="auto"/>
            </w:tcBorders>
          </w:tcPr>
          <w:p w:rsidR="00BA05F2" w:rsidRDefault="00BA05F2" w:rsidP="00BA05F2">
            <w:pPr>
              <w:pStyle w:val="Tabulka"/>
            </w:pPr>
          </w:p>
        </w:tc>
        <w:tc>
          <w:tcPr>
            <w:tcW w:w="426" w:type="dxa"/>
            <w:tcBorders>
              <w:bottom w:val="single" w:sz="4" w:space="0" w:color="auto"/>
            </w:tcBorders>
          </w:tcPr>
          <w:p w:rsidR="00BA05F2" w:rsidRDefault="00BA05F2" w:rsidP="00BA05F2">
            <w:pPr>
              <w:pStyle w:val="Tabulka"/>
            </w:pPr>
          </w:p>
        </w:tc>
        <w:tc>
          <w:tcPr>
            <w:tcW w:w="1559" w:type="dxa"/>
            <w:tcBorders>
              <w:bottom w:val="single" w:sz="4" w:space="0" w:color="auto"/>
            </w:tcBorders>
          </w:tcPr>
          <w:p w:rsidR="00BA05F2" w:rsidRDefault="00BA05F2" w:rsidP="00BA05F2">
            <w:pPr>
              <w:pStyle w:val="Tabulka"/>
              <w:jc w:val="center"/>
            </w:pPr>
            <w:r>
              <w:t>doba používania</w:t>
            </w:r>
          </w:p>
        </w:tc>
        <w:tc>
          <w:tcPr>
            <w:tcW w:w="142" w:type="dxa"/>
            <w:tcBorders>
              <w:bottom w:val="single" w:sz="4" w:space="0" w:color="auto"/>
            </w:tcBorders>
          </w:tcPr>
          <w:p w:rsidR="00BA05F2" w:rsidRDefault="00BA05F2" w:rsidP="00BA05F2">
            <w:pPr>
              <w:pStyle w:val="Tabulka"/>
              <w:jc w:val="center"/>
            </w:pPr>
          </w:p>
        </w:tc>
        <w:tc>
          <w:tcPr>
            <w:tcW w:w="1842" w:type="dxa"/>
            <w:tcBorders>
              <w:bottom w:val="single" w:sz="4" w:space="0" w:color="auto"/>
            </w:tcBorders>
          </w:tcPr>
          <w:p w:rsidR="00BA05F2" w:rsidRDefault="00D72C3F" w:rsidP="00BA05F2">
            <w:pPr>
              <w:pStyle w:val="Tabulka"/>
              <w:jc w:val="center"/>
            </w:pPr>
            <w:r>
              <w:t>O</w:t>
            </w:r>
            <w:r w:rsidR="00BA05F2">
              <w:t>dpisovania</w:t>
            </w:r>
          </w:p>
        </w:tc>
        <w:tc>
          <w:tcPr>
            <w:tcW w:w="142" w:type="dxa"/>
            <w:tcBorders>
              <w:bottom w:val="single" w:sz="4" w:space="0" w:color="auto"/>
            </w:tcBorders>
          </w:tcPr>
          <w:p w:rsidR="00BA05F2" w:rsidRDefault="00BA05F2" w:rsidP="00BA05F2">
            <w:pPr>
              <w:pStyle w:val="Tabulka"/>
              <w:jc w:val="center"/>
            </w:pPr>
          </w:p>
        </w:tc>
        <w:tc>
          <w:tcPr>
            <w:tcW w:w="1730" w:type="dxa"/>
            <w:tcBorders>
              <w:bottom w:val="single" w:sz="4" w:space="0" w:color="auto"/>
            </w:tcBorders>
          </w:tcPr>
          <w:p w:rsidR="00BA05F2" w:rsidRDefault="00BA05F2" w:rsidP="00BA05F2">
            <w:pPr>
              <w:pStyle w:val="Tabulka"/>
              <w:jc w:val="center"/>
            </w:pPr>
            <w:r>
              <w:t>sadzba v %</w:t>
            </w:r>
          </w:p>
        </w:tc>
      </w:tr>
      <w:tr w:rsidR="00BA05F2" w:rsidTr="00BA05F2">
        <w:trPr>
          <w:trHeight w:val="250"/>
        </w:trPr>
        <w:tc>
          <w:tcPr>
            <w:tcW w:w="3402" w:type="dxa"/>
            <w:gridSpan w:val="2"/>
          </w:tcPr>
          <w:p w:rsidR="00BA05F2" w:rsidRPr="008D02F0" w:rsidRDefault="00BA05F2" w:rsidP="00BA05F2">
            <w:pPr>
              <w:pStyle w:val="Tabulka"/>
              <w:rPr>
                <w:lang w:val="en-US"/>
              </w:rPr>
            </w:pPr>
            <w:r>
              <w:t>Softvér</w:t>
            </w:r>
          </w:p>
        </w:tc>
        <w:tc>
          <w:tcPr>
            <w:tcW w:w="1559" w:type="dxa"/>
          </w:tcPr>
          <w:p w:rsidR="00BA05F2" w:rsidRDefault="00521E3A" w:rsidP="00BA05F2">
            <w:pPr>
              <w:pStyle w:val="Tabulka"/>
              <w:jc w:val="center"/>
            </w:pPr>
            <w:r>
              <w:t>4</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25</w:t>
            </w:r>
          </w:p>
        </w:tc>
      </w:tr>
      <w:tr w:rsidR="00BA05F2" w:rsidTr="00BA05F2">
        <w:trPr>
          <w:trHeight w:val="94"/>
        </w:trPr>
        <w:tc>
          <w:tcPr>
            <w:tcW w:w="3402" w:type="dxa"/>
            <w:gridSpan w:val="2"/>
          </w:tcPr>
          <w:p w:rsidR="00BA05F2" w:rsidRDefault="00BA05F2" w:rsidP="00BA05F2">
            <w:pPr>
              <w:pStyle w:val="Tabulka"/>
            </w:pPr>
            <w:r>
              <w:t>Zákaznícky kmeň</w:t>
            </w:r>
          </w:p>
        </w:tc>
        <w:tc>
          <w:tcPr>
            <w:tcW w:w="1559" w:type="dxa"/>
          </w:tcPr>
          <w:p w:rsidR="00BA05F2" w:rsidRDefault="00BA05F2" w:rsidP="00BA05F2">
            <w:pPr>
              <w:pStyle w:val="Tabulka"/>
              <w:jc w:val="center"/>
            </w:pPr>
            <w:r>
              <w:t>10</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10</w:t>
            </w:r>
          </w:p>
        </w:tc>
      </w:tr>
      <w:tr w:rsidR="00BA05F2" w:rsidTr="00BA05F2">
        <w:trPr>
          <w:trHeight w:val="94"/>
        </w:trPr>
        <w:tc>
          <w:tcPr>
            <w:tcW w:w="3402" w:type="dxa"/>
            <w:gridSpan w:val="2"/>
          </w:tcPr>
          <w:p w:rsidR="00BA05F2" w:rsidRDefault="00BA05F2" w:rsidP="00BA05F2">
            <w:pPr>
              <w:pStyle w:val="Tabulka"/>
            </w:pPr>
            <w:r>
              <w:t>Záporny goodwill/goodwill</w:t>
            </w:r>
          </w:p>
        </w:tc>
        <w:tc>
          <w:tcPr>
            <w:tcW w:w="1559" w:type="dxa"/>
          </w:tcPr>
          <w:p w:rsidR="00BA05F2" w:rsidRDefault="00BA05F2" w:rsidP="00BA05F2">
            <w:pPr>
              <w:pStyle w:val="Tabulka"/>
              <w:jc w:val="center"/>
            </w:pPr>
            <w:r>
              <w:t>5</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20</w:t>
            </w:r>
          </w:p>
        </w:tc>
      </w:tr>
      <w:tr w:rsidR="00BA05F2" w:rsidTr="00BA05F2">
        <w:trPr>
          <w:trHeight w:val="94"/>
        </w:trPr>
        <w:tc>
          <w:tcPr>
            <w:tcW w:w="3402" w:type="dxa"/>
            <w:gridSpan w:val="2"/>
          </w:tcPr>
          <w:p w:rsidR="00BA05F2" w:rsidRDefault="00BA05F2" w:rsidP="00BA05F2">
            <w:pPr>
              <w:pStyle w:val="Tabulka"/>
            </w:pPr>
            <w:r>
              <w:t>Oceniteľné práva (licencia)</w:t>
            </w:r>
          </w:p>
        </w:tc>
        <w:tc>
          <w:tcPr>
            <w:tcW w:w="1559" w:type="dxa"/>
          </w:tcPr>
          <w:p w:rsidR="00BA05F2" w:rsidRDefault="00BA05F2" w:rsidP="00BA05F2">
            <w:pPr>
              <w:pStyle w:val="Tabulka"/>
              <w:jc w:val="center"/>
            </w:pPr>
            <w:r>
              <w:t>4</w:t>
            </w:r>
          </w:p>
        </w:tc>
        <w:tc>
          <w:tcPr>
            <w:tcW w:w="142" w:type="dxa"/>
          </w:tcPr>
          <w:p w:rsidR="00BA05F2" w:rsidRDefault="00BA05F2" w:rsidP="00BA05F2">
            <w:pPr>
              <w:pStyle w:val="Tabulka"/>
              <w:jc w:val="center"/>
            </w:pPr>
          </w:p>
        </w:tc>
        <w:tc>
          <w:tcPr>
            <w:tcW w:w="1842" w:type="dxa"/>
          </w:tcPr>
          <w:p w:rsidR="00BA05F2" w:rsidRDefault="00D72C3F" w:rsidP="00BA05F2">
            <w:pPr>
              <w:pStyle w:val="Tabulka"/>
              <w:jc w:val="center"/>
            </w:pPr>
            <w:r>
              <w:t>L</w:t>
            </w:r>
            <w:r w:rsidR="00BA05F2">
              <w:t>ineárna</w:t>
            </w:r>
          </w:p>
        </w:tc>
        <w:tc>
          <w:tcPr>
            <w:tcW w:w="142" w:type="dxa"/>
          </w:tcPr>
          <w:p w:rsidR="00BA05F2" w:rsidRDefault="00BA05F2" w:rsidP="00BA05F2">
            <w:pPr>
              <w:pStyle w:val="Tabulka"/>
              <w:jc w:val="center"/>
            </w:pPr>
          </w:p>
        </w:tc>
        <w:tc>
          <w:tcPr>
            <w:tcW w:w="1730" w:type="dxa"/>
          </w:tcPr>
          <w:p w:rsidR="00BA05F2" w:rsidRDefault="00BA05F2" w:rsidP="00BA05F2">
            <w:pPr>
              <w:pStyle w:val="Tabulka"/>
              <w:jc w:val="center"/>
            </w:pPr>
            <w:r>
              <w:t>25</w:t>
            </w:r>
          </w:p>
        </w:tc>
      </w:tr>
      <w:tr w:rsidR="00BA05F2" w:rsidTr="00BA05F2">
        <w:trPr>
          <w:trHeight w:val="94"/>
        </w:trPr>
        <w:tc>
          <w:tcPr>
            <w:tcW w:w="3402" w:type="dxa"/>
            <w:gridSpan w:val="2"/>
          </w:tcPr>
          <w:p w:rsidR="00BA05F2" w:rsidRPr="00927EAB" w:rsidRDefault="00BA05F2" w:rsidP="00BA05F2">
            <w:pPr>
              <w:pStyle w:val="Tabulka"/>
            </w:pPr>
            <w:r w:rsidRPr="00927EAB">
              <w:t>Drobný dlhodobý nehmotný majetok</w:t>
            </w:r>
          </w:p>
          <w:p w:rsidR="00BA05F2" w:rsidRPr="00927EAB" w:rsidRDefault="00BA05F2" w:rsidP="00BA05F2">
            <w:pPr>
              <w:pStyle w:val="Tabulka"/>
            </w:pPr>
            <w:r>
              <w:t>(od 166 EUR do 2 400 EUR)</w:t>
            </w:r>
          </w:p>
        </w:tc>
        <w:tc>
          <w:tcPr>
            <w:tcW w:w="1559" w:type="dxa"/>
          </w:tcPr>
          <w:p w:rsidR="00BA05F2" w:rsidRPr="00927EAB" w:rsidRDefault="00521E3A" w:rsidP="00BA05F2">
            <w:pPr>
              <w:pStyle w:val="Tabulka"/>
              <w:jc w:val="center"/>
            </w:pPr>
            <w:r>
              <w:t>2</w:t>
            </w:r>
          </w:p>
        </w:tc>
        <w:tc>
          <w:tcPr>
            <w:tcW w:w="142" w:type="dxa"/>
          </w:tcPr>
          <w:p w:rsidR="00BA05F2" w:rsidRPr="00927EAB" w:rsidRDefault="00BA05F2" w:rsidP="00BA05F2">
            <w:pPr>
              <w:pStyle w:val="Tabulka"/>
              <w:jc w:val="center"/>
            </w:pPr>
          </w:p>
        </w:tc>
        <w:tc>
          <w:tcPr>
            <w:tcW w:w="1842" w:type="dxa"/>
          </w:tcPr>
          <w:p w:rsidR="00BA05F2" w:rsidRPr="00927EAB" w:rsidRDefault="00D72C3F" w:rsidP="00BA05F2">
            <w:pPr>
              <w:pStyle w:val="Tabulka"/>
              <w:jc w:val="center"/>
            </w:pPr>
            <w:r w:rsidRPr="00927EAB">
              <w:t>L</w:t>
            </w:r>
            <w:r w:rsidR="00BA05F2" w:rsidRPr="00927EAB">
              <w:t>ineárna</w:t>
            </w:r>
          </w:p>
        </w:tc>
        <w:tc>
          <w:tcPr>
            <w:tcW w:w="142" w:type="dxa"/>
          </w:tcPr>
          <w:p w:rsidR="00BA05F2" w:rsidRPr="00927EAB" w:rsidRDefault="00BA05F2" w:rsidP="00BA05F2">
            <w:pPr>
              <w:pStyle w:val="Tabulka"/>
              <w:jc w:val="center"/>
            </w:pPr>
          </w:p>
        </w:tc>
        <w:tc>
          <w:tcPr>
            <w:tcW w:w="1730" w:type="dxa"/>
          </w:tcPr>
          <w:p w:rsidR="00BA05F2" w:rsidRPr="0001508F" w:rsidRDefault="00521E3A" w:rsidP="00BA05F2">
            <w:pPr>
              <w:pStyle w:val="Tabulka"/>
              <w:jc w:val="center"/>
            </w:pPr>
            <w:r>
              <w:t>50</w:t>
            </w:r>
          </w:p>
        </w:tc>
      </w:tr>
    </w:tbl>
    <w:p w:rsidR="004D3B4A" w:rsidRDefault="004D3B4A" w:rsidP="004D3B4A">
      <w:pPr>
        <w:pStyle w:val="BodyText"/>
      </w:pPr>
      <w:r>
        <w:t xml:space="preserve">Odpisy dlhodobého hmotného majetku sú stanovené vychádzajúc z predpokladanej doby jeho používania a predpokladaného priebehu jeho opotrebenia. Odpisovať sa začína </w:t>
      </w:r>
      <w:r w:rsidR="00BA05F2">
        <w:t>v</w:t>
      </w:r>
      <w:r>
        <w:t xml:space="preserve"> mesiac</w:t>
      </w:r>
      <w:r w:rsidR="00BA05F2">
        <w:t>i</w:t>
      </w:r>
      <w:r>
        <w:t xml:space="preserve"> </w:t>
      </w:r>
      <w:r w:rsidR="00BA05F2">
        <w:t>zaradenia</w:t>
      </w:r>
      <w:r>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Tr="00BA05F2">
        <w:trPr>
          <w:trHeight w:val="250"/>
        </w:trPr>
        <w:tc>
          <w:tcPr>
            <w:tcW w:w="3402" w:type="dxa"/>
            <w:gridSpan w:val="2"/>
          </w:tcPr>
          <w:p w:rsidR="00BA05F2" w:rsidRDefault="00BA05F2" w:rsidP="00BA05F2">
            <w:pPr>
              <w:pStyle w:val="Tabulka"/>
            </w:pPr>
          </w:p>
        </w:tc>
        <w:tc>
          <w:tcPr>
            <w:tcW w:w="1701" w:type="dxa"/>
          </w:tcPr>
          <w:p w:rsidR="00BA05F2" w:rsidRDefault="00BA05F2" w:rsidP="00BA05F2">
            <w:pPr>
              <w:pStyle w:val="Tabulka"/>
              <w:jc w:val="center"/>
            </w:pPr>
            <w:r>
              <w:t>Predpokladaná</w:t>
            </w:r>
          </w:p>
        </w:tc>
        <w:tc>
          <w:tcPr>
            <w:tcW w:w="141" w:type="dxa"/>
          </w:tcPr>
          <w:p w:rsidR="00BA05F2" w:rsidRDefault="00BA05F2" w:rsidP="00BA05F2">
            <w:pPr>
              <w:pStyle w:val="Tabulka"/>
              <w:jc w:val="center"/>
            </w:pPr>
          </w:p>
        </w:tc>
        <w:tc>
          <w:tcPr>
            <w:tcW w:w="1701" w:type="dxa"/>
          </w:tcPr>
          <w:p w:rsidR="00BA05F2" w:rsidRDefault="00BA05F2" w:rsidP="00BA05F2">
            <w:pPr>
              <w:pStyle w:val="Tabulka"/>
              <w:jc w:val="center"/>
            </w:pPr>
            <w:r>
              <w:t>Metóda</w:t>
            </w:r>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Ročná odpisová</w:t>
            </w:r>
          </w:p>
        </w:tc>
      </w:tr>
      <w:tr w:rsidR="00BA05F2" w:rsidTr="00BA05F2">
        <w:trPr>
          <w:trHeight w:val="250"/>
        </w:trPr>
        <w:tc>
          <w:tcPr>
            <w:tcW w:w="2976" w:type="dxa"/>
            <w:tcBorders>
              <w:bottom w:val="single" w:sz="4" w:space="0" w:color="auto"/>
            </w:tcBorders>
          </w:tcPr>
          <w:p w:rsidR="00BA05F2" w:rsidRDefault="00BA05F2" w:rsidP="00BA05F2">
            <w:pPr>
              <w:pStyle w:val="Tabulka"/>
            </w:pPr>
          </w:p>
        </w:tc>
        <w:tc>
          <w:tcPr>
            <w:tcW w:w="426" w:type="dxa"/>
            <w:tcBorders>
              <w:bottom w:val="single" w:sz="4" w:space="0" w:color="auto"/>
            </w:tcBorders>
          </w:tcPr>
          <w:p w:rsidR="00BA05F2" w:rsidRDefault="00BA05F2" w:rsidP="00BA05F2">
            <w:pPr>
              <w:pStyle w:val="Tabulka"/>
            </w:pPr>
          </w:p>
        </w:tc>
        <w:tc>
          <w:tcPr>
            <w:tcW w:w="1701" w:type="dxa"/>
            <w:tcBorders>
              <w:bottom w:val="single" w:sz="4" w:space="0" w:color="auto"/>
            </w:tcBorders>
          </w:tcPr>
          <w:p w:rsidR="00BA05F2" w:rsidRDefault="00BA05F2" w:rsidP="00BA05F2">
            <w:pPr>
              <w:pStyle w:val="Tabulka"/>
              <w:jc w:val="center"/>
            </w:pPr>
            <w:r>
              <w:t>doba používania</w:t>
            </w:r>
          </w:p>
        </w:tc>
        <w:tc>
          <w:tcPr>
            <w:tcW w:w="141" w:type="dxa"/>
            <w:tcBorders>
              <w:bottom w:val="single" w:sz="4" w:space="0" w:color="auto"/>
            </w:tcBorders>
          </w:tcPr>
          <w:p w:rsidR="00BA05F2" w:rsidRDefault="00BA05F2" w:rsidP="00BA05F2">
            <w:pPr>
              <w:pStyle w:val="Tabulka"/>
              <w:jc w:val="center"/>
            </w:pPr>
          </w:p>
        </w:tc>
        <w:tc>
          <w:tcPr>
            <w:tcW w:w="1701" w:type="dxa"/>
            <w:tcBorders>
              <w:bottom w:val="single" w:sz="4" w:space="0" w:color="auto"/>
            </w:tcBorders>
          </w:tcPr>
          <w:p w:rsidR="00BA05F2" w:rsidRDefault="00BA05F2" w:rsidP="00BA05F2">
            <w:pPr>
              <w:pStyle w:val="Tabulka"/>
              <w:jc w:val="center"/>
            </w:pPr>
            <w:r>
              <w:t>odpisovania</w:t>
            </w:r>
          </w:p>
        </w:tc>
        <w:tc>
          <w:tcPr>
            <w:tcW w:w="142" w:type="dxa"/>
            <w:tcBorders>
              <w:bottom w:val="single" w:sz="4" w:space="0" w:color="auto"/>
            </w:tcBorders>
          </w:tcPr>
          <w:p w:rsidR="00BA05F2" w:rsidRDefault="00BA05F2" w:rsidP="00BA05F2">
            <w:pPr>
              <w:pStyle w:val="Tabulka"/>
              <w:jc w:val="center"/>
            </w:pPr>
          </w:p>
        </w:tc>
        <w:tc>
          <w:tcPr>
            <w:tcW w:w="1701" w:type="dxa"/>
            <w:tcBorders>
              <w:bottom w:val="single" w:sz="4" w:space="0" w:color="auto"/>
            </w:tcBorders>
          </w:tcPr>
          <w:p w:rsidR="00BA05F2" w:rsidRDefault="00BA05F2" w:rsidP="00BA05F2">
            <w:pPr>
              <w:pStyle w:val="Tabulka"/>
              <w:jc w:val="center"/>
            </w:pPr>
            <w:r>
              <w:t>sadzba v %</w:t>
            </w:r>
          </w:p>
        </w:tc>
      </w:tr>
      <w:tr w:rsidR="00BA05F2" w:rsidTr="00BA05F2">
        <w:trPr>
          <w:trHeight w:val="250"/>
        </w:trPr>
        <w:tc>
          <w:tcPr>
            <w:tcW w:w="2976" w:type="dxa"/>
            <w:tcBorders>
              <w:top w:val="single" w:sz="4" w:space="0" w:color="auto"/>
            </w:tcBorders>
          </w:tcPr>
          <w:p w:rsidR="00BA05F2" w:rsidRDefault="00BA05F2" w:rsidP="00BA05F2">
            <w:pPr>
              <w:pStyle w:val="Tabulka"/>
            </w:pPr>
            <w:r>
              <w:t>Stavby</w:t>
            </w:r>
          </w:p>
        </w:tc>
        <w:tc>
          <w:tcPr>
            <w:tcW w:w="426" w:type="dxa"/>
            <w:tcBorders>
              <w:top w:val="single" w:sz="4" w:space="0" w:color="auto"/>
            </w:tcBorders>
          </w:tcPr>
          <w:p w:rsidR="00BA05F2" w:rsidRDefault="00BA05F2" w:rsidP="00BA05F2">
            <w:pPr>
              <w:pStyle w:val="Tabulka"/>
            </w:pPr>
          </w:p>
        </w:tc>
        <w:tc>
          <w:tcPr>
            <w:tcW w:w="1701" w:type="dxa"/>
            <w:tcBorders>
              <w:top w:val="single" w:sz="4" w:space="0" w:color="auto"/>
            </w:tcBorders>
          </w:tcPr>
          <w:p w:rsidR="00BA05F2" w:rsidRDefault="00BA05F2" w:rsidP="00BA05F2">
            <w:pPr>
              <w:pStyle w:val="Tabulka"/>
              <w:jc w:val="center"/>
            </w:pPr>
            <w:r>
              <w:t>12 až 20</w:t>
            </w:r>
          </w:p>
        </w:tc>
        <w:tc>
          <w:tcPr>
            <w:tcW w:w="141" w:type="dxa"/>
            <w:tcBorders>
              <w:top w:val="single" w:sz="4" w:space="0" w:color="auto"/>
            </w:tcBorders>
          </w:tcPr>
          <w:p w:rsidR="00BA05F2" w:rsidRDefault="00BA05F2" w:rsidP="00BA05F2">
            <w:pPr>
              <w:pStyle w:val="Tabulka"/>
              <w:jc w:val="center"/>
            </w:pPr>
          </w:p>
        </w:tc>
        <w:tc>
          <w:tcPr>
            <w:tcW w:w="1701" w:type="dxa"/>
            <w:tcBorders>
              <w:top w:val="single" w:sz="4" w:space="0" w:color="auto"/>
            </w:tcBorders>
          </w:tcPr>
          <w:p w:rsidR="00BA05F2" w:rsidRDefault="00D72C3F" w:rsidP="00BA05F2">
            <w:pPr>
              <w:pStyle w:val="Tabulka"/>
              <w:jc w:val="center"/>
            </w:pPr>
            <w:r>
              <w:t>L</w:t>
            </w:r>
            <w:r w:rsidR="00BA05F2">
              <w:t>ineárna</w:t>
            </w:r>
          </w:p>
        </w:tc>
        <w:tc>
          <w:tcPr>
            <w:tcW w:w="142" w:type="dxa"/>
            <w:tcBorders>
              <w:top w:val="single" w:sz="4" w:space="0" w:color="auto"/>
            </w:tcBorders>
          </w:tcPr>
          <w:p w:rsidR="00BA05F2" w:rsidRDefault="00BA05F2" w:rsidP="00BA05F2">
            <w:pPr>
              <w:pStyle w:val="Tabulka"/>
              <w:jc w:val="center"/>
            </w:pPr>
          </w:p>
        </w:tc>
        <w:tc>
          <w:tcPr>
            <w:tcW w:w="1701" w:type="dxa"/>
            <w:tcBorders>
              <w:top w:val="single" w:sz="4" w:space="0" w:color="auto"/>
            </w:tcBorders>
          </w:tcPr>
          <w:p w:rsidR="00BA05F2" w:rsidRDefault="00BA05F2" w:rsidP="00BA05F2">
            <w:pPr>
              <w:pStyle w:val="Tabulka"/>
              <w:jc w:val="center"/>
            </w:pPr>
            <w:r>
              <w:t>5 až 8,3</w:t>
            </w:r>
          </w:p>
        </w:tc>
      </w:tr>
      <w:tr w:rsidR="00BA05F2" w:rsidTr="00BA05F2">
        <w:trPr>
          <w:trHeight w:val="250"/>
        </w:trPr>
        <w:tc>
          <w:tcPr>
            <w:tcW w:w="3402" w:type="dxa"/>
            <w:gridSpan w:val="2"/>
          </w:tcPr>
          <w:p w:rsidR="00BA05F2" w:rsidRDefault="00BA05F2" w:rsidP="00BA05F2">
            <w:pPr>
              <w:pStyle w:val="Tabulka"/>
            </w:pPr>
            <w:r>
              <w:t>Stroje, prístroje a zariadenia</w:t>
            </w:r>
          </w:p>
        </w:tc>
        <w:tc>
          <w:tcPr>
            <w:tcW w:w="1701" w:type="dxa"/>
          </w:tcPr>
          <w:p w:rsidR="00BA05F2" w:rsidRDefault="00BA05F2" w:rsidP="00BA05F2">
            <w:pPr>
              <w:pStyle w:val="Tabulka"/>
              <w:jc w:val="center"/>
            </w:pPr>
            <w:r>
              <w:t>4 až 12</w:t>
            </w:r>
          </w:p>
        </w:tc>
        <w:tc>
          <w:tcPr>
            <w:tcW w:w="141" w:type="dxa"/>
          </w:tcPr>
          <w:p w:rsidR="00BA05F2" w:rsidRDefault="00BA05F2" w:rsidP="00BA05F2">
            <w:pPr>
              <w:pStyle w:val="Tabulka"/>
              <w:jc w:val="center"/>
            </w:pPr>
          </w:p>
        </w:tc>
        <w:tc>
          <w:tcPr>
            <w:tcW w:w="1701" w:type="dxa"/>
          </w:tcPr>
          <w:p w:rsidR="00BA05F2" w:rsidRPr="00696EA4" w:rsidRDefault="00BA05F2" w:rsidP="00BA05F2">
            <w:pPr>
              <w:pStyle w:val="Tabulka"/>
              <w:jc w:val="center"/>
            </w:pPr>
            <w:r>
              <w:t xml:space="preserve">lineárna </w:t>
            </w:r>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8,3 až 25</w:t>
            </w:r>
          </w:p>
        </w:tc>
      </w:tr>
      <w:tr w:rsidR="00BA05F2" w:rsidTr="00BA05F2">
        <w:trPr>
          <w:trHeight w:val="250"/>
        </w:trPr>
        <w:tc>
          <w:tcPr>
            <w:tcW w:w="3402" w:type="dxa"/>
            <w:gridSpan w:val="2"/>
          </w:tcPr>
          <w:p w:rsidR="00BA05F2" w:rsidRDefault="00BA05F2" w:rsidP="00BA05F2">
            <w:pPr>
              <w:pStyle w:val="Tabulka"/>
            </w:pPr>
            <w:r>
              <w:t>Dopravné prostriedky</w:t>
            </w:r>
          </w:p>
        </w:tc>
        <w:tc>
          <w:tcPr>
            <w:tcW w:w="1701" w:type="dxa"/>
          </w:tcPr>
          <w:p w:rsidR="00BA05F2" w:rsidRDefault="00BA05F2" w:rsidP="00BA05F2">
            <w:pPr>
              <w:pStyle w:val="Tabulka"/>
              <w:jc w:val="center"/>
            </w:pPr>
            <w:r>
              <w:t>4 až 6</w:t>
            </w:r>
          </w:p>
        </w:tc>
        <w:tc>
          <w:tcPr>
            <w:tcW w:w="141" w:type="dxa"/>
          </w:tcPr>
          <w:p w:rsidR="00BA05F2" w:rsidRDefault="00BA05F2" w:rsidP="00BA05F2">
            <w:pPr>
              <w:pStyle w:val="Tabulka"/>
              <w:jc w:val="center"/>
            </w:pPr>
          </w:p>
        </w:tc>
        <w:tc>
          <w:tcPr>
            <w:tcW w:w="1701" w:type="dxa"/>
          </w:tcPr>
          <w:p w:rsidR="00BA05F2" w:rsidRDefault="00D72C3F" w:rsidP="00BA05F2">
            <w:pPr>
              <w:pStyle w:val="Tabulka"/>
              <w:jc w:val="center"/>
            </w:pPr>
            <w:bookmarkStart w:id="9" w:name="OLE_LINK5"/>
            <w:bookmarkStart w:id="10" w:name="OLE_LINK6"/>
            <w:r>
              <w:t>L</w:t>
            </w:r>
            <w:r w:rsidR="00BA05F2">
              <w:t>ineárna</w:t>
            </w:r>
            <w:bookmarkEnd w:id="9"/>
            <w:bookmarkEnd w:id="10"/>
          </w:p>
        </w:tc>
        <w:tc>
          <w:tcPr>
            <w:tcW w:w="142" w:type="dxa"/>
          </w:tcPr>
          <w:p w:rsidR="00BA05F2" w:rsidRDefault="00BA05F2" w:rsidP="00BA05F2">
            <w:pPr>
              <w:pStyle w:val="Tabulka"/>
              <w:jc w:val="center"/>
            </w:pPr>
          </w:p>
        </w:tc>
        <w:tc>
          <w:tcPr>
            <w:tcW w:w="1701" w:type="dxa"/>
          </w:tcPr>
          <w:p w:rsidR="00BA05F2" w:rsidRDefault="00BA05F2" w:rsidP="00BA05F2">
            <w:pPr>
              <w:pStyle w:val="Tabulka"/>
              <w:jc w:val="center"/>
            </w:pPr>
            <w:r>
              <w:t>16,67 až 25</w:t>
            </w:r>
          </w:p>
        </w:tc>
      </w:tr>
      <w:tr w:rsidR="00BA05F2" w:rsidTr="00BA05F2">
        <w:trPr>
          <w:trHeight w:val="250"/>
        </w:trPr>
        <w:tc>
          <w:tcPr>
            <w:tcW w:w="3402" w:type="dxa"/>
            <w:gridSpan w:val="2"/>
          </w:tcPr>
          <w:p w:rsidR="00BA05F2" w:rsidRPr="00521E3A" w:rsidRDefault="00BA05F2" w:rsidP="00BA05F2">
            <w:pPr>
              <w:pStyle w:val="Tabulka"/>
            </w:pPr>
            <w:r w:rsidRPr="00521E3A">
              <w:t xml:space="preserve">Drobný dlhodobý hmotný majetok </w:t>
            </w:r>
            <w:r w:rsidRPr="00521E3A">
              <w:br/>
              <w:t>(od 100 EUR do 1 700 EUR)</w:t>
            </w:r>
          </w:p>
        </w:tc>
        <w:tc>
          <w:tcPr>
            <w:tcW w:w="1701" w:type="dxa"/>
          </w:tcPr>
          <w:p w:rsidR="00BA05F2" w:rsidRDefault="00521E3A" w:rsidP="00521E3A">
            <w:pPr>
              <w:pStyle w:val="Tabulka"/>
              <w:tabs>
                <w:tab w:val="left" w:pos="525"/>
                <w:tab w:val="center" w:pos="820"/>
              </w:tabs>
            </w:pPr>
            <w:r w:rsidRPr="00521E3A">
              <w:tab/>
            </w:r>
            <w:r w:rsidRPr="00521E3A">
              <w:tab/>
            </w:r>
            <w:r>
              <w:t>2</w:t>
            </w:r>
          </w:p>
          <w:p w:rsidR="00521E3A" w:rsidRPr="00521E3A" w:rsidRDefault="00521E3A" w:rsidP="00521E3A">
            <w:pPr>
              <w:pStyle w:val="Tabulka"/>
              <w:tabs>
                <w:tab w:val="left" w:pos="525"/>
                <w:tab w:val="center" w:pos="820"/>
              </w:tabs>
            </w:pPr>
          </w:p>
        </w:tc>
        <w:tc>
          <w:tcPr>
            <w:tcW w:w="141" w:type="dxa"/>
          </w:tcPr>
          <w:p w:rsidR="00BA05F2" w:rsidRPr="00521E3A" w:rsidRDefault="00BA05F2" w:rsidP="00BA05F2">
            <w:pPr>
              <w:pStyle w:val="Tabulka"/>
              <w:jc w:val="center"/>
            </w:pPr>
          </w:p>
        </w:tc>
        <w:tc>
          <w:tcPr>
            <w:tcW w:w="1701" w:type="dxa"/>
          </w:tcPr>
          <w:p w:rsidR="00BA05F2" w:rsidRPr="00521E3A" w:rsidRDefault="00D72C3F" w:rsidP="00BA05F2">
            <w:pPr>
              <w:pStyle w:val="Tabulka"/>
              <w:jc w:val="center"/>
            </w:pPr>
            <w:r w:rsidRPr="00521E3A">
              <w:t>L</w:t>
            </w:r>
            <w:r w:rsidR="00BA05F2" w:rsidRPr="00521E3A">
              <w:t>ineárna</w:t>
            </w:r>
          </w:p>
        </w:tc>
        <w:tc>
          <w:tcPr>
            <w:tcW w:w="142" w:type="dxa"/>
          </w:tcPr>
          <w:p w:rsidR="00BA05F2" w:rsidRPr="00521E3A" w:rsidRDefault="00BA05F2" w:rsidP="00BA05F2">
            <w:pPr>
              <w:pStyle w:val="Tabulka"/>
              <w:jc w:val="center"/>
            </w:pPr>
          </w:p>
        </w:tc>
        <w:tc>
          <w:tcPr>
            <w:tcW w:w="1701" w:type="dxa"/>
          </w:tcPr>
          <w:p w:rsidR="00BA05F2" w:rsidRDefault="00521E3A" w:rsidP="00BA05F2">
            <w:pPr>
              <w:pStyle w:val="Tabulka"/>
              <w:jc w:val="center"/>
            </w:pPr>
            <w:r>
              <w:t>50</w:t>
            </w:r>
          </w:p>
          <w:p w:rsidR="00521E3A" w:rsidRPr="00521E3A" w:rsidRDefault="00521E3A" w:rsidP="00BA05F2">
            <w:pPr>
              <w:pStyle w:val="Tabulka"/>
              <w:jc w:val="center"/>
            </w:pP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Body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47241D" w:rsidRDefault="0047241D"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BodyText"/>
      </w:pPr>
    </w:p>
    <w:p w:rsidR="004D3B4A" w:rsidRDefault="004D3B4A" w:rsidP="004D3B4A">
      <w:pPr>
        <w:pStyle w:val="BodyText"/>
      </w:pPr>
      <w:r>
        <w:lastRenderedPageBreak/>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4D3B4A">
      <w:pPr>
        <w:pStyle w:val="BodyText"/>
      </w:pPr>
      <w:r>
        <w:t>Zníženie hodnoty zásob sa upravuje vytvorením opravnej položky.</w:t>
      </w:r>
    </w:p>
    <w:p w:rsidR="004D3B4A" w:rsidRDefault="004D3B4A" w:rsidP="004D3B4A">
      <w:pPr>
        <w:pStyle w:val="BodyText"/>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4D3B4A" w:rsidRDefault="004D3B4A" w:rsidP="004D3B4A">
      <w:pPr>
        <w:pStyle w:val="Body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BodyText"/>
      </w:pPr>
      <w:r>
        <w:t>Výdavky budúcich období a výnosy budúcich období sa vykazujú vo výške, ktorá je potrebná na dodržanie zásady vecnej a časovej súvislosti s účtovným obdobím.</w:t>
      </w: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Body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BodyText"/>
      </w:pPr>
      <w:r>
        <w:t>Operatívny prenájom. Majetok prenajatý na základe operatívneho prenájmu vykazuje ako svoj majetok jeho vlastník, nie nájomca.</w:t>
      </w:r>
    </w:p>
    <w:p w:rsidR="00AB6B04" w:rsidRDefault="00AB6B04" w:rsidP="004D3B4A">
      <w:pPr>
        <w:pStyle w:val="BodyText"/>
      </w:pPr>
    </w:p>
    <w:p w:rsidR="004D3B4A" w:rsidRDefault="004D3B4A" w:rsidP="004D3B4A">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BodyText"/>
        <w:rPr>
          <w:sz w:val="16"/>
          <w:szCs w:val="16"/>
        </w:rPr>
      </w:pPr>
    </w:p>
    <w:p w:rsidR="004D3B4A" w:rsidRDefault="004D3B4A" w:rsidP="00251BF2">
      <w:pPr>
        <w:pStyle w:val="Pismenka"/>
        <w:tabs>
          <w:tab w:val="clear" w:pos="426"/>
        </w:tabs>
        <w:ind w:left="426"/>
      </w:pPr>
      <w:r>
        <w:t>Deriváty</w:t>
      </w:r>
    </w:p>
    <w:p w:rsidR="004D3B4A" w:rsidRDefault="004D3B4A" w:rsidP="004D3B4A">
      <w:pPr>
        <w:pStyle w:val="BodyText"/>
      </w:pPr>
      <w:r>
        <w:t>Deriváty sa oceňujú reálnou hodnotou.</w:t>
      </w:r>
    </w:p>
    <w:p w:rsidR="004D3B4A" w:rsidRPr="006201DD" w:rsidRDefault="004D3B4A" w:rsidP="004D3B4A">
      <w:pPr>
        <w:pStyle w:val="BodyText"/>
      </w:pPr>
    </w:p>
    <w:p w:rsidR="004D3B4A" w:rsidRDefault="004D3B4A" w:rsidP="004D3B4A">
      <w:pPr>
        <w:pStyle w:val="BodyText"/>
      </w:pPr>
      <w:r>
        <w:t>Zmeny reálnych hodnôt zabezpečovacích derivátov sa účtujú bez vplyvu na výsledok hospodárenia, priamo do vlastného imania.</w:t>
      </w:r>
    </w:p>
    <w:p w:rsidR="004D3B4A" w:rsidRPr="006201DD" w:rsidRDefault="004D3B4A" w:rsidP="004D3B4A">
      <w:pPr>
        <w:pStyle w:val="BodyText"/>
      </w:pPr>
    </w:p>
    <w:p w:rsidR="004D3B4A" w:rsidRDefault="004D3B4A" w:rsidP="004D3B4A">
      <w:pPr>
        <w:pStyle w:val="Body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BodyText"/>
      </w:pPr>
    </w:p>
    <w:p w:rsidR="004D3B4A" w:rsidRDefault="004D3B4A" w:rsidP="004D3B4A">
      <w:pPr>
        <w:pStyle w:val="BodyText"/>
      </w:pPr>
      <w:r>
        <w:lastRenderedPageBreak/>
        <w:t>Zmeny reálnych hodnôt derivátov určených na obchodovanie na neverejnom trhu sa účtujú bez vplyvu na výsledok hospodárenia, priamo do vlastného imania.</w:t>
      </w:r>
    </w:p>
    <w:p w:rsidR="004D3B4A" w:rsidRPr="006201DD" w:rsidRDefault="004D3B4A" w:rsidP="004D3B4A">
      <w:pPr>
        <w:pStyle w:val="BodyText"/>
      </w:pPr>
    </w:p>
    <w:p w:rsidR="004D3B4A" w:rsidRDefault="004D3B4A" w:rsidP="00251BF2">
      <w:pPr>
        <w:pStyle w:val="Pismenka"/>
        <w:tabs>
          <w:tab w:val="clear" w:pos="426"/>
        </w:tabs>
        <w:ind w:left="426"/>
      </w:pPr>
      <w:r>
        <w:t>Cudzia mena</w:t>
      </w:r>
    </w:p>
    <w:p w:rsidR="00522007" w:rsidRPr="00522007" w:rsidRDefault="00522007" w:rsidP="00522007">
      <w:pPr>
        <w:pStyle w:val="Pismenka"/>
        <w:numPr>
          <w:ilvl w:val="0"/>
          <w:numId w:val="0"/>
        </w:numPr>
        <w:ind w:left="360"/>
        <w:rPr>
          <w:b w:val="0"/>
        </w:rPr>
      </w:pPr>
      <w:r w:rsidRPr="00522007">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Na ocenenie prírastku cudzej meny nakúpenej za euro sa použije kurz, za ktorý bola táto cudzia mena nakúpená.</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22007" w:rsidRPr="00522007" w:rsidRDefault="00522007" w:rsidP="00522007">
      <w:pPr>
        <w:pStyle w:val="Pismenka"/>
        <w:numPr>
          <w:ilvl w:val="0"/>
          <w:numId w:val="0"/>
        </w:numPr>
        <w:ind w:left="360"/>
        <w:rPr>
          <w:b w:val="0"/>
        </w:rPr>
      </w:pPr>
    </w:p>
    <w:p w:rsidR="00522007" w:rsidRPr="00522007" w:rsidRDefault="00522007" w:rsidP="00522007">
      <w:pPr>
        <w:pStyle w:val="Pismenka"/>
        <w:numPr>
          <w:ilvl w:val="0"/>
          <w:numId w:val="0"/>
        </w:numPr>
        <w:ind w:left="360"/>
        <w:rPr>
          <w:b w:val="0"/>
        </w:rPr>
      </w:pPr>
      <w:r w:rsidRPr="00522007">
        <w:rPr>
          <w:b w:val="0"/>
        </w:rP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B4FA3" w:rsidRDefault="000B4FA3" w:rsidP="004D3B4A">
      <w:pPr>
        <w:pStyle w:val="BodyText"/>
      </w:pPr>
    </w:p>
    <w:p w:rsidR="000B4FA3" w:rsidRDefault="000B4FA3" w:rsidP="000B4FA3">
      <w:pPr>
        <w:pStyle w:val="BodyText"/>
      </w:pPr>
      <w:r>
        <w:t>Výnosy z predaného tovaru a poskytnutých služieb sa zúčtujú dňom odovzdania zákazníkovi. Tento deň predstavuje deň prechodu práv a povinností t</w:t>
      </w:r>
      <w:r w:rsidR="002150BF">
        <w:t>ýkajúcich sa tovaru a poskytnutý</w:t>
      </w:r>
      <w:r>
        <w:t>ch služieb z predávajúceho na kupujúceho.</w:t>
      </w:r>
    </w:p>
    <w:p w:rsidR="000B4FA3" w:rsidRDefault="000B4FA3" w:rsidP="004D3B4A">
      <w:pPr>
        <w:pStyle w:val="BodyText"/>
      </w:pPr>
    </w:p>
    <w:p w:rsidR="00527BBD" w:rsidRDefault="00527BBD" w:rsidP="004D3B4A">
      <w:pPr>
        <w:pStyle w:val="BodyText"/>
      </w:pPr>
    </w:p>
    <w:p w:rsidR="00527BBD" w:rsidRDefault="00527BBD" w:rsidP="004D3B4A">
      <w:pPr>
        <w:pStyle w:val="BodyText"/>
        <w:rPr>
          <w:sz w:val="16"/>
          <w:szCs w:val="16"/>
        </w:rPr>
      </w:pPr>
    </w:p>
    <w:p w:rsidR="0047241D" w:rsidRDefault="0047241D">
      <w:pPr>
        <w:spacing w:after="200" w:line="276" w:lineRule="auto"/>
        <w:rPr>
          <w:b/>
          <w:caps/>
          <w:sz w:val="18"/>
        </w:rPr>
      </w:pPr>
      <w:bookmarkStart w:id="11" w:name="_Toc530739900"/>
      <w:r>
        <w:br w:type="page"/>
      </w:r>
    </w:p>
    <w:p w:rsidR="004D3B4A" w:rsidRDefault="004D3B4A" w:rsidP="004D3B4A">
      <w:pPr>
        <w:pStyle w:val="Heading1"/>
        <w:tabs>
          <w:tab w:val="clear" w:pos="450"/>
          <w:tab w:val="num" w:pos="360"/>
        </w:tabs>
        <w:spacing w:before="120" w:after="60"/>
        <w:ind w:left="360"/>
      </w:pPr>
      <w:r>
        <w:lastRenderedPageBreak/>
        <w:t>informácie o údajoch na strane aktív súvahy</w:t>
      </w:r>
      <w:bookmarkEnd w:id="11"/>
    </w:p>
    <w:p w:rsidR="004D3B4A" w:rsidRPr="00B1412B" w:rsidRDefault="004D3B4A" w:rsidP="004D3B4A">
      <w:pPr>
        <w:pStyle w:val="Header"/>
        <w:numPr>
          <w:ilvl w:val="12"/>
          <w:numId w:val="0"/>
        </w:numPr>
        <w:jc w:val="both"/>
        <w:rPr>
          <w:sz w:val="16"/>
          <w:szCs w:val="16"/>
        </w:rPr>
      </w:pPr>
    </w:p>
    <w:p w:rsidR="004D3B4A" w:rsidRDefault="004D3B4A" w:rsidP="00C02C96">
      <w:pPr>
        <w:pStyle w:val="Heading2"/>
        <w:numPr>
          <w:ilvl w:val="0"/>
          <w:numId w:val="25"/>
        </w:numPr>
        <w:tabs>
          <w:tab w:val="num" w:pos="426"/>
        </w:tabs>
      </w:pPr>
      <w:bookmarkStart w:id="12" w:name="_Toc530739901"/>
      <w:r>
        <w:t>Dlhodobý nehmotný majetok a dlhodobý hmotný majetok</w:t>
      </w:r>
      <w:bookmarkEnd w:id="12"/>
    </w:p>
    <w:p w:rsidR="004D3B4A" w:rsidRPr="00B1412B" w:rsidRDefault="004D3B4A" w:rsidP="004D3B4A">
      <w:pPr>
        <w:pStyle w:val="BodyText"/>
        <w:rPr>
          <w:sz w:val="16"/>
          <w:szCs w:val="16"/>
        </w:rPr>
      </w:pPr>
    </w:p>
    <w:p w:rsidR="004D3B4A" w:rsidRDefault="004D3B4A" w:rsidP="00384722">
      <w:pPr>
        <w:pStyle w:val="BodyText"/>
      </w:pPr>
      <w:r>
        <w:t>Prehľad o pohybe dlhodobého nehmotného majetku a dlhodobého hmotného majetku od 1</w:t>
      </w:r>
      <w:r w:rsidR="003B44C5">
        <w:t>8</w:t>
      </w:r>
      <w:r>
        <w:t>. j</w:t>
      </w:r>
      <w:r w:rsidR="003B44C5">
        <w:t>úla</w:t>
      </w:r>
      <w:r>
        <w:t xml:space="preserve"> 201</w:t>
      </w:r>
      <w:r w:rsidR="00E36529">
        <w:t>4</w:t>
      </w:r>
      <w:r>
        <w:t xml:space="preserve"> do </w:t>
      </w:r>
      <w:r>
        <w:br/>
        <w:t xml:space="preserve">31. </w:t>
      </w:r>
      <w:r w:rsidRPr="00C24B6B">
        <w:t>decembra 201</w:t>
      </w:r>
      <w:r w:rsidR="00E36529">
        <w:t>4</w:t>
      </w:r>
      <w:r w:rsidRPr="00C24B6B">
        <w:t xml:space="preserve"> v tabuľk</w:t>
      </w:r>
      <w:r w:rsidR="00887683" w:rsidRPr="00C24B6B">
        <w:t>ách</w:t>
      </w:r>
      <w:r w:rsidRPr="00C24B6B">
        <w:t xml:space="preserve"> </w:t>
      </w:r>
      <w:r w:rsidR="00C22B63">
        <w:t xml:space="preserve">na </w:t>
      </w:r>
      <w:r w:rsidR="00C22B63" w:rsidRPr="00AA2DFF">
        <w:t xml:space="preserve">stranách </w:t>
      </w:r>
      <w:r w:rsidR="00383A32">
        <w:t>7</w:t>
      </w:r>
      <w:r w:rsidR="00003C63" w:rsidRPr="00AA2DFF">
        <w:t xml:space="preserve"> a</w:t>
      </w:r>
      <w:r w:rsidR="00AD6758" w:rsidRPr="00AA2DFF">
        <w:t>ž</w:t>
      </w:r>
      <w:r w:rsidR="00003C63" w:rsidRPr="00AA2DFF">
        <w:t> </w:t>
      </w:r>
      <w:r w:rsidR="00383A32">
        <w:t>8</w:t>
      </w:r>
      <w:r w:rsidR="00003C63" w:rsidRPr="00AA2DFF">
        <w:t>.</w:t>
      </w:r>
      <w:r w:rsidR="00F4711E">
        <w:t xml:space="preserve"> </w:t>
      </w:r>
    </w:p>
    <w:p w:rsidR="004D3B4A" w:rsidRDefault="004D3B4A" w:rsidP="004D3B4A">
      <w:pPr>
        <w:pStyle w:val="BodyText"/>
      </w:pPr>
    </w:p>
    <w:p w:rsidR="004409F5" w:rsidRDefault="004409F5" w:rsidP="004409F5">
      <w:pPr>
        <w:pStyle w:val="BodyText"/>
      </w:pPr>
      <w:r>
        <w:t xml:space="preserve">Prehľad o pohybe dlhodobého finančného majetku od </w:t>
      </w:r>
      <w:r w:rsidR="003B44C5">
        <w:t xml:space="preserve">18. júla 2014 </w:t>
      </w:r>
      <w:r>
        <w:t>do 31. decembra 201</w:t>
      </w:r>
      <w:r w:rsidR="00E36529">
        <w:t>4</w:t>
      </w:r>
      <w:r>
        <w:t xml:space="preserve"> je uvedený v tabuľke na stran</w:t>
      </w:r>
      <w:r w:rsidR="003B44C5">
        <w:t>e</w:t>
      </w:r>
      <w:r>
        <w:t xml:space="preserve"> </w:t>
      </w:r>
      <w:r w:rsidR="00383A32">
        <w:t>9</w:t>
      </w:r>
      <w:r w:rsidR="00AD6758" w:rsidRPr="00AA2DFF">
        <w:t>.</w:t>
      </w:r>
    </w:p>
    <w:p w:rsidR="004409F5" w:rsidRDefault="004409F5" w:rsidP="004409F5">
      <w:pPr>
        <w:pStyle w:val="BodyText"/>
      </w:pPr>
    </w:p>
    <w:p w:rsidR="004409F5" w:rsidRDefault="004409F5" w:rsidP="004409F5">
      <w:pPr>
        <w:pStyle w:val="BodyText"/>
      </w:pPr>
    </w:p>
    <w:p w:rsidR="004D3B4A" w:rsidRDefault="004D3B4A" w:rsidP="004D3B4A">
      <w:pPr>
        <w:pStyle w:val="BodyText"/>
      </w:pPr>
      <w:r>
        <w:t>Výška vlastného imania k 31. decembru 201</w:t>
      </w:r>
      <w:r w:rsidR="00CB1FAE">
        <w:t>4</w:t>
      </w:r>
      <w:r>
        <w:t xml:space="preserve"> a výsledku hospodárenia za účtovné obdobie 201</w:t>
      </w:r>
      <w:r w:rsidR="00CB1FAE">
        <w:t>4</w:t>
      </w:r>
      <w:r>
        <w:t xml:space="preserve"> podnikov </w:t>
      </w:r>
      <w:r w:rsidR="00B765D9">
        <w:t>je uvedená v nasledujúcom prehľade</w:t>
      </w:r>
      <w:r>
        <w:t>:</w:t>
      </w:r>
    </w:p>
    <w:bookmarkStart w:id="13" w:name="_MON_1394564647"/>
    <w:bookmarkStart w:id="14" w:name="_MON_1394564672"/>
    <w:bookmarkStart w:id="15" w:name="_MON_1394542451"/>
    <w:bookmarkStart w:id="16" w:name="_MON_1394735401"/>
    <w:bookmarkStart w:id="17" w:name="_MON_1394543280"/>
    <w:bookmarkStart w:id="18" w:name="_MON_1394543476"/>
    <w:bookmarkStart w:id="19" w:name="_MON_1394543495"/>
    <w:bookmarkEnd w:id="13"/>
    <w:bookmarkEnd w:id="14"/>
    <w:bookmarkEnd w:id="15"/>
    <w:bookmarkEnd w:id="16"/>
    <w:bookmarkEnd w:id="17"/>
    <w:bookmarkEnd w:id="18"/>
    <w:bookmarkEnd w:id="19"/>
    <w:bookmarkStart w:id="20" w:name="_MON_1394396246"/>
    <w:bookmarkEnd w:id="20"/>
    <w:p w:rsidR="007726C8" w:rsidRDefault="00694E65" w:rsidP="00960524">
      <w:pPr>
        <w:pStyle w:val="BodyText"/>
        <w:jc w:val="center"/>
      </w:pPr>
      <w:r>
        <w:object w:dxaOrig="9176" w:dyaOrig="6346">
          <v:shape id="_x0000_i1026" type="#_x0000_t75" style="width:403.5pt;height:311.25pt" o:ole="" o:preferrelative="f">
            <v:imagedata r:id="rId10" o:title=""/>
            <o:lock v:ext="edit" aspectratio="f"/>
          </v:shape>
          <o:OLEObject Type="Embed" ProgID="Excel.Sheet.12" ShapeID="_x0000_i1026" DrawAspect="Content" ObjectID="_1489250137" r:id="rId11"/>
        </w:object>
      </w:r>
    </w:p>
    <w:p w:rsidR="004D3B4A" w:rsidRDefault="004D3B4A" w:rsidP="00AA2DFF">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Start w:id="33" w:name="_Toc530739903"/>
      <w:bookmarkEnd w:id="21"/>
      <w:bookmarkEnd w:id="22"/>
      <w:bookmarkEnd w:id="23"/>
      <w:bookmarkEnd w:id="24"/>
      <w:bookmarkEnd w:id="25"/>
      <w:bookmarkEnd w:id="26"/>
      <w:bookmarkEnd w:id="27"/>
      <w:bookmarkEnd w:id="28"/>
      <w:bookmarkEnd w:id="29"/>
      <w:bookmarkEnd w:id="30"/>
      <w:bookmarkEnd w:id="31"/>
      <w:bookmarkEnd w:id="32"/>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Heading2"/>
        <w:numPr>
          <w:ilvl w:val="0"/>
          <w:numId w:val="0"/>
        </w:numPr>
      </w:pPr>
    </w:p>
    <w:p w:rsidR="004D3B4A" w:rsidRDefault="004D3B4A" w:rsidP="004D3B4A"/>
    <w:p w:rsidR="004D3B4A" w:rsidRPr="00F9533A" w:rsidRDefault="004D3B4A" w:rsidP="004D3B4A">
      <w:pPr>
        <w:sectPr w:rsidR="004D3B4A" w:rsidRPr="00F9533A" w:rsidSect="005B316E">
          <w:footerReference w:type="default" r:id="rId12"/>
          <w:footerReference w:type="first" r:id="rId13"/>
          <w:pgSz w:w="11907" w:h="16840" w:code="9"/>
          <w:pgMar w:top="1979" w:right="1021" w:bottom="1134" w:left="1673" w:header="675" w:footer="408" w:gutter="0"/>
          <w:cols w:space="708"/>
          <w:titlePg/>
        </w:sectPr>
      </w:pP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D23E4A" w:rsidRPr="00873FF4" w:rsidRDefault="00D23E4A" w:rsidP="00873FF4">
      <w:pPr>
        <w:pStyle w:val="Heading2"/>
        <w:numPr>
          <w:ilvl w:val="0"/>
          <w:numId w:val="0"/>
        </w:numPr>
      </w:pPr>
      <w:bookmarkStart w:id="34" w:name="_Toc530739904"/>
      <w:bookmarkEnd w:id="33"/>
    </w:p>
    <w:p w:rsidR="005D2A89" w:rsidRDefault="00CA441D">
      <w:pPr>
        <w:pStyle w:val="Heading2"/>
      </w:pPr>
      <w:r>
        <w:t>Pohľadávky</w:t>
      </w:r>
      <w:bookmarkEnd w:id="34"/>
    </w:p>
    <w:p w:rsidR="00A53A8C" w:rsidRDefault="00A53A8C" w:rsidP="00CA441D">
      <w:pPr>
        <w:pStyle w:val="BodyText"/>
      </w:pPr>
    </w:p>
    <w:p w:rsidR="00CA441D" w:rsidRDefault="00CA441D" w:rsidP="00CA441D">
      <w:pPr>
        <w:pStyle w:val="BodyText"/>
      </w:pPr>
      <w:r>
        <w:t>Vývoj opravnej položky v priebehu účtovného obdobia je zobrazený v nasledujúcom prehľade:</w:t>
      </w:r>
    </w:p>
    <w:p w:rsidR="00D23E4A" w:rsidRDefault="00D23E4A" w:rsidP="00CA441D">
      <w:pPr>
        <w:pStyle w:val="BodyText"/>
      </w:pPr>
    </w:p>
    <w:bookmarkStart w:id="35" w:name="_MON_1394550707"/>
    <w:bookmarkEnd w:id="35"/>
    <w:p w:rsidR="009D0700" w:rsidRPr="00395629" w:rsidRDefault="00E3025E" w:rsidP="009D0700">
      <w:pPr>
        <w:pStyle w:val="BodyText"/>
        <w:rPr>
          <w:lang w:val="de-DE"/>
        </w:rPr>
      </w:pPr>
      <w:r>
        <w:object w:dxaOrig="9139" w:dyaOrig="5500">
          <v:shape id="_x0000_i1027" type="#_x0000_t75" style="width:446.25pt;height:299.25pt" o:ole="" o:preferrelative="f">
            <v:imagedata r:id="rId14" o:title=""/>
            <o:lock v:ext="edit" aspectratio="f"/>
          </v:shape>
          <o:OLEObject Type="Embed" ProgID="Excel.Sheet.12" ShapeID="_x0000_i1027" DrawAspect="Content" ObjectID="_1489250138" r:id="rId15"/>
        </w:object>
      </w:r>
    </w:p>
    <w:p w:rsidR="00086A82" w:rsidRDefault="00086A8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32662" w:rsidRDefault="00C32662">
      <w:pPr>
        <w:spacing w:after="200" w:line="276" w:lineRule="auto"/>
        <w:rPr>
          <w:sz w:val="18"/>
        </w:rPr>
      </w:pPr>
    </w:p>
    <w:p w:rsidR="00CA441D" w:rsidRDefault="00CA441D" w:rsidP="00CA441D">
      <w:pPr>
        <w:pStyle w:val="BodyText"/>
      </w:pPr>
      <w:r>
        <w:lastRenderedPageBreak/>
        <w:t xml:space="preserve">Veková štruktúra pohľadávok </w:t>
      </w:r>
      <w:r w:rsidR="00515879">
        <w:t xml:space="preserve">za bežné účtovné obdobie </w:t>
      </w:r>
      <w:r>
        <w:t>je uvedená v nasledujúcom prehľade:</w:t>
      </w:r>
    </w:p>
    <w:p w:rsidR="007206B7" w:rsidRDefault="007206B7" w:rsidP="00CA441D">
      <w:pPr>
        <w:pStyle w:val="BodyText"/>
      </w:pPr>
    </w:p>
    <w:bookmarkStart w:id="36" w:name="_MON_1425884874"/>
    <w:bookmarkEnd w:id="36"/>
    <w:p w:rsidR="007206B7" w:rsidRDefault="00873FF4" w:rsidP="00CA441D">
      <w:pPr>
        <w:pStyle w:val="BodyText"/>
      </w:pPr>
      <w:r>
        <w:object w:dxaOrig="8945" w:dyaOrig="6303">
          <v:shape id="_x0000_i1028" type="#_x0000_t75" style="width:435.75pt;height:343.5pt" o:ole="" o:preferrelative="f">
            <v:imagedata r:id="rId16" o:title=""/>
            <o:lock v:ext="edit" aspectratio="f"/>
          </v:shape>
          <o:OLEObject Type="Embed" ProgID="Excel.Sheet.12" ShapeID="_x0000_i1028" DrawAspect="Content" ObjectID="_1489250139" r:id="rId17"/>
        </w:object>
      </w:r>
    </w:p>
    <w:p w:rsidR="007206B7" w:rsidRDefault="007206B7" w:rsidP="00CA441D">
      <w:pPr>
        <w:pStyle w:val="BodyText"/>
      </w:pPr>
    </w:p>
    <w:p w:rsidR="007206B7" w:rsidRDefault="007206B7" w:rsidP="00CA441D">
      <w:pPr>
        <w:pStyle w:val="BodyText"/>
      </w:pPr>
    </w:p>
    <w:p w:rsidR="00E94331" w:rsidRDefault="00E94331" w:rsidP="00CA441D">
      <w:pPr>
        <w:pStyle w:val="BodyText"/>
      </w:pPr>
    </w:p>
    <w:p w:rsidR="00EF4E72" w:rsidRDefault="00EF4E72" w:rsidP="00CA441D">
      <w:pPr>
        <w:pStyle w:val="BodyText"/>
      </w:pPr>
      <w:bookmarkStart w:id="37" w:name="_MON_1425884874"/>
      <w:bookmarkEnd w:id="37"/>
      <w:r>
        <w:t>Pohľadávky podľa zostatkovej doby splatnosti sú uvedené v nasledujúcom prehľade:</w:t>
      </w:r>
    </w:p>
    <w:p w:rsidR="0034119B" w:rsidRDefault="0034119B" w:rsidP="00CA441D">
      <w:pPr>
        <w:pStyle w:val="BodyText"/>
      </w:pPr>
    </w:p>
    <w:p w:rsidR="00EF4E72" w:rsidRDefault="00EF4E72" w:rsidP="00CA441D">
      <w:pPr>
        <w:pStyle w:val="BodyText"/>
      </w:pPr>
    </w:p>
    <w:bookmarkStart w:id="38" w:name="_MON_1394740520"/>
    <w:bookmarkStart w:id="39" w:name="_MON_1394551168"/>
    <w:bookmarkStart w:id="40" w:name="_MON_1394564790"/>
    <w:bookmarkStart w:id="41" w:name="_MON_1394567247"/>
    <w:bookmarkStart w:id="42" w:name="_MON_1394551248"/>
    <w:bookmarkEnd w:id="38"/>
    <w:bookmarkEnd w:id="39"/>
    <w:bookmarkEnd w:id="40"/>
    <w:bookmarkEnd w:id="41"/>
    <w:bookmarkEnd w:id="42"/>
    <w:bookmarkStart w:id="43" w:name="_MON_1394551333"/>
    <w:bookmarkEnd w:id="43"/>
    <w:p w:rsidR="00367A6E" w:rsidRDefault="00383A32" w:rsidP="00142DDE">
      <w:pPr>
        <w:pStyle w:val="BodyText"/>
      </w:pPr>
      <w:r>
        <w:object w:dxaOrig="9015" w:dyaOrig="2378">
          <v:shape id="_x0000_i1029" type="#_x0000_t75" style="width:441pt;height:129.75pt" o:ole="" o:preferrelative="f">
            <v:imagedata r:id="rId18" o:title=""/>
            <o:lock v:ext="edit" aspectratio="f"/>
          </v:shape>
          <o:OLEObject Type="Embed" ProgID="Excel.Sheet.12" ShapeID="_x0000_i1029" DrawAspect="Content" ObjectID="_1489250140" r:id="rId19"/>
        </w:object>
      </w:r>
      <w:r w:rsidR="00A9048F" w:rsidRPr="00A9048F">
        <w:t xml:space="preserve"> </w:t>
      </w:r>
    </w:p>
    <w:p w:rsidR="00812FB1" w:rsidRDefault="00812FB1" w:rsidP="00CA441D">
      <w:pPr>
        <w:pStyle w:val="BodyText"/>
      </w:pPr>
    </w:p>
    <w:p w:rsidR="00EC02E9" w:rsidRDefault="00EC02E9" w:rsidP="00CA441D">
      <w:pPr>
        <w:pStyle w:val="BodyText"/>
      </w:pPr>
    </w:p>
    <w:p w:rsidR="00EC02E9" w:rsidRDefault="00EC02E9" w:rsidP="00CA441D">
      <w:pPr>
        <w:pStyle w:val="BodyText"/>
      </w:pPr>
    </w:p>
    <w:p w:rsidR="00383A32" w:rsidRDefault="00383A32" w:rsidP="00CA441D">
      <w:pPr>
        <w:pStyle w:val="BodyText"/>
      </w:pPr>
    </w:p>
    <w:p w:rsidR="00383A32" w:rsidRDefault="00383A32" w:rsidP="00CA441D">
      <w:pPr>
        <w:pStyle w:val="BodyText"/>
      </w:pPr>
    </w:p>
    <w:p w:rsidR="00383A32" w:rsidRDefault="00383A32" w:rsidP="00CA441D">
      <w:pPr>
        <w:pStyle w:val="BodyText"/>
      </w:pPr>
    </w:p>
    <w:p w:rsidR="00383A32" w:rsidRDefault="00383A32" w:rsidP="00CA441D">
      <w:pPr>
        <w:pStyle w:val="BodyText"/>
      </w:pPr>
    </w:p>
    <w:p w:rsidR="00383A32" w:rsidRDefault="00383A32" w:rsidP="00CA441D">
      <w:pPr>
        <w:pStyle w:val="BodyText"/>
      </w:pPr>
    </w:p>
    <w:p w:rsidR="00383A32" w:rsidRDefault="00383A32" w:rsidP="00CA441D">
      <w:pPr>
        <w:pStyle w:val="BodyText"/>
      </w:pPr>
    </w:p>
    <w:p w:rsidR="00383A32" w:rsidRDefault="00383A32" w:rsidP="00CA441D">
      <w:pPr>
        <w:pStyle w:val="BodyText"/>
      </w:pPr>
    </w:p>
    <w:p w:rsidR="00383A32" w:rsidRDefault="00383A32" w:rsidP="00CA441D">
      <w:pPr>
        <w:pStyle w:val="BodyText"/>
      </w:pPr>
    </w:p>
    <w:p w:rsidR="00812FB1" w:rsidRDefault="00812FB1" w:rsidP="00CA441D">
      <w:pPr>
        <w:pStyle w:val="Heading2"/>
      </w:pPr>
      <w:bookmarkStart w:id="44" w:name="_Toc530739905"/>
      <w:r>
        <w:lastRenderedPageBreak/>
        <w:t>Odložená daňová pohľadávka/ záväzok</w:t>
      </w:r>
    </w:p>
    <w:p w:rsidR="00812FB1" w:rsidRDefault="00812FB1" w:rsidP="00812FB1"/>
    <w:p w:rsidR="00812FB1" w:rsidRDefault="00812FB1" w:rsidP="00812FB1">
      <w:pPr>
        <w:pStyle w:val="BodyText"/>
      </w:pPr>
      <w:r>
        <w:t>Výpočet odloženej daňovej pohľadávky/záväzku je uvedený v nasledujúcom prehľade:</w:t>
      </w:r>
    </w:p>
    <w:p w:rsidR="00812FB1" w:rsidRDefault="00621DE7" w:rsidP="00621DE7">
      <w:pPr>
        <w:pStyle w:val="BodyText"/>
        <w:tabs>
          <w:tab w:val="left" w:pos="8220"/>
        </w:tabs>
      </w:pPr>
      <w:r>
        <w:tab/>
      </w:r>
    </w:p>
    <w:bookmarkStart w:id="45" w:name="_MON_1394564960"/>
    <w:bookmarkStart w:id="46" w:name="_MON_1394564999"/>
    <w:bookmarkStart w:id="47" w:name="_MON_1394565253"/>
    <w:bookmarkStart w:id="48" w:name="_MON_1394565830"/>
    <w:bookmarkStart w:id="49" w:name="_MON_1394565853"/>
    <w:bookmarkStart w:id="50" w:name="_MON_1394565889"/>
    <w:bookmarkStart w:id="51" w:name="_MON_1394551597"/>
    <w:bookmarkStart w:id="52" w:name="_MON_1394735897"/>
    <w:bookmarkStart w:id="53" w:name="_MON_1394551465"/>
    <w:bookmarkEnd w:id="45"/>
    <w:bookmarkEnd w:id="46"/>
    <w:bookmarkEnd w:id="47"/>
    <w:bookmarkEnd w:id="48"/>
    <w:bookmarkEnd w:id="49"/>
    <w:bookmarkEnd w:id="50"/>
    <w:bookmarkEnd w:id="51"/>
    <w:bookmarkEnd w:id="52"/>
    <w:bookmarkEnd w:id="53"/>
    <w:bookmarkStart w:id="54" w:name="_MON_1394564889"/>
    <w:bookmarkEnd w:id="54"/>
    <w:p w:rsidR="00812FB1" w:rsidRPr="007D2F0F" w:rsidRDefault="00383A32" w:rsidP="00812FB1">
      <w:pPr>
        <w:pStyle w:val="BodyText"/>
        <w:rPr>
          <w:lang w:val="de-DE"/>
        </w:rPr>
      </w:pPr>
      <w:r>
        <w:object w:dxaOrig="8964" w:dyaOrig="6523">
          <v:shape id="_x0000_i1030" type="#_x0000_t75" style="width:440.25pt;height:358.5pt" o:ole="" o:preferrelative="f">
            <v:imagedata r:id="rId20" o:title=""/>
            <o:lock v:ext="edit" aspectratio="f"/>
          </v:shape>
          <o:OLEObject Type="Embed" ProgID="Excel.Sheet.12" ShapeID="_x0000_i1030" DrawAspect="Content" ObjectID="_1489250141" r:id="rId21"/>
        </w:object>
      </w:r>
    </w:p>
    <w:p w:rsidR="00812FB1" w:rsidRDefault="00812FB1" w:rsidP="00812FB1">
      <w:pPr>
        <w:pStyle w:val="BodyText"/>
      </w:pPr>
    </w:p>
    <w:p w:rsidR="00A770B0" w:rsidRPr="00A05FBA" w:rsidRDefault="00A770B0" w:rsidP="00812FB1">
      <w:pPr>
        <w:pStyle w:val="BodyText"/>
      </w:pPr>
    </w:p>
    <w:p w:rsidR="00812FB1" w:rsidRPr="00812FB1" w:rsidRDefault="00812FB1" w:rsidP="00812FB1"/>
    <w:p w:rsidR="00D23E4A" w:rsidRDefault="00D23E4A">
      <w:pPr>
        <w:spacing w:after="200" w:line="276" w:lineRule="auto"/>
        <w:rPr>
          <w:b/>
          <w:sz w:val="18"/>
        </w:rPr>
      </w:pPr>
      <w:r>
        <w:br w:type="page"/>
      </w:r>
    </w:p>
    <w:p w:rsidR="00CA441D" w:rsidRDefault="00CA441D" w:rsidP="00CA441D">
      <w:pPr>
        <w:pStyle w:val="Heading2"/>
      </w:pPr>
      <w:r>
        <w:lastRenderedPageBreak/>
        <w:t>Finančné účty</w:t>
      </w:r>
      <w:bookmarkEnd w:id="44"/>
    </w:p>
    <w:p w:rsidR="00CA441D" w:rsidRDefault="00CA441D" w:rsidP="00CA441D">
      <w:pPr>
        <w:pStyle w:val="BodyText"/>
      </w:pPr>
    </w:p>
    <w:p w:rsidR="00CA441D" w:rsidRDefault="00CA441D" w:rsidP="00CA441D">
      <w:pPr>
        <w:pStyle w:val="BodyText"/>
      </w:pPr>
      <w:r>
        <w:t xml:space="preserve">Ako finančné účty sú vykázané peniaze v pokladnici, účty v bankách a cenné papiere. Účtami v bankách môže Spoločnosť voľne disponovať. </w:t>
      </w:r>
    </w:p>
    <w:p w:rsidR="00442157" w:rsidRDefault="00442157" w:rsidP="00CA441D">
      <w:pPr>
        <w:pStyle w:val="BodyText"/>
      </w:pPr>
    </w:p>
    <w:p w:rsidR="00442157" w:rsidRDefault="00442157" w:rsidP="00D23E4A">
      <w:pPr>
        <w:pStyle w:val="BodyText"/>
      </w:pPr>
      <w:r>
        <w:t>Prehľad jednotlivých položiek finančných účtov:</w:t>
      </w:r>
    </w:p>
    <w:bookmarkStart w:id="55" w:name="_MON_1394551751"/>
    <w:bookmarkEnd w:id="55"/>
    <w:p w:rsidR="004262D7" w:rsidRDefault="00383A32" w:rsidP="00086A82">
      <w:pPr>
        <w:pStyle w:val="BodyText"/>
      </w:pPr>
      <w:r w:rsidRPr="00003C63">
        <w:object w:dxaOrig="9032" w:dyaOrig="1889">
          <v:shape id="_x0000_i1031" type="#_x0000_t75" style="width:441.75pt;height:102.75pt" o:ole="" o:preferrelative="f">
            <v:imagedata r:id="rId22" o:title=""/>
            <o:lock v:ext="edit" aspectratio="f"/>
          </v:shape>
          <o:OLEObject Type="Embed" ProgID="Excel.Sheet.12" ShapeID="_x0000_i1031" DrawAspect="Content" ObjectID="_1489250142" r:id="rId23"/>
        </w:object>
      </w:r>
    </w:p>
    <w:p w:rsidR="00E81356" w:rsidRDefault="00E81356" w:rsidP="00086A82">
      <w:pPr>
        <w:pStyle w:val="BodyText"/>
      </w:pPr>
    </w:p>
    <w:p w:rsidR="00E81356" w:rsidRDefault="00E81356" w:rsidP="00E81356">
      <w:pPr>
        <w:pStyle w:val="Heading2"/>
      </w:pPr>
      <w:r>
        <w:t>Krátkodobý finančný majetok</w:t>
      </w:r>
    </w:p>
    <w:p w:rsidR="00E81356" w:rsidRDefault="00E81356" w:rsidP="00E81356">
      <w:pPr>
        <w:pStyle w:val="BodyText"/>
      </w:pPr>
    </w:p>
    <w:p w:rsidR="00E81356" w:rsidRDefault="00E81356" w:rsidP="00E81356">
      <w:pPr>
        <w:pStyle w:val="BodyText"/>
      </w:pPr>
      <w:r w:rsidRPr="004D639D">
        <w:t>Ako krátkodobý finančný majetok sú vykázané akcie v rôznych spoločnostiach</w:t>
      </w:r>
      <w:r>
        <w:t xml:space="preserve"> a emisné kvóty: </w:t>
      </w:r>
    </w:p>
    <w:p w:rsidR="00E81356" w:rsidRDefault="00E81356" w:rsidP="00E81356">
      <w:pPr>
        <w:pStyle w:val="BodyText"/>
      </w:pPr>
    </w:p>
    <w:bookmarkStart w:id="56" w:name="_MON_1394551817"/>
    <w:bookmarkEnd w:id="56"/>
    <w:p w:rsidR="00E81356" w:rsidRDefault="001568F3" w:rsidP="001A414D">
      <w:pPr>
        <w:ind w:left="426"/>
        <w:rPr>
          <w:b/>
        </w:rPr>
      </w:pPr>
      <w:r>
        <w:object w:dxaOrig="9056" w:dyaOrig="3276">
          <v:shape id="_x0000_i1032" type="#_x0000_t75" style="width:440.25pt;height:177.75pt" o:ole="" o:preferrelative="f">
            <v:imagedata r:id="rId24" o:title=""/>
            <o:lock v:ext="edit" aspectratio="f"/>
          </v:shape>
          <o:OLEObject Type="Embed" ProgID="Excel.Sheet.12" ShapeID="_x0000_i1032" DrawAspect="Content" ObjectID="_1489250143" r:id="rId25"/>
        </w:object>
      </w:r>
    </w:p>
    <w:p w:rsidR="00491AF0" w:rsidRDefault="00491AF0" w:rsidP="00491AF0">
      <w:pPr>
        <w:pStyle w:val="Heading1"/>
        <w:tabs>
          <w:tab w:val="clear" w:pos="450"/>
          <w:tab w:val="num" w:pos="360"/>
        </w:tabs>
        <w:spacing w:before="120" w:after="60"/>
        <w:ind w:left="360"/>
      </w:pPr>
      <w:r>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57"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Default="004A4D80" w:rsidP="004A4D80">
      <w:pPr>
        <w:pStyle w:val="Heading2"/>
        <w:numPr>
          <w:ilvl w:val="0"/>
          <w:numId w:val="20"/>
        </w:numPr>
      </w:pPr>
      <w:r>
        <w:t>Rezervy</w:t>
      </w:r>
    </w:p>
    <w:bookmarkEnd w:id="57"/>
    <w:p w:rsidR="00491AF0" w:rsidRDefault="00491AF0" w:rsidP="00491AF0">
      <w:pPr>
        <w:pStyle w:val="BodyText"/>
      </w:pPr>
    </w:p>
    <w:p w:rsidR="00153A02" w:rsidRDefault="00491AF0" w:rsidP="001A414D">
      <w:pPr>
        <w:pStyle w:val="BodyText"/>
        <w:ind w:left="0"/>
      </w:pPr>
      <w:r>
        <w:t>Prehľad o rezervách za bežné účtovné obdobie je uvedený v nasledujúc</w:t>
      </w:r>
      <w:r w:rsidR="00D75116">
        <w:t>om</w:t>
      </w:r>
      <w:r>
        <w:t xml:space="preserve"> </w:t>
      </w:r>
      <w:r w:rsidR="00D75116">
        <w:t>prehľade</w:t>
      </w:r>
      <w:r>
        <w:t>:</w:t>
      </w:r>
      <w:bookmarkStart w:id="58" w:name="_MON_1394552245"/>
      <w:bookmarkEnd w:id="58"/>
    </w:p>
    <w:p w:rsidR="00A55292" w:rsidRDefault="00A55292" w:rsidP="009D0700">
      <w:pPr>
        <w:ind w:left="426"/>
      </w:pPr>
    </w:p>
    <w:bookmarkStart w:id="59" w:name="_MON_1394565343"/>
    <w:bookmarkStart w:id="60" w:name="_MON_1394552163"/>
    <w:bookmarkStart w:id="61" w:name="_MON_1394735924"/>
    <w:bookmarkEnd w:id="59"/>
    <w:bookmarkEnd w:id="60"/>
    <w:bookmarkEnd w:id="61"/>
    <w:bookmarkStart w:id="62" w:name="_MON_1394735994"/>
    <w:bookmarkEnd w:id="62"/>
    <w:p w:rsidR="00B12204" w:rsidRDefault="00A9101D" w:rsidP="009D0700">
      <w:pPr>
        <w:ind w:left="426"/>
      </w:pPr>
      <w:r>
        <w:object w:dxaOrig="8772" w:dyaOrig="7678">
          <v:shape id="_x0000_i1033" type="#_x0000_t75" style="width:440.25pt;height:429.75pt" o:ole="" o:preferrelative="f">
            <v:imagedata r:id="rId26" o:title=""/>
            <o:lock v:ext="edit" aspectratio="f"/>
          </v:shape>
          <o:OLEObject Type="Embed" ProgID="Excel.Sheet.12" ShapeID="_x0000_i1033" DrawAspect="Content" ObjectID="_1489250144" r:id="rId27"/>
        </w:object>
      </w:r>
    </w:p>
    <w:p w:rsidR="00D31C00" w:rsidRDefault="00D31C00" w:rsidP="00491AF0">
      <w:pPr>
        <w:rPr>
          <w:sz w:val="18"/>
        </w:rPr>
      </w:pPr>
      <w:bookmarkStart w:id="63" w:name="OLE_LINK17"/>
      <w:bookmarkStart w:id="64" w:name="OLE_LINK18"/>
    </w:p>
    <w:p w:rsidR="003525EB" w:rsidRDefault="003525EB" w:rsidP="00491AF0">
      <w:pPr>
        <w:rPr>
          <w:sz w:val="18"/>
        </w:rPr>
      </w:pPr>
    </w:p>
    <w:p w:rsidR="003525EB" w:rsidRDefault="003525EB" w:rsidP="00491AF0">
      <w:pPr>
        <w:rPr>
          <w:sz w:val="18"/>
        </w:rPr>
      </w:pPr>
    </w:p>
    <w:p w:rsidR="003525EB" w:rsidRDefault="00270E11" w:rsidP="001D21A0">
      <w:pPr>
        <w:spacing w:after="200" w:line="276" w:lineRule="auto"/>
        <w:rPr>
          <w:sz w:val="18"/>
        </w:rPr>
      </w:pPr>
      <w:r>
        <w:br w:type="page"/>
      </w:r>
    </w:p>
    <w:p w:rsidR="005B4970" w:rsidRDefault="005B4970" w:rsidP="009B60B7">
      <w:pPr>
        <w:pStyle w:val="BodyText"/>
        <w:jc w:val="left"/>
      </w:pPr>
      <w:bookmarkStart w:id="65" w:name="_MON_1394552427"/>
      <w:bookmarkEnd w:id="63"/>
      <w:bookmarkEnd w:id="64"/>
      <w:bookmarkEnd w:id="65"/>
    </w:p>
    <w:p w:rsidR="002A174C" w:rsidRDefault="002A174C" w:rsidP="009B60B7">
      <w:pPr>
        <w:pStyle w:val="BodyText"/>
        <w:jc w:val="left"/>
      </w:pPr>
    </w:p>
    <w:p w:rsidR="00491AF0" w:rsidRDefault="00491AF0" w:rsidP="00491AF0">
      <w:pPr>
        <w:pStyle w:val="Heading2"/>
      </w:pPr>
      <w:bookmarkStart w:id="66" w:name="_Toc530739909"/>
      <w:r>
        <w:t>Záväzky</w:t>
      </w:r>
      <w:bookmarkEnd w:id="66"/>
    </w:p>
    <w:p w:rsidR="00491AF0" w:rsidRDefault="00491AF0" w:rsidP="00491AF0">
      <w:pPr>
        <w:pStyle w:val="BodyText"/>
      </w:pPr>
    </w:p>
    <w:p w:rsidR="00491AF0" w:rsidRDefault="00491AF0" w:rsidP="00491AF0">
      <w:pPr>
        <w:pStyle w:val="BodyText"/>
      </w:pPr>
      <w:r>
        <w:t>Štruktúra záväzkov (okrem bankových úverov) podľa zostatkovej doby splatnosti je uvedená v nasledujúcom prehľade:</w:t>
      </w:r>
    </w:p>
    <w:p w:rsidR="00491AF0" w:rsidRDefault="00491AF0" w:rsidP="00491AF0">
      <w:pPr>
        <w:pStyle w:val="BodyText"/>
      </w:pPr>
    </w:p>
    <w:bookmarkStart w:id="67" w:name="_MON_1394552503"/>
    <w:bookmarkStart w:id="68" w:name="_MON_1394736027"/>
    <w:bookmarkEnd w:id="67"/>
    <w:bookmarkEnd w:id="68"/>
    <w:bookmarkStart w:id="69" w:name="_MON_1394736320"/>
    <w:bookmarkEnd w:id="69"/>
    <w:p w:rsidR="00A60C4D" w:rsidRDefault="00197E18" w:rsidP="00A9101D">
      <w:pPr>
        <w:pStyle w:val="Heading2"/>
        <w:numPr>
          <w:ilvl w:val="0"/>
          <w:numId w:val="0"/>
        </w:numPr>
        <w:ind w:left="502"/>
      </w:pPr>
      <w:r>
        <w:object w:dxaOrig="8952" w:dyaOrig="2843">
          <v:shape id="_x0000_i1034" type="#_x0000_t75" style="width:440.25pt;height:156pt" o:ole="" o:preferrelative="f">
            <v:imagedata r:id="rId28" o:title=""/>
            <o:lock v:ext="edit" aspectratio="f"/>
          </v:shape>
          <o:OLEObject Type="Embed" ProgID="Excel.Sheet.12" ShapeID="_x0000_i1034" DrawAspect="Content" ObjectID="_1489250145" r:id="rId29"/>
        </w:object>
      </w:r>
      <w:bookmarkStart w:id="70" w:name="_Toc530739912"/>
    </w:p>
    <w:bookmarkEnd w:id="70"/>
    <w:p w:rsidR="00086A82" w:rsidRDefault="00086A82" w:rsidP="00491AF0">
      <w:pPr>
        <w:pStyle w:val="BodyText"/>
      </w:pPr>
    </w:p>
    <w:p w:rsidR="00E231BA" w:rsidRDefault="00E231BA" w:rsidP="00E231BA">
      <w:pPr>
        <w:pStyle w:val="Heading1"/>
        <w:tabs>
          <w:tab w:val="clear" w:pos="450"/>
          <w:tab w:val="num" w:pos="360"/>
        </w:tabs>
        <w:spacing w:before="120" w:after="60"/>
        <w:ind w:left="360"/>
      </w:pPr>
      <w:r>
        <w:t>informácie o výnosoch</w:t>
      </w:r>
    </w:p>
    <w:p w:rsidR="00E231BA" w:rsidRDefault="00E231BA" w:rsidP="00E231BA">
      <w:pPr>
        <w:pStyle w:val="Heading2"/>
        <w:numPr>
          <w:ilvl w:val="0"/>
          <w:numId w:val="0"/>
        </w:numPr>
      </w:pPr>
      <w:bookmarkStart w:id="71" w:name="_Toc530739914"/>
    </w:p>
    <w:p w:rsidR="00E231BA" w:rsidRDefault="00E231BA" w:rsidP="00294BAE">
      <w:pPr>
        <w:pStyle w:val="Heading2"/>
        <w:numPr>
          <w:ilvl w:val="0"/>
          <w:numId w:val="27"/>
        </w:numPr>
      </w:pPr>
      <w:r>
        <w:t>Tržby za vlastné výkony a tovar</w:t>
      </w:r>
      <w:bookmarkEnd w:id="71"/>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231BA" w:rsidRDefault="00E231BA" w:rsidP="00E231BA">
      <w:pPr>
        <w:pStyle w:val="BodyText"/>
      </w:pPr>
    </w:p>
    <w:bookmarkStart w:id="72" w:name="_MON_1394552761"/>
    <w:bookmarkEnd w:id="72"/>
    <w:p w:rsidR="00E231BA" w:rsidRDefault="00AF0B4A" w:rsidP="00E231BA">
      <w:pPr>
        <w:pStyle w:val="BodyText"/>
      </w:pPr>
      <w:r>
        <w:object w:dxaOrig="7997" w:dyaOrig="2193">
          <v:shape id="_x0000_i1035" type="#_x0000_t75" style="width:379.5pt;height:117pt" o:ole="" o:preferrelative="f">
            <v:imagedata r:id="rId30" o:title=""/>
            <o:lock v:ext="edit" aspectratio="f"/>
          </v:shape>
          <o:OLEObject Type="Embed" ProgID="Excel.Sheet.12" ShapeID="_x0000_i1035" DrawAspect="Content" ObjectID="_1489250146" r:id="rId31"/>
        </w:object>
      </w:r>
    </w:p>
    <w:p w:rsidR="00A95EEC" w:rsidRDefault="00A95EEC">
      <w:pPr>
        <w:spacing w:after="200" w:line="276" w:lineRule="auto"/>
        <w:rPr>
          <w:b/>
          <w:sz w:val="18"/>
        </w:rPr>
      </w:pPr>
      <w:r>
        <w:br w:type="page"/>
      </w:r>
    </w:p>
    <w:p w:rsidR="00E231BA" w:rsidRDefault="007567B8" w:rsidP="00E231BA">
      <w:pPr>
        <w:pStyle w:val="Heading2"/>
      </w:pPr>
      <w:r>
        <w:lastRenderedPageBreak/>
        <w:t>V</w:t>
      </w:r>
      <w:r w:rsidR="00BA3FB7">
        <w:t>ýnosy z hospodárskej činnosti, finančnej činnosti a mimoriadnej činnosti</w:t>
      </w:r>
    </w:p>
    <w:p w:rsidR="00E231BA" w:rsidRDefault="00E231BA" w:rsidP="00E231BA">
      <w:pPr>
        <w:pStyle w:val="BodyText"/>
      </w:pPr>
    </w:p>
    <w:p w:rsidR="00E231BA" w:rsidRDefault="00E231BA" w:rsidP="00E231BA">
      <w:pPr>
        <w:pStyle w:val="BodyText"/>
      </w:pPr>
      <w:r>
        <w:t>Prehľad o</w:t>
      </w:r>
      <w:r w:rsidR="00BA3FB7">
        <w:t>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BodyText"/>
      </w:pPr>
    </w:p>
    <w:bookmarkStart w:id="73" w:name="_MON_1394736484"/>
    <w:bookmarkStart w:id="74" w:name="_MON_1394736555"/>
    <w:bookmarkStart w:id="75" w:name="_MON_1394736829"/>
    <w:bookmarkStart w:id="76" w:name="_MON_1394552874"/>
    <w:bookmarkEnd w:id="73"/>
    <w:bookmarkEnd w:id="74"/>
    <w:bookmarkEnd w:id="75"/>
    <w:bookmarkEnd w:id="76"/>
    <w:bookmarkStart w:id="77" w:name="_MON_1394736463"/>
    <w:bookmarkEnd w:id="77"/>
    <w:p w:rsidR="00E231BA" w:rsidRDefault="008A469C" w:rsidP="00E231BA">
      <w:pPr>
        <w:pStyle w:val="BodyText"/>
      </w:pPr>
      <w:r w:rsidRPr="00C22B63">
        <w:object w:dxaOrig="9046" w:dyaOrig="6324">
          <v:shape id="_x0000_i1036" type="#_x0000_t75" style="width:439.5pt;height:343.5pt" o:ole="" o:preferrelative="f">
            <v:imagedata r:id="rId32" o:title=""/>
            <o:lock v:ext="edit" aspectratio="f"/>
          </v:shape>
          <o:OLEObject Type="Embed" ProgID="Excel.Sheet.12" ShapeID="_x0000_i1036" DrawAspect="Content" ObjectID="_1489250147" r:id="rId33"/>
        </w:object>
      </w:r>
    </w:p>
    <w:p w:rsidR="005C50FC" w:rsidRDefault="005C50FC" w:rsidP="005C50FC">
      <w:pPr>
        <w:ind w:left="450"/>
        <w:rPr>
          <w:sz w:val="18"/>
        </w:rPr>
      </w:pPr>
    </w:p>
    <w:p w:rsidR="005C50FC" w:rsidRDefault="005C50FC" w:rsidP="005C50FC">
      <w:pPr>
        <w:pStyle w:val="Heading2"/>
      </w:pPr>
      <w:r>
        <w:t xml:space="preserve">Čistý obrat </w:t>
      </w:r>
    </w:p>
    <w:p w:rsidR="005C50FC" w:rsidRDefault="005C50FC" w:rsidP="005C50FC">
      <w:pPr>
        <w:pStyle w:val="BodyText"/>
      </w:pPr>
    </w:p>
    <w:p w:rsidR="005C50FC" w:rsidRDefault="005C50FC" w:rsidP="005C50FC">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p w:rsidR="005C50FC" w:rsidRDefault="005C50FC" w:rsidP="005C50FC">
      <w:pPr>
        <w:pStyle w:val="BodyText"/>
      </w:pPr>
    </w:p>
    <w:bookmarkStart w:id="78" w:name="_MON_1394741358"/>
    <w:bookmarkStart w:id="79" w:name="_MON_1394553288"/>
    <w:bookmarkStart w:id="80" w:name="_MON_1394736849"/>
    <w:bookmarkStart w:id="81" w:name="_MON_1394736892"/>
    <w:bookmarkStart w:id="82" w:name="_MON_1394737400"/>
    <w:bookmarkEnd w:id="78"/>
    <w:bookmarkEnd w:id="79"/>
    <w:bookmarkEnd w:id="80"/>
    <w:bookmarkEnd w:id="81"/>
    <w:bookmarkEnd w:id="82"/>
    <w:bookmarkStart w:id="83" w:name="_MON_1394553094"/>
    <w:bookmarkEnd w:id="83"/>
    <w:p w:rsidR="0000290B" w:rsidRDefault="00F42582" w:rsidP="0000290B">
      <w:pPr>
        <w:pStyle w:val="BodyText"/>
      </w:pPr>
      <w:r>
        <w:object w:dxaOrig="8705" w:dyaOrig="2366">
          <v:shape id="_x0000_i1037" type="#_x0000_t75" style="width:439.5pt;height:133.5pt" o:ole="" o:preferrelative="f">
            <v:imagedata r:id="rId34" o:title=""/>
            <o:lock v:ext="edit" aspectratio="f"/>
          </v:shape>
          <o:OLEObject Type="Embed" ProgID="Excel.Sheet.12" ShapeID="_x0000_i1037" DrawAspect="Content" ObjectID="_1489250148" r:id="rId35"/>
        </w:obje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BodyText"/>
      </w:pPr>
      <w:r w:rsidRPr="00BF5606">
        <w:t>Prehľad o nákladoch na poskytnuté služby</w:t>
      </w:r>
      <w:r w:rsidR="009458E0">
        <w:t>, ostatných nákladoch na hospodársku činnosť, finančných a mimoriadnych nákladoch</w:t>
      </w:r>
      <w:r w:rsidRPr="00BF5606">
        <w:t>:</w:t>
      </w:r>
    </w:p>
    <w:p w:rsidR="00484DE5" w:rsidRDefault="00484DE5" w:rsidP="0000290B">
      <w:pPr>
        <w:pStyle w:val="BodyText"/>
      </w:pPr>
      <w:bookmarkStart w:id="84" w:name="_MON_1394553666"/>
      <w:bookmarkStart w:id="85" w:name="_MON_1394554411"/>
      <w:bookmarkStart w:id="86" w:name="_MON_1394554480"/>
      <w:bookmarkStart w:id="87" w:name="_MON_1394553514"/>
      <w:bookmarkStart w:id="88" w:name="_MON_1394553527"/>
      <w:bookmarkEnd w:id="84"/>
      <w:bookmarkEnd w:id="85"/>
      <w:bookmarkEnd w:id="86"/>
      <w:bookmarkEnd w:id="87"/>
      <w:bookmarkEnd w:id="88"/>
    </w:p>
    <w:p w:rsidR="00213D26" w:rsidRDefault="00213D26" w:rsidP="0000290B">
      <w:pPr>
        <w:pStyle w:val="BodyText"/>
      </w:pPr>
    </w:p>
    <w:bookmarkStart w:id="89" w:name="_MON_1394740093"/>
    <w:bookmarkEnd w:id="89"/>
    <w:p w:rsidR="0000290B" w:rsidRDefault="00694E65" w:rsidP="00614500">
      <w:pPr>
        <w:pStyle w:val="BodyText"/>
      </w:pPr>
      <w:r>
        <w:object w:dxaOrig="8806" w:dyaOrig="9207">
          <v:shape id="_x0000_i1038" type="#_x0000_t75" style="width:441pt;height:515.25pt" o:ole="" o:preferrelative="f">
            <v:imagedata r:id="rId36" o:title=""/>
            <o:lock v:ext="edit" aspectratio="f"/>
          </v:shape>
          <o:OLEObject Type="Embed" ProgID="Excel.Sheet.12" ShapeID="_x0000_i1038" DrawAspect="Content" ObjectID="_1489250149" r:id="rId37"/>
        </w:object>
      </w:r>
    </w:p>
    <w:p w:rsidR="0000290B" w:rsidRDefault="0000290B" w:rsidP="00E243C3">
      <w:pPr>
        <w:pStyle w:val="BodyText"/>
        <w:ind w:left="0"/>
      </w:pPr>
      <w:r>
        <w:br w:type="page"/>
      </w: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00290B" w:rsidRDefault="0000290B" w:rsidP="0000290B">
      <w:pPr>
        <w:pStyle w:val="BodyText"/>
      </w:pPr>
      <w:r>
        <w:t>Prevod od teoretickej dane z príjmov k vykázanej dani z príjmov je uvedený v nasledujúcom prehľade:</w:t>
      </w:r>
    </w:p>
    <w:p w:rsidR="0000290B" w:rsidRDefault="0000290B" w:rsidP="0000290B">
      <w:pPr>
        <w:pStyle w:val="BodyText"/>
      </w:pPr>
    </w:p>
    <w:bookmarkStart w:id="90" w:name="_MON_1394565401"/>
    <w:bookmarkStart w:id="91" w:name="_MON_1394565496"/>
    <w:bookmarkStart w:id="92" w:name="_MON_1394566082"/>
    <w:bookmarkStart w:id="93" w:name="_MON_1394566162"/>
    <w:bookmarkStart w:id="94" w:name="_MON_1394555013"/>
    <w:bookmarkStart w:id="95" w:name="_MON_1394737716"/>
    <w:bookmarkStart w:id="96" w:name="_MON_1394737752"/>
    <w:bookmarkStart w:id="97" w:name="_MON_1394737794"/>
    <w:bookmarkStart w:id="98" w:name="_MON_1394555042"/>
    <w:bookmarkEnd w:id="90"/>
    <w:bookmarkEnd w:id="91"/>
    <w:bookmarkEnd w:id="92"/>
    <w:bookmarkEnd w:id="93"/>
    <w:bookmarkEnd w:id="94"/>
    <w:bookmarkEnd w:id="95"/>
    <w:bookmarkEnd w:id="96"/>
    <w:bookmarkEnd w:id="97"/>
    <w:bookmarkEnd w:id="98"/>
    <w:bookmarkStart w:id="99" w:name="_MON_1394554757"/>
    <w:bookmarkEnd w:id="99"/>
    <w:p w:rsidR="009226CD" w:rsidRDefault="00A40EA9" w:rsidP="0000290B">
      <w:pPr>
        <w:pStyle w:val="BodyText"/>
      </w:pPr>
      <w:r w:rsidRPr="00003C63">
        <w:object w:dxaOrig="9509" w:dyaOrig="4222">
          <v:shape id="_x0000_i1039" type="#_x0000_t75" style="width:459pt;height:226.5pt" o:ole="" o:preferrelative="f">
            <v:imagedata r:id="rId38" o:title=""/>
            <o:lock v:ext="edit" aspectratio="f"/>
          </v:shape>
          <o:OLEObject Type="Embed" ProgID="Excel.Sheet.12" ShapeID="_x0000_i1039" DrawAspect="Content" ObjectID="_1489250150" r:id="rId39"/>
        </w:object>
      </w:r>
    </w:p>
    <w:p w:rsidR="00D54F1F" w:rsidRDefault="00D54F1F" w:rsidP="0000290B">
      <w:pPr>
        <w:pStyle w:val="BodyText"/>
      </w:pPr>
    </w:p>
    <w:p w:rsidR="0000290B" w:rsidRDefault="0000290B" w:rsidP="00A95EEC">
      <w:pPr>
        <w:pStyle w:val="Heading1"/>
        <w:tabs>
          <w:tab w:val="clear" w:pos="450"/>
          <w:tab w:val="num" w:pos="360"/>
        </w:tabs>
        <w:spacing w:before="120"/>
        <w:ind w:left="357" w:hanging="357"/>
      </w:pPr>
      <w:bookmarkStart w:id="100" w:name="_Toc530739923"/>
      <w:r>
        <w:t>Informácie o príjmoch a výhodách členov štatutárnych orgánov, dozorných orgánov</w:t>
      </w:r>
      <w:bookmarkEnd w:id="100"/>
      <w:r>
        <w:t xml:space="preserve"> a iných orgánov účtovnej jednotky</w:t>
      </w:r>
    </w:p>
    <w:p w:rsidR="0000290B" w:rsidRDefault="0000290B" w:rsidP="0000290B">
      <w:pPr>
        <w:pStyle w:val="BodyText"/>
      </w:pPr>
    </w:p>
    <w:p w:rsidR="0000290B" w:rsidRPr="00F87BFF" w:rsidRDefault="0000290B" w:rsidP="0000290B">
      <w:pPr>
        <w:pStyle w:val="BodyText"/>
      </w:pPr>
      <w:r w:rsidRPr="00F87BFF">
        <w:t>Hrubé príjmy členov štatutárnych orgánov Spoločnosti za ich činnosť pre Spoločnosť v sledovanom účtovnom období boli vo výške  </w:t>
      </w:r>
      <w:r w:rsidR="00F90F95">
        <w:t>0</w:t>
      </w:r>
      <w:r w:rsidRPr="00F87BFF">
        <w:t xml:space="preserve"> EUR</w:t>
      </w:r>
      <w:r w:rsidR="00FA137C">
        <w:t xml:space="preserve"> (r. 201</w:t>
      </w:r>
      <w:r w:rsidR="00644A05">
        <w:t>4</w:t>
      </w:r>
      <w:r w:rsidR="00FA137C">
        <w:t xml:space="preserve">: </w:t>
      </w:r>
      <w:r w:rsidR="00F90F95">
        <w:t>0</w:t>
      </w:r>
      <w:r w:rsidR="00FA137C">
        <w:t xml:space="preserve"> EUR)</w:t>
      </w:r>
      <w:r w:rsidRPr="00F87BFF">
        <w:t xml:space="preserve">, hrubé príjmy dozorných orgánov Spoločnosti vo výške </w:t>
      </w:r>
      <w:r w:rsidRPr="00F87BFF">
        <w:br/>
      </w:r>
      <w:r w:rsidR="00F90F95">
        <w:t>0</w:t>
      </w:r>
      <w:r w:rsidRPr="00F87BFF">
        <w:t> EUR</w:t>
      </w:r>
      <w:r w:rsidR="00D063B0">
        <w:t xml:space="preserve"> (r. 201</w:t>
      </w:r>
      <w:r w:rsidR="00644A05">
        <w:t>3</w:t>
      </w:r>
      <w:r w:rsidR="00FA137C">
        <w:t xml:space="preserve">: </w:t>
      </w:r>
      <w:r w:rsidR="00F90F95">
        <w:t xml:space="preserve"> 0</w:t>
      </w:r>
      <w:r w:rsidR="00FA137C">
        <w:t xml:space="preserve"> EUR)</w:t>
      </w:r>
      <w:r w:rsidRPr="00F87BFF">
        <w:t>.</w:t>
      </w:r>
    </w:p>
    <w:p w:rsidR="0000290B" w:rsidRPr="00A95EEC" w:rsidRDefault="0000290B" w:rsidP="0000290B">
      <w:pPr>
        <w:pStyle w:val="BodyText"/>
        <w:rPr>
          <w:sz w:val="14"/>
          <w:highlight w:val="red"/>
        </w:rPr>
      </w:pPr>
    </w:p>
    <w:p w:rsidR="00006F02" w:rsidRDefault="00006F02" w:rsidP="00A95EEC">
      <w:pPr>
        <w:pStyle w:val="BodyText"/>
        <w:jc w:val="center"/>
      </w:pPr>
    </w:p>
    <w:p w:rsidR="00F90F95" w:rsidRDefault="00F90F95" w:rsidP="00A95EEC">
      <w:pPr>
        <w:pStyle w:val="BodyText"/>
        <w:jc w:val="center"/>
      </w:pPr>
    </w:p>
    <w:p w:rsidR="0000290B" w:rsidRDefault="0000290B" w:rsidP="0000290B">
      <w:pPr>
        <w:pStyle w:val="Heading1"/>
        <w:tabs>
          <w:tab w:val="clear" w:pos="450"/>
          <w:tab w:val="num" w:pos="360"/>
        </w:tabs>
        <w:spacing w:before="120" w:after="60"/>
        <w:ind w:left="360"/>
      </w:pPr>
      <w:bookmarkStart w:id="101" w:name="_Toc530739924"/>
      <w:r>
        <w:t>Informácie o ekonomických vzťahoch účtovnej jednotky a spriaznených osôb</w:t>
      </w:r>
      <w:bookmarkEnd w:id="101"/>
    </w:p>
    <w:p w:rsidR="0000290B" w:rsidRDefault="0000290B" w:rsidP="0000290B">
      <w:pPr>
        <w:pStyle w:val="BodyText"/>
      </w:pPr>
    </w:p>
    <w:p w:rsidR="0000290B" w:rsidRDefault="0000290B" w:rsidP="0000290B">
      <w:pPr>
        <w:pStyle w:val="Body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BodyText"/>
      </w:pPr>
    </w:p>
    <w:bookmarkStart w:id="102" w:name="_MON_1394555995"/>
    <w:bookmarkStart w:id="103" w:name="_MON_1394737843"/>
    <w:bookmarkStart w:id="104" w:name="_MON_1394556153"/>
    <w:bookmarkStart w:id="105" w:name="_MON_1394556800"/>
    <w:bookmarkStart w:id="106" w:name="_MON_1394557042"/>
    <w:bookmarkStart w:id="107" w:name="_MON_1394557068"/>
    <w:bookmarkEnd w:id="102"/>
    <w:bookmarkEnd w:id="103"/>
    <w:bookmarkEnd w:id="104"/>
    <w:bookmarkEnd w:id="105"/>
    <w:bookmarkEnd w:id="106"/>
    <w:bookmarkEnd w:id="107"/>
    <w:bookmarkStart w:id="108" w:name="_MON_1394555925"/>
    <w:bookmarkEnd w:id="108"/>
    <w:p w:rsidR="00075B41" w:rsidRDefault="00A40EA9">
      <w:pPr>
        <w:pStyle w:val="BodyText"/>
      </w:pPr>
      <w:r w:rsidRPr="00A9048F">
        <w:object w:dxaOrig="8902" w:dyaOrig="3671">
          <v:shape id="_x0000_i1040" type="#_x0000_t75" style="width:441pt;height:202.5pt" o:ole="" o:preferrelative="f">
            <v:imagedata r:id="rId40" o:title=""/>
            <o:lock v:ext="edit" aspectratio="f"/>
          </v:shape>
          <o:OLEObject Type="Embed" ProgID="Excel.Sheet.12" ShapeID="_x0000_i1040" DrawAspect="Content" ObjectID="_1489250151" r:id="rId41"/>
        </w:object>
      </w:r>
    </w:p>
    <w:p w:rsidR="002C1781" w:rsidRDefault="002C1781" w:rsidP="004313A2">
      <w:pPr>
        <w:pStyle w:val="BodyText"/>
      </w:pPr>
    </w:p>
    <w:p w:rsidR="002C1781" w:rsidRDefault="002C1781" w:rsidP="004313A2">
      <w:pPr>
        <w:pStyle w:val="BodyText"/>
      </w:pPr>
    </w:p>
    <w:p w:rsidR="002C1781" w:rsidRDefault="002C1781" w:rsidP="004313A2">
      <w:pPr>
        <w:pStyle w:val="BodyText"/>
      </w:pPr>
    </w:p>
    <w:p w:rsidR="004313A2" w:rsidRDefault="004313A2" w:rsidP="004313A2">
      <w:pPr>
        <w:pStyle w:val="BodyText"/>
      </w:pPr>
      <w:r>
        <w:t xml:space="preserve">Spoločnosť uskutočnila v priebehu </w:t>
      </w:r>
      <w:r w:rsidR="00541789">
        <w:t xml:space="preserve">bežného a predchádzajúceho </w:t>
      </w:r>
      <w:r>
        <w:t>účtovného obdobia nasledujúce transakcie s</w:t>
      </w:r>
      <w:r w:rsidR="00075B41">
        <w:t xml:space="preserve"> dcérskymi spoločnosťami a </w:t>
      </w:r>
      <w:r>
        <w:t>materskou spoločnosťou:</w:t>
      </w:r>
    </w:p>
    <w:p w:rsidR="000718BE" w:rsidRDefault="000718BE" w:rsidP="004313A2">
      <w:pPr>
        <w:pStyle w:val="BodyText"/>
      </w:pPr>
    </w:p>
    <w:p w:rsidR="000718BE" w:rsidRPr="000718BE" w:rsidRDefault="000718BE" w:rsidP="000718BE"/>
    <w:bookmarkStart w:id="109" w:name="_MON_1394557750"/>
    <w:bookmarkStart w:id="110" w:name="_MON_1394557796"/>
    <w:bookmarkStart w:id="111" w:name="_MON_1394557363"/>
    <w:bookmarkEnd w:id="109"/>
    <w:bookmarkEnd w:id="110"/>
    <w:bookmarkEnd w:id="111"/>
    <w:bookmarkStart w:id="112" w:name="_MON_1394557419"/>
    <w:bookmarkEnd w:id="112"/>
    <w:p w:rsidR="000718BE" w:rsidRPr="000718BE" w:rsidRDefault="00611D4B" w:rsidP="000718BE">
      <w:r w:rsidRPr="00A9048F">
        <w:object w:dxaOrig="8902" w:dyaOrig="2919">
          <v:shape id="_x0000_i1041" type="#_x0000_t75" style="width:439.5pt;height:159.75pt" o:ole="" o:preferrelative="f">
            <v:imagedata r:id="rId42" o:title=""/>
            <o:lock v:ext="edit" aspectratio="f"/>
          </v:shape>
          <o:OLEObject Type="Embed" ProgID="Excel.Sheet.12" ShapeID="_x0000_i1041" DrawAspect="Content" ObjectID="_1489250152" r:id="rId43"/>
        </w:object>
      </w:r>
    </w:p>
    <w:p w:rsidR="002C1781" w:rsidRDefault="002C1781" w:rsidP="003E0FA2">
      <w:pPr>
        <w:pStyle w:val="BodyText"/>
        <w:ind w:left="0" w:firstLine="426"/>
      </w:pPr>
    </w:p>
    <w:p w:rsidR="002C1781" w:rsidRDefault="002C1781" w:rsidP="003E0FA2">
      <w:pPr>
        <w:pStyle w:val="BodyText"/>
        <w:ind w:left="0" w:firstLine="426"/>
      </w:pPr>
    </w:p>
    <w:p w:rsidR="002C1781" w:rsidRDefault="002C1781" w:rsidP="003E0FA2">
      <w:pPr>
        <w:pStyle w:val="BodyText"/>
        <w:ind w:left="0" w:firstLine="426"/>
      </w:pPr>
    </w:p>
    <w:p w:rsidR="002C1781" w:rsidRDefault="002C1781" w:rsidP="003E0FA2">
      <w:pPr>
        <w:pStyle w:val="BodyText"/>
        <w:ind w:left="0" w:firstLine="426"/>
      </w:pPr>
    </w:p>
    <w:p w:rsidR="004313A2" w:rsidRDefault="001E04A2" w:rsidP="003E0FA2">
      <w:pPr>
        <w:pStyle w:val="BodyText"/>
        <w:ind w:left="0" w:firstLine="426"/>
      </w:pPr>
      <w:r>
        <w:t>K</w:t>
      </w:r>
      <w:r w:rsidR="00C03840">
        <w:t>ód druhu obchodu:</w:t>
      </w:r>
    </w:p>
    <w:p w:rsidR="00C03840" w:rsidRDefault="00C03840" w:rsidP="003E0FA2">
      <w:pPr>
        <w:pStyle w:val="BodyText"/>
        <w:ind w:left="0" w:firstLine="426"/>
      </w:pPr>
    </w:p>
    <w:p w:rsidR="004313A2" w:rsidRDefault="00C03840" w:rsidP="003E0FA2">
      <w:pPr>
        <w:pStyle w:val="BodyText"/>
        <w:ind w:left="0" w:firstLine="426"/>
      </w:pPr>
      <w:r>
        <w:rPr>
          <w:lang w:val="en-US"/>
        </w:rPr>
        <w:t>01 – k</w:t>
      </w:r>
      <w:r>
        <w:t>úpa</w:t>
      </w:r>
    </w:p>
    <w:p w:rsidR="00C03840" w:rsidRDefault="00C03840" w:rsidP="003E0FA2">
      <w:pPr>
        <w:pStyle w:val="BodyText"/>
        <w:ind w:left="0" w:firstLine="426"/>
      </w:pPr>
      <w:r>
        <w:t>02 – predaj</w:t>
      </w:r>
    </w:p>
    <w:p w:rsidR="00C03840" w:rsidRDefault="00C03840" w:rsidP="003E0FA2">
      <w:pPr>
        <w:pStyle w:val="BodyText"/>
        <w:ind w:left="0" w:firstLine="426"/>
      </w:pPr>
      <w:r>
        <w:t>05 – licencia</w:t>
      </w:r>
    </w:p>
    <w:p w:rsidR="00C03840" w:rsidRDefault="00C03840" w:rsidP="003E0FA2">
      <w:pPr>
        <w:pStyle w:val="BodyText"/>
        <w:ind w:left="0" w:firstLine="426"/>
      </w:pPr>
      <w:r>
        <w:t>08 – úver, pôžička</w:t>
      </w:r>
    </w:p>
    <w:p w:rsidR="00C03840" w:rsidRDefault="00C03840" w:rsidP="003E0FA2">
      <w:pPr>
        <w:pStyle w:val="BodyText"/>
        <w:ind w:left="0" w:firstLine="426"/>
      </w:pPr>
      <w:r>
        <w:t>10 – záruka</w:t>
      </w:r>
    </w:p>
    <w:p w:rsidR="00C03840" w:rsidRDefault="00C03840" w:rsidP="003E0FA2">
      <w:pPr>
        <w:pStyle w:val="BodyText"/>
        <w:ind w:left="0" w:firstLine="426"/>
      </w:pPr>
      <w:r>
        <w:t>11 – iný obchod</w:t>
      </w:r>
    </w:p>
    <w:p w:rsidR="00C03840" w:rsidRPr="00C03840" w:rsidRDefault="00C03840" w:rsidP="003E0FA2">
      <w:pPr>
        <w:pStyle w:val="BodyText"/>
        <w:ind w:left="0" w:firstLine="426"/>
      </w:pPr>
    </w:p>
    <w:p w:rsidR="00C03840" w:rsidRPr="00093CC4" w:rsidRDefault="00C03840" w:rsidP="003E0FA2">
      <w:pPr>
        <w:pStyle w:val="BodyText"/>
        <w:ind w:left="0" w:firstLine="426"/>
      </w:pPr>
    </w:p>
    <w:p w:rsidR="00A95EEC" w:rsidRDefault="00A95EEC">
      <w:pPr>
        <w:spacing w:after="200" w:line="276" w:lineRule="auto"/>
        <w:rPr>
          <w:sz w:val="18"/>
        </w:rPr>
      </w:pPr>
      <w:r>
        <w:br w:type="page"/>
      </w:r>
    </w:p>
    <w:p w:rsidR="003E0FA2" w:rsidRDefault="003E0FA2" w:rsidP="003E0FA2">
      <w:pPr>
        <w:pStyle w:val="BodyText"/>
        <w:ind w:left="0" w:firstLine="426"/>
      </w:pPr>
      <w:r w:rsidRPr="004C354F">
        <w:lastRenderedPageBreak/>
        <w:t>Vybrané aktíva a pasíva vyplývajúce z transakcií so spriaznenými osobami sú uvedené v nasledujúcom prehľade:</w:t>
      </w:r>
    </w:p>
    <w:p w:rsidR="00FA2A9D" w:rsidRDefault="00FA2A9D" w:rsidP="003E0FA2">
      <w:pPr>
        <w:pStyle w:val="BodyText"/>
        <w:ind w:left="0" w:firstLine="426"/>
      </w:pPr>
    </w:p>
    <w:bookmarkStart w:id="113" w:name="_MON_1394557835"/>
    <w:bookmarkStart w:id="114" w:name="_MON_1394738008"/>
    <w:bookmarkEnd w:id="113"/>
    <w:bookmarkEnd w:id="114"/>
    <w:bookmarkStart w:id="115" w:name="_MON_1394739915"/>
    <w:bookmarkEnd w:id="115"/>
    <w:p w:rsidR="002F770F" w:rsidRDefault="00806D33" w:rsidP="002F770F">
      <w:pPr>
        <w:pStyle w:val="BodyText"/>
      </w:pPr>
      <w:r>
        <w:object w:dxaOrig="9029" w:dyaOrig="3068">
          <v:shape id="_x0000_i1042" type="#_x0000_t75" style="width:438.75pt;height:167.25pt" o:ole="" o:preferrelative="f">
            <v:imagedata r:id="rId44" o:title=""/>
            <o:lock v:ext="edit" aspectratio="f"/>
          </v:shape>
          <o:OLEObject Type="Embed" ProgID="Excel.Sheet.12" ShapeID="_x0000_i1042" DrawAspect="Content" ObjectID="_1489250153" r:id="rId45"/>
        </w:object>
      </w:r>
    </w:p>
    <w:p w:rsidR="00627B6C" w:rsidRPr="00403351" w:rsidRDefault="00627B6C" w:rsidP="002F770F">
      <w:pPr>
        <w:pStyle w:val="BodyText"/>
        <w:rPr>
          <w:sz w:val="8"/>
        </w:rPr>
      </w:pPr>
    </w:p>
    <w:p w:rsidR="003E0FA2" w:rsidRDefault="003E0FA2" w:rsidP="003E0FA2">
      <w:pPr>
        <w:pStyle w:val="Heading1"/>
        <w:tabs>
          <w:tab w:val="clear" w:pos="450"/>
          <w:tab w:val="num" w:pos="360"/>
        </w:tabs>
        <w:spacing w:before="120" w:after="60"/>
        <w:ind w:left="360"/>
      </w:pPr>
      <w:bookmarkStart w:id="116" w:name="_Toc530739925"/>
      <w:r>
        <w:t>Informácie o skutočnostiach, ktoré nastali po dni, ku ktorému sa zostavuje účtovná závierka, do dňa zostavenia účtovnej závierky</w:t>
      </w:r>
      <w:bookmarkEnd w:id="116"/>
    </w:p>
    <w:p w:rsidR="003E0FA2" w:rsidRDefault="003E0FA2" w:rsidP="003E0FA2">
      <w:pPr>
        <w:pStyle w:val="BodyText"/>
      </w:pPr>
    </w:p>
    <w:p w:rsidR="00403351" w:rsidRDefault="003E0FA2" w:rsidP="00E924F0">
      <w:pPr>
        <w:pStyle w:val="BodyText"/>
      </w:pPr>
      <w:r>
        <w:t>Po 31. decembri 201</w:t>
      </w:r>
      <w:r w:rsidR="00E82ECB">
        <w:t>4</w:t>
      </w:r>
      <w:r>
        <w:t xml:space="preserve"> </w:t>
      </w:r>
      <w:r w:rsidR="00E924F0">
        <w:t>nasta</w:t>
      </w:r>
      <w:r w:rsidR="00E82ECB">
        <w:t>nú</w:t>
      </w:r>
      <w:r w:rsidR="00403351">
        <w:t xml:space="preserve"> udalos</w:t>
      </w:r>
      <w:r w:rsidR="00F20B2A">
        <w:t>ti</w:t>
      </w:r>
      <w:r w:rsidR="00403351">
        <w:t xml:space="preserve"> majúc</w:t>
      </w:r>
      <w:r w:rsidR="00F20B2A">
        <w:t>e</w:t>
      </w:r>
      <w:r w:rsidR="00E924F0">
        <w:t xml:space="preserve"> významný vplyv na verné zobrazenie skutočností,</w:t>
      </w:r>
      <w:r w:rsidR="008F2EDD">
        <w:t xml:space="preserve"> ktoré sú predmetom účtovníctva:</w:t>
      </w:r>
    </w:p>
    <w:p w:rsidR="00352BB8" w:rsidRDefault="00352BB8" w:rsidP="00E924F0">
      <w:pPr>
        <w:pStyle w:val="BodyText"/>
      </w:pPr>
    </w:p>
    <w:p w:rsidR="008565C6" w:rsidRDefault="008565C6" w:rsidP="00E924F0">
      <w:pPr>
        <w:pStyle w:val="BodyText"/>
      </w:pPr>
      <w:r>
        <w:t>S účinnosťou k 1.4.2015 sa spoločnosť</w:t>
      </w:r>
      <w:r w:rsidRPr="008565C6">
        <w:t xml:space="preserve"> </w:t>
      </w:r>
      <w:r>
        <w:t>SNET, a.s. zlúči so spoločnosťou Slovanet a.s. – svojou 100% dcérskou spoločnosťou.</w:t>
      </w:r>
      <w:r w:rsidR="0060137A">
        <w:t xml:space="preserve"> Nástupnícka</w:t>
      </w:r>
      <w:r w:rsidR="00352BB8">
        <w:t xml:space="preserve"> </w:t>
      </w:r>
      <w:r w:rsidR="0060137A">
        <w:t>s</w:t>
      </w:r>
      <w:r w:rsidR="00352BB8">
        <w:t xml:space="preserve">poločnosť </w:t>
      </w:r>
      <w:r w:rsidR="0060137A">
        <w:t>SNET, a.s. k 1.4.2015 zároveň zmení svoje obchodné meno na Slovanet a.s.</w:t>
      </w:r>
      <w:r w:rsidR="00352BB8">
        <w:t>.</w:t>
      </w:r>
      <w:r w:rsidR="0060137A">
        <w:t xml:space="preserve"> </w:t>
      </w:r>
    </w:p>
    <w:p w:rsidR="0060137A" w:rsidRDefault="0060137A" w:rsidP="00E924F0">
      <w:pPr>
        <w:pStyle w:val="BodyText"/>
      </w:pPr>
    </w:p>
    <w:p w:rsidR="003E0FA2" w:rsidRDefault="003E0FA2" w:rsidP="00403351">
      <w:pPr>
        <w:pStyle w:val="Heading1"/>
        <w:tabs>
          <w:tab w:val="clear" w:pos="450"/>
          <w:tab w:val="num" w:pos="360"/>
        </w:tabs>
        <w:spacing w:before="360" w:after="60"/>
        <w:ind w:left="357" w:hanging="357"/>
      </w:pPr>
      <w:bookmarkStart w:id="117" w:name="_Toc530739907"/>
      <w:r>
        <w:t>Informácie o Vlastnom imaní</w:t>
      </w:r>
      <w:bookmarkStart w:id="118" w:name="_GoBack"/>
      <w:bookmarkEnd w:id="117"/>
      <w:bookmarkEnd w:id="118"/>
    </w:p>
    <w:p w:rsidR="00B83E8D" w:rsidRPr="00B83E8D" w:rsidRDefault="00B83E8D" w:rsidP="00B83E8D"/>
    <w:p w:rsidR="003E0FA2" w:rsidRDefault="003E0FA2" w:rsidP="003E0FA2">
      <w:pPr>
        <w:pStyle w:val="BodyText"/>
      </w:pPr>
    </w:p>
    <w:p w:rsidR="003E0FA2" w:rsidRDefault="003E0FA2" w:rsidP="003E0FA2">
      <w:pPr>
        <w:pStyle w:val="BodyText"/>
      </w:pPr>
      <w:r>
        <w:t>Prehľad o pohybe vlastného imania v priebehu účtovného obdobia je uvedený v nasledujúcom prehľade:</w:t>
      </w:r>
    </w:p>
    <w:p w:rsidR="003E0FA2" w:rsidRDefault="003E0FA2" w:rsidP="003E0FA2">
      <w:pPr>
        <w:pStyle w:val="BodyText"/>
        <w:ind w:left="0"/>
      </w:pPr>
    </w:p>
    <w:bookmarkStart w:id="119" w:name="_MON_1394558194"/>
    <w:bookmarkStart w:id="120" w:name="_MON_1394566328"/>
    <w:bookmarkStart w:id="121" w:name="_MON_1394558443"/>
    <w:bookmarkStart w:id="122" w:name="_MON_1394738058"/>
    <w:bookmarkStart w:id="123" w:name="_MON_1394738078"/>
    <w:bookmarkEnd w:id="119"/>
    <w:bookmarkEnd w:id="120"/>
    <w:bookmarkEnd w:id="121"/>
    <w:bookmarkEnd w:id="122"/>
    <w:bookmarkEnd w:id="123"/>
    <w:bookmarkStart w:id="124" w:name="_MON_1394738095"/>
    <w:bookmarkEnd w:id="124"/>
    <w:p w:rsidR="00262CD4" w:rsidRDefault="00E77508" w:rsidP="003E0FA2">
      <w:pPr>
        <w:pStyle w:val="BodyText"/>
      </w:pPr>
      <w:r>
        <w:object w:dxaOrig="9269" w:dyaOrig="7024">
          <v:shape id="_x0000_i1045" type="#_x0000_t75" style="width:439.5pt;height:372.75pt" o:ole="" o:preferrelative="f">
            <v:imagedata r:id="rId46" o:title=""/>
            <o:lock v:ext="edit" aspectratio="f"/>
          </v:shape>
          <o:OLEObject Type="Embed" ProgID="Excel.Sheet.12" ShapeID="_x0000_i1045" DrawAspect="Content" ObjectID="_1489250154" r:id="rId47"/>
        </w:object>
      </w:r>
    </w:p>
    <w:p w:rsidR="00627B6C" w:rsidRDefault="00627B6C" w:rsidP="003E0FA2">
      <w:pPr>
        <w:pStyle w:val="BodyText"/>
      </w:pPr>
      <w:bookmarkStart w:id="125" w:name="_MON_1394558503"/>
      <w:bookmarkEnd w:id="125"/>
    </w:p>
    <w:p w:rsidR="00833BA0" w:rsidRDefault="003E0FA2" w:rsidP="00833BA0">
      <w:pPr>
        <w:ind w:left="426"/>
        <w:jc w:val="both"/>
      </w:pPr>
      <w:r>
        <w:t>O rozdelení výsledku hospodárenia za účtovné obdobie 201</w:t>
      </w:r>
      <w:r w:rsidR="00194030">
        <w:t>4</w:t>
      </w:r>
      <w:r>
        <w:t xml:space="preserve"> vo výške </w:t>
      </w:r>
      <w:r w:rsidR="00E77508">
        <w:rPr>
          <w:sz w:val="18"/>
        </w:rPr>
        <w:t>-30</w:t>
      </w:r>
      <w:r w:rsidR="00806D33">
        <w:rPr>
          <w:sz w:val="18"/>
        </w:rPr>
        <w:t xml:space="preserve"> EUR</w:t>
      </w:r>
      <w:r w:rsidR="00833BA0">
        <w:rPr>
          <w:sz w:val="18"/>
        </w:rPr>
        <w:t xml:space="preserve"> </w:t>
      </w:r>
      <w:r>
        <w:t xml:space="preserve">rozhodne valné zhromaždenie. </w:t>
      </w:r>
    </w:p>
    <w:p w:rsidR="003E0FA2" w:rsidRPr="00833BA0" w:rsidRDefault="003E0FA2" w:rsidP="00833BA0">
      <w:pPr>
        <w:ind w:left="426"/>
        <w:jc w:val="both"/>
        <w:rPr>
          <w:rFonts w:ascii="Arial" w:hAnsi="Arial" w:cs="Arial"/>
          <w:b/>
          <w:bCs/>
          <w:color w:val="000000"/>
          <w:sz w:val="16"/>
          <w:szCs w:val="16"/>
          <w:lang w:eastAsia="sk-SK"/>
        </w:rPr>
      </w:pPr>
      <w:r>
        <w:t>Návrh štatutárneho orgánu valnému zhromaždeniu je takýto:</w:t>
      </w:r>
    </w:p>
    <w:p w:rsidR="003E0FA2" w:rsidRDefault="00194030" w:rsidP="002F42CA">
      <w:pPr>
        <w:pStyle w:val="BodyText"/>
        <w:numPr>
          <w:ilvl w:val="0"/>
          <w:numId w:val="24"/>
        </w:numPr>
      </w:pPr>
      <w:r>
        <w:t>prevod na nerozdele</w:t>
      </w:r>
      <w:r w:rsidR="00833BA0">
        <w:t>n</w:t>
      </w:r>
      <w:r w:rsidR="00806D33">
        <w:t>ú</w:t>
      </w:r>
      <w:r w:rsidR="003E0FA2" w:rsidRPr="007A64D8">
        <w:t xml:space="preserve"> </w:t>
      </w:r>
      <w:r w:rsidR="00806D33">
        <w:t>stratu</w:t>
      </w:r>
      <w:r w:rsidR="003E0FA2" w:rsidRPr="007A64D8">
        <w:t xml:space="preserve"> minulých rokov </w:t>
      </w:r>
      <w:r w:rsidR="00E77508">
        <w:t>-30</w:t>
      </w:r>
      <w:r w:rsidR="00833BA0">
        <w:t xml:space="preserve"> </w:t>
      </w:r>
      <w:r w:rsidR="00D3238C">
        <w:t>EUR.</w:t>
      </w:r>
    </w:p>
    <w:p w:rsidR="003E0FA2" w:rsidRDefault="003E0FA2"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Default="00806D33" w:rsidP="003E0FA2">
      <w:pPr>
        <w:pStyle w:val="BodyText"/>
        <w:rPr>
          <w:highlight w:val="red"/>
        </w:rPr>
      </w:pPr>
    </w:p>
    <w:p w:rsidR="00806D33" w:rsidRPr="00826A18" w:rsidRDefault="00806D33" w:rsidP="003E0FA2">
      <w:pPr>
        <w:pStyle w:val="BodyText"/>
        <w:rPr>
          <w:highlight w:val="red"/>
        </w:rPr>
      </w:pPr>
    </w:p>
    <w:p w:rsidR="003E0FA2" w:rsidRDefault="003E0FA2" w:rsidP="003E0FA2">
      <w:pPr>
        <w:pStyle w:val="Heading1"/>
        <w:tabs>
          <w:tab w:val="clear" w:pos="450"/>
          <w:tab w:val="num" w:pos="360"/>
        </w:tabs>
        <w:spacing w:before="120" w:after="60"/>
        <w:ind w:left="360"/>
      </w:pPr>
      <w:bookmarkStart w:id="126" w:name="_Toc530739926"/>
      <w:r>
        <w:t xml:space="preserve">Prehľad peňažných tokov k 31. decembru </w:t>
      </w:r>
      <w:bookmarkEnd w:id="126"/>
      <w:r>
        <w:t>201</w:t>
      </w:r>
      <w:r w:rsidR="00644A05">
        <w:t>4</w:t>
      </w:r>
    </w:p>
    <w:p w:rsidR="00B74D42" w:rsidRDefault="00B74D42" w:rsidP="00B74D42"/>
    <w:bookmarkStart w:id="127" w:name="_MON_1394559191"/>
    <w:bookmarkStart w:id="128" w:name="_MON_1394738770"/>
    <w:bookmarkStart w:id="129" w:name="_MON_1394739032"/>
    <w:bookmarkStart w:id="130" w:name="_MON_1394739203"/>
    <w:bookmarkStart w:id="131" w:name="_MON_1394739622"/>
    <w:bookmarkEnd w:id="127"/>
    <w:bookmarkEnd w:id="128"/>
    <w:bookmarkEnd w:id="129"/>
    <w:bookmarkEnd w:id="130"/>
    <w:bookmarkEnd w:id="131"/>
    <w:bookmarkStart w:id="132" w:name="_MON_1394739777"/>
    <w:bookmarkEnd w:id="132"/>
    <w:p w:rsidR="00301C73" w:rsidRPr="009947C9" w:rsidRDefault="00585B6D" w:rsidP="003E0FA2">
      <w:pPr>
        <w:pStyle w:val="BodyText"/>
        <w:rPr>
          <w:lang w:val="de-DE"/>
        </w:rPr>
      </w:pPr>
      <w:r>
        <w:object w:dxaOrig="8818" w:dyaOrig="9238">
          <v:shape id="_x0000_i1044" type="#_x0000_t75" style="width:440.25pt;height:517.5pt" o:ole="" o:preferrelative="f">
            <v:imagedata r:id="rId48" o:title=""/>
            <o:lock v:ext="edit" aspectratio="f"/>
          </v:shape>
          <o:OLEObject Type="Embed" ProgID="Excel.Sheet.12" ShapeID="_x0000_i1044" DrawAspect="Content" ObjectID="_1489250155" r:id="rId49"/>
        </w:object>
      </w:r>
    </w:p>
    <w:p w:rsidR="00B74D42" w:rsidRPr="001C11B0" w:rsidRDefault="00301C73" w:rsidP="00B74D42">
      <w:pPr>
        <w:pStyle w:val="BodyText"/>
      </w:pPr>
      <w:r w:rsidRPr="00561333">
        <w:rPr>
          <w:b/>
          <w:highlight w:val="yellow"/>
          <w:lang w:val="de-DE"/>
        </w:rPr>
        <w:br w:type="page"/>
      </w:r>
      <w:r w:rsidR="00B74D42" w:rsidRPr="001C11B0">
        <w:rPr>
          <w:b/>
        </w:rPr>
        <w:lastRenderedPageBreak/>
        <w:t>Peňažné toky z prevádzky</w:t>
      </w:r>
    </w:p>
    <w:bookmarkStart w:id="133" w:name="_MON_1405950650"/>
    <w:bookmarkEnd w:id="133"/>
    <w:p w:rsidR="00B74D42" w:rsidRPr="00775BCC" w:rsidRDefault="00E77508" w:rsidP="00B74D42">
      <w:pPr>
        <w:pStyle w:val="BodyText"/>
        <w:ind w:right="-1"/>
        <w:rPr>
          <w:lang w:val="de-DE"/>
        </w:rPr>
      </w:pPr>
      <w:r w:rsidRPr="001C11B0">
        <w:object w:dxaOrig="8914" w:dyaOrig="6504">
          <v:shape id="_x0000_i1043" type="#_x0000_t75" style="width:440.25pt;height:5in" o:ole="" o:preferrelative="f">
            <v:imagedata r:id="rId50" o:title=""/>
            <o:lock v:ext="edit" aspectratio="f"/>
          </v:shape>
          <o:OLEObject Type="Embed" ProgID="Excel.Sheet.12" ShapeID="_x0000_i1043" DrawAspect="Content" ObjectID="_1489250156" r:id="rId51"/>
        </w:object>
      </w:r>
    </w:p>
    <w:p w:rsidR="00B74D42" w:rsidRPr="00561333" w:rsidRDefault="00B74D42" w:rsidP="00B74D42">
      <w:pPr>
        <w:pStyle w:val="BodyText"/>
        <w:ind w:left="0"/>
        <w:rPr>
          <w:highlight w:val="yellow"/>
          <w:lang w:val="de-DE"/>
        </w:rPr>
      </w:pPr>
    </w:p>
    <w:p w:rsidR="00B74D42" w:rsidRDefault="00B74D42" w:rsidP="00B74D42">
      <w:pPr>
        <w:pStyle w:val="BodyText"/>
        <w:rPr>
          <w:b/>
        </w:rPr>
      </w:pPr>
      <w:r>
        <w:rPr>
          <w:b/>
        </w:rPr>
        <w:t>Peňažné prostriedky</w:t>
      </w:r>
    </w:p>
    <w:p w:rsidR="00B74D42" w:rsidRDefault="00B74D42" w:rsidP="00B74D42">
      <w:pPr>
        <w:pStyle w:val="BodyText"/>
        <w:rPr>
          <w:b/>
        </w:rPr>
      </w:pPr>
    </w:p>
    <w:p w:rsidR="00B74D42" w:rsidRDefault="00B74D42" w:rsidP="00B74D42">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74D42" w:rsidRDefault="00B74D42" w:rsidP="00B74D42">
      <w:pPr>
        <w:pStyle w:val="BodyText"/>
      </w:pPr>
    </w:p>
    <w:p w:rsidR="00B74D42" w:rsidRDefault="00B74D42" w:rsidP="00B74D42">
      <w:pPr>
        <w:pStyle w:val="BodyText"/>
        <w:rPr>
          <w:b/>
        </w:rPr>
      </w:pPr>
      <w:r>
        <w:rPr>
          <w:b/>
        </w:rPr>
        <w:t>Ekvivalenty peňažných prostriedkov</w:t>
      </w:r>
    </w:p>
    <w:p w:rsidR="00B74D42" w:rsidRDefault="00B74D42" w:rsidP="00B74D42">
      <w:pPr>
        <w:pStyle w:val="BodyText"/>
      </w:pPr>
    </w:p>
    <w:p w:rsidR="00B74D42" w:rsidRDefault="00B74D42" w:rsidP="00B74D42">
      <w:pPr>
        <w:pStyle w:val="Body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6FBA" w:rsidRPr="00775BCC" w:rsidRDefault="006F3027" w:rsidP="000A6FBA">
      <w:pPr>
        <w:pStyle w:val="BodyText"/>
        <w:ind w:right="-1"/>
        <w:rPr>
          <w:lang w:val="de-DE"/>
        </w:rPr>
      </w:pPr>
      <w:r>
        <w:rPr>
          <w:lang w:val="de-DE"/>
        </w:rPr>
        <w:br w:type="textWrapping" w:clear="all"/>
      </w:r>
    </w:p>
    <w:p w:rsidR="005E701E" w:rsidRDefault="005E701E" w:rsidP="00B74D42">
      <w:pPr>
        <w:pStyle w:val="BodyText"/>
        <w:ind w:left="0"/>
        <w:rPr>
          <w:b/>
        </w:rPr>
      </w:pPr>
    </w:p>
    <w:p w:rsidR="0058479C" w:rsidRDefault="0058479C" w:rsidP="0058479C">
      <w:pPr>
        <w:pStyle w:val="BodyText"/>
        <w:rPr>
          <w:b/>
        </w:rPr>
      </w:pP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5B316E">
      <w:headerReference w:type="default" r:id="rId52"/>
      <w:headerReference w:type="first" r:id="rId53"/>
      <w:footerReference w:type="first" r:id="rId54"/>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0135" w:rsidRDefault="00860135" w:rsidP="00E95128">
      <w:r>
        <w:separator/>
      </w:r>
    </w:p>
  </w:endnote>
  <w:endnote w:type="continuationSeparator" w:id="0">
    <w:p w:rsidR="00860135" w:rsidRDefault="0086013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44585"/>
      <w:docPartObj>
        <w:docPartGallery w:val="Page Numbers (Bottom of Page)"/>
        <w:docPartUnique/>
      </w:docPartObj>
    </w:sdtPr>
    <w:sdtContent>
      <w:p w:rsidR="00027C18" w:rsidRDefault="00027C18">
        <w:pPr>
          <w:pStyle w:val="Footer"/>
          <w:jc w:val="right"/>
        </w:pPr>
        <w:r>
          <w:fldChar w:fldCharType="begin"/>
        </w:r>
        <w:r>
          <w:instrText xml:space="preserve"> PAGE   \* MERGEFORMAT </w:instrText>
        </w:r>
        <w:r>
          <w:fldChar w:fldCharType="separate"/>
        </w:r>
        <w:r w:rsidR="008B7CD3">
          <w:rPr>
            <w:noProof/>
          </w:rPr>
          <w:t>21</w:t>
        </w:r>
        <w:r>
          <w:rPr>
            <w:noProof/>
          </w:rPr>
          <w:fldChar w:fldCharType="end"/>
        </w:r>
      </w:p>
    </w:sdtContent>
  </w:sdt>
  <w:p w:rsidR="00027C18" w:rsidRDefault="00027C1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C18" w:rsidRDefault="00027C18" w:rsidP="0058479C">
    <w:pPr>
      <w:pStyle w:val="Footer"/>
      <w:tabs>
        <w:tab w:val="clear" w:pos="4536"/>
      </w:tabs>
      <w:jc w:val="right"/>
    </w:pPr>
    <w:r>
      <w:rPr>
        <w:sz w:val="16"/>
        <w:szCs w:val="16"/>
      </w:rPr>
      <w:tab/>
    </w:r>
    <w:sdt>
      <w:sdtPr>
        <w:id w:val="5644586"/>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sidR="00E77508">
          <w:rPr>
            <w:b/>
            <w:noProof/>
          </w:rPr>
          <w:t>1</w:t>
        </w:r>
        <w:r w:rsidRPr="0058479C">
          <w:rPr>
            <w:b/>
          </w:rPr>
          <w:fldChar w:fldCharType="end"/>
        </w:r>
      </w:sdtContent>
    </w:sdt>
  </w:p>
  <w:p w:rsidR="00027C18" w:rsidRDefault="00027C18" w:rsidP="000658BA">
    <w:pPr>
      <w:jc w:val="both"/>
      <w:rPr>
        <w:sz w:val="16"/>
        <w:szCs w:val="16"/>
      </w:rPr>
    </w:pPr>
  </w:p>
  <w:p w:rsidR="00027C18" w:rsidRPr="0058479C" w:rsidRDefault="00027C18"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C18" w:rsidRDefault="00027C18" w:rsidP="00F70C00">
    <w:pPr>
      <w:pStyle w:val="Footer"/>
      <w:tabs>
        <w:tab w:val="clear" w:pos="9072"/>
        <w:tab w:val="right" w:pos="9214"/>
      </w:tabs>
    </w:pPr>
    <w:r>
      <w:tab/>
    </w:r>
    <w:r>
      <w:tab/>
    </w:r>
    <w:sdt>
      <w:sdtPr>
        <w:id w:val="4930510"/>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E77508">
          <w:rPr>
            <w:b/>
            <w:noProof/>
          </w:rPr>
          <w:t>7</w:t>
        </w:r>
        <w:r w:rsidRPr="00F70C00">
          <w:rPr>
            <w:b/>
          </w:rPr>
          <w:fldChar w:fldCharType="end"/>
        </w:r>
      </w:sdtContent>
    </w:sdt>
  </w:p>
  <w:p w:rsidR="00027C18" w:rsidRDefault="00027C18" w:rsidP="00F70C00">
    <w:pPr>
      <w:pStyle w:val="Footer"/>
      <w:tabs>
        <w:tab w:val="clear" w:pos="9072"/>
        <w:tab w:val="right" w:pos="9214"/>
      </w:tabs>
      <w:rPr>
        <w:sz w:val="16"/>
        <w:szCs w:val="16"/>
      </w:rPr>
    </w:pPr>
  </w:p>
  <w:p w:rsidR="00027C18" w:rsidRPr="00F70C00" w:rsidRDefault="00027C18"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0135" w:rsidRDefault="00860135" w:rsidP="00E95128">
      <w:r>
        <w:separator/>
      </w:r>
    </w:p>
  </w:footnote>
  <w:footnote w:type="continuationSeparator" w:id="0">
    <w:p w:rsidR="00860135" w:rsidRDefault="0086013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C18" w:rsidRDefault="00027C18" w:rsidP="00E95128">
    <w:pPr>
      <w:pStyle w:val="Header"/>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7C18" w:rsidRDefault="00027C18" w:rsidP="008A2D79">
    <w:pPr>
      <w:pStyle w:val="Header"/>
      <w:tabs>
        <w:tab w:val="center" w:pos="4820"/>
        <w:tab w:val="right" w:pos="9214"/>
      </w:tabs>
      <w:jc w:val="right"/>
      <w:rPr>
        <w:sz w:val="18"/>
      </w:rPr>
    </w:pPr>
  </w:p>
  <w:p w:rsidR="00027C18" w:rsidRPr="00E95128" w:rsidRDefault="00027C18"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36BE61C3"/>
    <w:multiLevelType w:val="singleLevel"/>
    <w:tmpl w:val="345E763C"/>
    <w:lvl w:ilvl="0">
      <w:start w:val="1"/>
      <w:numFmt w:val="decimal"/>
      <w:pStyle w:val="Heading2"/>
      <w:lvlText w:val="%1."/>
      <w:lvlJc w:val="left"/>
      <w:pPr>
        <w:tabs>
          <w:tab w:val="num" w:pos="502"/>
        </w:tabs>
        <w:ind w:left="502"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7"/>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3"/>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A14"/>
    <w:rsid w:val="00006F02"/>
    <w:rsid w:val="00010822"/>
    <w:rsid w:val="00010C2A"/>
    <w:rsid w:val="000155E7"/>
    <w:rsid w:val="00017791"/>
    <w:rsid w:val="00022041"/>
    <w:rsid w:val="00027C18"/>
    <w:rsid w:val="000331E6"/>
    <w:rsid w:val="000422E9"/>
    <w:rsid w:val="00045A17"/>
    <w:rsid w:val="000470EC"/>
    <w:rsid w:val="00052495"/>
    <w:rsid w:val="0005760C"/>
    <w:rsid w:val="00062334"/>
    <w:rsid w:val="00064CF1"/>
    <w:rsid w:val="0006557F"/>
    <w:rsid w:val="000658BA"/>
    <w:rsid w:val="000718BE"/>
    <w:rsid w:val="00071BDF"/>
    <w:rsid w:val="00073853"/>
    <w:rsid w:val="000738DF"/>
    <w:rsid w:val="00075B41"/>
    <w:rsid w:val="00076486"/>
    <w:rsid w:val="00077345"/>
    <w:rsid w:val="000824A4"/>
    <w:rsid w:val="00082DB2"/>
    <w:rsid w:val="0008425B"/>
    <w:rsid w:val="00085A3A"/>
    <w:rsid w:val="00086A82"/>
    <w:rsid w:val="00091D3F"/>
    <w:rsid w:val="0009245A"/>
    <w:rsid w:val="00092C39"/>
    <w:rsid w:val="00093CC4"/>
    <w:rsid w:val="00095630"/>
    <w:rsid w:val="000965D0"/>
    <w:rsid w:val="00097412"/>
    <w:rsid w:val="000A072C"/>
    <w:rsid w:val="000A1BBA"/>
    <w:rsid w:val="000A22D1"/>
    <w:rsid w:val="000A30A1"/>
    <w:rsid w:val="000A5D7D"/>
    <w:rsid w:val="000A6FBA"/>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6FF8"/>
    <w:rsid w:val="000E6FA7"/>
    <w:rsid w:val="000F09E9"/>
    <w:rsid w:val="000F1306"/>
    <w:rsid w:val="000F27A2"/>
    <w:rsid w:val="000F40C4"/>
    <w:rsid w:val="000F5666"/>
    <w:rsid w:val="00102C1A"/>
    <w:rsid w:val="00103B71"/>
    <w:rsid w:val="001077FF"/>
    <w:rsid w:val="00107E96"/>
    <w:rsid w:val="001113B8"/>
    <w:rsid w:val="00120F3A"/>
    <w:rsid w:val="00122369"/>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4E35"/>
    <w:rsid w:val="00155A05"/>
    <w:rsid w:val="00156231"/>
    <w:rsid w:val="0015674B"/>
    <w:rsid w:val="001568F3"/>
    <w:rsid w:val="00160106"/>
    <w:rsid w:val="001603C1"/>
    <w:rsid w:val="00160AAA"/>
    <w:rsid w:val="001712A8"/>
    <w:rsid w:val="0017267A"/>
    <w:rsid w:val="00172FD3"/>
    <w:rsid w:val="00173070"/>
    <w:rsid w:val="001733C5"/>
    <w:rsid w:val="001747EB"/>
    <w:rsid w:val="00177051"/>
    <w:rsid w:val="00177C59"/>
    <w:rsid w:val="0018048D"/>
    <w:rsid w:val="001868D9"/>
    <w:rsid w:val="00193EE6"/>
    <w:rsid w:val="00194030"/>
    <w:rsid w:val="00197E18"/>
    <w:rsid w:val="001A1C39"/>
    <w:rsid w:val="001A414D"/>
    <w:rsid w:val="001A566C"/>
    <w:rsid w:val="001A7BE8"/>
    <w:rsid w:val="001A7CD7"/>
    <w:rsid w:val="001B4AE1"/>
    <w:rsid w:val="001B5156"/>
    <w:rsid w:val="001B5855"/>
    <w:rsid w:val="001C0A6A"/>
    <w:rsid w:val="001C13D1"/>
    <w:rsid w:val="001C5242"/>
    <w:rsid w:val="001D06F0"/>
    <w:rsid w:val="001D181E"/>
    <w:rsid w:val="001D21A0"/>
    <w:rsid w:val="001D3DCB"/>
    <w:rsid w:val="001D4E8A"/>
    <w:rsid w:val="001D507C"/>
    <w:rsid w:val="001D6B24"/>
    <w:rsid w:val="001E03E6"/>
    <w:rsid w:val="001E04A2"/>
    <w:rsid w:val="001E3EC9"/>
    <w:rsid w:val="001E7DAF"/>
    <w:rsid w:val="001F0984"/>
    <w:rsid w:val="001F338B"/>
    <w:rsid w:val="001F4D7F"/>
    <w:rsid w:val="001F66BB"/>
    <w:rsid w:val="00200DCE"/>
    <w:rsid w:val="0020651C"/>
    <w:rsid w:val="0021290C"/>
    <w:rsid w:val="002130D8"/>
    <w:rsid w:val="00213D26"/>
    <w:rsid w:val="002150BF"/>
    <w:rsid w:val="0021533B"/>
    <w:rsid w:val="0021582B"/>
    <w:rsid w:val="00216E9E"/>
    <w:rsid w:val="0021757D"/>
    <w:rsid w:val="00224B85"/>
    <w:rsid w:val="00225398"/>
    <w:rsid w:val="00227A74"/>
    <w:rsid w:val="002304B6"/>
    <w:rsid w:val="00234FD0"/>
    <w:rsid w:val="002375AE"/>
    <w:rsid w:val="00237B45"/>
    <w:rsid w:val="002418D5"/>
    <w:rsid w:val="00251BF2"/>
    <w:rsid w:val="00254418"/>
    <w:rsid w:val="0025662A"/>
    <w:rsid w:val="00260782"/>
    <w:rsid w:val="00260C4C"/>
    <w:rsid w:val="00262CD4"/>
    <w:rsid w:val="00270BA5"/>
    <w:rsid w:val="00270E11"/>
    <w:rsid w:val="0027298D"/>
    <w:rsid w:val="00275C7B"/>
    <w:rsid w:val="00280D5B"/>
    <w:rsid w:val="00283139"/>
    <w:rsid w:val="00286A2D"/>
    <w:rsid w:val="00286A3D"/>
    <w:rsid w:val="00290A84"/>
    <w:rsid w:val="00290D58"/>
    <w:rsid w:val="00294BAE"/>
    <w:rsid w:val="00296B72"/>
    <w:rsid w:val="002974A4"/>
    <w:rsid w:val="002977CC"/>
    <w:rsid w:val="002A174C"/>
    <w:rsid w:val="002A264B"/>
    <w:rsid w:val="002A3977"/>
    <w:rsid w:val="002A4D17"/>
    <w:rsid w:val="002A57AC"/>
    <w:rsid w:val="002A7CDF"/>
    <w:rsid w:val="002B2E36"/>
    <w:rsid w:val="002C1781"/>
    <w:rsid w:val="002C6575"/>
    <w:rsid w:val="002D06B6"/>
    <w:rsid w:val="002D4AEE"/>
    <w:rsid w:val="002D69FB"/>
    <w:rsid w:val="002E0E7B"/>
    <w:rsid w:val="002E35FC"/>
    <w:rsid w:val="002E3A6D"/>
    <w:rsid w:val="002F05C7"/>
    <w:rsid w:val="002F3C09"/>
    <w:rsid w:val="002F42CA"/>
    <w:rsid w:val="002F5513"/>
    <w:rsid w:val="002F626C"/>
    <w:rsid w:val="002F6397"/>
    <w:rsid w:val="002F770F"/>
    <w:rsid w:val="00301031"/>
    <w:rsid w:val="00301C73"/>
    <w:rsid w:val="003043BC"/>
    <w:rsid w:val="00307540"/>
    <w:rsid w:val="003147AA"/>
    <w:rsid w:val="00322035"/>
    <w:rsid w:val="00331953"/>
    <w:rsid w:val="00331E50"/>
    <w:rsid w:val="00331FD6"/>
    <w:rsid w:val="00335C04"/>
    <w:rsid w:val="0034119B"/>
    <w:rsid w:val="0034185B"/>
    <w:rsid w:val="00342D4F"/>
    <w:rsid w:val="00342E08"/>
    <w:rsid w:val="003434C5"/>
    <w:rsid w:val="00345F70"/>
    <w:rsid w:val="00351504"/>
    <w:rsid w:val="003516F6"/>
    <w:rsid w:val="003525EB"/>
    <w:rsid w:val="00352BB8"/>
    <w:rsid w:val="0036083F"/>
    <w:rsid w:val="00364EF9"/>
    <w:rsid w:val="0036502B"/>
    <w:rsid w:val="00365678"/>
    <w:rsid w:val="0036677F"/>
    <w:rsid w:val="00367A6E"/>
    <w:rsid w:val="00367D48"/>
    <w:rsid w:val="00370381"/>
    <w:rsid w:val="00383A32"/>
    <w:rsid w:val="00384722"/>
    <w:rsid w:val="00387980"/>
    <w:rsid w:val="00387B3E"/>
    <w:rsid w:val="00395215"/>
    <w:rsid w:val="003A0619"/>
    <w:rsid w:val="003A5413"/>
    <w:rsid w:val="003B1FD5"/>
    <w:rsid w:val="003B44C5"/>
    <w:rsid w:val="003B591C"/>
    <w:rsid w:val="003B5961"/>
    <w:rsid w:val="003C3FDF"/>
    <w:rsid w:val="003C6B7B"/>
    <w:rsid w:val="003D139E"/>
    <w:rsid w:val="003D140B"/>
    <w:rsid w:val="003D5127"/>
    <w:rsid w:val="003E0FA2"/>
    <w:rsid w:val="003E424D"/>
    <w:rsid w:val="003F0973"/>
    <w:rsid w:val="003F0A1B"/>
    <w:rsid w:val="003F1030"/>
    <w:rsid w:val="003F179E"/>
    <w:rsid w:val="003F1B3B"/>
    <w:rsid w:val="003F28D5"/>
    <w:rsid w:val="003F2BC6"/>
    <w:rsid w:val="003F3935"/>
    <w:rsid w:val="004007CA"/>
    <w:rsid w:val="00401F9E"/>
    <w:rsid w:val="004027CF"/>
    <w:rsid w:val="00403351"/>
    <w:rsid w:val="00412A0A"/>
    <w:rsid w:val="00413C7A"/>
    <w:rsid w:val="00420CD9"/>
    <w:rsid w:val="00420D87"/>
    <w:rsid w:val="004229DE"/>
    <w:rsid w:val="00422D79"/>
    <w:rsid w:val="00423826"/>
    <w:rsid w:val="00423AFA"/>
    <w:rsid w:val="004262D7"/>
    <w:rsid w:val="00426485"/>
    <w:rsid w:val="00430148"/>
    <w:rsid w:val="004313A2"/>
    <w:rsid w:val="004315D7"/>
    <w:rsid w:val="004330B3"/>
    <w:rsid w:val="004409F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47DD"/>
    <w:rsid w:val="00474FDD"/>
    <w:rsid w:val="00482EBE"/>
    <w:rsid w:val="00483A16"/>
    <w:rsid w:val="00484DE5"/>
    <w:rsid w:val="00484E99"/>
    <w:rsid w:val="004900B7"/>
    <w:rsid w:val="00491AF0"/>
    <w:rsid w:val="00491C69"/>
    <w:rsid w:val="00493CB5"/>
    <w:rsid w:val="00494FBB"/>
    <w:rsid w:val="00496A4E"/>
    <w:rsid w:val="004A019F"/>
    <w:rsid w:val="004A045E"/>
    <w:rsid w:val="004A085B"/>
    <w:rsid w:val="004A1685"/>
    <w:rsid w:val="004A3896"/>
    <w:rsid w:val="004A4D80"/>
    <w:rsid w:val="004A6C40"/>
    <w:rsid w:val="004B0B7C"/>
    <w:rsid w:val="004B2651"/>
    <w:rsid w:val="004B599A"/>
    <w:rsid w:val="004B69E1"/>
    <w:rsid w:val="004B7677"/>
    <w:rsid w:val="004C1C27"/>
    <w:rsid w:val="004C22F4"/>
    <w:rsid w:val="004C2F66"/>
    <w:rsid w:val="004C354F"/>
    <w:rsid w:val="004C540D"/>
    <w:rsid w:val="004D25F3"/>
    <w:rsid w:val="004D3B14"/>
    <w:rsid w:val="004D3B4A"/>
    <w:rsid w:val="004D65F3"/>
    <w:rsid w:val="004D7C76"/>
    <w:rsid w:val="004E0BAA"/>
    <w:rsid w:val="004E27A7"/>
    <w:rsid w:val="004E5F47"/>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3AFB"/>
    <w:rsid w:val="00557EBC"/>
    <w:rsid w:val="00557EE1"/>
    <w:rsid w:val="00563BBA"/>
    <w:rsid w:val="00564B72"/>
    <w:rsid w:val="005679EC"/>
    <w:rsid w:val="005740B8"/>
    <w:rsid w:val="0057480F"/>
    <w:rsid w:val="0057619C"/>
    <w:rsid w:val="00581030"/>
    <w:rsid w:val="00583A51"/>
    <w:rsid w:val="0058479C"/>
    <w:rsid w:val="00584D5F"/>
    <w:rsid w:val="00585B6D"/>
    <w:rsid w:val="00592B74"/>
    <w:rsid w:val="005A02C3"/>
    <w:rsid w:val="005A05C5"/>
    <w:rsid w:val="005A2E86"/>
    <w:rsid w:val="005A38F9"/>
    <w:rsid w:val="005A5C36"/>
    <w:rsid w:val="005A76F0"/>
    <w:rsid w:val="005A7FDD"/>
    <w:rsid w:val="005B316E"/>
    <w:rsid w:val="005B4970"/>
    <w:rsid w:val="005B508D"/>
    <w:rsid w:val="005B7636"/>
    <w:rsid w:val="005C0167"/>
    <w:rsid w:val="005C50FC"/>
    <w:rsid w:val="005C6657"/>
    <w:rsid w:val="005C6DE6"/>
    <w:rsid w:val="005D1DCA"/>
    <w:rsid w:val="005D25E4"/>
    <w:rsid w:val="005D2A89"/>
    <w:rsid w:val="005D4842"/>
    <w:rsid w:val="005D614C"/>
    <w:rsid w:val="005E09B4"/>
    <w:rsid w:val="005E0B09"/>
    <w:rsid w:val="005E0B37"/>
    <w:rsid w:val="005E701E"/>
    <w:rsid w:val="005F0EF1"/>
    <w:rsid w:val="005F2BC8"/>
    <w:rsid w:val="005F5D4F"/>
    <w:rsid w:val="005F6E8B"/>
    <w:rsid w:val="005F7FDE"/>
    <w:rsid w:val="0060137A"/>
    <w:rsid w:val="0060216D"/>
    <w:rsid w:val="0060236A"/>
    <w:rsid w:val="006030CE"/>
    <w:rsid w:val="00603CFB"/>
    <w:rsid w:val="00603EFB"/>
    <w:rsid w:val="0060690E"/>
    <w:rsid w:val="006069D3"/>
    <w:rsid w:val="00611D4B"/>
    <w:rsid w:val="0061240C"/>
    <w:rsid w:val="00614500"/>
    <w:rsid w:val="00614B0B"/>
    <w:rsid w:val="00616B9A"/>
    <w:rsid w:val="00621DE7"/>
    <w:rsid w:val="00627B6C"/>
    <w:rsid w:val="00630386"/>
    <w:rsid w:val="006339DC"/>
    <w:rsid w:val="0064053D"/>
    <w:rsid w:val="00641554"/>
    <w:rsid w:val="00644A05"/>
    <w:rsid w:val="00645076"/>
    <w:rsid w:val="0064520D"/>
    <w:rsid w:val="0064542D"/>
    <w:rsid w:val="006510AA"/>
    <w:rsid w:val="00651689"/>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595E"/>
    <w:rsid w:val="006C7110"/>
    <w:rsid w:val="006D36EA"/>
    <w:rsid w:val="006D370B"/>
    <w:rsid w:val="006D3D0B"/>
    <w:rsid w:val="006D6F82"/>
    <w:rsid w:val="006D7585"/>
    <w:rsid w:val="006E4A34"/>
    <w:rsid w:val="006E4E85"/>
    <w:rsid w:val="006E554A"/>
    <w:rsid w:val="006F24A5"/>
    <w:rsid w:val="006F28DA"/>
    <w:rsid w:val="006F3027"/>
    <w:rsid w:val="00700408"/>
    <w:rsid w:val="007004EC"/>
    <w:rsid w:val="00701F03"/>
    <w:rsid w:val="00703344"/>
    <w:rsid w:val="0070517B"/>
    <w:rsid w:val="00705531"/>
    <w:rsid w:val="00714597"/>
    <w:rsid w:val="007170D6"/>
    <w:rsid w:val="007206B7"/>
    <w:rsid w:val="0072695D"/>
    <w:rsid w:val="00726991"/>
    <w:rsid w:val="00730366"/>
    <w:rsid w:val="00730458"/>
    <w:rsid w:val="007329D7"/>
    <w:rsid w:val="007341D6"/>
    <w:rsid w:val="007367E3"/>
    <w:rsid w:val="00741092"/>
    <w:rsid w:val="00742680"/>
    <w:rsid w:val="00744DAF"/>
    <w:rsid w:val="00746C9E"/>
    <w:rsid w:val="00750259"/>
    <w:rsid w:val="007508D8"/>
    <w:rsid w:val="0075139D"/>
    <w:rsid w:val="007567B8"/>
    <w:rsid w:val="00765756"/>
    <w:rsid w:val="007658EA"/>
    <w:rsid w:val="007726C8"/>
    <w:rsid w:val="0077399F"/>
    <w:rsid w:val="00773DD6"/>
    <w:rsid w:val="00777324"/>
    <w:rsid w:val="00784F47"/>
    <w:rsid w:val="0078754C"/>
    <w:rsid w:val="007902B7"/>
    <w:rsid w:val="007910D3"/>
    <w:rsid w:val="0079191F"/>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D38CF"/>
    <w:rsid w:val="007D3E38"/>
    <w:rsid w:val="007D6502"/>
    <w:rsid w:val="007D7BA4"/>
    <w:rsid w:val="007E47FA"/>
    <w:rsid w:val="007E4E9F"/>
    <w:rsid w:val="007F0A6D"/>
    <w:rsid w:val="007F3DB4"/>
    <w:rsid w:val="007F4606"/>
    <w:rsid w:val="00804558"/>
    <w:rsid w:val="0080548E"/>
    <w:rsid w:val="00806D33"/>
    <w:rsid w:val="00806EE2"/>
    <w:rsid w:val="00812FB1"/>
    <w:rsid w:val="00815894"/>
    <w:rsid w:val="00815A32"/>
    <w:rsid w:val="00822F05"/>
    <w:rsid w:val="00823EE6"/>
    <w:rsid w:val="00824BFA"/>
    <w:rsid w:val="00826A18"/>
    <w:rsid w:val="00830D43"/>
    <w:rsid w:val="008323FB"/>
    <w:rsid w:val="00833BA0"/>
    <w:rsid w:val="0083467A"/>
    <w:rsid w:val="00845931"/>
    <w:rsid w:val="00847C09"/>
    <w:rsid w:val="00852995"/>
    <w:rsid w:val="008543BA"/>
    <w:rsid w:val="008565C6"/>
    <w:rsid w:val="00857559"/>
    <w:rsid w:val="00860135"/>
    <w:rsid w:val="00860CF1"/>
    <w:rsid w:val="00861749"/>
    <w:rsid w:val="008648B4"/>
    <w:rsid w:val="00864CBA"/>
    <w:rsid w:val="008669C1"/>
    <w:rsid w:val="008715D3"/>
    <w:rsid w:val="00873AA5"/>
    <w:rsid w:val="00873FF4"/>
    <w:rsid w:val="00874443"/>
    <w:rsid w:val="008754C9"/>
    <w:rsid w:val="008803B1"/>
    <w:rsid w:val="00887683"/>
    <w:rsid w:val="00887C84"/>
    <w:rsid w:val="008923CC"/>
    <w:rsid w:val="00892414"/>
    <w:rsid w:val="0089652C"/>
    <w:rsid w:val="008A00C5"/>
    <w:rsid w:val="008A2D79"/>
    <w:rsid w:val="008A469C"/>
    <w:rsid w:val="008A6D28"/>
    <w:rsid w:val="008B1298"/>
    <w:rsid w:val="008B1B50"/>
    <w:rsid w:val="008B206F"/>
    <w:rsid w:val="008B5DF8"/>
    <w:rsid w:val="008B6694"/>
    <w:rsid w:val="008B7CD3"/>
    <w:rsid w:val="008C3712"/>
    <w:rsid w:val="008D0944"/>
    <w:rsid w:val="008D2F11"/>
    <w:rsid w:val="008D34FC"/>
    <w:rsid w:val="008D7145"/>
    <w:rsid w:val="008E04AE"/>
    <w:rsid w:val="008E2E4C"/>
    <w:rsid w:val="008E68A4"/>
    <w:rsid w:val="008F0030"/>
    <w:rsid w:val="008F2D60"/>
    <w:rsid w:val="008F2EDD"/>
    <w:rsid w:val="00900696"/>
    <w:rsid w:val="0090078A"/>
    <w:rsid w:val="009062B3"/>
    <w:rsid w:val="00911F05"/>
    <w:rsid w:val="00917A1B"/>
    <w:rsid w:val="009226CD"/>
    <w:rsid w:val="009234B5"/>
    <w:rsid w:val="009441EB"/>
    <w:rsid w:val="009458E0"/>
    <w:rsid w:val="0095003F"/>
    <w:rsid w:val="00950DFF"/>
    <w:rsid w:val="00954399"/>
    <w:rsid w:val="00956672"/>
    <w:rsid w:val="00960020"/>
    <w:rsid w:val="00960524"/>
    <w:rsid w:val="00965F30"/>
    <w:rsid w:val="009738C3"/>
    <w:rsid w:val="009739C5"/>
    <w:rsid w:val="009743BF"/>
    <w:rsid w:val="009746EA"/>
    <w:rsid w:val="0098136C"/>
    <w:rsid w:val="0098537D"/>
    <w:rsid w:val="00985D23"/>
    <w:rsid w:val="0098647C"/>
    <w:rsid w:val="00991C72"/>
    <w:rsid w:val="00991F00"/>
    <w:rsid w:val="00994CC6"/>
    <w:rsid w:val="009957D6"/>
    <w:rsid w:val="009965BA"/>
    <w:rsid w:val="009A2DB5"/>
    <w:rsid w:val="009A5EA8"/>
    <w:rsid w:val="009A641E"/>
    <w:rsid w:val="009B23D2"/>
    <w:rsid w:val="009B3B80"/>
    <w:rsid w:val="009B4E71"/>
    <w:rsid w:val="009B60B7"/>
    <w:rsid w:val="009B7785"/>
    <w:rsid w:val="009C17BE"/>
    <w:rsid w:val="009D02E9"/>
    <w:rsid w:val="009D0700"/>
    <w:rsid w:val="009D0EF4"/>
    <w:rsid w:val="009D2BEC"/>
    <w:rsid w:val="009D2ECF"/>
    <w:rsid w:val="009D735A"/>
    <w:rsid w:val="009E16EA"/>
    <w:rsid w:val="009E5B88"/>
    <w:rsid w:val="009F1AC6"/>
    <w:rsid w:val="009F2941"/>
    <w:rsid w:val="009F614A"/>
    <w:rsid w:val="009F6927"/>
    <w:rsid w:val="00A02942"/>
    <w:rsid w:val="00A05FBA"/>
    <w:rsid w:val="00A07873"/>
    <w:rsid w:val="00A1213F"/>
    <w:rsid w:val="00A134B6"/>
    <w:rsid w:val="00A13E99"/>
    <w:rsid w:val="00A1493B"/>
    <w:rsid w:val="00A149B2"/>
    <w:rsid w:val="00A2012A"/>
    <w:rsid w:val="00A25722"/>
    <w:rsid w:val="00A26359"/>
    <w:rsid w:val="00A31DFF"/>
    <w:rsid w:val="00A3253B"/>
    <w:rsid w:val="00A40EA9"/>
    <w:rsid w:val="00A418A8"/>
    <w:rsid w:val="00A53A8C"/>
    <w:rsid w:val="00A55292"/>
    <w:rsid w:val="00A5618F"/>
    <w:rsid w:val="00A57310"/>
    <w:rsid w:val="00A57957"/>
    <w:rsid w:val="00A60C4D"/>
    <w:rsid w:val="00A61771"/>
    <w:rsid w:val="00A639F4"/>
    <w:rsid w:val="00A646DC"/>
    <w:rsid w:val="00A64925"/>
    <w:rsid w:val="00A64B84"/>
    <w:rsid w:val="00A70B8E"/>
    <w:rsid w:val="00A7144F"/>
    <w:rsid w:val="00A72805"/>
    <w:rsid w:val="00A73577"/>
    <w:rsid w:val="00A74CCC"/>
    <w:rsid w:val="00A770B0"/>
    <w:rsid w:val="00A801BD"/>
    <w:rsid w:val="00A8108C"/>
    <w:rsid w:val="00A84636"/>
    <w:rsid w:val="00A8782E"/>
    <w:rsid w:val="00A9048F"/>
    <w:rsid w:val="00A908B0"/>
    <w:rsid w:val="00A9101D"/>
    <w:rsid w:val="00A947C7"/>
    <w:rsid w:val="00A95312"/>
    <w:rsid w:val="00A95EEC"/>
    <w:rsid w:val="00AA2DFF"/>
    <w:rsid w:val="00AB3FDB"/>
    <w:rsid w:val="00AB572C"/>
    <w:rsid w:val="00AB6B04"/>
    <w:rsid w:val="00AB7E69"/>
    <w:rsid w:val="00AC0EDC"/>
    <w:rsid w:val="00AC12B2"/>
    <w:rsid w:val="00AC16CD"/>
    <w:rsid w:val="00AD2628"/>
    <w:rsid w:val="00AD4FCA"/>
    <w:rsid w:val="00AD511A"/>
    <w:rsid w:val="00AD6758"/>
    <w:rsid w:val="00AD6CA3"/>
    <w:rsid w:val="00AF0B4A"/>
    <w:rsid w:val="00AF1524"/>
    <w:rsid w:val="00B01623"/>
    <w:rsid w:val="00B03577"/>
    <w:rsid w:val="00B0368E"/>
    <w:rsid w:val="00B04E70"/>
    <w:rsid w:val="00B10133"/>
    <w:rsid w:val="00B12204"/>
    <w:rsid w:val="00B12629"/>
    <w:rsid w:val="00B12AFD"/>
    <w:rsid w:val="00B146E6"/>
    <w:rsid w:val="00B15FFA"/>
    <w:rsid w:val="00B21A02"/>
    <w:rsid w:val="00B27B19"/>
    <w:rsid w:val="00B345EE"/>
    <w:rsid w:val="00B44FB3"/>
    <w:rsid w:val="00B4750B"/>
    <w:rsid w:val="00B53245"/>
    <w:rsid w:val="00B55A09"/>
    <w:rsid w:val="00B564FF"/>
    <w:rsid w:val="00B6076C"/>
    <w:rsid w:val="00B61382"/>
    <w:rsid w:val="00B62686"/>
    <w:rsid w:val="00B67573"/>
    <w:rsid w:val="00B71C86"/>
    <w:rsid w:val="00B74D42"/>
    <w:rsid w:val="00B765D9"/>
    <w:rsid w:val="00B77494"/>
    <w:rsid w:val="00B80383"/>
    <w:rsid w:val="00B825EB"/>
    <w:rsid w:val="00B83E8D"/>
    <w:rsid w:val="00B84860"/>
    <w:rsid w:val="00B87B47"/>
    <w:rsid w:val="00B92E80"/>
    <w:rsid w:val="00B93EF4"/>
    <w:rsid w:val="00B94B9D"/>
    <w:rsid w:val="00B96BFB"/>
    <w:rsid w:val="00BA05F2"/>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E075E"/>
    <w:rsid w:val="00BE2EF6"/>
    <w:rsid w:val="00BE3889"/>
    <w:rsid w:val="00BE7E30"/>
    <w:rsid w:val="00BF5CA9"/>
    <w:rsid w:val="00BF6C23"/>
    <w:rsid w:val="00C0257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30CA2"/>
    <w:rsid w:val="00C32662"/>
    <w:rsid w:val="00C41ADF"/>
    <w:rsid w:val="00C44120"/>
    <w:rsid w:val="00C455C7"/>
    <w:rsid w:val="00C459D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FF3"/>
    <w:rsid w:val="00C91B80"/>
    <w:rsid w:val="00C94FB8"/>
    <w:rsid w:val="00C957E1"/>
    <w:rsid w:val="00CA0147"/>
    <w:rsid w:val="00CA1CFF"/>
    <w:rsid w:val="00CA441D"/>
    <w:rsid w:val="00CB040A"/>
    <w:rsid w:val="00CB0CD3"/>
    <w:rsid w:val="00CB1FAE"/>
    <w:rsid w:val="00CB3140"/>
    <w:rsid w:val="00CB42C5"/>
    <w:rsid w:val="00CB4631"/>
    <w:rsid w:val="00CC153E"/>
    <w:rsid w:val="00CC3798"/>
    <w:rsid w:val="00CC4FDF"/>
    <w:rsid w:val="00CD3A8A"/>
    <w:rsid w:val="00CD4F6B"/>
    <w:rsid w:val="00CD7B8B"/>
    <w:rsid w:val="00CE26D8"/>
    <w:rsid w:val="00CE2776"/>
    <w:rsid w:val="00CE4AD0"/>
    <w:rsid w:val="00CE612B"/>
    <w:rsid w:val="00CE65DC"/>
    <w:rsid w:val="00CF0595"/>
    <w:rsid w:val="00CF2329"/>
    <w:rsid w:val="00CF2FC7"/>
    <w:rsid w:val="00CF7C4C"/>
    <w:rsid w:val="00D01988"/>
    <w:rsid w:val="00D02B99"/>
    <w:rsid w:val="00D04670"/>
    <w:rsid w:val="00D04D91"/>
    <w:rsid w:val="00D063B0"/>
    <w:rsid w:val="00D11C92"/>
    <w:rsid w:val="00D21626"/>
    <w:rsid w:val="00D221D5"/>
    <w:rsid w:val="00D23E4A"/>
    <w:rsid w:val="00D24870"/>
    <w:rsid w:val="00D2502C"/>
    <w:rsid w:val="00D25F70"/>
    <w:rsid w:val="00D31C00"/>
    <w:rsid w:val="00D3238C"/>
    <w:rsid w:val="00D32758"/>
    <w:rsid w:val="00D33454"/>
    <w:rsid w:val="00D34932"/>
    <w:rsid w:val="00D422DB"/>
    <w:rsid w:val="00D4302D"/>
    <w:rsid w:val="00D434CE"/>
    <w:rsid w:val="00D4583E"/>
    <w:rsid w:val="00D4614E"/>
    <w:rsid w:val="00D529F9"/>
    <w:rsid w:val="00D53E5A"/>
    <w:rsid w:val="00D54563"/>
    <w:rsid w:val="00D54F1F"/>
    <w:rsid w:val="00D551EB"/>
    <w:rsid w:val="00D72087"/>
    <w:rsid w:val="00D72C3F"/>
    <w:rsid w:val="00D75116"/>
    <w:rsid w:val="00D75C9B"/>
    <w:rsid w:val="00D7620C"/>
    <w:rsid w:val="00D76674"/>
    <w:rsid w:val="00D82757"/>
    <w:rsid w:val="00D838FF"/>
    <w:rsid w:val="00D87EF7"/>
    <w:rsid w:val="00D902EE"/>
    <w:rsid w:val="00D90AF1"/>
    <w:rsid w:val="00D91BEC"/>
    <w:rsid w:val="00D933FB"/>
    <w:rsid w:val="00DA2806"/>
    <w:rsid w:val="00DB1FDB"/>
    <w:rsid w:val="00DB4BB7"/>
    <w:rsid w:val="00DB764E"/>
    <w:rsid w:val="00DC2A64"/>
    <w:rsid w:val="00DC2F52"/>
    <w:rsid w:val="00DC57B0"/>
    <w:rsid w:val="00DC68C3"/>
    <w:rsid w:val="00DD072E"/>
    <w:rsid w:val="00DD1D16"/>
    <w:rsid w:val="00DD23C0"/>
    <w:rsid w:val="00DD488A"/>
    <w:rsid w:val="00DE0BA6"/>
    <w:rsid w:val="00DE16DE"/>
    <w:rsid w:val="00DE1D1A"/>
    <w:rsid w:val="00DE358C"/>
    <w:rsid w:val="00DE4F19"/>
    <w:rsid w:val="00DE5898"/>
    <w:rsid w:val="00DE7CDE"/>
    <w:rsid w:val="00DF497A"/>
    <w:rsid w:val="00E06899"/>
    <w:rsid w:val="00E135C3"/>
    <w:rsid w:val="00E1390D"/>
    <w:rsid w:val="00E1728C"/>
    <w:rsid w:val="00E231BA"/>
    <w:rsid w:val="00E243C3"/>
    <w:rsid w:val="00E25DFF"/>
    <w:rsid w:val="00E2794A"/>
    <w:rsid w:val="00E3025E"/>
    <w:rsid w:val="00E34DCA"/>
    <w:rsid w:val="00E34E5E"/>
    <w:rsid w:val="00E36529"/>
    <w:rsid w:val="00E3652A"/>
    <w:rsid w:val="00E44931"/>
    <w:rsid w:val="00E53EA7"/>
    <w:rsid w:val="00E544EA"/>
    <w:rsid w:val="00E56466"/>
    <w:rsid w:val="00E5726F"/>
    <w:rsid w:val="00E626B1"/>
    <w:rsid w:val="00E627BF"/>
    <w:rsid w:val="00E70052"/>
    <w:rsid w:val="00E72C65"/>
    <w:rsid w:val="00E77508"/>
    <w:rsid w:val="00E77BCF"/>
    <w:rsid w:val="00E80605"/>
    <w:rsid w:val="00E80F92"/>
    <w:rsid w:val="00E81356"/>
    <w:rsid w:val="00E82ECB"/>
    <w:rsid w:val="00E91756"/>
    <w:rsid w:val="00E924F0"/>
    <w:rsid w:val="00E94331"/>
    <w:rsid w:val="00E95128"/>
    <w:rsid w:val="00E96C96"/>
    <w:rsid w:val="00EA5CC9"/>
    <w:rsid w:val="00EA7B8D"/>
    <w:rsid w:val="00EB0931"/>
    <w:rsid w:val="00EB0C3C"/>
    <w:rsid w:val="00EB1120"/>
    <w:rsid w:val="00EC02E9"/>
    <w:rsid w:val="00EC0820"/>
    <w:rsid w:val="00ED1E98"/>
    <w:rsid w:val="00ED5F95"/>
    <w:rsid w:val="00ED67D4"/>
    <w:rsid w:val="00EE0E21"/>
    <w:rsid w:val="00EE3C45"/>
    <w:rsid w:val="00EF0B01"/>
    <w:rsid w:val="00EF1847"/>
    <w:rsid w:val="00EF2B76"/>
    <w:rsid w:val="00EF34AE"/>
    <w:rsid w:val="00EF4E72"/>
    <w:rsid w:val="00EF688C"/>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561"/>
    <w:rsid w:val="00F37B12"/>
    <w:rsid w:val="00F42582"/>
    <w:rsid w:val="00F43296"/>
    <w:rsid w:val="00F4385F"/>
    <w:rsid w:val="00F43ED4"/>
    <w:rsid w:val="00F45177"/>
    <w:rsid w:val="00F4711E"/>
    <w:rsid w:val="00F501FB"/>
    <w:rsid w:val="00F5375E"/>
    <w:rsid w:val="00F54864"/>
    <w:rsid w:val="00F56C76"/>
    <w:rsid w:val="00F6153D"/>
    <w:rsid w:val="00F62782"/>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359C"/>
    <w:rsid w:val="00F94BB4"/>
    <w:rsid w:val="00F9506A"/>
    <w:rsid w:val="00FA0B1D"/>
    <w:rsid w:val="00FA137C"/>
    <w:rsid w:val="00FA1EF8"/>
    <w:rsid w:val="00FA2A9D"/>
    <w:rsid w:val="00FA6ADD"/>
    <w:rsid w:val="00FA6C5D"/>
    <w:rsid w:val="00FA6D0F"/>
    <w:rsid w:val="00FB3010"/>
    <w:rsid w:val="00FC3D28"/>
    <w:rsid w:val="00FD44E7"/>
    <w:rsid w:val="00FD4604"/>
    <w:rsid w:val="00FD4736"/>
    <w:rsid w:val="00FD51A5"/>
    <w:rsid w:val="00FE0172"/>
    <w:rsid w:val="00FE2CC6"/>
    <w:rsid w:val="00FE3AB4"/>
    <w:rsid w:val="00FE545E"/>
    <w:rsid w:val="00FF1E65"/>
    <w:rsid w:val="00FF3376"/>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C304663-3E88-4117-B7B5-808F0CBC4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2"/>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styleId="TOC2">
    <w:name w:val="toc 2"/>
    <w:basedOn w:val="Normal"/>
    <w:next w:val="Normal"/>
    <w:autoRedefine/>
    <w:semiHidden/>
    <w:rsid w:val="008F2D60"/>
    <w:pPr>
      <w:tabs>
        <w:tab w:val="left" w:pos="993"/>
        <w:tab w:val="right" w:pos="9203"/>
      </w:tabs>
      <w:ind w:firstLine="567"/>
    </w:pPr>
    <w:rPr>
      <w:rFonts w:eastAsia="SimSun"/>
      <w:b/>
      <w:bCs/>
      <w:noProof/>
      <w:szCs w:val="18"/>
    </w:rPr>
  </w:style>
  <w:style w:type="character" w:customStyle="1" w:styleId="ra">
    <w:name w:val="ra"/>
    <w:basedOn w:val="DefaultParagraphFont"/>
    <w:rsid w:val="008F2D60"/>
    <w:rPr>
      <w:rFonts w:cs="Times New Roman"/>
    </w:rPr>
  </w:style>
  <w:style w:type="character" w:styleId="Hyperlink">
    <w:name w:val="Hyperlink"/>
    <w:basedOn w:val="DefaultParagraphFont"/>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5.emf"/><Relationship Id="rId46" Type="http://schemas.openxmlformats.org/officeDocument/2006/relationships/image" Target="media/image19.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Excel_Worksheet10.xlsx"/><Relationship Id="rId41" Type="http://schemas.openxmlformats.org/officeDocument/2006/relationships/package" Target="embeddings/Microsoft_Excel_Worksheet16.xlsx"/><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image" Target="media/image16.emf"/><Relationship Id="rId45" Type="http://schemas.openxmlformats.org/officeDocument/2006/relationships/package" Target="embeddings/Microsoft_Excel_Worksheet18.xlsx"/><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20.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8.emf"/><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0.emf"/><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80B6BE-646E-42AF-889E-53B5C1C5A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2786</Words>
  <Characters>15883</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18632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Marta Rostekova</cp:lastModifiedBy>
  <cp:revision>2</cp:revision>
  <cp:lastPrinted>2012-03-29T11:46:00Z</cp:lastPrinted>
  <dcterms:created xsi:type="dcterms:W3CDTF">2015-03-30T17:44:00Z</dcterms:created>
  <dcterms:modified xsi:type="dcterms:W3CDTF">2015-03-30T17:44:00Z</dcterms:modified>
</cp:coreProperties>
</file>