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00F" w:rsidRPr="00D12859" w:rsidRDefault="00D12859">
      <w:pPr>
        <w:rPr>
          <w:b/>
        </w:rPr>
      </w:pPr>
      <w:r w:rsidRPr="00D12859">
        <w:rPr>
          <w:b/>
        </w:rPr>
        <w:t>C. Informácie o konsolidovanom celku, ak je účtovná jednotka jeho súčasťou</w:t>
      </w:r>
    </w:p>
    <w:p w:rsidR="00D12859" w:rsidRDefault="00D12859"/>
    <w:p w:rsidR="00D12859" w:rsidRDefault="00D12859" w:rsidP="00D12859">
      <w:pPr>
        <w:pStyle w:val="Bezriadkovania"/>
      </w:pPr>
      <w: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D12859" w:rsidRDefault="00D12859">
      <w:r>
        <w:t>ENCO spol. s </w:t>
      </w:r>
      <w:proofErr w:type="spellStart"/>
      <w:r>
        <w:t>r.o</w:t>
      </w:r>
      <w:proofErr w:type="spellEnd"/>
      <w:r>
        <w:t>., Michalská 7, 811 01 Bratislava</w:t>
      </w:r>
    </w:p>
    <w:p w:rsidR="00D12859" w:rsidRDefault="00D12859" w:rsidP="00D12859">
      <w:pPr>
        <w:pStyle w:val="Bezriadkovania"/>
      </w:pPr>
      <w:r>
        <w:t>Adresa registrového súdu, ktorý vedie obchodný register, v ktorom sa uložia tieto konsolidované účtovné závierky:</w:t>
      </w:r>
    </w:p>
    <w:p w:rsidR="00D12859" w:rsidRDefault="00D12859">
      <w:r>
        <w:t>OR okresného súdu BA1</w:t>
      </w:r>
    </w:p>
    <w:p w:rsidR="00D12859" w:rsidRDefault="00D12859"/>
    <w:p w:rsidR="00D12859" w:rsidRDefault="00D12859">
      <w:pPr>
        <w:rPr>
          <w:b/>
        </w:rPr>
      </w:pPr>
      <w:proofErr w:type="spellStart"/>
      <w:r w:rsidRPr="00D12859">
        <w:rPr>
          <w:b/>
        </w:rPr>
        <w:t>E.Informácie</w:t>
      </w:r>
      <w:proofErr w:type="spellEnd"/>
      <w:r w:rsidRPr="00D12859">
        <w:rPr>
          <w:b/>
        </w:rPr>
        <w:t xml:space="preserve"> o účtovných zásadách a účtovných metódach</w:t>
      </w:r>
    </w:p>
    <w:p w:rsidR="00D12859" w:rsidRDefault="00D12859">
      <w:pPr>
        <w:rPr>
          <w:b/>
        </w:rPr>
      </w:pPr>
    </w:p>
    <w:p w:rsidR="00D12859" w:rsidRDefault="00D12859">
      <w:r>
        <w:t xml:space="preserve">a/ Účtovná jednotka bude </w:t>
      </w:r>
      <w:proofErr w:type="spellStart"/>
      <w:r>
        <w:t>nepretžite</w:t>
      </w:r>
      <w:proofErr w:type="spellEnd"/>
      <w:r>
        <w:t xml:space="preserve"> pokračovať vo svojej činnosti.</w:t>
      </w:r>
    </w:p>
    <w:p w:rsidR="00D12859" w:rsidRDefault="00D12859" w:rsidP="00D12859">
      <w:pPr>
        <w:pStyle w:val="Bezriadkovania"/>
      </w:pPr>
      <w:r>
        <w:t>b/Zmeny účtovných zásad a metód:</w:t>
      </w:r>
    </w:p>
    <w:p w:rsidR="00D12859" w:rsidRDefault="00D12859">
      <w:r>
        <w:t>Účtovné metódy a zásady boli aplikované v rámci platného zákona o účtovníctve.</w:t>
      </w:r>
    </w:p>
    <w:p w:rsidR="00D12859" w:rsidRDefault="00D12859" w:rsidP="00D12859">
      <w:pPr>
        <w:pStyle w:val="Bezriadkovania"/>
      </w:pPr>
      <w:r>
        <w:t>c/Spôsob oceňovania jednotlivých zložiek majetku a záväzkov:</w:t>
      </w:r>
    </w:p>
    <w:p w:rsidR="00D12859" w:rsidRDefault="001515FE" w:rsidP="001515FE">
      <w:pPr>
        <w:pStyle w:val="Bezriadkovania"/>
      </w:pPr>
      <w:r>
        <w:t>Podnik v bežnom roku nakupoval hmotný investičný majetok</w:t>
      </w:r>
    </w:p>
    <w:p w:rsidR="00D12859" w:rsidRDefault="001515FE" w:rsidP="001515FE">
      <w:pPr>
        <w:pStyle w:val="Odsekzoznamu"/>
        <w:numPr>
          <w:ilvl w:val="0"/>
          <w:numId w:val="1"/>
        </w:numPr>
      </w:pPr>
      <w:r>
        <w:t>hmotný investičný majetok podnik oceňoval obstarávacou cenou vrátane nákladov súvisiacich s obstaraním.</w:t>
      </w:r>
    </w:p>
    <w:p w:rsidR="001515FE" w:rsidRDefault="001515FE" w:rsidP="001515FE">
      <w:pPr>
        <w:pStyle w:val="Bezriadkovania"/>
      </w:pPr>
      <w:r>
        <w:t>Podnik v bežnom roku vlastnil cenné papiere</w:t>
      </w:r>
    </w:p>
    <w:p w:rsidR="001515FE" w:rsidRDefault="001515FE" w:rsidP="001515FE">
      <w:pPr>
        <w:pStyle w:val="Bezriadkovania"/>
        <w:numPr>
          <w:ilvl w:val="0"/>
          <w:numId w:val="1"/>
        </w:numPr>
      </w:pPr>
      <w:r>
        <w:t xml:space="preserve"> podiely na základnom imaní spoločností oceňoval obstarávacou cenou pri nákupe a predaji.</w:t>
      </w:r>
    </w:p>
    <w:p w:rsidR="001515FE" w:rsidRDefault="001515FE" w:rsidP="001515FE">
      <w:pPr>
        <w:pStyle w:val="Bezriadkovania"/>
      </w:pPr>
    </w:p>
    <w:p w:rsidR="001515FE" w:rsidRDefault="001515FE" w:rsidP="001515FE">
      <w:pPr>
        <w:pStyle w:val="Bezriadkovania"/>
      </w:pPr>
      <w:r>
        <w:t>Podnik nakupoval zásoby</w:t>
      </w:r>
    </w:p>
    <w:p w:rsidR="001515FE" w:rsidRDefault="001515FE" w:rsidP="001515FE">
      <w:pPr>
        <w:pStyle w:val="Bezriadkovania"/>
        <w:numPr>
          <w:ilvl w:val="0"/>
          <w:numId w:val="1"/>
        </w:numPr>
      </w:pPr>
      <w:r>
        <w:t>Nakupované zásoby oceňoval obstarávacou cenou vrátane nákladov súvisiacich s obstaraním.</w:t>
      </w:r>
    </w:p>
    <w:p w:rsidR="001515FE" w:rsidRDefault="001515FE" w:rsidP="001515FE">
      <w:pPr>
        <w:pStyle w:val="Bezriadkovania"/>
      </w:pPr>
    </w:p>
    <w:p w:rsidR="001515FE" w:rsidRDefault="001515FE" w:rsidP="001515FE">
      <w:pPr>
        <w:pStyle w:val="Bezriadkovania"/>
      </w:pPr>
      <w:r>
        <w:t>Podnik oceňoval peňažné prostriedky, ceniny, pohľadávky, záväzky</w:t>
      </w:r>
    </w:p>
    <w:p w:rsidR="001515FE" w:rsidRDefault="001515FE" w:rsidP="001515FE">
      <w:pPr>
        <w:pStyle w:val="Bezriadkovania"/>
        <w:numPr>
          <w:ilvl w:val="0"/>
          <w:numId w:val="1"/>
        </w:numPr>
      </w:pPr>
      <w:r>
        <w:t>Peňažné prostriedky a ceniny, pohľadávky pri ich vzniku, záväzky pri ich vzniku oceňoval menovitou hodnotou.</w:t>
      </w:r>
    </w:p>
    <w:p w:rsidR="001515FE" w:rsidRDefault="001515FE" w:rsidP="001515FE">
      <w:pPr>
        <w:pStyle w:val="Bezriadkovania"/>
      </w:pPr>
    </w:p>
    <w:p w:rsidR="001515FE" w:rsidRDefault="001515FE" w:rsidP="001515FE">
      <w:pPr>
        <w:pStyle w:val="Bezriadkovania"/>
      </w:pPr>
      <w:r>
        <w:t>d/Spôsob zostavenia odpisového plánu dlhodobého majetku:</w:t>
      </w:r>
    </w:p>
    <w:p w:rsidR="001515FE" w:rsidRDefault="001515FE" w:rsidP="001515FE">
      <w:pPr>
        <w:pStyle w:val="Bezriadkovania"/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99"/>
      </w:tblGrid>
      <w:tr w:rsidR="00A005CE" w:rsidTr="00557B0B">
        <w:trPr>
          <w:trHeight w:val="444"/>
        </w:trPr>
        <w:tc>
          <w:tcPr>
            <w:tcW w:w="0" w:type="auto"/>
          </w:tcPr>
          <w:p w:rsidR="00A005CE" w:rsidRDefault="00A005CE" w:rsidP="00A005CE">
            <w:pPr>
              <w:pStyle w:val="Bezriadkovania"/>
              <w:ind w:left="25"/>
            </w:pPr>
          </w:p>
          <w:p w:rsidR="00A005CE" w:rsidRDefault="00A005CE" w:rsidP="00A005CE">
            <w:pPr>
              <w:pStyle w:val="Bezriadkovania"/>
              <w:ind w:left="25"/>
            </w:pPr>
            <w:r>
              <w:t xml:space="preserve">  Druh majetku                           Doba odpisovania          Sadzba odpisov            Odpisová metóda</w:t>
            </w:r>
          </w:p>
        </w:tc>
      </w:tr>
      <w:tr w:rsidR="00A005CE" w:rsidTr="00557B0B">
        <w:trPr>
          <w:trHeight w:val="1032"/>
        </w:trPr>
        <w:tc>
          <w:tcPr>
            <w:tcW w:w="0" w:type="auto"/>
          </w:tcPr>
          <w:p w:rsidR="00A005CE" w:rsidRDefault="00A005CE" w:rsidP="00A005CE">
            <w:pPr>
              <w:pStyle w:val="Bezriadkovania"/>
              <w:ind w:left="25"/>
            </w:pPr>
            <w:r>
              <w:t xml:space="preserve">  NIM                                            5                                                                                rovnomerná</w:t>
            </w:r>
          </w:p>
          <w:p w:rsidR="00A005CE" w:rsidRDefault="00A005CE" w:rsidP="00A005CE">
            <w:pPr>
              <w:pStyle w:val="Bezriadkovania"/>
              <w:ind w:left="25"/>
            </w:pPr>
            <w:r>
              <w:t xml:space="preserve">  DIM do 1700,-Eur                                                                                                       účtovanie do </w:t>
            </w:r>
            <w:proofErr w:type="spellStart"/>
            <w:r>
              <w:t>spotr</w:t>
            </w:r>
            <w:proofErr w:type="spellEnd"/>
            <w:r>
              <w:t>.</w:t>
            </w:r>
          </w:p>
          <w:p w:rsidR="00A005CE" w:rsidRDefault="00A005CE" w:rsidP="00A005CE">
            <w:pPr>
              <w:pStyle w:val="Bezriadkovania"/>
              <w:ind w:left="25"/>
            </w:pPr>
            <w:r>
              <w:t xml:space="preserve">  Stavby a </w:t>
            </w:r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   4-20                                      5-25                             rovnomerná</w:t>
            </w:r>
          </w:p>
        </w:tc>
      </w:tr>
    </w:tbl>
    <w:p w:rsidR="00A005CE" w:rsidRDefault="00A005CE" w:rsidP="00A005CE">
      <w:r>
        <w:t xml:space="preserve">    </w:t>
      </w:r>
    </w:p>
    <w:p w:rsidR="00557B0B" w:rsidRDefault="00557B0B" w:rsidP="00A005CE">
      <w:r>
        <w:t>Odpisový účtovných odpisov nehmotného majetku vychádzal z požiadavky zákona 431/2002, dodržiavala sa zásada jeho odpísania v účtovníctve najneskôr do 5 rokov od jeho obstarania. Odpisový plán účtovných odpisov hmotného majetku podnik zostavil interným predpisom tak, že základ vzal metódy používané pri vyčísľovaní daňových odpisov. Odpisové sadzby pre účtovné a daňové odpisy sa rovnajú.</w:t>
      </w:r>
    </w:p>
    <w:p w:rsidR="00473FD5" w:rsidRDefault="00473FD5" w:rsidP="00473FD5">
      <w:r>
        <w:lastRenderedPageBreak/>
        <w:t>46. Informácie k časti N. prílohy č. 3 o ekonomických vzťahoch medzi účtovnou jednotkou a spriaznenými osobami</w:t>
      </w:r>
    </w:p>
    <w:p w:rsidR="00473FD5" w:rsidRDefault="00473FD5" w:rsidP="00473FD5"/>
    <w:p w:rsidR="00473FD5" w:rsidRDefault="00473FD5" w:rsidP="00473FD5">
      <w:r>
        <w:t>Tabuľka č. 1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 xml:space="preserve">Spriaznená osoba </w:t>
      </w:r>
      <w:r>
        <w:tab/>
        <w:t>Druh obchodu</w:t>
      </w:r>
      <w:r>
        <w:tab/>
        <w:t>Hodnotové vyjadrenie obchodu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ab/>
      </w:r>
      <w:r>
        <w:tab/>
        <w:t xml:space="preserve"> 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Jozef Medveď</w:t>
      </w:r>
      <w:r>
        <w:tab/>
      </w:r>
      <w:r>
        <w:tab/>
        <w:t xml:space="preserve"> predaj majetku</w:t>
      </w:r>
      <w:r>
        <w:tab/>
        <w:t xml:space="preserve">          487 000,-</w:t>
      </w:r>
    </w:p>
    <w:p w:rsidR="00473FD5" w:rsidRDefault="00473FD5" w:rsidP="00473FD5">
      <w:r>
        <w:tab/>
      </w:r>
      <w:r>
        <w:tab/>
      </w:r>
      <w:r>
        <w:tab/>
      </w:r>
    </w:p>
    <w:p w:rsidR="00473FD5" w:rsidRDefault="00473FD5" w:rsidP="00473FD5">
      <w:r>
        <w:tab/>
      </w:r>
      <w:r>
        <w:tab/>
      </w:r>
      <w:r>
        <w:tab/>
      </w:r>
      <w:r>
        <w:tab/>
        <w:t xml:space="preserve"> </w:t>
      </w:r>
      <w:r>
        <w:tab/>
        <w:t xml:space="preserve"> </w:t>
      </w:r>
      <w:r>
        <w:tab/>
      </w:r>
      <w:r>
        <w:tab/>
        <w:t xml:space="preserve"> </w:t>
      </w:r>
      <w:r>
        <w:tab/>
        <w:t xml:space="preserve"> </w:t>
      </w:r>
    </w:p>
    <w:p w:rsidR="00473FD5" w:rsidRDefault="00473FD5" w:rsidP="00473FD5">
      <w:r>
        <w:tab/>
      </w:r>
      <w:r>
        <w:tab/>
        <w:t xml:space="preserve"> </w:t>
      </w:r>
      <w:r>
        <w:tab/>
        <w:t xml:space="preserve"> </w:t>
      </w:r>
    </w:p>
    <w:p w:rsidR="00473FD5" w:rsidRDefault="00473FD5" w:rsidP="00473FD5">
      <w:r>
        <w:t xml:space="preserve">Tabuľka č. 2 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Dcérska účtovná jednotka  Druh obchodu</w:t>
      </w:r>
      <w:r>
        <w:tab/>
        <w:t>Hodnotové vyjadrenie obchodu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 xml:space="preserve">ZVS </w:t>
      </w:r>
      <w:proofErr w:type="spellStart"/>
      <w:r>
        <w:t>Enco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  <w:r>
        <w:tab/>
      </w:r>
      <w:r>
        <w:tab/>
        <w:t xml:space="preserve">       kúpa tovaru                               8 873 940,-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proofErr w:type="spellStart"/>
      <w:r>
        <w:t>Metallform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                  kúpa tovaru                               4 719 786,-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dodanie služby                              315 000,-</w:t>
      </w:r>
    </w:p>
    <w:p w:rsidR="00473FD5" w:rsidRDefault="00473FD5" w:rsidP="00473F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proofErr w:type="spellStart"/>
      <w:r>
        <w:t>SteelForm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                    kúpa tovaru                              1 739 013,-</w:t>
      </w:r>
    </w:p>
    <w:p w:rsidR="00702C8B" w:rsidRDefault="00702C8B" w:rsidP="00473FD5">
      <w:bookmarkStart w:id="0" w:name="_GoBack"/>
      <w:bookmarkEnd w:id="0"/>
    </w:p>
    <w:sectPr w:rsidR="00702C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9D3036"/>
    <w:multiLevelType w:val="hybridMultilevel"/>
    <w:tmpl w:val="D8445782"/>
    <w:lvl w:ilvl="0" w:tplc="EC1C71EC">
      <w:start w:val="5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859"/>
    <w:rsid w:val="001515FE"/>
    <w:rsid w:val="00473FD5"/>
    <w:rsid w:val="00557B0B"/>
    <w:rsid w:val="00702C8B"/>
    <w:rsid w:val="0099400F"/>
    <w:rsid w:val="00A005CE"/>
    <w:rsid w:val="00D12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7B1DA4-15D1-404D-BD33-A65F5604A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285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515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85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miturova</dc:creator>
  <cp:keywords/>
  <dc:description/>
  <cp:lastModifiedBy>miturova</cp:lastModifiedBy>
  <cp:revision>4</cp:revision>
  <dcterms:created xsi:type="dcterms:W3CDTF">2015-03-27T08:26:00Z</dcterms:created>
  <dcterms:modified xsi:type="dcterms:W3CDTF">2015-03-27T09:05:00Z</dcterms:modified>
</cp:coreProperties>
</file>