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49" w:rsidRPr="009B69A6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B69A6">
        <w:rPr>
          <w:rFonts w:ascii="Times New Roman" w:hAnsi="Times New Roman"/>
          <w:b/>
          <w:sz w:val="24"/>
        </w:rPr>
        <w:t>Všeobecné informácie o účtovnej jednotke</w:t>
      </w:r>
    </w:p>
    <w:p w:rsidR="005E5049" w:rsidRPr="009B69A6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sz w:val="24"/>
        </w:rPr>
        <w:t>Účtovná jednotka:</w:t>
      </w:r>
      <w:r w:rsidRPr="00B344EA">
        <w:rPr>
          <w:rFonts w:ascii="Times New Roman" w:hAnsi="Times New Roman"/>
          <w:sz w:val="24"/>
        </w:rPr>
        <w:tab/>
      </w:r>
      <w:r w:rsidR="001B7A6D">
        <w:rPr>
          <w:rFonts w:ascii="Times New Roman" w:hAnsi="Times New Roman"/>
          <w:b/>
          <w:sz w:val="24"/>
        </w:rPr>
        <w:t xml:space="preserve">MORPHEUS </w:t>
      </w:r>
      <w:proofErr w:type="spellStart"/>
      <w:r w:rsidR="001B7A6D">
        <w:rPr>
          <w:rFonts w:ascii="Times New Roman" w:hAnsi="Times New Roman"/>
          <w:b/>
          <w:sz w:val="24"/>
        </w:rPr>
        <w:t>s.r.o</w:t>
      </w:r>
      <w:proofErr w:type="spellEnd"/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Sídlo: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1B7A6D">
        <w:rPr>
          <w:rFonts w:ascii="Times New Roman" w:hAnsi="Times New Roman"/>
          <w:sz w:val="24"/>
        </w:rPr>
        <w:t>Ždaňa 272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</w:t>
      </w:r>
      <w:r w:rsidR="00064AE2">
        <w:rPr>
          <w:rFonts w:ascii="Times New Roman" w:hAnsi="Times New Roman"/>
          <w:sz w:val="24"/>
        </w:rPr>
        <w:t>á</w:t>
      </w:r>
      <w:r w:rsidRPr="00B344EA">
        <w:rPr>
          <w:rFonts w:ascii="Times New Roman" w:hAnsi="Times New Roman"/>
          <w:sz w:val="24"/>
        </w:rPr>
        <w:t>tum založenia:</w:t>
      </w:r>
      <w:r w:rsidRPr="00B344EA">
        <w:rPr>
          <w:rFonts w:ascii="Times New Roman" w:hAnsi="Times New Roman"/>
          <w:sz w:val="24"/>
        </w:rPr>
        <w:tab/>
      </w:r>
      <w:r w:rsidR="001B7A6D">
        <w:rPr>
          <w:rFonts w:ascii="Times New Roman" w:hAnsi="Times New Roman"/>
          <w:sz w:val="24"/>
        </w:rPr>
        <w:t>31</w:t>
      </w:r>
      <w:r w:rsidR="00064AE2">
        <w:rPr>
          <w:rFonts w:ascii="Times New Roman" w:hAnsi="Times New Roman"/>
          <w:sz w:val="24"/>
        </w:rPr>
        <w:t>.</w:t>
      </w:r>
      <w:r w:rsidR="001B7A6D">
        <w:rPr>
          <w:rFonts w:ascii="Times New Roman" w:hAnsi="Times New Roman"/>
          <w:sz w:val="24"/>
        </w:rPr>
        <w:t>5</w:t>
      </w:r>
      <w:r w:rsidR="00064AE2">
        <w:rPr>
          <w:rFonts w:ascii="Times New Roman" w:hAnsi="Times New Roman"/>
          <w:sz w:val="24"/>
        </w:rPr>
        <w:t>.20</w:t>
      </w:r>
      <w:r w:rsidR="001B7A6D">
        <w:rPr>
          <w:rFonts w:ascii="Times New Roman" w:hAnsi="Times New Roman"/>
          <w:sz w:val="24"/>
        </w:rPr>
        <w:t>06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IČO: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1B7A6D">
        <w:rPr>
          <w:rFonts w:ascii="Times New Roman" w:hAnsi="Times New Roman"/>
          <w:sz w:val="24"/>
        </w:rPr>
        <w:t>36608840</w:t>
      </w:r>
    </w:p>
    <w:p w:rsidR="005E5049" w:rsidRDefault="005E5049" w:rsidP="005B3D53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Štatutárny zástupca: </w:t>
      </w:r>
      <w:r w:rsidRPr="00B344EA">
        <w:rPr>
          <w:rFonts w:ascii="Times New Roman" w:hAnsi="Times New Roman"/>
          <w:sz w:val="24"/>
        </w:rPr>
        <w:tab/>
      </w:r>
      <w:r w:rsidR="001B7A6D">
        <w:rPr>
          <w:rFonts w:ascii="Times New Roman" w:hAnsi="Times New Roman"/>
          <w:sz w:val="24"/>
        </w:rPr>
        <w:t xml:space="preserve">Ing. Ján Varga,  konateľ </w:t>
      </w:r>
    </w:p>
    <w:p w:rsidR="00B36631" w:rsidRPr="00B344EA" w:rsidRDefault="00B36631" w:rsidP="005B3D5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Spoločník: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1B7A6D">
        <w:rPr>
          <w:rFonts w:ascii="Times New Roman" w:hAnsi="Times New Roman"/>
          <w:sz w:val="24"/>
        </w:rPr>
        <w:t>Ing. Ján Varga</w:t>
      </w:r>
      <w:r w:rsidRPr="00B344EA">
        <w:rPr>
          <w:rFonts w:ascii="Times New Roman" w:hAnsi="Times New Roman"/>
          <w:sz w:val="24"/>
        </w:rPr>
        <w:t xml:space="preserve">, podiel na základnom imaní </w:t>
      </w:r>
      <w:r w:rsidR="00064AE2">
        <w:rPr>
          <w:rFonts w:ascii="Times New Roman" w:hAnsi="Times New Roman"/>
          <w:sz w:val="24"/>
        </w:rPr>
        <w:t>10</w:t>
      </w:r>
      <w:r w:rsidR="005B3D53">
        <w:rPr>
          <w:rFonts w:ascii="Times New Roman" w:hAnsi="Times New Roman"/>
          <w:sz w:val="24"/>
        </w:rPr>
        <w:t>0</w:t>
      </w:r>
      <w:r w:rsidRPr="00B344EA">
        <w:rPr>
          <w:rFonts w:ascii="Times New Roman" w:hAnsi="Times New Roman"/>
          <w:sz w:val="24"/>
        </w:rPr>
        <w:t>%</w:t>
      </w:r>
    </w:p>
    <w:p w:rsidR="005E5049" w:rsidRPr="00B344EA" w:rsidRDefault="00B36631" w:rsidP="005E504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E5049">
        <w:rPr>
          <w:rFonts w:ascii="Times New Roman" w:hAnsi="Times New Roman"/>
          <w:sz w:val="24"/>
        </w:rPr>
        <w:tab/>
      </w: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sa zostavuje ako riadna k poslednému dňu účtovného obdobia.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C963E6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Účtovná jednotka zamestnáva </w:t>
      </w:r>
      <w:r w:rsidR="00064AE2">
        <w:rPr>
          <w:rFonts w:ascii="Times New Roman" w:hAnsi="Times New Roman"/>
          <w:sz w:val="24"/>
        </w:rPr>
        <w:t>0</w:t>
      </w:r>
      <w:r w:rsidRPr="00B344EA">
        <w:rPr>
          <w:rFonts w:ascii="Times New Roman" w:hAnsi="Times New Roman"/>
          <w:sz w:val="24"/>
        </w:rPr>
        <w:t xml:space="preserve"> zamestnancov v hlavnom pracovnom pomere</w:t>
      </w:r>
      <w:r w:rsidR="00B36631">
        <w:rPr>
          <w:rFonts w:ascii="Times New Roman" w:hAnsi="Times New Roman"/>
          <w:sz w:val="24"/>
        </w:rPr>
        <w:t xml:space="preserve"> </w:t>
      </w:r>
    </w:p>
    <w:p w:rsidR="005E5049" w:rsidRDefault="00B36631" w:rsidP="005E504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="00064AE2">
        <w:rPr>
          <w:rFonts w:ascii="Times New Roman" w:hAnsi="Times New Roman"/>
          <w:sz w:val="24"/>
        </w:rPr>
        <w:t xml:space="preserve"> 0 </w:t>
      </w:r>
      <w:r>
        <w:rPr>
          <w:rFonts w:ascii="Times New Roman" w:hAnsi="Times New Roman"/>
          <w:sz w:val="24"/>
        </w:rPr>
        <w:t>zamestnancov na dohodu.</w:t>
      </w:r>
    </w:p>
    <w:p w:rsidR="00565416" w:rsidRDefault="00565416" w:rsidP="005E5049">
      <w:pPr>
        <w:jc w:val="both"/>
        <w:rPr>
          <w:rFonts w:ascii="Times New Roman" w:hAnsi="Times New Roman"/>
          <w:sz w:val="24"/>
        </w:rPr>
      </w:pPr>
    </w:p>
    <w:p w:rsidR="00565416" w:rsidRPr="003F477D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3"/>
        <w:gridCol w:w="2659"/>
        <w:gridCol w:w="2889"/>
      </w:tblGrid>
      <w:tr w:rsidR="00565416" w:rsidRPr="003F477D" w:rsidTr="005B3D53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65416" w:rsidRPr="003F477D" w:rsidTr="005B3D5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3F477D" w:rsidRDefault="00064AE2" w:rsidP="005B3D53">
            <w:pPr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65416" w:rsidRPr="003F477D" w:rsidRDefault="00064AE2" w:rsidP="005B3D53">
            <w:pPr>
              <w:jc w:val="center"/>
            </w:pPr>
            <w:r>
              <w:t>0</w:t>
            </w:r>
          </w:p>
        </w:tc>
      </w:tr>
      <w:tr w:rsidR="00565416" w:rsidRPr="003F477D" w:rsidTr="005B3D53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064AE2" w:rsidP="005B3D53">
            <w:pPr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65416" w:rsidRPr="003F477D" w:rsidRDefault="00064AE2" w:rsidP="005B3D53">
            <w:pPr>
              <w:jc w:val="center"/>
            </w:pPr>
            <w:r>
              <w:t>0</w:t>
            </w:r>
          </w:p>
        </w:tc>
      </w:tr>
      <w:tr w:rsidR="00565416" w:rsidRPr="003F477D" w:rsidTr="005B3D53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rPr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064AE2" w:rsidP="005B3D53">
            <w:pPr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65416" w:rsidRPr="003F477D" w:rsidRDefault="00064AE2" w:rsidP="005B3D53">
            <w:pPr>
              <w:jc w:val="center"/>
            </w:pPr>
            <w:r>
              <w:t>0</w:t>
            </w:r>
          </w:p>
        </w:tc>
      </w:tr>
    </w:tbl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jednotka nie je neobmedzene ručiacim spoločníkom v inej účtovnej jednotke ani nie je súčasťou konsolidovaného celku.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B36631" w:rsidRDefault="005E5049" w:rsidP="00B36631">
      <w:pPr>
        <w:jc w:val="both"/>
        <w:rPr>
          <w:rStyle w:val="ra"/>
          <w:rFonts w:ascii="Times New Roman" w:eastAsiaTheme="majorEastAsia" w:hAnsi="Times New Roman"/>
          <w:sz w:val="24"/>
        </w:rPr>
      </w:pPr>
      <w:r w:rsidRPr="00B344EA">
        <w:rPr>
          <w:rFonts w:ascii="Times New Roman" w:hAnsi="Times New Roman"/>
          <w:sz w:val="24"/>
        </w:rPr>
        <w:t>V účtovnom období 201</w:t>
      </w:r>
      <w:r w:rsidR="00467752">
        <w:rPr>
          <w:rFonts w:ascii="Times New Roman" w:hAnsi="Times New Roman"/>
          <w:sz w:val="24"/>
        </w:rPr>
        <w:t>4</w:t>
      </w:r>
      <w:r w:rsidRPr="00B344EA">
        <w:rPr>
          <w:rFonts w:ascii="Times New Roman" w:hAnsi="Times New Roman"/>
          <w:sz w:val="24"/>
        </w:rPr>
        <w:t xml:space="preserve"> vykonávala ako hlavnú hospodársku </w:t>
      </w:r>
      <w:r w:rsidR="00064AE2">
        <w:rPr>
          <w:rFonts w:ascii="Times New Roman" w:hAnsi="Times New Roman"/>
          <w:sz w:val="24"/>
        </w:rPr>
        <w:t>o</w:t>
      </w:r>
      <w:r w:rsidR="00064AE2" w:rsidRPr="00064AE2">
        <w:rPr>
          <w:rFonts w:ascii="Times New Roman" w:hAnsi="Times New Roman"/>
          <w:sz w:val="24"/>
        </w:rPr>
        <w:t>statná stavebná inštalácia</w:t>
      </w:r>
      <w:r w:rsidR="00064AE2" w:rsidRPr="00064AE2">
        <w:rPr>
          <w:rStyle w:val="ra"/>
          <w:rFonts w:ascii="Times New Roman" w:eastAsiaTheme="majorEastAsia" w:hAnsi="Times New Roman"/>
          <w:sz w:val="24"/>
        </w:rPr>
        <w:t xml:space="preserve"> </w:t>
      </w:r>
      <w:r w:rsidR="00064AE2">
        <w:rPr>
          <w:rStyle w:val="ra"/>
          <w:rFonts w:ascii="Times New Roman" w:eastAsiaTheme="majorEastAsia" w:hAnsi="Times New Roman"/>
          <w:sz w:val="24"/>
        </w:rPr>
        <w:t>.</w:t>
      </w:r>
    </w:p>
    <w:p w:rsidR="00064AE2" w:rsidRPr="00B344EA" w:rsidRDefault="00064AE2" w:rsidP="00B36631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b/>
          <w:sz w:val="24"/>
        </w:rPr>
        <w:t>Použité účtovné zásady a účtovné metódy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je zostavená za predpokladu nepretržitého pokračovania činnosti účtovnej jednotky.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V roku 201</w:t>
      </w:r>
      <w:r w:rsidR="00467752">
        <w:rPr>
          <w:rFonts w:ascii="Times New Roman" w:hAnsi="Times New Roman"/>
          <w:sz w:val="24"/>
        </w:rPr>
        <w:t>4</w:t>
      </w:r>
      <w:r w:rsidRPr="00B344EA">
        <w:rPr>
          <w:rFonts w:ascii="Times New Roman" w:hAnsi="Times New Roman"/>
          <w:sz w:val="24"/>
        </w:rPr>
        <w:t xml:space="preserve"> sa uplatňovali účtovné odpisy </w:t>
      </w:r>
      <w:r w:rsidRPr="00022403">
        <w:rPr>
          <w:rFonts w:ascii="Times New Roman" w:hAnsi="Times New Roman"/>
          <w:sz w:val="24"/>
        </w:rPr>
        <w:t xml:space="preserve">vypočítané sadzbami stanovenými na daňové účely. Hmotný majetok, ktorého ocenenie sa rovná sume </w:t>
      </w:r>
      <w:r w:rsidR="00064AE2">
        <w:rPr>
          <w:rFonts w:ascii="Times New Roman" w:hAnsi="Times New Roman"/>
          <w:sz w:val="24"/>
        </w:rPr>
        <w:t>1700</w:t>
      </w:r>
      <w:r w:rsidRPr="00022403">
        <w:rPr>
          <w:rFonts w:ascii="Times New Roman" w:hAnsi="Times New Roman"/>
          <w:sz w:val="24"/>
        </w:rPr>
        <w:t>,- EUR alebo je nižšie účtuje účtovná jednotka na ťarchu účtu zásob. Hmotný majetok, ktorého ocenenie je vyššie, zaradila účtovná jednotka do dlhodobého hmotného majetku.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Oceňovanie jednotlivých zložiek majetku: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zásoby – obstarávacou cenou,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peňažné prostriedky, ceniny, záväzky a pohľadávky pri ich vzniku – menovitou hodnotou,</w:t>
      </w:r>
    </w:p>
    <w:p w:rsidR="005E5049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dlhodobý hmotný majetok obstaraný kúpou – obstarávacou cenou zahŕňajúcou aj náklady súvisiace s obstaraním.</w:t>
      </w:r>
    </w:p>
    <w:p w:rsidR="00B36631" w:rsidRDefault="00B36631" w:rsidP="00B36631">
      <w:pPr>
        <w:ind w:left="720"/>
        <w:jc w:val="both"/>
        <w:rPr>
          <w:rFonts w:ascii="Times New Roman" w:hAnsi="Times New Roman"/>
          <w:sz w:val="24"/>
        </w:rPr>
      </w:pPr>
    </w:p>
    <w:p w:rsidR="00064AE2" w:rsidRDefault="00064AE2" w:rsidP="00B36631">
      <w:pPr>
        <w:ind w:left="720"/>
        <w:jc w:val="both"/>
        <w:rPr>
          <w:rFonts w:ascii="Times New Roman" w:hAnsi="Times New Roman"/>
          <w:sz w:val="24"/>
        </w:rPr>
      </w:pPr>
    </w:p>
    <w:p w:rsidR="00B36631" w:rsidRPr="00565416" w:rsidRDefault="00B36631" w:rsidP="00B36631">
      <w:pPr>
        <w:ind w:left="720"/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lastRenderedPageBreak/>
        <w:t>Údaje vykázané na strane aktív súvahy</w:t>
      </w:r>
    </w:p>
    <w:p w:rsidR="00064AE2" w:rsidRPr="0076031A" w:rsidRDefault="00064AE2" w:rsidP="00064AE2">
      <w:pPr>
        <w:ind w:left="397"/>
        <w:jc w:val="both"/>
        <w:rPr>
          <w:rFonts w:ascii="Times New Roman" w:hAnsi="Times New Roman"/>
          <w:b/>
          <w:sz w:val="24"/>
        </w:rPr>
      </w:pPr>
    </w:p>
    <w:p w:rsidR="005E5049" w:rsidRDefault="005E5049" w:rsidP="004B3DBE">
      <w:pPr>
        <w:pStyle w:val="Nadpis1"/>
        <w:spacing w:before="0" w:after="0"/>
        <w:ind w:left="431" w:hanging="43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</w:p>
    <w:p w:rsidR="004B3DBE" w:rsidRPr="004B3DBE" w:rsidRDefault="004B3DBE" w:rsidP="004B3DBE">
      <w:pPr>
        <w:rPr>
          <w:lang w:eastAsia="sk-SK"/>
        </w:rPr>
      </w:pPr>
    </w:p>
    <w:p w:rsidR="00565416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</w:p>
    <w:p w:rsidR="00565416" w:rsidRPr="003F477D" w:rsidRDefault="00565416" w:rsidP="00565416">
      <w:pPr>
        <w:pStyle w:val="Nzov"/>
        <w:spacing w:before="0" w:beforeAutospacing="0" w:after="0"/>
        <w:ind w:left="360"/>
        <w:jc w:val="left"/>
        <w:rPr>
          <w:szCs w:val="22"/>
        </w:rPr>
      </w:pPr>
      <w:r w:rsidRPr="003F477D">
        <w:rPr>
          <w:szCs w:val="22"/>
        </w:rPr>
        <w:tab/>
      </w:r>
    </w:p>
    <w:p w:rsidR="00565416" w:rsidRPr="003F477D" w:rsidRDefault="00565416" w:rsidP="00565416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E5049" w:rsidRPr="002B2E75" w:rsidTr="005E5049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E5049" w:rsidRPr="002B2E75" w:rsidTr="005E5049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E5049" w:rsidRPr="002B2E75" w:rsidTr="005E5049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1B7A6D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18750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1B7A6D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18750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467752">
            <w:pPr>
              <w:autoSpaceDE w:val="0"/>
              <w:autoSpaceDN w:val="0"/>
              <w:adjustRightInd w:val="0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467752">
            <w:pPr>
              <w:autoSpaceDE w:val="0"/>
              <w:autoSpaceDN w:val="0"/>
              <w:adjustRightInd w:val="0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C963E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1B7A6D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18750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0B619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1B7A6D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18750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1B7A6D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14064</w:t>
            </w: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1B7A6D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14064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1B7A6D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4688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1B7A6D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4688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1B7A6D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1B7A6D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E5049" w:rsidRPr="002B2E75" w:rsidTr="001F6CFC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1B7A6D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1B7A6D" w:rsidP="001F6CF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</w:tr>
      <w:tr w:rsidR="005E5049" w:rsidRPr="002B2E75" w:rsidTr="001F6CFC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1B7A6D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1B7A6D" w:rsidP="00467752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:rsidR="00565416" w:rsidRPr="00565416" w:rsidRDefault="00565416" w:rsidP="00565416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65416" w:rsidRPr="002B2E75" w:rsidTr="005B3D53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565416" w:rsidRPr="002B2E75" w:rsidTr="005B3D53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65416" w:rsidRPr="002B2E75" w:rsidTr="005B3D53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1B7A6D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18750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1B7A6D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18750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0B619C">
            <w:pPr>
              <w:autoSpaceDE w:val="0"/>
              <w:autoSpaceDN w:val="0"/>
              <w:adjustRightInd w:val="0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1B7A6D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18750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1B7A6D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18750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699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14062</w:t>
            </w: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A77643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14062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699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4688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699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4688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699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9375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699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9375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6569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699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14062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A77643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14062</w:t>
            </w:r>
          </w:p>
        </w:tc>
      </w:tr>
      <w:tr w:rsidR="00565416" w:rsidRPr="002B2E75" w:rsidTr="005B3D53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699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9375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A77643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9375</w:t>
            </w:r>
          </w:p>
        </w:tc>
      </w:tr>
    </w:tbl>
    <w:p w:rsidR="005E5049" w:rsidRDefault="005E5049" w:rsidP="004B3DBE">
      <w:pPr>
        <w:pStyle w:val="Nadpis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lastRenderedPageBreak/>
        <w:t>3.2   Pohľadávky podľa splatnosti</w:t>
      </w:r>
    </w:p>
    <w:p w:rsidR="00672E09" w:rsidRDefault="00672E09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9"/>
        <w:gridCol w:w="1995"/>
        <w:gridCol w:w="1853"/>
        <w:gridCol w:w="1960"/>
      </w:tblGrid>
      <w:tr w:rsidR="00672E09" w:rsidRPr="003F477D" w:rsidTr="005B3D53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Pohľadávky spolu</w:t>
            </w:r>
          </w:p>
        </w:tc>
      </w:tr>
      <w:tr w:rsidR="00672E09" w:rsidRPr="003F477D" w:rsidTr="005B3D53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</w:pPr>
            <w:r>
              <w:t>1910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</w:pPr>
            <w: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</w:pPr>
            <w:r>
              <w:t>1910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</w:pPr>
            <w:r>
              <w:t>200</w:t>
            </w: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A77643" w:rsidP="007A776A">
            <w:pPr>
              <w:jc w:val="center"/>
            </w:pPr>
            <w:r>
              <w:t>200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  <w:rPr>
                <w:b/>
              </w:rPr>
            </w:pPr>
            <w:r>
              <w:t>2110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  <w:rPr>
                <w:b/>
              </w:rPr>
            </w:pPr>
            <w:r>
              <w:t>2110</w:t>
            </w:r>
          </w:p>
        </w:tc>
      </w:tr>
    </w:tbl>
    <w:p w:rsidR="00E24954" w:rsidRPr="00672E09" w:rsidRDefault="00E24954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672E09" w:rsidRPr="003F477D" w:rsidRDefault="00672E09" w:rsidP="00672E09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2657"/>
        <w:gridCol w:w="2418"/>
      </w:tblGrid>
      <w:tr w:rsidR="00672E09" w:rsidRPr="003F477D" w:rsidTr="005B3D53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  <w:rPr>
                <w:bCs/>
              </w:rPr>
            </w:pPr>
            <w:r>
              <w:rPr>
                <w:bCs/>
              </w:rPr>
              <w:t>5731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  <w:rPr>
                <w:bCs/>
              </w:rPr>
            </w:pPr>
            <w:r>
              <w:rPr>
                <w:bCs/>
              </w:rPr>
              <w:t>10131</w:t>
            </w:r>
          </w:p>
        </w:tc>
      </w:tr>
      <w:tr w:rsidR="00672E09" w:rsidRPr="003F477D" w:rsidTr="005B3D53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842C84" w:rsidP="007A776A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842C84" w:rsidP="007A776A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5731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A77643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10131</w:t>
            </w:r>
          </w:p>
        </w:tc>
      </w:tr>
    </w:tbl>
    <w:p w:rsidR="005E5049" w:rsidRPr="0076031A" w:rsidRDefault="005E5049" w:rsidP="005E5049">
      <w:pPr>
        <w:rPr>
          <w:rFonts w:ascii="Times New Roman" w:hAnsi="Times New Roman"/>
          <w:sz w:val="24"/>
        </w:rPr>
      </w:pPr>
    </w:p>
    <w:p w:rsidR="005E5049" w:rsidRPr="0076031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Údaje vykázané na strane pasív</w:t>
      </w:r>
    </w:p>
    <w:p w:rsidR="005E5049" w:rsidRPr="0076031A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76031A" w:rsidRDefault="005E5049" w:rsidP="005E5049">
      <w:pPr>
        <w:numPr>
          <w:ilvl w:val="1"/>
          <w:numId w:val="5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Použitie zisku dosiahnutého</w:t>
      </w:r>
      <w:r w:rsidRPr="0076031A">
        <w:rPr>
          <w:rFonts w:ascii="Times New Roman" w:hAnsi="Times New Roman"/>
          <w:b/>
          <w:sz w:val="24"/>
        </w:rPr>
        <w:t xml:space="preserve"> v predchádzajúcom období</w:t>
      </w:r>
    </w:p>
    <w:p w:rsidR="005E5049" w:rsidRDefault="005E5049" w:rsidP="005E5049"/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82"/>
        <w:gridCol w:w="2355"/>
      </w:tblGrid>
      <w:tr w:rsidR="005E5049" w:rsidRPr="002B2E75" w:rsidTr="005E5049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  <w:r>
              <w:rPr>
                <w:b/>
                <w:bCs/>
                <w:szCs w:val="22"/>
              </w:rPr>
              <w:t xml:space="preserve">alebo strata 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A77643" w:rsidP="005E5049">
            <w:pPr>
              <w:jc w:val="center"/>
            </w:pPr>
            <w:r>
              <w:rPr>
                <w:szCs w:val="22"/>
              </w:rPr>
              <w:t>4922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rPr>
                <w:b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A77643" w:rsidP="005E5049">
            <w:pPr>
              <w:jc w:val="center"/>
            </w:pPr>
            <w:r>
              <w:t>0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 xml:space="preserve">Prevod </w:t>
            </w:r>
            <w:proofErr w:type="spellStart"/>
            <w:r w:rsidRPr="002B2E75">
              <w:rPr>
                <w:szCs w:val="22"/>
              </w:rPr>
              <w:t>donerozdeleného</w:t>
            </w:r>
            <w:proofErr w:type="spellEnd"/>
            <w:r w:rsidRPr="002B2E75">
              <w:rPr>
                <w:szCs w:val="22"/>
              </w:rPr>
              <w:t xml:space="preserve">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A77643" w:rsidP="00C54D3E">
            <w:pPr>
              <w:jc w:val="center"/>
            </w:pPr>
            <w:r>
              <w:t>0</w:t>
            </w: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A77643" w:rsidP="00C54D3E">
            <w:pPr>
              <w:jc w:val="center"/>
            </w:pPr>
            <w:r>
              <w:rPr>
                <w:szCs w:val="22"/>
              </w:rPr>
              <w:t>0</w:t>
            </w:r>
          </w:p>
        </w:tc>
      </w:tr>
    </w:tbl>
    <w:p w:rsidR="005E5049" w:rsidRDefault="005E5049" w:rsidP="005E5049">
      <w:pPr>
        <w:numPr>
          <w:ilvl w:val="1"/>
          <w:numId w:val="6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Záväzky podľa splatnosti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76"/>
        <w:gridCol w:w="2937"/>
        <w:gridCol w:w="2624"/>
      </w:tblGrid>
      <w:tr w:rsidR="00672E09" w:rsidRPr="003F477D" w:rsidTr="005B3D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672E09" w:rsidP="005B3D53"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2E09" w:rsidRPr="003F477D" w:rsidRDefault="00672E09" w:rsidP="009E1F3F">
            <w:pPr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672E09" w:rsidP="009E1F3F">
            <w:pPr>
              <w:jc w:val="center"/>
              <w:rPr>
                <w:b/>
                <w:bCs/>
              </w:rPr>
            </w:pP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A77643" w:rsidP="009E1F3F">
            <w:pPr>
              <w:jc w:val="center"/>
            </w:pPr>
            <w:r>
              <w:t>25060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A77643" w:rsidP="009E1F3F">
            <w:pPr>
              <w:jc w:val="center"/>
            </w:pPr>
            <w:r>
              <w:t>28615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A77643" w:rsidP="009E1F3F">
            <w:pPr>
              <w:jc w:val="center"/>
              <w:rPr>
                <w:b/>
              </w:rPr>
            </w:pPr>
            <w:r>
              <w:rPr>
                <w:b/>
              </w:rPr>
              <w:t>25060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9E1F3F" w:rsidRDefault="00A77643" w:rsidP="009E1F3F">
            <w:pPr>
              <w:jc w:val="center"/>
              <w:rPr>
                <w:b/>
              </w:rPr>
            </w:pPr>
            <w:r>
              <w:rPr>
                <w:b/>
              </w:rPr>
              <w:t>28615</w:t>
            </w: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842C84" w:rsidP="00C54D3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672E09" w:rsidP="009E1F3F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842C84" w:rsidP="009E1F3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842C84" w:rsidP="009E1F3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672E09" w:rsidRPr="0076031A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</w:p>
    <w:p w:rsidR="00842C84" w:rsidRDefault="00842C84" w:rsidP="005E5049">
      <w:pPr>
        <w:jc w:val="both"/>
        <w:rPr>
          <w:rFonts w:ascii="Times New Roman" w:hAnsi="Times New Roman"/>
          <w:sz w:val="24"/>
        </w:rPr>
      </w:pPr>
    </w:p>
    <w:p w:rsidR="00E24954" w:rsidRDefault="00E24954" w:rsidP="005E5049">
      <w:pPr>
        <w:jc w:val="both"/>
        <w:rPr>
          <w:rFonts w:ascii="Times New Roman" w:hAnsi="Times New Roman"/>
          <w:sz w:val="24"/>
        </w:rPr>
      </w:pPr>
    </w:p>
    <w:p w:rsidR="00E24954" w:rsidRDefault="00E24954" w:rsidP="005E5049">
      <w:pPr>
        <w:jc w:val="both"/>
        <w:rPr>
          <w:rFonts w:ascii="Times New Roman" w:hAnsi="Times New Roman"/>
          <w:sz w:val="24"/>
        </w:rPr>
      </w:pPr>
    </w:p>
    <w:p w:rsidR="00E24954" w:rsidRDefault="00E24954" w:rsidP="005E5049">
      <w:pPr>
        <w:jc w:val="both"/>
        <w:rPr>
          <w:rFonts w:ascii="Times New Roman" w:hAnsi="Times New Roman"/>
          <w:sz w:val="24"/>
        </w:rPr>
      </w:pPr>
    </w:p>
    <w:p w:rsidR="00E24954" w:rsidRPr="0076031A" w:rsidRDefault="00E24954" w:rsidP="005E5049">
      <w:pPr>
        <w:jc w:val="both"/>
        <w:rPr>
          <w:rFonts w:ascii="Times New Roman" w:hAnsi="Times New Roman"/>
          <w:sz w:val="24"/>
        </w:rPr>
      </w:pPr>
    </w:p>
    <w:p w:rsidR="005E5049" w:rsidRPr="00954D65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54D65">
        <w:rPr>
          <w:rFonts w:ascii="Times New Roman" w:hAnsi="Times New Roman"/>
          <w:b/>
          <w:sz w:val="24"/>
        </w:rPr>
        <w:lastRenderedPageBreak/>
        <w:t>Významné položky výnosov a nákladov</w:t>
      </w:r>
    </w:p>
    <w:p w:rsidR="00AB2326" w:rsidRDefault="005E5049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  <w:r w:rsidRPr="00F2642F">
        <w:rPr>
          <w:rFonts w:ascii="Times New Roman" w:hAnsi="Times New Roman"/>
          <w:sz w:val="24"/>
        </w:rPr>
        <w:t xml:space="preserve">Súčasťou výnosov sú tržby z hlavnej </w:t>
      </w:r>
      <w:proofErr w:type="spellStart"/>
      <w:r w:rsidRPr="00F2642F">
        <w:rPr>
          <w:rFonts w:ascii="Times New Roman" w:hAnsi="Times New Roman"/>
          <w:sz w:val="24"/>
        </w:rPr>
        <w:t>činnosti</w:t>
      </w:r>
      <w:r w:rsidR="00AB2326">
        <w:rPr>
          <w:rFonts w:ascii="Times New Roman" w:hAnsi="Times New Roman"/>
          <w:sz w:val="24"/>
        </w:rPr>
        <w:t>čistiace</w:t>
      </w:r>
      <w:proofErr w:type="spellEnd"/>
      <w:r w:rsidR="00AB2326">
        <w:rPr>
          <w:rFonts w:ascii="Times New Roman" w:hAnsi="Times New Roman"/>
          <w:sz w:val="24"/>
        </w:rPr>
        <w:t xml:space="preserve"> práce, </w:t>
      </w:r>
      <w:r w:rsidR="00AB2326" w:rsidRPr="005C1C69">
        <w:rPr>
          <w:rStyle w:val="ra"/>
          <w:rFonts w:ascii="Times New Roman" w:eastAsiaTheme="majorEastAsia" w:hAnsi="Times New Roman"/>
          <w:sz w:val="24"/>
        </w:rPr>
        <w:t xml:space="preserve">servis </w:t>
      </w:r>
      <w:proofErr w:type="spellStart"/>
      <w:r w:rsidR="00AB2326" w:rsidRPr="005C1C69">
        <w:rPr>
          <w:rStyle w:val="ra"/>
          <w:rFonts w:ascii="Times New Roman" w:eastAsiaTheme="majorEastAsia" w:hAnsi="Times New Roman"/>
          <w:sz w:val="24"/>
        </w:rPr>
        <w:t>aopravy</w:t>
      </w:r>
      <w:proofErr w:type="spellEnd"/>
      <w:r w:rsidR="00AB2326" w:rsidRPr="005C1C69">
        <w:rPr>
          <w:rStyle w:val="ra"/>
          <w:rFonts w:ascii="Times New Roman" w:eastAsiaTheme="majorEastAsia" w:hAnsi="Times New Roman"/>
          <w:sz w:val="24"/>
        </w:rPr>
        <w:t xml:space="preserve"> skladovacích nádrží a ich príslušenstva</w:t>
      </w:r>
      <w:r w:rsidR="00AB2326">
        <w:rPr>
          <w:rStyle w:val="ra"/>
          <w:rFonts w:ascii="Times New Roman" w:eastAsiaTheme="majorEastAsia" w:hAnsi="Times New Roman"/>
          <w:sz w:val="24"/>
        </w:rPr>
        <w:t xml:space="preserve">, nákup a predaj tovaru a ostatné služby. </w:t>
      </w: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672E09" w:rsidRDefault="00672E09" w:rsidP="00AB2326">
      <w:pPr>
        <w:jc w:val="both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935"/>
        <w:gridCol w:w="1701"/>
        <w:gridCol w:w="1701"/>
      </w:tblGrid>
      <w:tr w:rsidR="00672E09" w:rsidRPr="003F477D" w:rsidTr="005B3D53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A77643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A7764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rPr>
                <w:szCs w:val="22"/>
              </w:rPr>
              <w:t>5713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18212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D55BE5" w:rsidP="00842C84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A77643" w:rsidP="00842C84">
            <w:pPr>
              <w:jc w:val="center"/>
            </w:pPr>
            <w:r>
              <w:t>23925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</w:tbl>
    <w:p w:rsidR="00672E09" w:rsidRDefault="005E5049" w:rsidP="005E5049">
      <w:pPr>
        <w:jc w:val="both"/>
        <w:rPr>
          <w:rFonts w:ascii="Times New Roman" w:hAnsi="Times New Roman"/>
          <w:sz w:val="24"/>
        </w:rPr>
      </w:pPr>
      <w:r w:rsidRPr="00F2642F">
        <w:rPr>
          <w:rFonts w:ascii="Times New Roman" w:hAnsi="Times New Roman"/>
          <w:sz w:val="24"/>
        </w:rPr>
        <w:t>Súčasťou nákladov sú náklady na subdodávateľské montážne práce, odpisy dlhodobého majetku, mzdové náklady.</w:t>
      </w:r>
    </w:p>
    <w:p w:rsidR="005E5049" w:rsidRPr="00F2642F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Zmeny vlastného imania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672E09" w:rsidRPr="00672E09" w:rsidRDefault="00672E09" w:rsidP="00672E09"/>
    <w:p w:rsidR="00672E09" w:rsidRPr="003F477D" w:rsidRDefault="00672E09" w:rsidP="00672E09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64"/>
        <w:gridCol w:w="1433"/>
        <w:gridCol w:w="1435"/>
        <w:gridCol w:w="1435"/>
        <w:gridCol w:w="1435"/>
        <w:gridCol w:w="1435"/>
      </w:tblGrid>
      <w:tr w:rsidR="00672E09" w:rsidRPr="003F477D" w:rsidTr="005B3D53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6639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5147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6755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11902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6755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-12309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A77643" w:rsidP="00097F71">
            <w:pPr>
              <w:jc w:val="center"/>
            </w:pPr>
            <w:r>
              <w:t>-6755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</w:tbl>
    <w:p w:rsidR="00672E09" w:rsidRPr="003F477D" w:rsidRDefault="00672E09" w:rsidP="00672E09">
      <w:pPr>
        <w:tabs>
          <w:tab w:val="left" w:pos="1276"/>
        </w:tabs>
        <w:rPr>
          <w:szCs w:val="22"/>
        </w:rPr>
      </w:pPr>
    </w:p>
    <w:p w:rsidR="00672E09" w:rsidRPr="003F477D" w:rsidRDefault="00672E09" w:rsidP="00672E09">
      <w:pPr>
        <w:tabs>
          <w:tab w:val="left" w:pos="1276"/>
        </w:tabs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63"/>
        <w:gridCol w:w="1434"/>
        <w:gridCol w:w="1435"/>
        <w:gridCol w:w="1435"/>
        <w:gridCol w:w="1435"/>
        <w:gridCol w:w="1435"/>
      </w:tblGrid>
      <w:tr w:rsidR="00672E09" w:rsidRPr="003F477D" w:rsidTr="005B3D5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A77643" w:rsidP="000252A9">
            <w:pPr>
              <w:jc w:val="center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252A9" w:rsidRPr="003F477D" w:rsidRDefault="00A77643" w:rsidP="000252A9">
            <w:pPr>
              <w:jc w:val="center"/>
            </w:pPr>
            <w:r>
              <w:t>6639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A76FC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Default="00672E09" w:rsidP="000252A9">
            <w:pPr>
              <w:jc w:val="center"/>
            </w:pPr>
          </w:p>
          <w:p w:rsidR="00842C84" w:rsidRPr="003F477D" w:rsidRDefault="00772167" w:rsidP="000252A9">
            <w:pPr>
              <w:jc w:val="center"/>
            </w:pPr>
            <w:r>
              <w:t xml:space="preserve"> 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</w:tbl>
    <w:p w:rsidR="005E5049" w:rsidRPr="005D701E" w:rsidRDefault="005E5049" w:rsidP="00672E09">
      <w:pPr>
        <w:jc w:val="both"/>
      </w:pPr>
    </w:p>
    <w:sectPr w:rsidR="005E5049" w:rsidRPr="005D701E" w:rsidSect="004B3D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418" w:bottom="1418" w:left="1701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662" w:rsidRDefault="002A1662">
      <w:r>
        <w:separator/>
      </w:r>
    </w:p>
  </w:endnote>
  <w:endnote w:type="continuationSeparator" w:id="0">
    <w:p w:rsidR="002A1662" w:rsidRDefault="002A1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699" w:rsidRDefault="00565699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65699" w:rsidRDefault="0056569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699" w:rsidRDefault="00565699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D0D9C">
      <w:rPr>
        <w:rStyle w:val="slostrany"/>
        <w:noProof/>
      </w:rPr>
      <w:t>2</w:t>
    </w:r>
    <w:r>
      <w:rPr>
        <w:rStyle w:val="slostrany"/>
      </w:rPr>
      <w:fldChar w:fldCharType="end"/>
    </w:r>
  </w:p>
  <w:p w:rsidR="00565699" w:rsidRDefault="00565699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D9C" w:rsidRDefault="006D0D9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662" w:rsidRDefault="002A1662">
      <w:r>
        <w:separator/>
      </w:r>
    </w:p>
  </w:footnote>
  <w:footnote w:type="continuationSeparator" w:id="0">
    <w:p w:rsidR="002A1662" w:rsidRDefault="002A1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D9C" w:rsidRDefault="006D0D9C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699" w:rsidRPr="00B35C68" w:rsidRDefault="00565699" w:rsidP="00B35C68">
    <w:pPr>
      <w:pStyle w:val="Zkladntext"/>
      <w:tabs>
        <w:tab w:val="left" w:pos="2990"/>
        <w:tab w:val="left" w:pos="6348"/>
      </w:tabs>
      <w:spacing w:before="120" w:line="360" w:lineRule="auto"/>
      <w:ind w:left="-397"/>
      <w:jc w:val="center"/>
      <w:rPr>
        <w:rFonts w:ascii="Arial" w:hAnsi="Arial" w:cs="Arial"/>
        <w:sz w:val="22"/>
        <w:szCs w:val="22"/>
        <w:lang w:val="sk-SK"/>
      </w:rPr>
    </w:pPr>
    <w:r>
      <w:rPr>
        <w:rFonts w:ascii="Arial" w:hAnsi="Arial" w:cs="Arial"/>
        <w:sz w:val="22"/>
        <w:szCs w:val="22"/>
        <w:bdr w:val="single" w:sz="4" w:space="0" w:color="auto" w:frame="1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z</w:t>
    </w:r>
    <w:r>
      <w:rPr>
        <w:rFonts w:ascii="Arial" w:hAnsi="Arial" w:cs="Arial"/>
        <w:sz w:val="22"/>
        <w:szCs w:val="22"/>
        <w:bdr w:val="single" w:sz="4" w:space="0" w:color="auto" w:frame="1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>á</w:t>
    </w:r>
    <w:r>
      <w:rPr>
        <w:rFonts w:ascii="Arial" w:hAnsi="Arial" w:cs="Arial"/>
        <w:sz w:val="22"/>
        <w:szCs w:val="22"/>
        <w:bdr w:val="single" w:sz="4" w:space="0" w:color="auto" w:frame="1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 w:frame="1"/>
      </w:rPr>
      <w:t>k</w:t>
    </w:r>
    <w:r>
      <w:rPr>
        <w:rFonts w:ascii="Arial" w:hAnsi="Arial" w:cs="Arial"/>
        <w:sz w:val="22"/>
        <w:szCs w:val="22"/>
        <w:bdr w:val="single" w:sz="4" w:space="0" w:color="auto" w:frame="1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 w:frame="1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Ú</w:t>
    </w:r>
    <w:r>
      <w:rPr>
        <w:rFonts w:ascii="Arial" w:hAnsi="Arial" w:cs="Arial"/>
        <w:sz w:val="22"/>
        <w:szCs w:val="22"/>
        <w:bdr w:val="single" w:sz="4" w:space="0" w:color="auto" w:frame="1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6D0D9C">
      <w:rPr>
        <w:rFonts w:ascii="Arial" w:hAnsi="Arial" w:cs="Arial"/>
        <w:sz w:val="22"/>
        <w:szCs w:val="22"/>
        <w:bdr w:val="single" w:sz="4" w:space="0" w:color="auto" w:frame="1"/>
        <w:lang w:val="sk-SK"/>
      </w:rPr>
      <w:t>36608084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 w:frame="1"/>
        <w:lang w:val="sk-SK"/>
      </w:rPr>
      <w:t>2023688062</w:t>
    </w:r>
    <w:bookmarkStart w:id="0" w:name="_GoBack"/>
    <w:bookmarkEnd w:id="0"/>
  </w:p>
  <w:p w:rsidR="00565699" w:rsidRDefault="00565699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D9C" w:rsidRDefault="006D0D9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87036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28660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7C87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3EB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A6AE5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92AB1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03A18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4FB81D35"/>
    <w:multiLevelType w:val="multilevel"/>
    <w:tmpl w:val="83D4C9DC"/>
    <w:lvl w:ilvl="0">
      <w:start w:val="3"/>
      <w:numFmt w:val="decimal"/>
      <w:pStyle w:val="Nadpis1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EBC"/>
    <w:rsid w:val="00022403"/>
    <w:rsid w:val="000252A9"/>
    <w:rsid w:val="0003547C"/>
    <w:rsid w:val="00036A16"/>
    <w:rsid w:val="00064AE2"/>
    <w:rsid w:val="00087564"/>
    <w:rsid w:val="00097F71"/>
    <w:rsid w:val="000B619C"/>
    <w:rsid w:val="000C1DCE"/>
    <w:rsid w:val="00114782"/>
    <w:rsid w:val="001638CF"/>
    <w:rsid w:val="001A2143"/>
    <w:rsid w:val="001B7A6D"/>
    <w:rsid w:val="001C1896"/>
    <w:rsid w:val="001F6CFC"/>
    <w:rsid w:val="002733E1"/>
    <w:rsid w:val="002808A0"/>
    <w:rsid w:val="002A1662"/>
    <w:rsid w:val="002B2E75"/>
    <w:rsid w:val="002F3478"/>
    <w:rsid w:val="00301072"/>
    <w:rsid w:val="003417F2"/>
    <w:rsid w:val="003843A9"/>
    <w:rsid w:val="003A7085"/>
    <w:rsid w:val="003D44BC"/>
    <w:rsid w:val="003F7A67"/>
    <w:rsid w:val="00467752"/>
    <w:rsid w:val="00467AB0"/>
    <w:rsid w:val="0047294D"/>
    <w:rsid w:val="00483085"/>
    <w:rsid w:val="004A4DE1"/>
    <w:rsid w:val="004B119D"/>
    <w:rsid w:val="004B3DBE"/>
    <w:rsid w:val="004D26F2"/>
    <w:rsid w:val="005046E9"/>
    <w:rsid w:val="00513A74"/>
    <w:rsid w:val="00545BCB"/>
    <w:rsid w:val="00565416"/>
    <w:rsid w:val="00565699"/>
    <w:rsid w:val="00577AB2"/>
    <w:rsid w:val="00594649"/>
    <w:rsid w:val="005B3D53"/>
    <w:rsid w:val="005C63DB"/>
    <w:rsid w:val="005D701E"/>
    <w:rsid w:val="005E4A1A"/>
    <w:rsid w:val="005E5049"/>
    <w:rsid w:val="005F320A"/>
    <w:rsid w:val="00615B48"/>
    <w:rsid w:val="006279D6"/>
    <w:rsid w:val="00664C13"/>
    <w:rsid w:val="00672E09"/>
    <w:rsid w:val="006D0D9C"/>
    <w:rsid w:val="00736903"/>
    <w:rsid w:val="00751DDB"/>
    <w:rsid w:val="0076031A"/>
    <w:rsid w:val="007654CF"/>
    <w:rsid w:val="00772167"/>
    <w:rsid w:val="007A776A"/>
    <w:rsid w:val="007D0ED0"/>
    <w:rsid w:val="007E693A"/>
    <w:rsid w:val="007F4216"/>
    <w:rsid w:val="007F7537"/>
    <w:rsid w:val="008036D3"/>
    <w:rsid w:val="00842C84"/>
    <w:rsid w:val="00851556"/>
    <w:rsid w:val="00875D1D"/>
    <w:rsid w:val="00896557"/>
    <w:rsid w:val="008D4983"/>
    <w:rsid w:val="009167D9"/>
    <w:rsid w:val="00937768"/>
    <w:rsid w:val="009522AE"/>
    <w:rsid w:val="009527FF"/>
    <w:rsid w:val="00954D65"/>
    <w:rsid w:val="0096298E"/>
    <w:rsid w:val="009661F0"/>
    <w:rsid w:val="0098188A"/>
    <w:rsid w:val="0099644A"/>
    <w:rsid w:val="009A76FC"/>
    <w:rsid w:val="009B69A6"/>
    <w:rsid w:val="009D06BD"/>
    <w:rsid w:val="009D3F58"/>
    <w:rsid w:val="009D46E2"/>
    <w:rsid w:val="009E1F3F"/>
    <w:rsid w:val="009E75BD"/>
    <w:rsid w:val="00A35067"/>
    <w:rsid w:val="00A60CCC"/>
    <w:rsid w:val="00A771B1"/>
    <w:rsid w:val="00A77643"/>
    <w:rsid w:val="00A864CF"/>
    <w:rsid w:val="00AB2326"/>
    <w:rsid w:val="00AD2928"/>
    <w:rsid w:val="00B344EA"/>
    <w:rsid w:val="00B35C68"/>
    <w:rsid w:val="00B36631"/>
    <w:rsid w:val="00B74E08"/>
    <w:rsid w:val="00B826B6"/>
    <w:rsid w:val="00BA63A8"/>
    <w:rsid w:val="00BB0FB1"/>
    <w:rsid w:val="00C02569"/>
    <w:rsid w:val="00C21ADD"/>
    <w:rsid w:val="00C54D3E"/>
    <w:rsid w:val="00C77DD0"/>
    <w:rsid w:val="00C963E6"/>
    <w:rsid w:val="00CE14B1"/>
    <w:rsid w:val="00D44EBC"/>
    <w:rsid w:val="00D55BE5"/>
    <w:rsid w:val="00D862F6"/>
    <w:rsid w:val="00E24954"/>
    <w:rsid w:val="00E614B5"/>
    <w:rsid w:val="00EE296E"/>
    <w:rsid w:val="00F057ED"/>
    <w:rsid w:val="00F23C5A"/>
    <w:rsid w:val="00F2642F"/>
    <w:rsid w:val="00F501DD"/>
    <w:rsid w:val="00FF5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qFormat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56541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65416"/>
    <w:rPr>
      <w:rFonts w:ascii="Arial Narrow" w:hAnsi="Arial Narrow"/>
      <w:b/>
      <w:bCs/>
      <w:kern w:val="28"/>
      <w:szCs w:val="32"/>
      <w:lang w:eastAsia="en-US"/>
    </w:rPr>
  </w:style>
  <w:style w:type="character" w:customStyle="1" w:styleId="ra">
    <w:name w:val="ra"/>
    <w:basedOn w:val="Predvolenpsmoodseku"/>
    <w:rsid w:val="00B36631"/>
  </w:style>
  <w:style w:type="paragraph" w:styleId="Hlavika">
    <w:name w:val="header"/>
    <w:basedOn w:val="Normlny"/>
    <w:link w:val="HlavikaChar"/>
    <w:uiPriority w:val="99"/>
    <w:unhideWhenUsed/>
    <w:rsid w:val="00B35C6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35C68"/>
    <w:rPr>
      <w:rFonts w:ascii="Arial Narrow" w:hAnsi="Arial Narrow"/>
      <w:szCs w:val="24"/>
      <w:lang w:eastAsia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35C68"/>
    <w:pPr>
      <w:jc w:val="both"/>
    </w:pPr>
    <w:rPr>
      <w:rFonts w:ascii="Times New Roman" w:hAnsi="Times New Roman"/>
      <w:b/>
      <w:bCs/>
      <w:sz w:val="24"/>
      <w:lang w:val="x-none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35C68"/>
    <w:rPr>
      <w:b/>
      <w:bCs/>
      <w:sz w:val="24"/>
      <w:szCs w:val="24"/>
      <w:lang w:val="x-none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qFormat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56541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65416"/>
    <w:rPr>
      <w:rFonts w:ascii="Arial Narrow" w:hAnsi="Arial Narrow"/>
      <w:b/>
      <w:bCs/>
      <w:kern w:val="28"/>
      <w:szCs w:val="32"/>
      <w:lang w:eastAsia="en-US"/>
    </w:rPr>
  </w:style>
  <w:style w:type="character" w:customStyle="1" w:styleId="ra">
    <w:name w:val="ra"/>
    <w:basedOn w:val="Predvolenpsmoodseku"/>
    <w:rsid w:val="00B36631"/>
  </w:style>
  <w:style w:type="paragraph" w:styleId="Hlavika">
    <w:name w:val="header"/>
    <w:basedOn w:val="Normlny"/>
    <w:link w:val="HlavikaChar"/>
    <w:uiPriority w:val="99"/>
    <w:unhideWhenUsed/>
    <w:rsid w:val="00B35C6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35C68"/>
    <w:rPr>
      <w:rFonts w:ascii="Arial Narrow" w:hAnsi="Arial Narrow"/>
      <w:szCs w:val="24"/>
      <w:lang w:eastAsia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35C68"/>
    <w:pPr>
      <w:jc w:val="both"/>
    </w:pPr>
    <w:rPr>
      <w:rFonts w:ascii="Times New Roman" w:hAnsi="Times New Roman"/>
      <w:b/>
      <w:bCs/>
      <w:sz w:val="24"/>
      <w:lang w:val="x-none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35C68"/>
    <w:rPr>
      <w:b/>
      <w:bCs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Gamo a.s.</Company>
  <LinksUpToDate>false</LinksUpToDate>
  <CharactersWithSpaces>8653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PC01</dc:creator>
  <cp:lastModifiedBy>SAUBER SERVIS SK</cp:lastModifiedBy>
  <cp:revision>4</cp:revision>
  <cp:lastPrinted>2014-03-17T15:53:00Z</cp:lastPrinted>
  <dcterms:created xsi:type="dcterms:W3CDTF">2015-03-31T06:27:00Z</dcterms:created>
  <dcterms:modified xsi:type="dcterms:W3CDTF">2015-03-31T06:43:00Z</dcterms:modified>
</cp:coreProperties>
</file>