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5D1" w:rsidRDefault="00E96637">
      <w:pPr>
        <w:pStyle w:val="Standard"/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POZNÁMKY K ÚČTOVNEJ ZÁVIERKE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  <w:u w:val="single"/>
        </w:rPr>
      </w:pPr>
    </w:p>
    <w:p w:rsidR="000605D1" w:rsidRDefault="00EF72CE">
      <w:pPr>
        <w:pStyle w:val="Standard"/>
        <w:jc w:val="center"/>
        <w:rPr>
          <w:b/>
          <w:bCs/>
        </w:rPr>
      </w:pPr>
      <w:r>
        <w:rPr>
          <w:b/>
          <w:bCs/>
        </w:rPr>
        <w:t>zostavenej ku dňu 31.12.2014</w:t>
      </w:r>
    </w:p>
    <w:p w:rsidR="000605D1" w:rsidRDefault="000605D1">
      <w:pPr>
        <w:pStyle w:val="Standard"/>
        <w:jc w:val="center"/>
        <w:rPr>
          <w:b/>
          <w:bCs/>
        </w:rPr>
      </w:pPr>
    </w:p>
    <w:p w:rsidR="000605D1" w:rsidRDefault="00E96637">
      <w:pPr>
        <w:pStyle w:val="Standard"/>
        <w:jc w:val="both"/>
      </w:pPr>
      <w:r>
        <w:t>(Poznámky sú zostavené podľa prílohy č.3 k opatreniu č. 4455/2003-92 opatrenia MF SR v celých EUR.)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Bežné obdobie (BO)</w:t>
      </w:r>
    </w:p>
    <w:p w:rsidR="000605D1" w:rsidRDefault="00E96637">
      <w:pPr>
        <w:pStyle w:val="Standard"/>
        <w:jc w:val="both"/>
      </w:pPr>
      <w:r>
        <w:t>Predchádzajúce obdobie (PO)</w:t>
      </w:r>
    </w:p>
    <w:p w:rsidR="000605D1" w:rsidRDefault="00E96637">
      <w:pPr>
        <w:pStyle w:val="Standard"/>
        <w:jc w:val="both"/>
      </w:pPr>
      <w:r>
        <w:t>Účtovná jednotka (ÚJ)</w:t>
      </w:r>
    </w:p>
    <w:p w:rsidR="000605D1" w:rsidRDefault="00E96637">
      <w:pPr>
        <w:pStyle w:val="Standard"/>
        <w:jc w:val="both"/>
      </w:pPr>
      <w:r>
        <w:t>Účtovná závierka (ÚZ)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Základné informácie o účtovnej jednotke</w:t>
      </w:r>
    </w:p>
    <w:p w:rsidR="000605D1" w:rsidRDefault="000605D1">
      <w:pPr>
        <w:pStyle w:val="Standard"/>
        <w:jc w:val="center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A.a</w:t>
      </w:r>
      <w:proofErr w:type="spellEnd"/>
      <w:r>
        <w:rPr>
          <w:b/>
          <w:bCs/>
        </w:rPr>
        <w:t>)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 xml:space="preserve">Obchodné meno ÚJ: </w:t>
      </w:r>
      <w:r>
        <w:t>COLORLAK SK, s.r.o.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Sídlo ÚJ: </w:t>
      </w:r>
      <w:r>
        <w:t>Zvolenská cesta 37, 974 05 Banská Bystrica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Dátum založenia: </w:t>
      </w:r>
      <w:r>
        <w:t>10.4.2003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Dátum vzniku: </w:t>
      </w:r>
      <w:r>
        <w:t>13.5.2003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IČO: </w:t>
      </w:r>
      <w:r>
        <w:t>36254487</w:t>
      </w:r>
    </w:p>
    <w:p w:rsidR="000605D1" w:rsidRDefault="00E96637">
      <w:pPr>
        <w:pStyle w:val="Standard"/>
        <w:jc w:val="both"/>
      </w:pPr>
      <w:r>
        <w:rPr>
          <w:b/>
          <w:bCs/>
        </w:rPr>
        <w:t xml:space="preserve">DIČ: </w:t>
      </w:r>
      <w:r>
        <w:t>2020192955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A.b</w:t>
      </w:r>
      <w:proofErr w:type="spellEnd"/>
      <w:r>
        <w:rPr>
          <w:b/>
          <w:bCs/>
        </w:rPr>
        <w:t>) Opis hospodárskej činnosti ÚJ: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 xml:space="preserve">- </w:t>
      </w:r>
      <w:r>
        <w:t>kúpa tovaru na účely jeho predaja konečnému spotrebiteľovi (maloobchod) a iným prevádzkovateľom živnosti (veľkoobchod) v rozsahu voľnej živnosti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A.c</w:t>
      </w:r>
      <w:proofErr w:type="spellEnd"/>
      <w:r>
        <w:rPr>
          <w:b/>
          <w:bCs/>
        </w:rPr>
        <w:t>) Priemerný počet zamestnancov: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08"/>
        <w:gridCol w:w="2870"/>
        <w:gridCol w:w="3075"/>
      </w:tblGrid>
      <w:tr w:rsidR="000605D1"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415B" w:rsidRDefault="0094171F" w:rsidP="0060415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9417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</w:t>
            </w:r>
          </w:p>
        </w:tc>
      </w:tr>
      <w:tr w:rsidR="000605D1">
        <w:trPr>
          <w:trHeight w:val="285"/>
        </w:trPr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9417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9417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</w:t>
            </w:r>
          </w:p>
        </w:tc>
      </w:tr>
      <w:tr w:rsidR="000605D1">
        <w:trPr>
          <w:trHeight w:val="285"/>
        </w:trPr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605D1" w:rsidRDefault="00CE14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A.d</w:t>
      </w:r>
      <w:proofErr w:type="spellEnd"/>
      <w:r>
        <w:rPr>
          <w:b/>
          <w:bCs/>
        </w:rPr>
        <w:t>) Podniky, v ktorých je ÚJ neobmedzene ručiacim spoločníkom: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nie je ručiacim spoločníkom v iných ÚJ.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A.e</w:t>
      </w:r>
      <w:proofErr w:type="spellEnd"/>
      <w:r>
        <w:rPr>
          <w:b/>
          <w:bCs/>
        </w:rPr>
        <w:t>) Právny dôvod na zostavenie účtovnej závierky: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zostavuje riadn</w:t>
      </w:r>
      <w:r w:rsidR="0094171F">
        <w:t>u účtovnú závierku ku 31.12.2014</w:t>
      </w:r>
      <w:r>
        <w:t>. Jej účtovným obdobím je kalendárny rok.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A.f</w:t>
      </w:r>
      <w:proofErr w:type="spellEnd"/>
      <w:r>
        <w:rPr>
          <w:b/>
          <w:bCs/>
        </w:rPr>
        <w:t xml:space="preserve">) Dátum schválenia ÚZ za predchádzajúce obdobie: </w:t>
      </w:r>
      <w:r w:rsidR="0096443D">
        <w:t>30.06.2014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C. Informácie o konsolidovanom celku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C.a</w:t>
      </w:r>
      <w:proofErr w:type="spellEnd"/>
      <w:r>
        <w:rPr>
          <w:b/>
          <w:bCs/>
        </w:rPr>
        <w:t>) Obchodné meno a sídlo konsolidujúcej ÚJ, ktorá zostavuje konsolidovanú ÚZ za všetky skupiny ÚJ konsolidovaného celku, pre ktorú je ÚJ konsolidovanou ÚJ: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C.b</w:t>
      </w:r>
      <w:proofErr w:type="spellEnd"/>
      <w:r>
        <w:rPr>
          <w:b/>
          <w:bCs/>
        </w:rPr>
        <w:t>) Obchodné meno a sídlo konsolidujúcej ÚJ, ktorá zostavuje konsolidovanú ÚZ za tú skupinu ÚJ konsolidovaného celku, ktorého súčasťou je aj ÚJ: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336885" w:rsidRDefault="00336885">
      <w:pPr>
        <w:pStyle w:val="Standard"/>
        <w:jc w:val="both"/>
        <w:rPr>
          <w:b/>
          <w:bCs/>
        </w:rPr>
      </w:pPr>
    </w:p>
    <w:p w:rsidR="00336885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C.c</w:t>
      </w:r>
      <w:proofErr w:type="spellEnd"/>
      <w:r>
        <w:rPr>
          <w:b/>
          <w:bCs/>
        </w:rPr>
        <w:t>)</w:t>
      </w:r>
      <w:r w:rsidR="00336885">
        <w:rPr>
          <w:b/>
          <w:bCs/>
        </w:rPr>
        <w:t xml:space="preserve"> </w:t>
      </w:r>
      <w:r>
        <w:rPr>
          <w:b/>
          <w:bCs/>
        </w:rPr>
        <w:t>Obchodné meno a sídlo konsolidujúcej ÚJ, v ktorej sú sprístupnené konsolidované ÚZ:</w:t>
      </w:r>
      <w:r w:rsidR="00336885">
        <w:rPr>
          <w:b/>
          <w:bCs/>
        </w:rPr>
        <w:t xml:space="preserve"> </w:t>
      </w:r>
    </w:p>
    <w:p w:rsidR="00336885" w:rsidRDefault="00336885">
      <w:pPr>
        <w:pStyle w:val="Standard"/>
        <w:jc w:val="both"/>
        <w:rPr>
          <w:b/>
          <w:bCs/>
        </w:rPr>
      </w:pPr>
    </w:p>
    <w:p w:rsidR="000605D1" w:rsidRPr="00336885" w:rsidRDefault="00E96637">
      <w:pPr>
        <w:pStyle w:val="Standard"/>
        <w:jc w:val="both"/>
        <w:rPr>
          <w:b/>
          <w:bCs/>
        </w:rPr>
      </w:pPr>
      <w:r>
        <w:t xml:space="preserve">Colorlak, a.s., </w:t>
      </w:r>
      <w:proofErr w:type="spellStart"/>
      <w:r>
        <w:t>Tovarní</w:t>
      </w:r>
      <w:proofErr w:type="spellEnd"/>
      <w:r>
        <w:t xml:space="preserve"> 1076, 686 02 Staré </w:t>
      </w:r>
      <w:proofErr w:type="spellStart"/>
      <w:r>
        <w:t>Město</w:t>
      </w:r>
      <w:proofErr w:type="spellEnd"/>
      <w:r>
        <w:t>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Adresa príslušného registrového súdu, ktorý vedie obchodný register, v ktorom sa uložia tieto konsolidované ÚZ: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Krajský </w:t>
      </w:r>
      <w:proofErr w:type="spellStart"/>
      <w:r>
        <w:t>soud</w:t>
      </w:r>
      <w:proofErr w:type="spellEnd"/>
      <w:r>
        <w:t xml:space="preserve">, </w:t>
      </w:r>
      <w:proofErr w:type="spellStart"/>
      <w:r>
        <w:t>Rooseveltova</w:t>
      </w:r>
      <w:proofErr w:type="spellEnd"/>
      <w:r>
        <w:t xml:space="preserve"> 648/16, 601 95 Brno, Česká republika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</w:rPr>
      </w:pPr>
      <w:proofErr w:type="spellStart"/>
      <w:r>
        <w:rPr>
          <w:b/>
        </w:rPr>
        <w:t>C.d</w:t>
      </w:r>
      <w:proofErr w:type="spellEnd"/>
      <w:r>
        <w:rPr>
          <w:b/>
        </w:rPr>
        <w:t>)</w:t>
      </w:r>
      <w:r w:rsidR="00336885">
        <w:rPr>
          <w:b/>
        </w:rPr>
        <w:t xml:space="preserve"> </w:t>
      </w:r>
      <w:r>
        <w:rPr>
          <w:b/>
        </w:rPr>
        <w:t>Údaj, či je materská spoločnosť oslobodená od povinnosti zostaviť konsolidovanú ÚZ a výročnú správu:</w:t>
      </w:r>
    </w:p>
    <w:p w:rsidR="000605D1" w:rsidRDefault="000605D1">
      <w:pPr>
        <w:pStyle w:val="Standard"/>
        <w:jc w:val="both"/>
        <w:rPr>
          <w:b/>
        </w:rPr>
      </w:pPr>
    </w:p>
    <w:p w:rsidR="000605D1" w:rsidRDefault="00E96637">
      <w:pPr>
        <w:pStyle w:val="Standard"/>
        <w:jc w:val="both"/>
      </w:pPr>
      <w:r>
        <w:t>Nie je oslobodená.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D. Ďalšie informácie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</w:pPr>
      <w:r>
        <w:t>- rozpracované v častiach E až R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E. Informácie o použitých účtovných zásadách a metódach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E.a</w:t>
      </w:r>
      <w:proofErr w:type="spellEnd"/>
      <w:r>
        <w:rPr>
          <w:b/>
          <w:bCs/>
        </w:rPr>
        <w:t xml:space="preserve">) </w:t>
      </w:r>
      <w:r>
        <w:t>ÚJ bude nepretržite pokračovať vo svojej činnosti.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E.b</w:t>
      </w:r>
      <w:proofErr w:type="spellEnd"/>
      <w:r>
        <w:rPr>
          <w:b/>
          <w:bCs/>
        </w:rPr>
        <w:t xml:space="preserve">) </w:t>
      </w:r>
      <w:r>
        <w:t>Účtovné metódy a zásady boli aplikované v rámci platného zákona o účtovníctve a neboli menené v priebehu účtovného obdobia.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E.c</w:t>
      </w:r>
      <w:proofErr w:type="spellEnd"/>
      <w:r>
        <w:rPr>
          <w:b/>
          <w:bCs/>
        </w:rPr>
        <w:t>) Spôsob oceňovania jednotlivých zložiek majetku a záväzkov: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1. Dlhodobý nehmotný majetok obstaraný kúpou - v obstarávacej cene (OC)</w:t>
      </w:r>
    </w:p>
    <w:p w:rsidR="000605D1" w:rsidRDefault="00E96637">
      <w:pPr>
        <w:pStyle w:val="Standard"/>
        <w:jc w:val="both"/>
      </w:pPr>
      <w:r>
        <w:t>2. Dlhodobý hmotný majetok obstaraný kúpou - v OC vrátane nákladov súvisiacich s obstaraním</w:t>
      </w:r>
    </w:p>
    <w:p w:rsidR="000605D1" w:rsidRDefault="00E96637">
      <w:pPr>
        <w:pStyle w:val="Standard"/>
        <w:jc w:val="both"/>
      </w:pPr>
      <w:r>
        <w:t xml:space="preserve">3. Zásoby obstarané kúpou </w:t>
      </w:r>
      <w:r w:rsidR="00BF5A42">
        <w:t>–</w:t>
      </w:r>
      <w:r>
        <w:t xml:space="preserve"> v</w:t>
      </w:r>
      <w:r w:rsidR="00BF5A42">
        <w:t>o</w:t>
      </w:r>
      <w:r>
        <w:t xml:space="preserve"> </w:t>
      </w:r>
      <w:r w:rsidR="00D3057A">
        <w:t>vopred stanovenej cene</w:t>
      </w:r>
      <w:r w:rsidR="00BF5A42">
        <w:t xml:space="preserve"> ( štandardnej cene )</w:t>
      </w:r>
      <w:r w:rsidR="00D3057A">
        <w:t xml:space="preserve"> a odchýlky</w:t>
      </w:r>
      <w:r>
        <w:t xml:space="preserve"> </w:t>
      </w:r>
      <w:r w:rsidR="00BF5A42">
        <w:t xml:space="preserve">od skutočnej obstarávacej ceny vrátene </w:t>
      </w:r>
      <w:r>
        <w:t>nákladov súvisiacich s obstaraním ( preprava ) spôsobom A účtovania zásob, p</w:t>
      </w:r>
      <w:r w:rsidR="00BF5A42">
        <w:t>ri vyskladnení zásob sa tieto odchýlky  rozpúšťajú spôsobom uvedeným v internom predpise ÚJ</w:t>
      </w:r>
    </w:p>
    <w:p w:rsidR="000605D1" w:rsidRDefault="00E96637">
      <w:pPr>
        <w:pStyle w:val="Standard"/>
        <w:jc w:val="both"/>
      </w:pPr>
      <w:r>
        <w:t>4. Pohľadávky a záväzky pri ich vzniku a peňažné prostriedky a ceniny oceňovala ÚJ menovitou hodnotou.</w:t>
      </w:r>
    </w:p>
    <w:p w:rsidR="000605D1" w:rsidRDefault="00E96637">
      <w:pPr>
        <w:pStyle w:val="Standard"/>
        <w:jc w:val="both"/>
      </w:pPr>
      <w:r>
        <w:t>5. Časové rozlíšenie na strane aktív a pasív - v nominálnych hodnotách</w:t>
      </w:r>
    </w:p>
    <w:p w:rsidR="000605D1" w:rsidRDefault="00E96637">
      <w:pPr>
        <w:pStyle w:val="Standard"/>
        <w:jc w:val="both"/>
      </w:pPr>
      <w:r>
        <w:t>6. Rezervy oceňovala ÚJ hodnotou očakávanej výšky záväzku vypočítanej na základe známych skutočností ku dňu zostavenia ÚZ.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E.d</w:t>
      </w:r>
      <w:proofErr w:type="spellEnd"/>
      <w:r>
        <w:rPr>
          <w:b/>
          <w:bCs/>
        </w:rPr>
        <w:t>) Spôsob zostavenia odpisového plánu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Odpisový plán účtovných odpisov hmotného a nehmotného majetku ÚJ zostavila interným predpisom, v ktorom vychádzala z predpokladaného opotrebenia zaraďovaného majetku zodpovedajúceho bežným podmienkam jeho používania. Odpisové sadzby pre účtovné a daňové odpisy ÚJ sa nerovnajú, okrem niektorých skorej zaradených druhov majetku, kde sa účtovné odpisy rovnajú daňovým.</w:t>
      </w:r>
    </w:p>
    <w:p w:rsidR="000605D1" w:rsidRDefault="000605D1">
      <w:pPr>
        <w:pStyle w:val="Standard"/>
        <w:jc w:val="both"/>
      </w:pPr>
    </w:p>
    <w:p w:rsidR="00336885" w:rsidRDefault="00336885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E.e</w:t>
      </w:r>
      <w:proofErr w:type="spellEnd"/>
      <w:r>
        <w:rPr>
          <w:b/>
          <w:bCs/>
        </w:rPr>
        <w:t>) Dotácie poskytnuté na obstaranie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nedostala žiadne dotácie.</w:t>
      </w:r>
    </w:p>
    <w:p w:rsidR="000605D1" w:rsidRDefault="000605D1">
      <w:pPr>
        <w:pStyle w:val="Standard"/>
        <w:jc w:val="both"/>
      </w:pPr>
    </w:p>
    <w:p w:rsidR="000605D1" w:rsidRDefault="00366EC4" w:rsidP="00366EC4">
      <w:pPr>
        <w:pStyle w:val="Standard"/>
        <w:rPr>
          <w:b/>
          <w:bCs/>
        </w:rPr>
      </w:pPr>
      <w:proofErr w:type="spellStart"/>
      <w:r w:rsidRPr="00366EC4">
        <w:rPr>
          <w:b/>
          <w:bCs/>
        </w:rPr>
        <w:t>E.f</w:t>
      </w:r>
      <w:proofErr w:type="spellEnd"/>
      <w:r w:rsidRPr="00366EC4">
        <w:rPr>
          <w:b/>
          <w:bCs/>
        </w:rPr>
        <w:t>) Opravy chýb minulých účtovných období</w:t>
      </w:r>
    </w:p>
    <w:p w:rsidR="00366EC4" w:rsidRPr="00366EC4" w:rsidRDefault="00366EC4" w:rsidP="00366EC4">
      <w:pPr>
        <w:pStyle w:val="Standard"/>
        <w:rPr>
          <w:b/>
          <w:bCs/>
        </w:rPr>
      </w:pPr>
    </w:p>
    <w:p w:rsidR="00366EC4" w:rsidRDefault="00366EC4" w:rsidP="00366EC4">
      <w:pPr>
        <w:pStyle w:val="Standard"/>
        <w:rPr>
          <w:bCs/>
        </w:rPr>
      </w:pPr>
      <w:r w:rsidRPr="00366EC4">
        <w:rPr>
          <w:bCs/>
        </w:rPr>
        <w:t>ÚJ v bežnom období neúčtovala</w:t>
      </w:r>
    </w:p>
    <w:p w:rsidR="00366EC4" w:rsidRPr="00366EC4" w:rsidRDefault="00366EC4" w:rsidP="00366EC4">
      <w:pPr>
        <w:pStyle w:val="Standard"/>
        <w:rPr>
          <w:bCs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F. Informácie k údajom vykázaným na strane aktív súvahy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F.a</w:t>
      </w:r>
      <w:proofErr w:type="spellEnd"/>
      <w:r>
        <w:rPr>
          <w:b/>
          <w:bCs/>
        </w:rPr>
        <w:t>) Prehľad o pohybe dlhodobého majetku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F. písm. a) prílohy č. 3 o dlhodobom nehmotnom majetku:</w:t>
      </w:r>
    </w:p>
    <w:p w:rsidR="000605D1" w:rsidRDefault="000605D1">
      <w:pPr>
        <w:spacing w:after="120"/>
        <w:rPr>
          <w:sz w:val="21"/>
          <w:szCs w:val="21"/>
        </w:rPr>
      </w:pPr>
    </w:p>
    <w:p w:rsidR="000605D1" w:rsidRDefault="00E96637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0605D1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1124"/>
          <w:jc w:val="center"/>
        </w:trPr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9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80"/>
          <w:jc w:val="center"/>
        </w:trPr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0605D1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20C27" w:rsidRDefault="008E4A04" w:rsidP="00920C2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521</w:t>
            </w:r>
          </w:p>
          <w:p w:rsidR="000605D1" w:rsidRDefault="000605D1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</w:p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04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354</w:t>
            </w:r>
          </w:p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516.521</w:t>
            </w:r>
          </w:p>
        </w:tc>
        <w:tc>
          <w:tcPr>
            <w:tcW w:w="102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530.354</w:t>
            </w:r>
          </w:p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01F5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333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01F5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806</w:t>
            </w:r>
          </w:p>
        </w:tc>
        <w:tc>
          <w:tcPr>
            <w:tcW w:w="9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 w:rsidP="008D15D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248</w:t>
            </w:r>
            <w:r w:rsidR="004B067C">
              <w:rPr>
                <w:b/>
                <w:bCs/>
                <w:sz w:val="21"/>
                <w:szCs w:val="21"/>
              </w:rPr>
              <w:t>,</w:t>
            </w:r>
            <w:r>
              <w:rPr>
                <w:b/>
                <w:bCs/>
                <w:sz w:val="21"/>
                <w:szCs w:val="21"/>
              </w:rPr>
              <w:t>139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520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041" w:rsidP="008D15D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289</w:t>
            </w: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F53C45" w:rsidP="00F326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  <w:r w:rsidR="004B067C">
              <w:rPr>
                <w:sz w:val="21"/>
                <w:szCs w:val="21"/>
              </w:rPr>
              <w:t>,</w:t>
            </w:r>
            <w:r>
              <w:rPr>
                <w:sz w:val="21"/>
                <w:szCs w:val="21"/>
              </w:rPr>
              <w:t>809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853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095</w:t>
            </w:r>
          </w:p>
        </w:tc>
        <w:tc>
          <w:tcPr>
            <w:tcW w:w="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53C45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948</w:t>
            </w: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0605D1">
        <w:trPr>
          <w:trHeight w:val="278"/>
          <w:jc w:val="center"/>
        </w:trPr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77FE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2500</w:t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77FE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715</w:t>
            </w:r>
          </w:p>
        </w:tc>
        <w:tc>
          <w:tcPr>
            <w:tcW w:w="9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77FE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215</w:t>
            </w:r>
          </w:p>
        </w:tc>
      </w:tr>
      <w:tr w:rsidR="000605D1">
        <w:trPr>
          <w:trHeight w:val="290"/>
          <w:jc w:val="center"/>
        </w:trPr>
        <w:tc>
          <w:tcPr>
            <w:tcW w:w="19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77FE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1980</w:t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C77FEB" w:rsidP="00F3269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228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426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3269C" w:rsidRDefault="00C77FEB" w:rsidP="00F3269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406</w:t>
            </w:r>
          </w:p>
        </w:tc>
      </w:tr>
    </w:tbl>
    <w:p w:rsidR="000605D1" w:rsidRDefault="00E96637">
      <w:pPr>
        <w:pStyle w:val="Standard"/>
        <w:jc w:val="both"/>
      </w:pPr>
      <w:r>
        <w:tab/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"/>
        <w:gridCol w:w="1930"/>
        <w:gridCol w:w="61"/>
        <w:gridCol w:w="846"/>
        <w:gridCol w:w="49"/>
        <w:gridCol w:w="756"/>
        <w:gridCol w:w="43"/>
        <w:gridCol w:w="846"/>
        <w:gridCol w:w="53"/>
        <w:gridCol w:w="837"/>
        <w:gridCol w:w="99"/>
        <w:gridCol w:w="39"/>
        <w:gridCol w:w="15"/>
        <w:gridCol w:w="911"/>
        <w:gridCol w:w="17"/>
        <w:gridCol w:w="6"/>
        <w:gridCol w:w="706"/>
        <w:gridCol w:w="28"/>
        <w:gridCol w:w="1208"/>
        <w:gridCol w:w="34"/>
        <w:gridCol w:w="1129"/>
        <w:gridCol w:w="40"/>
      </w:tblGrid>
      <w:tr w:rsidR="000605D1">
        <w:trPr>
          <w:trHeight w:val="335"/>
          <w:jc w:val="center"/>
        </w:trPr>
        <w:tc>
          <w:tcPr>
            <w:tcW w:w="197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723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127"/>
          <w:jc w:val="center"/>
        </w:trPr>
        <w:tc>
          <w:tcPr>
            <w:tcW w:w="1970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9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9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80"/>
          <w:jc w:val="center"/>
        </w:trPr>
        <w:tc>
          <w:tcPr>
            <w:tcW w:w="19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4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9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20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</w:tr>
      <w:tr w:rsidR="000605D1">
        <w:trPr>
          <w:trHeight w:val="267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521</w:t>
            </w:r>
          </w:p>
        </w:tc>
        <w:tc>
          <w:tcPr>
            <w:tcW w:w="9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354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 w:rsidP="00555ED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13.833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4E5D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516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521</w:t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E5D9F" w:rsidRDefault="004E5D9F" w:rsidP="004E5D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354</w:t>
            </w:r>
          </w:p>
        </w:tc>
      </w:tr>
      <w:tr w:rsidR="000605D1">
        <w:trPr>
          <w:trHeight w:val="279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9818</w:t>
            </w: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517</w:t>
            </w:r>
          </w:p>
        </w:tc>
        <w:tc>
          <w:tcPr>
            <w:tcW w:w="99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335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1515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289</w:t>
            </w: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804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920C2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333</w:t>
            </w: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920C2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806</w:t>
            </w:r>
          </w:p>
        </w:tc>
        <w:tc>
          <w:tcPr>
            <w:tcW w:w="99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920C2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139</w:t>
            </w:r>
          </w:p>
        </w:tc>
      </w:tr>
      <w:tr w:rsidR="000605D1">
        <w:trPr>
          <w:trHeight w:val="279"/>
          <w:jc w:val="center"/>
        </w:trPr>
        <w:tc>
          <w:tcPr>
            <w:tcW w:w="9693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19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1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autoSpaceDE w:val="0"/>
              <w:rPr>
                <w:sz w:val="21"/>
                <w:szCs w:val="21"/>
              </w:rPr>
            </w:pPr>
          </w:p>
        </w:tc>
        <w:tc>
          <w:tcPr>
            <w:tcW w:w="9613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autoSpaceDE w:val="0"/>
              <w:rPr>
                <w:sz w:val="21"/>
                <w:szCs w:val="21"/>
              </w:rPr>
            </w:pPr>
          </w:p>
        </w:tc>
      </w:tr>
      <w:tr w:rsidR="000605D1">
        <w:trPr>
          <w:trHeight w:val="279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autoSpaceDE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9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4015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004</w:t>
            </w:r>
          </w:p>
        </w:tc>
        <w:tc>
          <w:tcPr>
            <w:tcW w:w="9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019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91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autoSpaceDE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99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2500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555ED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715</w:t>
            </w: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A40933" w:rsidP="00555ED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282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215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lastRenderedPageBreak/>
        <w:t>Informácie k časti F. písm. a) prílohy č. 3 o dlhodobom hmotnom majetku:</w:t>
      </w: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ab/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74"/>
        <w:gridCol w:w="18"/>
        <w:gridCol w:w="857"/>
        <w:gridCol w:w="13"/>
        <w:gridCol w:w="21"/>
        <w:gridCol w:w="6"/>
        <w:gridCol w:w="692"/>
        <w:gridCol w:w="12"/>
        <w:gridCol w:w="9"/>
        <w:gridCol w:w="1120"/>
        <w:gridCol w:w="6"/>
        <w:gridCol w:w="32"/>
        <w:gridCol w:w="23"/>
        <w:gridCol w:w="24"/>
        <w:gridCol w:w="787"/>
        <w:gridCol w:w="10"/>
        <w:gridCol w:w="15"/>
        <w:gridCol w:w="21"/>
        <w:gridCol w:w="15"/>
        <w:gridCol w:w="847"/>
        <w:gridCol w:w="8"/>
        <w:gridCol w:w="15"/>
        <w:gridCol w:w="49"/>
        <w:gridCol w:w="834"/>
        <w:gridCol w:w="27"/>
        <w:gridCol w:w="12"/>
        <w:gridCol w:w="654"/>
        <w:gridCol w:w="15"/>
        <w:gridCol w:w="18"/>
        <w:gridCol w:w="1111"/>
        <w:gridCol w:w="848"/>
      </w:tblGrid>
      <w:tr w:rsidR="000605D1">
        <w:trPr>
          <w:trHeight w:val="145"/>
          <w:tblHeader/>
          <w:jc w:val="center"/>
        </w:trPr>
        <w:tc>
          <w:tcPr>
            <w:tcW w:w="15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19" w:type="dxa"/>
            <w:gridSpan w:val="3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1537"/>
          <w:tblHeader/>
          <w:jc w:val="center"/>
        </w:trPr>
        <w:tc>
          <w:tcPr>
            <w:tcW w:w="157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autoSpaceDE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155"/>
          <w:tblHeader/>
          <w:jc w:val="center"/>
        </w:trPr>
        <w:tc>
          <w:tcPr>
            <w:tcW w:w="15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15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70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3A9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274</w:t>
            </w:r>
          </w:p>
        </w:tc>
        <w:tc>
          <w:tcPr>
            <w:tcW w:w="1226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92AD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459.080</w:t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562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562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5623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105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623</w:t>
            </w:r>
          </w:p>
          <w:p w:rsidR="00153A9F" w:rsidRDefault="00153A9F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C348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4426</w:t>
            </w: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C63DE" w:rsidP="00555ED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263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C63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263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5ADB" w:rsidRDefault="003F5623" w:rsidP="00E75AD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952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53A9F" w:rsidRDefault="006C63DE" w:rsidP="00153A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631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C63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689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C63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4667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56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987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C348E" w:rsidP="0007157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582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700</w:t>
            </w:r>
          </w:p>
        </w:tc>
        <w:tc>
          <w:tcPr>
            <w:tcW w:w="1226" w:type="dxa"/>
            <w:gridSpan w:val="7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D758F" w:rsidRDefault="00B92AD0" w:rsidP="00AD758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B92AD0">
              <w:rPr>
                <w:b/>
                <w:bCs/>
                <w:sz w:val="21"/>
                <w:szCs w:val="21"/>
              </w:rPr>
              <w:t>521</w:t>
            </w:r>
            <w:r>
              <w:rPr>
                <w:b/>
                <w:bCs/>
                <w:sz w:val="21"/>
                <w:szCs w:val="21"/>
              </w:rPr>
              <w:t>.712</w:t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5ADB" w:rsidRDefault="006C63DE" w:rsidP="00E75AD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C63DE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F5623" w:rsidP="003F562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 w:rsidR="00B92AD0">
              <w:rPr>
                <w:b/>
                <w:bCs/>
                <w:sz w:val="21"/>
                <w:szCs w:val="21"/>
              </w:rPr>
              <w:t>161.638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B29A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205</w:t>
            </w:r>
          </w:p>
        </w:tc>
        <w:tc>
          <w:tcPr>
            <w:tcW w:w="116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E114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815</w:t>
            </w:r>
          </w:p>
        </w:tc>
        <w:tc>
          <w:tcPr>
            <w:tcW w:w="84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E27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E2772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634.325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E114A" w:rsidP="000E20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248</w:t>
            </w: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F678C" w:rsidRDefault="003E114A" w:rsidP="008F678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795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E2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E114A" w:rsidP="000E203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043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E114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631</w:t>
            </w:r>
            <w:r w:rsidR="008F678C">
              <w:rPr>
                <w:sz w:val="21"/>
                <w:szCs w:val="21"/>
              </w:rPr>
              <w:t>.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E114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613</w:t>
            </w:r>
            <w:r w:rsidR="001E2772">
              <w:rPr>
                <w:sz w:val="21"/>
                <w:szCs w:val="21"/>
              </w:rPr>
              <w:t>.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D758F" w:rsidRDefault="003E114A" w:rsidP="00AD758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293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453</w:t>
            </w:r>
          </w:p>
        </w:tc>
        <w:tc>
          <w:tcPr>
            <w:tcW w:w="116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B29A0" w:rsidP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979</w:t>
            </w:r>
          </w:p>
        </w:tc>
        <w:tc>
          <w:tcPr>
            <w:tcW w:w="84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E203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68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8B29A0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382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9693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3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073C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070</w:t>
            </w:r>
          </w:p>
        </w:tc>
        <w:tc>
          <w:tcPr>
            <w:tcW w:w="11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215</w:t>
            </w:r>
          </w:p>
        </w:tc>
        <w:tc>
          <w:tcPr>
            <w:tcW w:w="87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30CE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69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653</w:t>
            </w:r>
          </w:p>
        </w:tc>
      </w:tr>
      <w:tr w:rsidR="000605D1">
        <w:trPr>
          <w:trHeight w:val="290"/>
          <w:tblHeader/>
          <w:jc w:val="center"/>
        </w:trPr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</w:t>
            </w:r>
          </w:p>
        </w:tc>
        <w:tc>
          <w:tcPr>
            <w:tcW w:w="73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073C3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247</w:t>
            </w:r>
          </w:p>
        </w:tc>
        <w:tc>
          <w:tcPr>
            <w:tcW w:w="11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30CEA" w:rsidRDefault="00172372" w:rsidP="00330CE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 w:rsidR="00AE556F">
              <w:rPr>
                <w:b/>
                <w:bCs/>
                <w:sz w:val="21"/>
                <w:szCs w:val="21"/>
              </w:rPr>
              <w:t>682</w:t>
            </w:r>
          </w:p>
        </w:tc>
        <w:tc>
          <w:tcPr>
            <w:tcW w:w="87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69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237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330CEA" w:rsidRDefault="00AE556F" w:rsidP="00330CE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473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205</w:t>
            </w: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366EC4" w:rsidRDefault="00366EC4">
      <w:pPr>
        <w:rPr>
          <w:sz w:val="21"/>
          <w:szCs w:val="21"/>
        </w:rPr>
      </w:pPr>
    </w:p>
    <w:p w:rsidR="00366EC4" w:rsidRDefault="00366EC4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131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70"/>
        <w:gridCol w:w="880"/>
        <w:gridCol w:w="15"/>
        <w:gridCol w:w="30"/>
        <w:gridCol w:w="747"/>
        <w:gridCol w:w="15"/>
        <w:gridCol w:w="15"/>
        <w:gridCol w:w="1120"/>
        <w:gridCol w:w="15"/>
        <w:gridCol w:w="10"/>
        <w:gridCol w:w="35"/>
        <w:gridCol w:w="896"/>
        <w:gridCol w:w="15"/>
        <w:gridCol w:w="15"/>
        <w:gridCol w:w="910"/>
        <w:gridCol w:w="15"/>
        <w:gridCol w:w="15"/>
        <w:gridCol w:w="30"/>
        <w:gridCol w:w="792"/>
        <w:gridCol w:w="30"/>
        <w:gridCol w:w="672"/>
        <w:gridCol w:w="30"/>
        <w:gridCol w:w="1106"/>
        <w:gridCol w:w="973"/>
      </w:tblGrid>
      <w:tr w:rsidR="000605D1"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381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537"/>
          <w:tblHeader/>
          <w:jc w:val="center"/>
        </w:trPr>
        <w:tc>
          <w:tcPr>
            <w:tcW w:w="1570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autoSpaceDE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9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0605D1">
        <w:trPr>
          <w:trHeight w:val="155"/>
          <w:tblHeader/>
          <w:jc w:val="center"/>
        </w:trPr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10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9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7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1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9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0605D1" w:rsidRDefault="00E96637">
            <w:pPr>
              <w:autoSpaceDE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276</w:t>
            </w:r>
          </w:p>
        </w:tc>
        <w:tc>
          <w:tcPr>
            <w:tcW w:w="7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274</w:t>
            </w:r>
          </w:p>
        </w:tc>
        <w:tc>
          <w:tcPr>
            <w:tcW w:w="116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232</w:t>
            </w:r>
          </w:p>
        </w:tc>
        <w:tc>
          <w:tcPr>
            <w:tcW w:w="96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1.111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732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3695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8121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FD4BC0" w:rsidRDefault="008F6163" w:rsidP="00FD4BC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483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20846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3695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542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</w:t>
            </w:r>
            <w:r w:rsidR="00FD4BC0">
              <w:rPr>
                <w:b/>
                <w:bCs/>
                <w:sz w:val="21"/>
                <w:szCs w:val="21"/>
              </w:rPr>
              <w:t>5</w:t>
            </w:r>
            <w:r>
              <w:rPr>
                <w:b/>
                <w:bCs/>
                <w:sz w:val="21"/>
                <w:szCs w:val="21"/>
              </w:rPr>
              <w:t>.</w:t>
            </w:r>
            <w:r w:rsidR="00FD4BC0">
              <w:rPr>
                <w:b/>
                <w:bCs/>
                <w:sz w:val="21"/>
                <w:szCs w:val="21"/>
              </w:rPr>
              <w:t>276</w:t>
            </w: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7F4C45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578.274</w:t>
            </w:r>
          </w:p>
        </w:tc>
        <w:tc>
          <w:tcPr>
            <w:tcW w:w="116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030</w:t>
            </w:r>
          </w:p>
        </w:tc>
        <w:tc>
          <w:tcPr>
            <w:tcW w:w="96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F6163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105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623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372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003</w:t>
            </w:r>
          </w:p>
        </w:tc>
        <w:tc>
          <w:tcPr>
            <w:tcW w:w="9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1950</w:t>
            </w:r>
          </w:p>
        </w:tc>
        <w:tc>
          <w:tcPr>
            <w:tcW w:w="7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634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325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FD4BC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833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5941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708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5941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679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846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709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FD4BC0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205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7F4C45" w:rsidRDefault="003C150A" w:rsidP="007F4C4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815</w:t>
            </w: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7F4C4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1.950</w:t>
            </w: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C150A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665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970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278"/>
          <w:tblHeader/>
          <w:jc w:val="center"/>
        </w:trPr>
        <w:tc>
          <w:tcPr>
            <w:tcW w:w="9951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0605D1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004B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55.276.</w:t>
            </w: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343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902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229</w:t>
            </w:r>
          </w:p>
        </w:tc>
        <w:tc>
          <w:tcPr>
            <w:tcW w:w="97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477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407</w:t>
            </w:r>
          </w:p>
        </w:tc>
      </w:tr>
      <w:tr w:rsidR="000605D1">
        <w:trPr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E96637">
            <w:pPr>
              <w:autoSpaceDE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5941FA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55</w:t>
            </w:r>
            <w:r w:rsidR="00E96637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276</w:t>
            </w:r>
          </w:p>
        </w:tc>
        <w:tc>
          <w:tcPr>
            <w:tcW w:w="80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070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61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215</w:t>
            </w:r>
          </w:p>
        </w:tc>
        <w:tc>
          <w:tcPr>
            <w:tcW w:w="97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8004B7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4426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4667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0605D1" w:rsidRDefault="003B773D" w:rsidP="005941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439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653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7D10C7" w:rsidRDefault="007D10C7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Pr="00536782" w:rsidRDefault="00E96637">
      <w:pPr>
        <w:pStyle w:val="Standard"/>
        <w:jc w:val="both"/>
        <w:rPr>
          <w:b/>
          <w:bCs/>
        </w:rPr>
      </w:pPr>
      <w:proofErr w:type="spellStart"/>
      <w:r w:rsidRPr="00536782">
        <w:rPr>
          <w:b/>
          <w:bCs/>
        </w:rPr>
        <w:lastRenderedPageBreak/>
        <w:t>F.b</w:t>
      </w:r>
      <w:proofErr w:type="spellEnd"/>
      <w:r w:rsidRPr="00536782">
        <w:rPr>
          <w:b/>
          <w:bCs/>
        </w:rPr>
        <w:t>) Spôsob a výška poistenia dlhodobého majetku</w:t>
      </w:r>
    </w:p>
    <w:p w:rsidR="000605D1" w:rsidRPr="00536782" w:rsidRDefault="000605D1">
      <w:pPr>
        <w:pStyle w:val="Standard"/>
        <w:jc w:val="both"/>
        <w:rPr>
          <w:b/>
          <w:bCs/>
        </w:rPr>
      </w:pPr>
    </w:p>
    <w:p w:rsidR="000605D1" w:rsidRPr="00536782" w:rsidRDefault="00E96637">
      <w:pPr>
        <w:pStyle w:val="Standard"/>
        <w:jc w:val="both"/>
        <w:rPr>
          <w:b/>
          <w:bCs/>
        </w:rPr>
      </w:pPr>
      <w:r w:rsidRPr="00536782">
        <w:rPr>
          <w:b/>
          <w:bCs/>
        </w:rPr>
        <w:t>Poistený majetok</w:t>
      </w:r>
      <w:r w:rsidRPr="00536782">
        <w:rPr>
          <w:b/>
          <w:bCs/>
        </w:rPr>
        <w:tab/>
      </w:r>
      <w:r w:rsidRPr="00536782">
        <w:rPr>
          <w:b/>
          <w:bCs/>
        </w:rPr>
        <w:tab/>
      </w:r>
      <w:r w:rsidRPr="00536782">
        <w:rPr>
          <w:b/>
          <w:bCs/>
        </w:rPr>
        <w:tab/>
        <w:t>Poistná suma</w:t>
      </w:r>
      <w:r w:rsidRPr="00536782">
        <w:rPr>
          <w:b/>
          <w:bCs/>
        </w:rPr>
        <w:tab/>
      </w:r>
      <w:r w:rsidRPr="00536782">
        <w:rPr>
          <w:b/>
          <w:bCs/>
        </w:rPr>
        <w:tab/>
      </w:r>
      <w:r w:rsidRPr="00536782">
        <w:rPr>
          <w:b/>
          <w:bCs/>
        </w:rPr>
        <w:tab/>
        <w:t>Platnosť zmluvy od -do</w:t>
      </w:r>
    </w:p>
    <w:p w:rsidR="000605D1" w:rsidRPr="00536782" w:rsidRDefault="00E96637">
      <w:pPr>
        <w:pStyle w:val="Standard"/>
        <w:jc w:val="both"/>
      </w:pPr>
      <w:r w:rsidRPr="00536782">
        <w:t>Budova Lučenec</w:t>
      </w:r>
      <w:r w:rsidRPr="00536782">
        <w:tab/>
      </w:r>
      <w:r w:rsidRPr="00536782">
        <w:tab/>
      </w:r>
      <w:r w:rsidRPr="00536782">
        <w:tab/>
        <w:t>232.537,43 EUR</w:t>
      </w:r>
      <w:r w:rsidRPr="00536782">
        <w:tab/>
      </w:r>
      <w:r w:rsidRPr="00536782">
        <w:tab/>
        <w:t>od 8.5.2009 na neurčito</w:t>
      </w:r>
    </w:p>
    <w:p w:rsidR="000605D1" w:rsidRDefault="00E96637">
      <w:pPr>
        <w:pStyle w:val="Standard"/>
        <w:jc w:val="both"/>
      </w:pPr>
      <w:r w:rsidRPr="00536782">
        <w:t>Budova Banská Bystrica</w:t>
      </w:r>
      <w:r w:rsidRPr="00536782">
        <w:tab/>
      </w:r>
      <w:r w:rsidRPr="00536782">
        <w:tab/>
        <w:t>431.520,95 EUR</w:t>
      </w:r>
      <w:r w:rsidRPr="00536782">
        <w:tab/>
      </w:r>
      <w:r w:rsidRPr="00536782">
        <w:tab/>
        <w:t>od 8.5.2009 na neurčito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F.c</w:t>
      </w:r>
      <w:proofErr w:type="spellEnd"/>
      <w:r>
        <w:rPr>
          <w:b/>
          <w:bCs/>
        </w:rPr>
        <w:t>) Dlhodobý majetok, na ktorý je zriadené záložné právo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F. písm. c) prílohy č. 3 o dlhodobom nehmotnom majetku: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55"/>
        <w:gridCol w:w="3038"/>
      </w:tblGrid>
      <w:tr w:rsidR="000605D1">
        <w:trPr>
          <w:jc w:val="center"/>
        </w:trPr>
        <w:tc>
          <w:tcPr>
            <w:tcW w:w="66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605D1">
        <w:trPr>
          <w:jc w:val="center"/>
        </w:trPr>
        <w:tc>
          <w:tcPr>
            <w:tcW w:w="66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 w:rsidTr="00AD73B2">
        <w:trPr>
          <w:trHeight w:val="45"/>
          <w:jc w:val="center"/>
        </w:trPr>
        <w:tc>
          <w:tcPr>
            <w:tcW w:w="66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spacing w:after="120"/>
        <w:rPr>
          <w:rFonts w:ascii="Arial" w:hAnsi="Arial" w:cs="Arial"/>
          <w:bCs/>
          <w:sz w:val="21"/>
          <w:szCs w:val="21"/>
        </w:rPr>
      </w:pPr>
      <w:r>
        <w:rPr>
          <w:rFonts w:ascii="Arial" w:hAnsi="Arial" w:cs="Arial"/>
          <w:bCs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20"/>
        <w:gridCol w:w="3473"/>
      </w:tblGrid>
      <w:tr w:rsidR="000605D1">
        <w:trPr>
          <w:jc w:val="center"/>
        </w:trPr>
        <w:tc>
          <w:tcPr>
            <w:tcW w:w="62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4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605D1">
        <w:trPr>
          <w:jc w:val="center"/>
        </w:trPr>
        <w:tc>
          <w:tcPr>
            <w:tcW w:w="62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4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941FA" w:rsidP="005941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</w:t>
            </w:r>
            <w:r w:rsidR="00E96637">
              <w:rPr>
                <w:sz w:val="21"/>
                <w:szCs w:val="21"/>
              </w:rPr>
              <w:t>.3</w:t>
            </w:r>
            <w:r>
              <w:rPr>
                <w:sz w:val="21"/>
                <w:szCs w:val="21"/>
              </w:rPr>
              <w:t>53</w:t>
            </w:r>
          </w:p>
        </w:tc>
      </w:tr>
      <w:tr w:rsidR="000605D1">
        <w:trPr>
          <w:jc w:val="center"/>
        </w:trPr>
        <w:tc>
          <w:tcPr>
            <w:tcW w:w="62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34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Hodnota</w:t>
      </w:r>
    </w:p>
    <w:p w:rsidR="000605D1" w:rsidRDefault="00E96637">
      <w:pPr>
        <w:pStyle w:val="Standard"/>
        <w:jc w:val="both"/>
      </w:pPr>
      <w:proofErr w:type="spellStart"/>
      <w:r>
        <w:t>Administr</w:t>
      </w:r>
      <w:proofErr w:type="spellEnd"/>
      <w:r>
        <w:t>. budova SNV</w:t>
      </w:r>
      <w:r>
        <w:tab/>
      </w:r>
      <w:r>
        <w:tab/>
      </w:r>
      <w:r w:rsidR="001F476C">
        <w:t>80</w:t>
      </w:r>
      <w:r>
        <w:t>.</w:t>
      </w:r>
      <w:r w:rsidR="001F476C">
        <w:t>565</w:t>
      </w:r>
      <w:r>
        <w:t>,-</w:t>
      </w:r>
    </w:p>
    <w:p w:rsidR="000605D1" w:rsidRDefault="00E96637">
      <w:pPr>
        <w:pStyle w:val="Standard"/>
        <w:jc w:val="both"/>
      </w:pPr>
      <w:r>
        <w:t>Budova - sklady SNV</w:t>
      </w:r>
      <w:r>
        <w:tab/>
      </w:r>
      <w:r>
        <w:tab/>
      </w:r>
      <w:r>
        <w:tab/>
        <w:t>40.773,-</w:t>
      </w:r>
    </w:p>
    <w:p w:rsidR="000605D1" w:rsidRDefault="00E96637">
      <w:pPr>
        <w:pStyle w:val="Standard"/>
        <w:jc w:val="both"/>
      </w:pPr>
      <w:r>
        <w:t>Budova Poprad</w:t>
      </w:r>
      <w:r>
        <w:tab/>
      </w:r>
      <w:r>
        <w:tab/>
      </w:r>
      <w:r>
        <w:tab/>
        <w:t>206.015,-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F.d</w:t>
      </w:r>
      <w:proofErr w:type="spellEnd"/>
      <w:r>
        <w:rPr>
          <w:b/>
          <w:bCs/>
        </w:rPr>
        <w:t>) Dlhodobý majetok, pri ktorom vlastnícke právo nadobudol veriteľ zmluvou o zabezpečovacom prevode práva, alebo ktorý užíva ÚJ na základe zmluvy o výpožičke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F.e</w:t>
      </w:r>
      <w:proofErr w:type="spellEnd"/>
      <w:r>
        <w:rPr>
          <w:b/>
          <w:bCs/>
        </w:rPr>
        <w:t>) Dlhodobý nehnuteľný majetok, pri ktorom nebolo vlastnícke právo zapísané vkladom do katastra nehnuteľností do dňa, ku ktorému sa zostavuje ÚZ, pričom ÚJ tento majetok užíva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F.f</w:t>
      </w:r>
      <w:proofErr w:type="spellEnd"/>
      <w:r>
        <w:rPr>
          <w:b/>
          <w:bCs/>
        </w:rPr>
        <w:t xml:space="preserve">) </w:t>
      </w:r>
      <w:proofErr w:type="spellStart"/>
      <w:r>
        <w:rPr>
          <w:b/>
          <w:bCs/>
        </w:rPr>
        <w:t>Goodwill</w:t>
      </w:r>
      <w:proofErr w:type="spellEnd"/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ÚJ nemá žiadny majetok, ktorým je </w:t>
      </w:r>
      <w:proofErr w:type="spellStart"/>
      <w:r>
        <w:t>goodwill</w:t>
      </w:r>
      <w:proofErr w:type="spellEnd"/>
      <w:r>
        <w:t>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F.g</w:t>
      </w:r>
      <w:proofErr w:type="spellEnd"/>
      <w:r>
        <w:rPr>
          <w:b/>
          <w:bCs/>
        </w:rPr>
        <w:t>) Opravné položky k nadobudnutému majetku - 097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opravné položky na účte 097.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F.h</w:t>
      </w:r>
      <w:proofErr w:type="spellEnd"/>
      <w:r>
        <w:rPr>
          <w:b/>
          <w:bCs/>
        </w:rPr>
        <w:t>) Výskumná a vývojová činnosť v bežnom období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žiadnu výskumnú a vývojovú činnosť.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F.i</w:t>
      </w:r>
      <w:proofErr w:type="spellEnd"/>
      <w:r>
        <w:rPr>
          <w:b/>
          <w:bCs/>
        </w:rPr>
        <w:t>) Štruktúra dlhodobého finančného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 xml:space="preserve">ÚJ nemá dlhodobý finančný majetok. Z uvedeného vyplýva, že body </w:t>
      </w:r>
      <w:proofErr w:type="spellStart"/>
      <w:r>
        <w:t>F.i</w:t>
      </w:r>
      <w:proofErr w:type="spellEnd"/>
      <w:r>
        <w:t xml:space="preserve"> až </w:t>
      </w:r>
      <w:proofErr w:type="spellStart"/>
      <w:r>
        <w:t>F.n</w:t>
      </w:r>
      <w:proofErr w:type="spellEnd"/>
      <w:r>
        <w:t xml:space="preserve"> sa nevypĺňajú, nakoľko sa týkajú dlhodobého finančného majetku.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F.o</w:t>
      </w:r>
      <w:proofErr w:type="spellEnd"/>
      <w:r>
        <w:rPr>
          <w:b/>
          <w:bCs/>
        </w:rPr>
        <w:t>) Opravné položky k zásobám</w:t>
      </w:r>
    </w:p>
    <w:p w:rsidR="00336885" w:rsidRDefault="00336885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ÚJ nemá vytvorené opravné položky k zásobám.</w:t>
      </w:r>
    </w:p>
    <w:p w:rsidR="00A7466C" w:rsidRDefault="00A7466C">
      <w:pPr>
        <w:pStyle w:val="Standard"/>
        <w:jc w:val="both"/>
      </w:pPr>
    </w:p>
    <w:p w:rsidR="00336885" w:rsidRDefault="00336885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F.p</w:t>
      </w:r>
      <w:proofErr w:type="spellEnd"/>
      <w:r>
        <w:rPr>
          <w:b/>
          <w:bCs/>
        </w:rPr>
        <w:t>) Zásoby, na ktoré je zriadené záložné právo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zásoby.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F.q</w:t>
      </w:r>
      <w:proofErr w:type="spellEnd"/>
      <w:r>
        <w:rPr>
          <w:b/>
          <w:bCs/>
        </w:rPr>
        <w:t>) Prehľad o zákazkovej výrobe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zákazkovú výrobu.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F.r</w:t>
      </w:r>
      <w:proofErr w:type="spellEnd"/>
      <w:r>
        <w:rPr>
          <w:b/>
          <w:bCs/>
        </w:rPr>
        <w:t>) Opravné položky k pohľadávkam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F. písm. r) prílohy č. 3 o vývoji opravnej položky k pohľadávkam: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2"/>
        <w:gridCol w:w="1349"/>
        <w:gridCol w:w="1199"/>
        <w:gridCol w:w="1799"/>
        <w:gridCol w:w="1949"/>
        <w:gridCol w:w="1375"/>
      </w:tblGrid>
      <w:tr w:rsidR="000605D1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OP na konci ú</w:t>
            </w:r>
            <w:r>
              <w:rPr>
                <w:sz w:val="21"/>
                <w:szCs w:val="21"/>
              </w:rPr>
              <w:t>č</w:t>
            </w:r>
            <w:r>
              <w:rPr>
                <w:sz w:val="21"/>
                <w:szCs w:val="21"/>
              </w:rPr>
              <w:t>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64E7D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154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64E7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  <w:r w:rsidR="004B067C">
              <w:rPr>
                <w:sz w:val="21"/>
                <w:szCs w:val="21"/>
              </w:rPr>
              <w:t>.</w:t>
            </w:r>
            <w:r w:rsidR="00762805">
              <w:rPr>
                <w:sz w:val="21"/>
                <w:szCs w:val="21"/>
              </w:rPr>
              <w:t>090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64E7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  <w:r w:rsidR="004B067C">
              <w:rPr>
                <w:sz w:val="21"/>
                <w:szCs w:val="21"/>
              </w:rPr>
              <w:t>.</w:t>
            </w:r>
            <w:r w:rsidR="00762805">
              <w:rPr>
                <w:sz w:val="21"/>
                <w:szCs w:val="21"/>
              </w:rPr>
              <w:t>244</w:t>
            </w: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sz w:val="21"/>
                <w:szCs w:val="21"/>
              </w:rPr>
              <w:t>kons</w:t>
            </w:r>
            <w:proofErr w:type="spellEnd"/>
            <w:r>
              <w:rPr>
                <w:sz w:val="21"/>
                <w:szCs w:val="21"/>
              </w:rPr>
              <w:t>. celku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64E7D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154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F64E7D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31</w:t>
            </w:r>
            <w:r w:rsidR="004B067C">
              <w:rPr>
                <w:bCs/>
                <w:sz w:val="21"/>
                <w:szCs w:val="21"/>
              </w:rPr>
              <w:t>.</w:t>
            </w:r>
            <w:r w:rsidR="00762805">
              <w:rPr>
                <w:bCs/>
                <w:sz w:val="21"/>
                <w:szCs w:val="21"/>
              </w:rPr>
              <w:t>090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F476C" w:rsidRDefault="00F64E7D" w:rsidP="001F476C">
            <w:pPr>
              <w:pStyle w:val="Value"/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101</w:t>
            </w:r>
            <w:r w:rsidR="004B067C">
              <w:rPr>
                <w:bCs/>
                <w:sz w:val="21"/>
                <w:szCs w:val="21"/>
              </w:rPr>
              <w:t>.</w:t>
            </w:r>
            <w:r w:rsidR="00762805">
              <w:rPr>
                <w:bCs/>
                <w:sz w:val="21"/>
                <w:szCs w:val="21"/>
              </w:rPr>
              <w:t>244</w:t>
            </w: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E96637">
      <w:pPr>
        <w:pStyle w:val="Standard"/>
        <w:jc w:val="both"/>
      </w:pPr>
      <w:r>
        <w:rPr>
          <w:b/>
          <w:bCs/>
          <w:sz w:val="20"/>
          <w:szCs w:val="20"/>
        </w:rPr>
        <w:t xml:space="preserve">Dôvod tvorby OP: </w:t>
      </w:r>
      <w:r>
        <w:rPr>
          <w:bCs/>
          <w:sz w:val="20"/>
          <w:szCs w:val="20"/>
        </w:rPr>
        <w:t>pohľadávky sú po splatnosti viac než jeden rok a vzniká riziko, že nebudú uhradené</w:t>
      </w:r>
    </w:p>
    <w:p w:rsidR="000605D1" w:rsidRDefault="00E96637">
      <w:pPr>
        <w:pStyle w:val="Standard"/>
        <w:jc w:val="both"/>
      </w:pPr>
      <w:r>
        <w:rPr>
          <w:b/>
          <w:bCs/>
          <w:sz w:val="20"/>
          <w:szCs w:val="20"/>
        </w:rPr>
        <w:t xml:space="preserve">Dôvod zúčtovania OP: </w:t>
      </w:r>
      <w:r>
        <w:rPr>
          <w:sz w:val="21"/>
          <w:szCs w:val="21"/>
        </w:rPr>
        <w:t>zánik opodstatnenosti ( úhrada pohľadávky ) alebo vyradenie majetku z účtovníctva ( odpis pohľadávky )</w:t>
      </w: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0605D1">
      <w:pPr>
        <w:pStyle w:val="Standard"/>
        <w:jc w:val="both"/>
        <w:rPr>
          <w:b/>
          <w:bCs/>
          <w:sz w:val="20"/>
          <w:szCs w:val="20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F.s</w:t>
      </w:r>
      <w:proofErr w:type="spellEnd"/>
      <w:r>
        <w:rPr>
          <w:b/>
          <w:bCs/>
        </w:rPr>
        <w:t>) Pohľadávky do lehoty a po lehote splatnosti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F. písm. s) prílohy č. 3 o vekovej štruktúre pohľadávok:</w:t>
      </w:r>
    </w:p>
    <w:p w:rsidR="000605D1" w:rsidRDefault="00E96637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6"/>
        <w:gridCol w:w="2129"/>
        <w:gridCol w:w="2129"/>
        <w:gridCol w:w="2129"/>
      </w:tblGrid>
      <w:tr w:rsidR="000605D1">
        <w:trPr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605D1">
        <w:trPr>
          <w:trHeight w:hRule="exact" w:val="227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0605D1">
        <w:trPr>
          <w:trHeight w:hRule="exact" w:val="329"/>
          <w:jc w:val="center"/>
        </w:trPr>
        <w:tc>
          <w:tcPr>
            <w:tcW w:w="969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17546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5313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17546" w:rsidP="001F47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5313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 w:rsidP="001F47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5313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 w:rsidP="001F476C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5313</w:t>
            </w:r>
          </w:p>
        </w:tc>
      </w:tr>
      <w:tr w:rsidR="000605D1">
        <w:trPr>
          <w:trHeight w:val="340"/>
          <w:jc w:val="center"/>
        </w:trPr>
        <w:tc>
          <w:tcPr>
            <w:tcW w:w="969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 w:rsidRPr="00253E5F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1B0E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934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1B0E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248</w:t>
            </w:r>
          </w:p>
        </w:tc>
        <w:tc>
          <w:tcPr>
            <w:tcW w:w="21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 w:rsidP="00F715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  <w:r w:rsidR="004B067C">
              <w:rPr>
                <w:sz w:val="21"/>
                <w:szCs w:val="21"/>
              </w:rPr>
              <w:t>.</w:t>
            </w:r>
            <w:r>
              <w:rPr>
                <w:sz w:val="21"/>
                <w:szCs w:val="21"/>
              </w:rPr>
              <w:t>182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2038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0605D1">
        <w:trPr>
          <w:trHeight w:val="340"/>
          <w:jc w:val="center"/>
        </w:trPr>
        <w:tc>
          <w:tcPr>
            <w:tcW w:w="33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1B0E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084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1B0E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334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248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E1B0E" w:rsidP="00F71594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450</w:t>
            </w:r>
            <w:r w:rsidR="004B067C">
              <w:rPr>
                <w:b/>
                <w:bCs/>
                <w:sz w:val="21"/>
                <w:szCs w:val="21"/>
              </w:rPr>
              <w:t>.</w:t>
            </w:r>
            <w:r>
              <w:rPr>
                <w:b/>
                <w:bCs/>
                <w:sz w:val="21"/>
                <w:szCs w:val="21"/>
              </w:rPr>
              <w:t>332</w:t>
            </w: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Nzov"/>
        <w:keepNext w:val="0"/>
        <w:spacing w:before="0" w:after="0"/>
        <w:jc w:val="both"/>
        <w:rPr>
          <w:sz w:val="21"/>
          <w:szCs w:val="21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F.t</w:t>
      </w:r>
      <w:proofErr w:type="spellEnd"/>
      <w:r>
        <w:rPr>
          <w:b/>
          <w:bCs/>
        </w:rPr>
        <w:t>) Pohľadávky zabezpečené záložným právom alebo inou formou zabezpečenia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pohľadávky.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F.u</w:t>
      </w:r>
      <w:proofErr w:type="spellEnd"/>
      <w:r>
        <w:rPr>
          <w:b/>
          <w:bCs/>
        </w:rPr>
        <w:t>) Pohľadávky, na ktoré sa zriadilo záložné právo a pohľadávky, pri ktorých má ÚJ obmedzené právo s nimi nakladať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takéto pohľadávky.</w:t>
      </w:r>
    </w:p>
    <w:p w:rsidR="000605D1" w:rsidRDefault="000605D1">
      <w:pPr>
        <w:pStyle w:val="Standard"/>
        <w:jc w:val="both"/>
      </w:pPr>
    </w:p>
    <w:p w:rsidR="000605D1" w:rsidRPr="00535286" w:rsidRDefault="00E96637">
      <w:pPr>
        <w:pStyle w:val="Standard"/>
        <w:jc w:val="both"/>
        <w:rPr>
          <w:b/>
          <w:bCs/>
        </w:rPr>
      </w:pPr>
      <w:proofErr w:type="spellStart"/>
      <w:r w:rsidRPr="00535286">
        <w:rPr>
          <w:b/>
          <w:bCs/>
        </w:rPr>
        <w:t>F.v</w:t>
      </w:r>
      <w:proofErr w:type="spellEnd"/>
      <w:r w:rsidRPr="00535286">
        <w:rPr>
          <w:b/>
          <w:bCs/>
        </w:rPr>
        <w:t>) Odložená daňová pohľadávka</w:t>
      </w:r>
      <w:r w:rsidR="00E041D9" w:rsidRPr="00535286">
        <w:rPr>
          <w:b/>
          <w:bCs/>
        </w:rPr>
        <w:t xml:space="preserve"> – sadzba dane 22</w:t>
      </w:r>
      <w:r w:rsidR="00EB18B8" w:rsidRPr="00535286">
        <w:rPr>
          <w:b/>
          <w:bCs/>
        </w:rPr>
        <w:t>%</w:t>
      </w:r>
    </w:p>
    <w:p w:rsidR="000605D1" w:rsidRPr="00535286" w:rsidRDefault="000605D1">
      <w:pPr>
        <w:pStyle w:val="Standard"/>
        <w:jc w:val="both"/>
        <w:rPr>
          <w:b/>
          <w:bCs/>
        </w:rPr>
      </w:pPr>
    </w:p>
    <w:p w:rsidR="000605D1" w:rsidRPr="00535286" w:rsidRDefault="00E96637">
      <w:pPr>
        <w:pStyle w:val="Standard"/>
        <w:jc w:val="both"/>
        <w:rPr>
          <w:b/>
          <w:bCs/>
        </w:rPr>
      </w:pPr>
      <w:r w:rsidRPr="00535286">
        <w:rPr>
          <w:b/>
          <w:bCs/>
        </w:rPr>
        <w:t>Dôvod</w:t>
      </w:r>
      <w:r w:rsidRPr="00535286">
        <w:rPr>
          <w:b/>
          <w:bCs/>
        </w:rPr>
        <w:tab/>
      </w:r>
      <w:r w:rsidRPr="00535286">
        <w:rPr>
          <w:b/>
          <w:bCs/>
        </w:rPr>
        <w:tab/>
      </w:r>
      <w:r w:rsidRPr="00535286">
        <w:rPr>
          <w:b/>
          <w:bCs/>
        </w:rPr>
        <w:tab/>
      </w:r>
      <w:r w:rsidRPr="00535286">
        <w:rPr>
          <w:b/>
          <w:bCs/>
        </w:rPr>
        <w:tab/>
        <w:t xml:space="preserve">      Základňa pre výpočet        Suma odloženej daň. pohľadávky</w:t>
      </w:r>
    </w:p>
    <w:p w:rsidR="000605D1" w:rsidRPr="00ED23C7" w:rsidRDefault="00E96637">
      <w:pPr>
        <w:pStyle w:val="Standard"/>
        <w:jc w:val="both"/>
        <w:rPr>
          <w:u w:val="single"/>
        </w:rPr>
      </w:pPr>
      <w:r w:rsidRPr="00ED23C7">
        <w:rPr>
          <w:u w:val="single"/>
        </w:rPr>
        <w:t>Nezaplatené nájomné FO v BO</w:t>
      </w:r>
      <w:r w:rsidRPr="00ED23C7">
        <w:rPr>
          <w:u w:val="single"/>
        </w:rPr>
        <w:tab/>
        <w:t xml:space="preserve">         </w:t>
      </w:r>
      <w:r w:rsidR="00ED23C7">
        <w:rPr>
          <w:u w:val="single"/>
        </w:rPr>
        <w:t>823,17</w:t>
      </w:r>
      <w:r w:rsidRPr="00ED23C7">
        <w:rPr>
          <w:u w:val="single"/>
        </w:rPr>
        <w:tab/>
      </w:r>
      <w:r w:rsidRPr="00ED23C7">
        <w:rPr>
          <w:u w:val="single"/>
        </w:rPr>
        <w:tab/>
      </w:r>
      <w:r w:rsidRPr="00ED23C7">
        <w:rPr>
          <w:u w:val="single"/>
        </w:rPr>
        <w:tab/>
      </w:r>
      <w:r w:rsidRPr="00ED23C7">
        <w:rPr>
          <w:u w:val="single"/>
        </w:rPr>
        <w:tab/>
        <w:t xml:space="preserve"> </w:t>
      </w:r>
      <w:r w:rsidR="00ED23C7">
        <w:rPr>
          <w:u w:val="single"/>
        </w:rPr>
        <w:t>181,10</w:t>
      </w:r>
    </w:p>
    <w:p w:rsidR="000605D1" w:rsidRDefault="00EB18B8">
      <w:pPr>
        <w:pStyle w:val="Standard"/>
        <w:jc w:val="both"/>
      </w:pPr>
      <w:r w:rsidRPr="00535286">
        <w:t>Spolu:</w:t>
      </w:r>
      <w:r w:rsidRPr="00535286">
        <w:tab/>
      </w:r>
      <w:r w:rsidRPr="00535286">
        <w:tab/>
      </w:r>
      <w:r w:rsidRPr="00535286">
        <w:tab/>
      </w:r>
      <w:r w:rsidRPr="00535286">
        <w:tab/>
      </w:r>
      <w:r w:rsidRPr="00535286">
        <w:tab/>
        <w:t xml:space="preserve">      </w:t>
      </w:r>
      <w:r w:rsidR="00ED23C7">
        <w:t xml:space="preserve">   823,17</w:t>
      </w:r>
      <w:r w:rsidRPr="00535286">
        <w:tab/>
      </w:r>
      <w:r w:rsidRPr="00535286">
        <w:tab/>
      </w:r>
      <w:r w:rsidRPr="00535286">
        <w:tab/>
      </w:r>
      <w:r w:rsidRPr="00535286">
        <w:tab/>
        <w:t xml:space="preserve"> </w:t>
      </w:r>
      <w:r w:rsidR="00ED23C7">
        <w:t>181,10</w:t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EB18B8" w:rsidRDefault="00EB18B8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F.w</w:t>
      </w:r>
      <w:proofErr w:type="spellEnd"/>
      <w:r>
        <w:rPr>
          <w:b/>
          <w:bCs/>
        </w:rPr>
        <w:t>) Významné položky krátkodobého finančného majetku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336885">
      <w:pPr>
        <w:pStyle w:val="Standard"/>
        <w:jc w:val="both"/>
      </w:pPr>
      <w:r>
        <w:t>Peniaze v hotovosti na vš</w:t>
      </w:r>
      <w:r w:rsidR="0047688C">
        <w:t xml:space="preserve">etkých pokladniach spolu: </w:t>
      </w:r>
      <w:r w:rsidR="00507899">
        <w:t>26.526</w:t>
      </w:r>
      <w:r>
        <w:t>,-</w:t>
      </w:r>
    </w:p>
    <w:p w:rsidR="00336885" w:rsidRDefault="00507899">
      <w:pPr>
        <w:pStyle w:val="Standard"/>
        <w:jc w:val="both"/>
      </w:pPr>
      <w:r>
        <w:t>Ceniny – stravné lístky: 155</w:t>
      </w:r>
      <w:r w:rsidR="00336885">
        <w:t>,-</w:t>
      </w:r>
    </w:p>
    <w:p w:rsidR="00336885" w:rsidRDefault="00336885">
      <w:pPr>
        <w:pStyle w:val="Standard"/>
        <w:jc w:val="both"/>
      </w:pPr>
      <w:r>
        <w:t>C</w:t>
      </w:r>
      <w:r w:rsidR="0047688C">
        <w:t>eniny – darčekový ce</w:t>
      </w:r>
      <w:r w:rsidR="00507899">
        <w:t>rtifikát: 392</w:t>
      </w:r>
      <w:r>
        <w:t>,-</w:t>
      </w:r>
    </w:p>
    <w:p w:rsidR="000605D1" w:rsidRDefault="00336885" w:rsidP="00507899">
      <w:pPr>
        <w:pStyle w:val="Standard"/>
        <w:tabs>
          <w:tab w:val="center" w:pos="4818"/>
        </w:tabs>
        <w:jc w:val="both"/>
      </w:pPr>
      <w:r>
        <w:t xml:space="preserve">Účty </w:t>
      </w:r>
      <w:r w:rsidR="00507899">
        <w:t>vo všetkých bankách spolu: 2.510</w:t>
      </w:r>
      <w:r>
        <w:t>,-</w:t>
      </w:r>
      <w:r w:rsidR="00507899">
        <w:tab/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DF01F1" w:rsidRDefault="00DF01F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lastRenderedPageBreak/>
        <w:t>F.zb</w:t>
      </w:r>
      <w:proofErr w:type="spellEnd"/>
      <w:r>
        <w:rPr>
          <w:b/>
          <w:bCs/>
        </w:rPr>
        <w:t>) Významné položky časového rozlíšenia nákladov budúcich období a príjmov budúcich období</w:t>
      </w:r>
    </w:p>
    <w:p w:rsidR="000605D1" w:rsidRDefault="000605D1">
      <w:pPr>
        <w:pStyle w:val="Nzov"/>
        <w:spacing w:before="0" w:after="60"/>
        <w:rPr>
          <w:sz w:val="21"/>
          <w:szCs w:val="21"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 xml:space="preserve">Informácie k 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významných položkách časového rozlíšenia na strane aktív: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1"/>
        <w:gridCol w:w="2698"/>
        <w:gridCol w:w="2574"/>
      </w:tblGrid>
      <w:tr w:rsidR="000605D1">
        <w:trPr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predchádzaj</w:t>
            </w:r>
            <w:r>
              <w:rPr>
                <w:sz w:val="21"/>
                <w:szCs w:val="21"/>
              </w:rPr>
              <w:t>ú</w:t>
            </w:r>
            <w:r>
              <w:rPr>
                <w:sz w:val="21"/>
                <w:szCs w:val="21"/>
              </w:rPr>
              <w:t>ce účtovné obdobie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C73E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73E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uhradená reklama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5C73E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73E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 w:rsidP="00EB18B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5.617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10.017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B18B8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paušály na telefóny a internet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1.596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uhradené nájomné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1.667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1.874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51D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4.9</w:t>
            </w:r>
            <w:r w:rsidR="0015590C">
              <w:rPr>
                <w:sz w:val="21"/>
                <w:szCs w:val="21"/>
              </w:rPr>
              <w:t>70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1.224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vyúčtovanie energií a bonusov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351D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4.9</w:t>
            </w:r>
            <w:r w:rsidR="0015590C">
              <w:rPr>
                <w:sz w:val="21"/>
                <w:szCs w:val="21"/>
              </w:rPr>
              <w:t>70</w:t>
            </w:r>
          </w:p>
        </w:tc>
        <w:tc>
          <w:tcPr>
            <w:tcW w:w="25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5590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1.224</w:t>
            </w:r>
          </w:p>
        </w:tc>
      </w:tr>
      <w:tr w:rsidR="000605D1">
        <w:trPr>
          <w:trHeight w:val="340"/>
          <w:jc w:val="center"/>
        </w:trPr>
        <w:tc>
          <w:tcPr>
            <w:tcW w:w="4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F.zc</w:t>
      </w:r>
      <w:proofErr w:type="spellEnd"/>
      <w:r>
        <w:rPr>
          <w:b/>
          <w:bCs/>
        </w:rPr>
        <w:t>) Majetok prenajatý formou finančného prenájmu - u prenajímateľa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neprenajíma žiadny majetok formou finančného prenájmu.</w:t>
      </w:r>
      <w:r w:rsidR="00426687">
        <w:t xml:space="preserve"> /leasing ???/</w:t>
      </w: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 w:rsidP="00336885">
      <w:pPr>
        <w:pStyle w:val="Standard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G. Informácie k údajom vykázaným na strane pasív súvahy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G.a.1,2,4,6) Údaje o vlastnom imaní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BO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>
        <w:rPr>
          <w:b/>
          <w:bCs/>
        </w:rPr>
        <w:tab/>
        <w:t>PO</w:t>
      </w:r>
    </w:p>
    <w:p w:rsidR="000605D1" w:rsidRDefault="00E96637">
      <w:pPr>
        <w:pStyle w:val="Standard"/>
        <w:jc w:val="both"/>
      </w:pPr>
      <w:r>
        <w:t>Základné imanie celkom:</w:t>
      </w:r>
      <w:r>
        <w:tab/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podielov podľa spoločníkov:</w:t>
      </w:r>
    </w:p>
    <w:p w:rsidR="000605D1" w:rsidRDefault="00E96637">
      <w:pPr>
        <w:pStyle w:val="Standard"/>
        <w:jc w:val="both"/>
      </w:pPr>
      <w:r>
        <w:t>- Colorlak, a.s.:</w:t>
      </w:r>
      <w:r>
        <w:tab/>
      </w:r>
      <w:r>
        <w:tab/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splateného zákl. imania:</w:t>
      </w:r>
      <w:r>
        <w:tab/>
      </w:r>
      <w:r>
        <w:tab/>
        <w:t>700.000,-</w:t>
      </w:r>
      <w:r>
        <w:tab/>
      </w:r>
      <w:r>
        <w:tab/>
      </w:r>
      <w:r>
        <w:tab/>
        <w:t>700.000,-</w:t>
      </w:r>
    </w:p>
    <w:p w:rsidR="000605D1" w:rsidRDefault="00E96637">
      <w:pPr>
        <w:pStyle w:val="Standard"/>
        <w:jc w:val="both"/>
      </w:pPr>
      <w:r>
        <w:t>Hodnota vlastného imania:</w:t>
      </w:r>
      <w:r>
        <w:tab/>
      </w:r>
      <w:r>
        <w:tab/>
      </w:r>
      <w:r>
        <w:tab/>
      </w:r>
      <w:r w:rsidR="006870FA">
        <w:t xml:space="preserve"> </w:t>
      </w:r>
      <w:r>
        <w:t xml:space="preserve"> </w:t>
      </w:r>
      <w:r w:rsidR="00BC2591">
        <w:t>14.505</w:t>
      </w:r>
      <w:r>
        <w:t>,-</w:t>
      </w:r>
      <w:r>
        <w:tab/>
      </w:r>
      <w:r>
        <w:tab/>
        <w:t xml:space="preserve">              </w:t>
      </w:r>
      <w:r w:rsidR="00BC2591">
        <w:t>2.859</w:t>
      </w:r>
      <w:r>
        <w:t>,-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DF01F1" w:rsidRDefault="00DF01F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G.a.3) Rozdelenie </w:t>
      </w:r>
      <w:proofErr w:type="spellStart"/>
      <w:r>
        <w:rPr>
          <w:b/>
          <w:bCs/>
        </w:rPr>
        <w:t>účt</w:t>
      </w:r>
      <w:proofErr w:type="spellEnd"/>
      <w:r>
        <w:rPr>
          <w:b/>
          <w:bCs/>
        </w:rPr>
        <w:t>. zisku alebo straty z predchádzajúceho obdobia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a) tretiemu bodu prílohy č. 3 o rozdelení účtovného zisku alebo o </w:t>
      </w:r>
      <w:proofErr w:type="spellStart"/>
      <w:r>
        <w:rPr>
          <w:sz w:val="21"/>
          <w:szCs w:val="21"/>
        </w:rPr>
        <w:t>vysporiadaní</w:t>
      </w:r>
      <w:proofErr w:type="spellEnd"/>
      <w:r>
        <w:rPr>
          <w:sz w:val="21"/>
          <w:szCs w:val="21"/>
        </w:rPr>
        <w:t xml:space="preserve"> účtovnej straty:</w:t>
      </w:r>
    </w:p>
    <w:p w:rsidR="000605D1" w:rsidRDefault="000605D1">
      <w:pPr>
        <w:pStyle w:val="Textbody"/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49"/>
        <w:gridCol w:w="2444"/>
      </w:tblGrid>
      <w:tr w:rsidR="000605D1">
        <w:trPr>
          <w:trHeight w:val="765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</w:t>
            </w:r>
            <w:r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A066B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strata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45C1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-52.320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A066B">
            <w:proofErr w:type="spellStart"/>
            <w:r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A06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</w:t>
            </w:r>
            <w:r w:rsidR="00E96637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45C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-52.320</w:t>
            </w: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72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45C1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-52.320</w:t>
            </w: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r>
        <w:rPr>
          <w:b/>
          <w:bCs/>
        </w:rPr>
        <w:t>G.a.5) Prehľad o zisku alebo strate, ktorá nebola účtovaná ako náklad alebo výnos, ale priamo na účty vlastného imania: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r>
        <w:t>ÚJ takto neúčtovala.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G.b</w:t>
      </w:r>
      <w:proofErr w:type="spellEnd"/>
      <w:r>
        <w:rPr>
          <w:b/>
          <w:bCs/>
        </w:rPr>
        <w:t>) Tvorba a čerpanie rezerv za BO a PO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 časti G. písm. b) prílohy č. 3 o rezervách: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5"/>
        <w:gridCol w:w="1782"/>
        <w:gridCol w:w="1055"/>
        <w:gridCol w:w="14"/>
        <w:gridCol w:w="1028"/>
        <w:gridCol w:w="29"/>
        <w:gridCol w:w="1047"/>
        <w:gridCol w:w="1503"/>
      </w:tblGrid>
      <w:tr w:rsidR="000605D1">
        <w:trPr>
          <w:trHeight w:val="330"/>
          <w:jc w:val="center"/>
        </w:trPr>
        <w:tc>
          <w:tcPr>
            <w:tcW w:w="32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45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4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na konci účtovného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4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7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A033E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</w:t>
            </w:r>
            <w:r w:rsidR="00762805">
              <w:rPr>
                <w:b/>
                <w:bCs/>
                <w:sz w:val="21"/>
                <w:szCs w:val="21"/>
              </w:rPr>
              <w:t>3.367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 w:rsidP="006870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</w:t>
            </w:r>
            <w:r w:rsidR="006870FA">
              <w:rPr>
                <w:b/>
                <w:bCs/>
                <w:sz w:val="21"/>
                <w:szCs w:val="21"/>
              </w:rPr>
              <w:t>3</w:t>
            </w:r>
            <w:r>
              <w:rPr>
                <w:b/>
                <w:bCs/>
                <w:sz w:val="21"/>
                <w:szCs w:val="21"/>
              </w:rPr>
              <w:t>.</w:t>
            </w:r>
            <w:r w:rsidR="00C87682">
              <w:rPr>
                <w:b/>
                <w:bCs/>
                <w:sz w:val="21"/>
                <w:szCs w:val="21"/>
              </w:rPr>
              <w:t>097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C8768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33.099</w:t>
            </w:r>
          </w:p>
        </w:tc>
        <w:tc>
          <w:tcPr>
            <w:tcW w:w="104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62805" w:rsidP="006870FA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 w:rsidRPr="00762805">
              <w:rPr>
                <w:b/>
                <w:bCs/>
                <w:sz w:val="21"/>
                <w:szCs w:val="21"/>
              </w:rPr>
              <w:t>33.801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  <w:tc>
          <w:tcPr>
            <w:tcW w:w="104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30.862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A033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C87682">
              <w:rPr>
                <w:sz w:val="21"/>
                <w:szCs w:val="21"/>
              </w:rPr>
              <w:t>,080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2.159</w:t>
            </w: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2.500</w:t>
            </w:r>
          </w:p>
        </w:tc>
        <w:tc>
          <w:tcPr>
            <w:tcW w:w="10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2739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energie</w:t>
            </w: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A033E" w:rsidRDefault="00E06E5C" w:rsidP="00DA033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3.904</w:t>
            </w: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3.904</w:t>
            </w:r>
          </w:p>
        </w:tc>
        <w:tc>
          <w:tcPr>
            <w:tcW w:w="104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06E5C" w:rsidP="006870F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3"/>
        <w:gridCol w:w="1782"/>
        <w:gridCol w:w="1055"/>
        <w:gridCol w:w="14"/>
        <w:gridCol w:w="1051"/>
        <w:gridCol w:w="6"/>
        <w:gridCol w:w="1049"/>
        <w:gridCol w:w="1503"/>
      </w:tblGrid>
      <w:tr w:rsidR="000605D1">
        <w:trPr>
          <w:trHeight w:val="330"/>
          <w:jc w:val="center"/>
        </w:trPr>
        <w:tc>
          <w:tcPr>
            <w:tcW w:w="32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46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 na konci účtovného obd</w:t>
            </w:r>
            <w:r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>bia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140E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31.091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6280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33.097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62805" w:rsidP="00165F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30.099</w:t>
            </w:r>
          </w:p>
        </w:tc>
        <w:tc>
          <w:tcPr>
            <w:tcW w:w="104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76280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33.367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1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26.929</w:t>
            </w:r>
          </w:p>
        </w:tc>
        <w:tc>
          <w:tcPr>
            <w:tcW w:w="10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26.929</w:t>
            </w:r>
          </w:p>
        </w:tc>
        <w:tc>
          <w:tcPr>
            <w:tcW w:w="104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26.383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3.080</w:t>
            </w: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2.800</w:t>
            </w: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AC5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2.800</w:t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82AC5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3.080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energie</w:t>
            </w: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3.360</w:t>
            </w: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3.914</w:t>
            </w: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3.370</w:t>
            </w: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529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3.904</w:t>
            </w: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7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7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u w:val="single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G.c</w:t>
      </w:r>
      <w:proofErr w:type="spellEnd"/>
      <w:r>
        <w:rPr>
          <w:b/>
          <w:bCs/>
        </w:rPr>
        <w:t>) Výška záväzkov do a po lehote splatnosti</w:t>
      </w:r>
    </w:p>
    <w:p w:rsidR="000605D1" w:rsidRDefault="00E96637" w:rsidP="00336885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G.d</w:t>
      </w:r>
      <w:proofErr w:type="spellEnd"/>
      <w:r>
        <w:rPr>
          <w:b/>
          <w:bCs/>
        </w:rPr>
        <w:t>) Štruktúra záväzkov podľa zostatkovej doby splatnosti (ZDS)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G. písm. c) a d) prílohy č. 3 o záväzkoch: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0"/>
        <w:gridCol w:w="3049"/>
        <w:gridCol w:w="2724"/>
      </w:tblGrid>
      <w:tr w:rsidR="000605D1">
        <w:trPr>
          <w:trHeight w:val="920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65F59" w:rsidTr="00CC215F">
        <w:trPr>
          <w:trHeight w:val="330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66043F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401.208</w:t>
            </w:r>
          </w:p>
        </w:tc>
        <w:tc>
          <w:tcPr>
            <w:tcW w:w="27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F78F1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343.715</w:t>
            </w:r>
          </w:p>
        </w:tc>
      </w:tr>
      <w:tr w:rsidR="00165F59" w:rsidTr="00CC215F">
        <w:trPr>
          <w:trHeight w:val="474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304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A52B0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1.408.702</w:t>
            </w:r>
          </w:p>
        </w:tc>
        <w:tc>
          <w:tcPr>
            <w:tcW w:w="272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F78F1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1.325.693</w:t>
            </w:r>
          </w:p>
        </w:tc>
      </w:tr>
      <w:tr w:rsidR="00165F59" w:rsidTr="00CC215F">
        <w:trPr>
          <w:trHeight w:val="330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3049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A52B0" w:rsidP="00165F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1.809.910</w:t>
            </w:r>
            <w:bookmarkStart w:id="0" w:name="_GoBack"/>
            <w:bookmarkEnd w:id="0"/>
          </w:p>
        </w:tc>
        <w:tc>
          <w:tcPr>
            <w:tcW w:w="272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F78F1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1.669.408</w:t>
            </w:r>
          </w:p>
        </w:tc>
      </w:tr>
      <w:tr w:rsidR="00165F59" w:rsidTr="00CC215F">
        <w:trPr>
          <w:trHeight w:val="546"/>
          <w:jc w:val="center"/>
        </w:trPr>
        <w:tc>
          <w:tcPr>
            <w:tcW w:w="392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A52B0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26.590</w:t>
            </w:r>
          </w:p>
        </w:tc>
        <w:tc>
          <w:tcPr>
            <w:tcW w:w="2724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66043F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65F59" w:rsidTr="00CC215F">
        <w:trPr>
          <w:trHeight w:val="575"/>
          <w:jc w:val="center"/>
        </w:trPr>
        <w:tc>
          <w:tcPr>
            <w:tcW w:w="392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66043F" w:rsidP="00165F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238.000</w:t>
            </w:r>
          </w:p>
        </w:tc>
        <w:tc>
          <w:tcPr>
            <w:tcW w:w="2724" w:type="dxa"/>
            <w:tcBorders>
              <w:top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66043F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360.000</w:t>
            </w:r>
          </w:p>
        </w:tc>
      </w:tr>
      <w:tr w:rsidR="00165F59" w:rsidTr="00CC215F">
        <w:trPr>
          <w:trHeight w:val="345"/>
          <w:jc w:val="center"/>
        </w:trPr>
        <w:tc>
          <w:tcPr>
            <w:tcW w:w="39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165F59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4A52B0" w:rsidP="00165F59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264.590</w:t>
            </w:r>
          </w:p>
        </w:tc>
        <w:tc>
          <w:tcPr>
            <w:tcW w:w="27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165F59" w:rsidRDefault="0066043F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360.000</w:t>
            </w: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7D10C7" w:rsidRDefault="007D10C7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G.e</w:t>
      </w:r>
      <w:proofErr w:type="spellEnd"/>
      <w:r>
        <w:rPr>
          <w:b/>
          <w:bCs/>
        </w:rPr>
        <w:t>) Hodnota záväzkov zabezpečená záložným právom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964D62" w:rsidRDefault="00964D62" w:rsidP="00964D62">
      <w:pPr>
        <w:spacing w:after="120"/>
        <w:rPr>
          <w:rFonts w:ascii="Arial" w:hAnsi="Arial" w:cs="Arial"/>
          <w:bCs/>
          <w:sz w:val="21"/>
          <w:szCs w:val="21"/>
        </w:rPr>
      </w:pPr>
      <w:r>
        <w:t>Bankový úv</w:t>
      </w:r>
      <w:r w:rsidR="00EB40B8">
        <w:t xml:space="preserve">er, </w:t>
      </w:r>
      <w:proofErr w:type="spellStart"/>
      <w:r w:rsidR="00EB40B8">
        <w:t>kontokorent</w:t>
      </w:r>
      <w:proofErr w:type="spellEnd"/>
      <w:r w:rsidR="00EB40B8">
        <w:t xml:space="preserve"> vo výške 365.759.38</w:t>
      </w:r>
      <w:r>
        <w:t xml:space="preserve">,- EUR je zabezpečený záložným právom k nehnuteľnostiam, viď bod </w:t>
      </w:r>
      <w:proofErr w:type="spellStart"/>
      <w:r>
        <w:t>F.c</w:t>
      </w:r>
      <w:proofErr w:type="spellEnd"/>
      <w:r>
        <w:t>.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Pr="006B2CB8" w:rsidRDefault="00E96637">
      <w:pPr>
        <w:pStyle w:val="Standard"/>
        <w:jc w:val="both"/>
        <w:rPr>
          <w:b/>
          <w:bCs/>
        </w:rPr>
      </w:pPr>
      <w:proofErr w:type="spellStart"/>
      <w:r w:rsidRPr="006B2CB8">
        <w:rPr>
          <w:b/>
          <w:bCs/>
        </w:rPr>
        <w:t>G.f</w:t>
      </w:r>
      <w:proofErr w:type="spellEnd"/>
      <w:r w:rsidRPr="006B2CB8">
        <w:rPr>
          <w:b/>
          <w:bCs/>
        </w:rPr>
        <w:t>) Spôsob vzniku odloženého záväzku</w:t>
      </w:r>
    </w:p>
    <w:p w:rsidR="000605D1" w:rsidRPr="006B2CB8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 w:rsidRPr="006B2CB8">
        <w:t>Odložený záväzok vo výške</w:t>
      </w:r>
      <w:r w:rsidR="00EB40B8">
        <w:t xml:space="preserve"> 6.498,32</w:t>
      </w:r>
      <w:r w:rsidRPr="006B2CB8">
        <w:t xml:space="preserve">  EUR vznikol s dôvodu rozdielu medzi účtovnými a daňovými odpismi. Vypočítaný bol s rozdielu medzi účtovnou a daňovou zostatkovou cenou odpisova</w:t>
      </w:r>
      <w:r w:rsidR="00FB5022">
        <w:t>ného majetku, ktorý je vo výške 29.537,80</w:t>
      </w:r>
      <w:r w:rsidRPr="006B2CB8">
        <w:t xml:space="preserve"> EUR, a to nasledovne: </w:t>
      </w:r>
      <w:r w:rsidR="00FB5022">
        <w:t>29.537,80</w:t>
      </w:r>
      <w:r w:rsidR="00B55BD1" w:rsidRPr="006B2CB8">
        <w:t xml:space="preserve"> </w:t>
      </w:r>
      <w:r w:rsidRPr="006B2CB8">
        <w:t>x 0,</w:t>
      </w:r>
      <w:r w:rsidR="006B2CB8" w:rsidRPr="006B2CB8">
        <w:t>2</w:t>
      </w:r>
      <w:r w:rsidR="008463B3">
        <w:t>2</w:t>
      </w:r>
      <w:r w:rsidRPr="006B2CB8">
        <w:t xml:space="preserve"> = </w:t>
      </w:r>
      <w:r w:rsidR="00EB40B8">
        <w:t>6.498,3</w:t>
      </w:r>
      <w:r w:rsidR="00FB5022">
        <w:t>2</w:t>
      </w:r>
      <w:r w:rsidR="00EB40B8">
        <w:t xml:space="preserve"> 2</w:t>
      </w:r>
      <w:r w:rsidRPr="006B2CB8">
        <w:t xml:space="preserve">EUR. 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6B2CB8" w:rsidRDefault="006B2CB8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G.g</w:t>
      </w:r>
      <w:proofErr w:type="spellEnd"/>
      <w:r>
        <w:rPr>
          <w:b/>
          <w:bCs/>
        </w:rPr>
        <w:t>) Záväzky zo sociálneho fondu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G. písm. g) prílohy č. 3 o záväzkoch zo sociálneho fondu: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8"/>
        <w:gridCol w:w="2598"/>
        <w:gridCol w:w="2607"/>
      </w:tblGrid>
      <w:tr w:rsidR="000605D1">
        <w:trPr>
          <w:trHeight w:val="825"/>
          <w:jc w:val="center"/>
        </w:trPr>
        <w:tc>
          <w:tcPr>
            <w:tcW w:w="4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predchádzaj</w:t>
            </w:r>
            <w:r>
              <w:rPr>
                <w:sz w:val="21"/>
                <w:szCs w:val="21"/>
              </w:rPr>
              <w:t>ú</w:t>
            </w:r>
            <w:r>
              <w:rPr>
                <w:sz w:val="21"/>
                <w:szCs w:val="21"/>
              </w:rPr>
              <w:t>ce účtovné obdobie</w:t>
            </w: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1.534</w:t>
            </w:r>
          </w:p>
        </w:tc>
        <w:tc>
          <w:tcPr>
            <w:tcW w:w="260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1.304</w:t>
            </w: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 w:rsidP="00B55B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</w:t>
            </w:r>
            <w:r w:rsidR="00DA0B71">
              <w:rPr>
                <w:sz w:val="21"/>
                <w:szCs w:val="21"/>
              </w:rPr>
              <w:t>156</w:t>
            </w: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DA0B71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3.053</w:t>
            </w: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DA0B71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3.156</w:t>
            </w:r>
          </w:p>
        </w:tc>
        <w:tc>
          <w:tcPr>
            <w:tcW w:w="260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DA0B71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3.053</w:t>
            </w:r>
          </w:p>
        </w:tc>
      </w:tr>
      <w:tr w:rsidR="00B55BD1">
        <w:trPr>
          <w:trHeight w:val="330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 w:rsidP="00B55BD1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3,</w:t>
            </w:r>
            <w:r w:rsidR="00DA0B71">
              <w:rPr>
                <w:b/>
                <w:bCs/>
                <w:sz w:val="21"/>
                <w:szCs w:val="21"/>
              </w:rPr>
              <w:t>324</w:t>
            </w:r>
          </w:p>
        </w:tc>
        <w:tc>
          <w:tcPr>
            <w:tcW w:w="26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DA0B71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2.823</w:t>
            </w:r>
          </w:p>
        </w:tc>
      </w:tr>
      <w:tr w:rsidR="00B55BD1">
        <w:trPr>
          <w:trHeight w:val="345"/>
          <w:jc w:val="center"/>
        </w:trPr>
        <w:tc>
          <w:tcPr>
            <w:tcW w:w="4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B55BD1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1.366</w:t>
            </w:r>
          </w:p>
        </w:tc>
        <w:tc>
          <w:tcPr>
            <w:tcW w:w="260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55BD1" w:rsidRDefault="00126045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1.534</w:t>
            </w: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B55BD1" w:rsidRDefault="00B55B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G.h</w:t>
      </w:r>
      <w:proofErr w:type="spellEnd"/>
      <w:r>
        <w:rPr>
          <w:b/>
          <w:bCs/>
        </w:rPr>
        <w:t>) Vydané dlhopisy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žiadne dlhopisy.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G.i</w:t>
      </w:r>
      <w:proofErr w:type="spellEnd"/>
      <w:r>
        <w:rPr>
          <w:b/>
          <w:bCs/>
        </w:rPr>
        <w:t>) Bankové úvery, pôžičky, návratné finančné výpomoci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i) prílohy č. 3 o bankových úveroch, pôžičkách a krátkodobých finančných výpomociach: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2"/>
        <w:gridCol w:w="823"/>
        <w:gridCol w:w="925"/>
        <w:gridCol w:w="1145"/>
        <w:gridCol w:w="1775"/>
        <w:gridCol w:w="1873"/>
      </w:tblGrid>
      <w:tr w:rsidR="000605D1">
        <w:trPr>
          <w:trHeight w:val="99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Suma istiny v príslušnej mene za 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 - splátkový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5,32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20.03.2012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42F97" w:rsidP="00B55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SLSP - </w:t>
            </w:r>
            <w:proofErr w:type="spellStart"/>
            <w:r>
              <w:rPr>
                <w:sz w:val="21"/>
                <w:szCs w:val="21"/>
              </w:rPr>
              <w:t>kontokorent</w:t>
            </w:r>
            <w:proofErr w:type="spellEnd"/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3,31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 w:rsidP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20.0</w:t>
            </w:r>
            <w:r w:rsidR="0068663D"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>.201</w:t>
            </w:r>
            <w:r w:rsidR="00B77E2A">
              <w:rPr>
                <w:sz w:val="21"/>
                <w:szCs w:val="21"/>
              </w:rPr>
              <w:t>5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77E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365.759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B77E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380.987</w:t>
            </w:r>
          </w:p>
        </w:tc>
      </w:tr>
      <w:tr w:rsidR="000605D1">
        <w:trPr>
          <w:trHeight w:val="345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Volksbank</w:t>
            </w:r>
            <w:proofErr w:type="spellEnd"/>
            <w:r>
              <w:rPr>
                <w:sz w:val="21"/>
                <w:szCs w:val="21"/>
              </w:rPr>
              <w:t xml:space="preserve"> – </w:t>
            </w:r>
            <w:proofErr w:type="spellStart"/>
            <w:r>
              <w:rPr>
                <w:sz w:val="21"/>
                <w:szCs w:val="21"/>
              </w:rPr>
              <w:t>kontokorent</w:t>
            </w:r>
            <w:proofErr w:type="spellEnd"/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6,05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31.03.2012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68663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42F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05D1" w:rsidRDefault="000605D1">
      <w:pPr>
        <w:pStyle w:val="Nzov"/>
        <w:spacing w:before="0" w:after="0"/>
        <w:jc w:val="both"/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2"/>
        <w:gridCol w:w="823"/>
        <w:gridCol w:w="954"/>
        <w:gridCol w:w="1130"/>
        <w:gridCol w:w="1761"/>
        <w:gridCol w:w="1873"/>
      </w:tblGrid>
      <w:tr w:rsidR="000605D1">
        <w:trPr>
          <w:trHeight w:val="99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Suma istiny v príslušnej mene za 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Pôžička od fyzickej osoby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neurčito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311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  <w:r w:rsidR="0068663D">
              <w:rPr>
                <w:sz w:val="21"/>
                <w:szCs w:val="21"/>
              </w:rPr>
              <w:t>.000</w:t>
            </w: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311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</w:t>
            </w:r>
            <w:r w:rsidR="00D42F97">
              <w:rPr>
                <w:sz w:val="21"/>
                <w:szCs w:val="21"/>
              </w:rPr>
              <w:t>.000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 w:rsidP="0068663D">
            <w:pPr>
              <w:pStyle w:val="ValueCentered"/>
              <w:jc w:val="left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0605D1">
        <w:trPr>
          <w:trHeight w:val="330"/>
          <w:jc w:val="center"/>
        </w:trPr>
        <w:tc>
          <w:tcPr>
            <w:tcW w:w="3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3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68663D" w:rsidRDefault="0068663D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proofErr w:type="spellStart"/>
      <w:r>
        <w:rPr>
          <w:b/>
          <w:bCs/>
        </w:rPr>
        <w:t>G.j</w:t>
      </w:r>
      <w:proofErr w:type="spellEnd"/>
      <w:r>
        <w:rPr>
          <w:b/>
          <w:bCs/>
        </w:rPr>
        <w:t xml:space="preserve">) Významné položky časového rozlíšenia výdavkov a výnosov budúcich období </w:t>
      </w:r>
      <w:r>
        <w:t xml:space="preserve"> </w:t>
      </w:r>
    </w:p>
    <w:p w:rsidR="000605D1" w:rsidRDefault="000605D1">
      <w:pPr>
        <w:pStyle w:val="Nzov"/>
        <w:spacing w:before="0" w:after="60"/>
        <w:jc w:val="both"/>
        <w:rPr>
          <w:rFonts w:ascii="Times New Roman" w:hAnsi="Times New Roman"/>
          <w:sz w:val="24"/>
          <w:szCs w:val="24"/>
        </w:rPr>
      </w:pPr>
    </w:p>
    <w:p w:rsidR="000605D1" w:rsidRDefault="00E96637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 časti G. písm. j) prílohy č. 3 o významných položkách časového rozlíšenia na strane pasív: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3"/>
        <w:gridCol w:w="2675"/>
        <w:gridCol w:w="2445"/>
      </w:tblGrid>
      <w:tr w:rsidR="000605D1">
        <w:trPr>
          <w:trHeight w:val="772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predchádz</w:t>
            </w:r>
            <w:r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júce účtovné obdobie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432052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664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432052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4,039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Popl</w:t>
            </w:r>
            <w:proofErr w:type="spellEnd"/>
            <w:r>
              <w:rPr>
                <w:sz w:val="21"/>
                <w:szCs w:val="21"/>
              </w:rPr>
              <w:t xml:space="preserve">. za odpad </w:t>
            </w:r>
            <w:proofErr w:type="spellStart"/>
            <w:r>
              <w:rPr>
                <w:sz w:val="21"/>
                <w:szCs w:val="21"/>
              </w:rPr>
              <w:t>zaúčt</w:t>
            </w:r>
            <w:proofErr w:type="spellEnd"/>
            <w:r>
              <w:rPr>
                <w:sz w:val="21"/>
                <w:szCs w:val="21"/>
              </w:rPr>
              <w:t>. v BO platený v ďalšom období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zaúčt</w:t>
            </w:r>
            <w:proofErr w:type="spellEnd"/>
            <w:r>
              <w:rPr>
                <w:sz w:val="21"/>
                <w:szCs w:val="21"/>
              </w:rPr>
              <w:t>. v BO platené v ďalšom období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43205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2445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432052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4.039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752868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779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752868" w:rsidP="00CC215F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792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Dopredu prijaté nájomné za ďalšie obdobie</w:t>
            </w:r>
          </w:p>
        </w:tc>
        <w:tc>
          <w:tcPr>
            <w:tcW w:w="2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  <w:tc>
          <w:tcPr>
            <w:tcW w:w="244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8663D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rPr>
                <w:sz w:val="21"/>
                <w:szCs w:val="21"/>
              </w:rPr>
            </w:pPr>
          </w:p>
        </w:tc>
        <w:tc>
          <w:tcPr>
            <w:tcW w:w="2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8663D" w:rsidRDefault="0068663D" w:rsidP="00CC215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G.k</w:t>
      </w:r>
      <w:proofErr w:type="spellEnd"/>
      <w:r>
        <w:rPr>
          <w:b/>
          <w:bCs/>
        </w:rPr>
        <w:t>) Významné položky derivátov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žiadne deriváty.</w:t>
      </w:r>
    </w:p>
    <w:p w:rsidR="00A7466C" w:rsidRDefault="00A7466C">
      <w:pPr>
        <w:pStyle w:val="Standard"/>
        <w:jc w:val="both"/>
      </w:pPr>
    </w:p>
    <w:p w:rsidR="00A7466C" w:rsidRDefault="00A7466C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G.l</w:t>
      </w:r>
      <w:proofErr w:type="spellEnd"/>
      <w:r>
        <w:rPr>
          <w:b/>
          <w:bCs/>
        </w:rPr>
        <w:t>) Majetok a záväzky zabezpečený derivátmi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žiadny takýto majetok ani záväzky.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G.m</w:t>
      </w:r>
      <w:proofErr w:type="spellEnd"/>
      <w:r>
        <w:rPr>
          <w:b/>
          <w:bCs/>
        </w:rPr>
        <w:t>) Majetok prenajatý formou finančného prenájmu - u nájomcu: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9"/>
        <w:gridCol w:w="1269"/>
        <w:gridCol w:w="1535"/>
        <w:gridCol w:w="1160"/>
        <w:gridCol w:w="1291"/>
        <w:gridCol w:w="1586"/>
        <w:gridCol w:w="1183"/>
      </w:tblGrid>
      <w:tr w:rsidR="000605D1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87"/>
          <w:jc w:val="center"/>
        </w:trPr>
        <w:tc>
          <w:tcPr>
            <w:tcW w:w="166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605D1">
        <w:trPr>
          <w:trHeight w:val="345"/>
          <w:jc w:val="center"/>
        </w:trPr>
        <w:tc>
          <w:tcPr>
            <w:tcW w:w="166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605D1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CC215F">
        <w:trPr>
          <w:trHeight w:val="330"/>
          <w:jc w:val="center"/>
        </w:trPr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19.220,54</w:t>
            </w:r>
          </w:p>
        </w:tc>
        <w:tc>
          <w:tcPr>
            <w:tcW w:w="153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26.589,39</w:t>
            </w:r>
          </w:p>
        </w:tc>
        <w:tc>
          <w:tcPr>
            <w:tcW w:w="116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A93777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</w:tr>
      <w:tr w:rsidR="00CC215F">
        <w:trPr>
          <w:trHeight w:val="330"/>
          <w:jc w:val="center"/>
        </w:trPr>
        <w:tc>
          <w:tcPr>
            <w:tcW w:w="16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1429,43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574,57</w:t>
            </w:r>
          </w:p>
        </w:tc>
        <w:tc>
          <w:tcPr>
            <w:tcW w:w="11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A93777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</w:tr>
      <w:tr w:rsidR="00CC215F">
        <w:trPr>
          <w:trHeight w:val="345"/>
          <w:jc w:val="center"/>
        </w:trPr>
        <w:tc>
          <w:tcPr>
            <w:tcW w:w="16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20.649,97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2744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27.163,96</w:t>
            </w:r>
          </w:p>
        </w:tc>
        <w:tc>
          <w:tcPr>
            <w:tcW w:w="116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A93777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H. Informácie k údajom vykázaným vo výnosoch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H.a</w:t>
      </w:r>
      <w:proofErr w:type="spellEnd"/>
      <w:r>
        <w:rPr>
          <w:b/>
          <w:bCs/>
        </w:rPr>
        <w:t>) Údaje o tržbách za vlastné výkony a tovar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H. písm. a) prílohy č. 3 o tržbách: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3"/>
        <w:gridCol w:w="1013"/>
        <w:gridCol w:w="1683"/>
        <w:gridCol w:w="1014"/>
        <w:gridCol w:w="1683"/>
        <w:gridCol w:w="1014"/>
        <w:gridCol w:w="1683"/>
      </w:tblGrid>
      <w:tr w:rsidR="000605D1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05D1">
        <w:trPr>
          <w:trHeight w:val="902"/>
          <w:jc w:val="center"/>
        </w:trPr>
        <w:tc>
          <w:tcPr>
            <w:tcW w:w="160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116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CC215F">
        <w:trPr>
          <w:trHeight w:val="330"/>
          <w:jc w:val="center"/>
        </w:trPr>
        <w:tc>
          <w:tcPr>
            <w:tcW w:w="1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6.185.753.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5.764.460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8,085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8,320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2549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722</w:t>
            </w:r>
          </w:p>
        </w:tc>
      </w:tr>
      <w:tr w:rsidR="00CC215F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.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14.818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</w:tr>
      <w:tr w:rsidR="00CC215F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</w:tr>
      <w:tr w:rsidR="00CC215F">
        <w:trPr>
          <w:trHeight w:val="330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 w:rsidP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pStyle w:val="Value"/>
              <w:rPr>
                <w:sz w:val="21"/>
                <w:szCs w:val="21"/>
              </w:rPr>
            </w:pPr>
          </w:p>
        </w:tc>
      </w:tr>
      <w:tr w:rsidR="00CC215F">
        <w:trPr>
          <w:trHeight w:val="345"/>
          <w:jc w:val="center"/>
        </w:trPr>
        <w:tc>
          <w:tcPr>
            <w:tcW w:w="1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CC215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6.185.753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5.779.278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A2750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8.085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 w:rsidP="00CC215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8.320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2.549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C215F" w:rsidRDefault="00BA2B3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722</w:t>
            </w:r>
          </w:p>
        </w:tc>
      </w:tr>
    </w:tbl>
    <w:p w:rsidR="000605D1" w:rsidRDefault="00E96637">
      <w:pPr>
        <w:pStyle w:val="Standard"/>
        <w:jc w:val="both"/>
      </w:pPr>
      <w:r>
        <w:t xml:space="preserve">A - </w:t>
      </w:r>
      <w:r w:rsidR="00A27507">
        <w:t xml:space="preserve"> </w:t>
      </w:r>
      <w:r>
        <w:t>tovar</w:t>
      </w:r>
    </w:p>
    <w:p w:rsidR="000605D1" w:rsidRDefault="00E96637">
      <w:pPr>
        <w:pStyle w:val="Standard"/>
        <w:jc w:val="both"/>
      </w:pPr>
      <w:r>
        <w:t>B – prenájom nehnuteľností</w:t>
      </w:r>
      <w:r w:rsidR="003F44D3">
        <w:t>, prenájom auta</w:t>
      </w:r>
    </w:p>
    <w:p w:rsidR="000605D1" w:rsidRDefault="00A27507">
      <w:pPr>
        <w:pStyle w:val="Standard"/>
        <w:jc w:val="both"/>
      </w:pPr>
      <w:r>
        <w:t>C – dopravné služby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H.b</w:t>
      </w:r>
      <w:proofErr w:type="spellEnd"/>
      <w:r>
        <w:rPr>
          <w:b/>
          <w:bCs/>
        </w:rPr>
        <w:t>) Údaje o zmene stavu vnútroorganizačných zásob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</w:pPr>
      <w:r>
        <w:t>ÚJ nemá vnútroorganizačné zásoby:</w:t>
      </w: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H.c</w:t>
      </w:r>
      <w:proofErr w:type="spellEnd"/>
      <w:r>
        <w:rPr>
          <w:b/>
          <w:bCs/>
        </w:rPr>
        <w:t>) Významné položky výnosov pri aktivácii nákladov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H.d</w:t>
      </w:r>
      <w:proofErr w:type="spellEnd"/>
      <w:r>
        <w:rPr>
          <w:b/>
          <w:bCs/>
        </w:rPr>
        <w:t>) Významné položky ostatných položiek výnosov z hospodárskej činnosti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H.e</w:t>
      </w:r>
      <w:proofErr w:type="spellEnd"/>
      <w:r>
        <w:rPr>
          <w:b/>
          <w:bCs/>
        </w:rPr>
        <w:t>) Významné položky finančných výnosov a celková suma kurzových rozdielov</w:t>
      </w: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H.f</w:t>
      </w:r>
      <w:proofErr w:type="spellEnd"/>
      <w:r>
        <w:rPr>
          <w:b/>
          <w:bCs/>
        </w:rPr>
        <w:t>) Mimoriadne výnosy týkajúce sa BO a PO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26"/>
        <w:gridCol w:w="1831"/>
        <w:gridCol w:w="1836"/>
      </w:tblGrid>
      <w:tr w:rsidR="000605D1">
        <w:trPr>
          <w:trHeight w:val="884"/>
          <w:jc w:val="center"/>
        </w:trPr>
        <w:tc>
          <w:tcPr>
            <w:tcW w:w="60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Bezprostredne pre</w:t>
            </w:r>
            <w:r>
              <w:rPr>
                <w:sz w:val="21"/>
                <w:szCs w:val="21"/>
              </w:rPr>
              <w:t>d</w:t>
            </w:r>
            <w:r>
              <w:rPr>
                <w:sz w:val="21"/>
                <w:szCs w:val="21"/>
              </w:rPr>
              <w:t>chádzajúce účtovné obdobie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3.891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5,659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Náhrady škody a manká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A275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3.891</w:t>
            </w:r>
          </w:p>
          <w:p w:rsidR="00D62660" w:rsidRDefault="00D62660" w:rsidP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783374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3.284.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záväzkov 36 mesiacov po splatnosti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Prebytky na zásobách tovaru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6D0BCD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2.107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A2750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1.298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70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D626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59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1.228</w:t>
            </w:r>
          </w:p>
        </w:tc>
      </w:tr>
      <w:tr w:rsidR="00A27507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 pôžičky</w:t>
            </w:r>
          </w:p>
        </w:tc>
        <w:tc>
          <w:tcPr>
            <w:tcW w:w="18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  <w:tc>
          <w:tcPr>
            <w:tcW w:w="18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965C9C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1.228</w:t>
            </w:r>
          </w:p>
        </w:tc>
      </w:tr>
      <w:tr w:rsidR="000605D1">
        <w:trPr>
          <w:trHeight w:val="330"/>
          <w:jc w:val="center"/>
        </w:trPr>
        <w:tc>
          <w:tcPr>
            <w:tcW w:w="60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omeškania úhrad pohľadávok</w:t>
            </w:r>
          </w:p>
        </w:tc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626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60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60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DF01F1" w:rsidP="00DF01F1">
      <w:pPr>
        <w:pStyle w:val="Standard"/>
        <w:tabs>
          <w:tab w:val="left" w:pos="3793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:rsidR="00DF01F1" w:rsidRDefault="00DF01F1" w:rsidP="00DF01F1">
      <w:pPr>
        <w:pStyle w:val="Standard"/>
        <w:tabs>
          <w:tab w:val="left" w:pos="3793"/>
        </w:tabs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60"/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H.g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) Suma čistého obratu</w:t>
      </w: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H. písm. g) prílohy č. 3 o čistom obrate: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5"/>
        <w:gridCol w:w="1754"/>
        <w:gridCol w:w="1754"/>
      </w:tblGrid>
      <w:tr w:rsidR="000605D1">
        <w:trPr>
          <w:trHeight w:val="947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7A0100" w:rsidP="00501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10.634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7A0100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9.043</w:t>
            </w: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Pr="003F44D3" w:rsidRDefault="00D2212C">
            <w:pPr>
              <w:pStyle w:val="Value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6.185.753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D2212C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5.779.278</w:t>
            </w: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D2212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za predaj DHM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A27507">
        <w:trPr>
          <w:trHeight w:val="330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 w:rsidP="006D155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D2212C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5.659</w:t>
            </w:r>
          </w:p>
        </w:tc>
      </w:tr>
      <w:tr w:rsidR="00A27507" w:rsidTr="00AE6ABB">
        <w:trPr>
          <w:trHeight w:val="345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A27507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54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261A10" w:rsidP="00501B28">
            <w:pPr>
              <w:pStyle w:val="Value"/>
              <w:rPr>
                <w:b/>
                <w:bCs/>
                <w:sz w:val="21"/>
                <w:szCs w:val="21"/>
              </w:rPr>
            </w:pPr>
            <w:r w:rsidRPr="00261A10">
              <w:rPr>
                <w:b/>
                <w:bCs/>
                <w:sz w:val="21"/>
                <w:szCs w:val="21"/>
              </w:rPr>
              <w:t>6.196</w:t>
            </w:r>
            <w:r w:rsidR="00DD5DC4">
              <w:rPr>
                <w:b/>
                <w:bCs/>
                <w:sz w:val="21"/>
                <w:szCs w:val="21"/>
              </w:rPr>
              <w:t>.</w:t>
            </w:r>
            <w:r w:rsidRPr="00261A10">
              <w:rPr>
                <w:b/>
                <w:bCs/>
                <w:sz w:val="21"/>
                <w:szCs w:val="21"/>
              </w:rPr>
              <w:t>387</w:t>
            </w:r>
          </w:p>
        </w:tc>
        <w:tc>
          <w:tcPr>
            <w:tcW w:w="1754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27507" w:rsidRDefault="00D2212C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5.793.979</w:t>
            </w:r>
          </w:p>
        </w:tc>
      </w:tr>
      <w:tr w:rsidR="00AE6ABB">
        <w:trPr>
          <w:trHeight w:val="345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  <w:p w:rsidR="00AE6ABB" w:rsidRDefault="00AE6ABB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 w:rsidP="00501B2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E6ABB" w:rsidRDefault="00AE6ABB" w:rsidP="00336885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605D1" w:rsidRDefault="000605D1">
      <w:pPr>
        <w:pStyle w:val="Nzov"/>
        <w:spacing w:before="0" w:after="0"/>
        <w:rPr>
          <w:sz w:val="21"/>
          <w:szCs w:val="21"/>
        </w:rPr>
      </w:pPr>
    </w:p>
    <w:p w:rsidR="000605D1" w:rsidRDefault="000605D1">
      <w:pPr>
        <w:pStyle w:val="Standard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I. Informácie k údajom vykázaným v nákladoch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I.a</w:t>
      </w:r>
      <w:proofErr w:type="spellEnd"/>
      <w:r>
        <w:rPr>
          <w:b/>
          <w:bCs/>
        </w:rPr>
        <w:t xml:space="preserve">) až </w:t>
      </w:r>
      <w:proofErr w:type="spellStart"/>
      <w:r>
        <w:rPr>
          <w:b/>
          <w:bCs/>
        </w:rPr>
        <w:t>I.e</w:t>
      </w:r>
      <w:proofErr w:type="spellEnd"/>
      <w:r>
        <w:rPr>
          <w:b/>
          <w:bCs/>
        </w:rPr>
        <w:t>) Významné položky nákladov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časti I. prílohy č. 3 o nákladoch:</w:t>
      </w:r>
    </w:p>
    <w:tbl>
      <w:tblPr>
        <w:tblW w:w="498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8"/>
        <w:gridCol w:w="1785"/>
        <w:gridCol w:w="1721"/>
      </w:tblGrid>
      <w:tr w:rsidR="000605D1" w:rsidTr="00367032">
        <w:trPr>
          <w:trHeight w:val="946"/>
          <w:jc w:val="center"/>
        </w:trPr>
        <w:tc>
          <w:tcPr>
            <w:tcW w:w="61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Bežné účtovné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dobie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B28" w:rsidTr="00367032">
        <w:trPr>
          <w:trHeight w:val="377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501B2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324.388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326 210</w:t>
            </w:r>
          </w:p>
        </w:tc>
      </w:tr>
      <w:tr w:rsidR="00501B28" w:rsidTr="00367032">
        <w:trPr>
          <w:trHeight w:val="377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4.583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4.756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4.583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4.756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230,588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221.267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185.699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171.699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16,600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14.030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udržiavanie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28,289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35.538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 w:rsidP="00BF59A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41,200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16.902</w:t>
            </w:r>
          </w:p>
        </w:tc>
      </w:tr>
      <w:tr w:rsidR="00501B2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501B2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Manká a škody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465B46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9,349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01B2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5.734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pohľadávok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31,194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8.347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pokuty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657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787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 opravných položiek k pohľadávkam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137400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r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49,020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EC2E7A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69.373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127</w:t>
            </w:r>
          </w:p>
        </w:tc>
      </w:tr>
      <w:tr w:rsidR="00BF59A8" w:rsidTr="00367032">
        <w:trPr>
          <w:trHeight w:val="329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EC2E7A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 w:rsidP="00BF59A8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49,020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336885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58.193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31,771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31.517</w:t>
            </w:r>
          </w:p>
        </w:tc>
      </w:tr>
      <w:tr w:rsidR="00BF59A8" w:rsidTr="00367032">
        <w:trPr>
          <w:trHeight w:val="383"/>
          <w:jc w:val="center"/>
        </w:trPr>
        <w:tc>
          <w:tcPr>
            <w:tcW w:w="61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17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465B46" w:rsidP="00BF59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17,249</w:t>
            </w:r>
          </w:p>
        </w:tc>
        <w:tc>
          <w:tcPr>
            <w:tcW w:w="17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367032" w:rsidP="00EC2E7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26.647</w:t>
            </w:r>
          </w:p>
        </w:tc>
      </w:tr>
      <w:tr w:rsidR="00BF59A8" w:rsidTr="00367032">
        <w:trPr>
          <w:trHeight w:val="330"/>
          <w:jc w:val="center"/>
        </w:trPr>
        <w:tc>
          <w:tcPr>
            <w:tcW w:w="6149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r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78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2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 w:rsidP="0033688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BF59A8" w:rsidTr="00367032">
        <w:trPr>
          <w:trHeight w:val="345"/>
          <w:jc w:val="center"/>
        </w:trPr>
        <w:tc>
          <w:tcPr>
            <w:tcW w:w="6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BF59A8" w:rsidTr="00367032">
        <w:trPr>
          <w:trHeight w:val="345"/>
          <w:jc w:val="center"/>
        </w:trPr>
        <w:tc>
          <w:tcPr>
            <w:tcW w:w="6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rPr>
                <w:sz w:val="21"/>
                <w:szCs w:val="21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F59A8" w:rsidRDefault="00BF59A8" w:rsidP="0033688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J. Informácie k údajom o daniach z príjmov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J.a-e,g</w:t>
      </w:r>
      <w:proofErr w:type="spellEnd"/>
      <w:r>
        <w:rPr>
          <w:b/>
          <w:bCs/>
        </w:rPr>
        <w:t>) Odložená daň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 w:rsidP="00EA066B">
      <w:pPr>
        <w:pStyle w:val="Standard"/>
        <w:jc w:val="both"/>
      </w:pPr>
      <w:r>
        <w:t xml:space="preserve">- </w:t>
      </w:r>
      <w:r w:rsidR="00EA066B">
        <w:t>popísané v bodoch G. a F.</w:t>
      </w:r>
    </w:p>
    <w:p w:rsidR="000605D1" w:rsidRDefault="00874177">
      <w:pPr>
        <w:pStyle w:val="Standard"/>
        <w:jc w:val="both"/>
      </w:pPr>
      <w:r>
        <w:t xml:space="preserve">- zmeny sadzby dane z príjmov </w:t>
      </w:r>
      <w:r w:rsidR="00E96637">
        <w:t>boli realizované</w:t>
      </w:r>
      <w:r w:rsidR="000E331A">
        <w:t>,  ÚJ použila sadzbu 22</w:t>
      </w:r>
      <w:r>
        <w:t>%</w:t>
      </w:r>
    </w:p>
    <w:p w:rsidR="00AE6ABB" w:rsidRDefault="00AE6ABB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Standard"/>
        <w:jc w:val="both"/>
        <w:rPr>
          <w:b/>
          <w:bCs/>
        </w:rPr>
      </w:pPr>
      <w:proofErr w:type="spellStart"/>
      <w:r>
        <w:rPr>
          <w:b/>
          <w:bCs/>
        </w:rPr>
        <w:t>J.f</w:t>
      </w:r>
      <w:proofErr w:type="spellEnd"/>
      <w:r>
        <w:rPr>
          <w:b/>
          <w:bCs/>
        </w:rPr>
        <w:t>) Porovnanie splatnej a odloženej dane z príjmov s výsledkom hospodárenia pred zdanením</w:t>
      </w: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E96637">
      <w:pPr>
        <w:pStyle w:val="Nzov"/>
        <w:keepNext w:val="0"/>
        <w:spacing w:before="0" w:after="60"/>
        <w:rPr>
          <w:sz w:val="21"/>
          <w:szCs w:val="21"/>
        </w:rPr>
      </w:pPr>
      <w:r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3"/>
        <w:gridCol w:w="2082"/>
        <w:gridCol w:w="694"/>
        <w:gridCol w:w="694"/>
        <w:gridCol w:w="2082"/>
        <w:gridCol w:w="694"/>
        <w:gridCol w:w="694"/>
      </w:tblGrid>
      <w:tr w:rsidR="000605D1">
        <w:trPr>
          <w:trHeight w:val="642"/>
          <w:jc w:val="center"/>
        </w:trPr>
        <w:tc>
          <w:tcPr>
            <w:tcW w:w="27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4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4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45"/>
          <w:jc w:val="center"/>
        </w:trPr>
        <w:tc>
          <w:tcPr>
            <w:tcW w:w="275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0605D1">
        <w:trPr>
          <w:trHeight w:val="330"/>
          <w:jc w:val="center"/>
        </w:trPr>
        <w:tc>
          <w:tcPr>
            <w:tcW w:w="27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2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2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6C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12,997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2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-53,247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BC3D0E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2.859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EF50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EF50BF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D5E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19.869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BC3D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.4.371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10.905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BC3D0E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2399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366F60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5ECC">
              <w:rPr>
                <w:sz w:val="21"/>
                <w:szCs w:val="21"/>
              </w:rPr>
              <w:t>1,047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BC3D0E" w:rsidP="0087417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-230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-5,994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BC3D0E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-1317</w:t>
            </w:r>
          </w:p>
        </w:tc>
        <w:tc>
          <w:tcPr>
            <w:tcW w:w="6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6C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-31.819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0C09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0C09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6B1E24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6B1E24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6B1E24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6C89">
            <w:pPr>
              <w:pStyle w:val="Value"/>
            </w:pPr>
            <w: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0C09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0C09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</w:pPr>
            <w:r>
              <w:t>-48,336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D5E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15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0,42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74177">
        <w:trPr>
          <w:trHeight w:val="330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D5EC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Daňová licencia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D5E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2,880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15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22,16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-956</w:t>
            </w:r>
          </w:p>
        </w:tc>
        <w:tc>
          <w:tcPr>
            <w:tcW w:w="694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</w:p>
        </w:tc>
      </w:tr>
      <w:tr w:rsidR="00874177">
        <w:trPr>
          <w:trHeight w:val="345"/>
          <w:jc w:val="center"/>
        </w:trPr>
        <w:tc>
          <w:tcPr>
            <w:tcW w:w="27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D5E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2,935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2715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22,58</w:t>
            </w:r>
          </w:p>
        </w:tc>
        <w:tc>
          <w:tcPr>
            <w:tcW w:w="20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465B46" w:rsidP="00336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-927</w:t>
            </w:r>
          </w:p>
        </w:tc>
        <w:tc>
          <w:tcPr>
            <w:tcW w:w="69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74177" w:rsidRDefault="00874177" w:rsidP="0033688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DF01F1" w:rsidRDefault="00DF01F1">
      <w:pPr>
        <w:pStyle w:val="Standard"/>
        <w:jc w:val="both"/>
        <w:rPr>
          <w:color w:val="FF0000"/>
        </w:rPr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K. Informácie k údajom na podsúvahových účtoch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60"/>
        <w:rPr>
          <w:sz w:val="21"/>
          <w:szCs w:val="21"/>
        </w:rPr>
      </w:pPr>
      <w:r>
        <w:rPr>
          <w:sz w:val="21"/>
          <w:szCs w:val="21"/>
        </w:rPr>
        <w:t>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3"/>
        <w:gridCol w:w="2528"/>
        <w:gridCol w:w="2592"/>
      </w:tblGrid>
      <w:tr w:rsidR="000605D1">
        <w:trPr>
          <w:trHeight w:val="84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Prenajatý majetok</w:t>
            </w:r>
          </w:p>
        </w:tc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Odpísané pohľadávky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E12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leasingu</w:t>
            </w:r>
          </w:p>
        </w:tc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457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leasingu</w:t>
            </w:r>
          </w:p>
        </w:tc>
        <w:tc>
          <w:tcPr>
            <w:tcW w:w="2528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4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položky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both"/>
      </w:pPr>
      <w:r>
        <w:t>ÚJ nemá žiadne položky na podsúvahových účtoch.</w:t>
      </w: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L. Informácie k údajom o iných aktívach a pasívach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both"/>
        <w:rPr>
          <w:b/>
          <w:bCs/>
          <w:sz w:val="28"/>
          <w:szCs w:val="28"/>
        </w:rPr>
      </w:pPr>
      <w:r>
        <w:t>ÚJ nemá takéto údaje.</w:t>
      </w:r>
    </w:p>
    <w:p w:rsidR="000605D1" w:rsidRDefault="000605D1">
      <w:pPr>
        <w:pStyle w:val="Standard"/>
        <w:jc w:val="both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O. Informácie o skutočnostiach, ktoré nastali po dni, ku ktorému sa zostavuje ÚZ do dňa zostavenia ÚZ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176D46" w:rsidRDefault="00E96637">
      <w:pPr>
        <w:pStyle w:val="Standard"/>
        <w:jc w:val="both"/>
      </w:pPr>
      <w:r>
        <w:t>ÚJ nemá žiadne takéto skutočnosti.</w:t>
      </w:r>
    </w:p>
    <w:p w:rsidR="00176D46" w:rsidRDefault="00176D46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P. Informácie k údajom o zmenách vlastného imania</w:t>
      </w: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E96637">
      <w:pPr>
        <w:pStyle w:val="Nzov"/>
        <w:spacing w:before="0" w:after="0"/>
        <w:rPr>
          <w:sz w:val="21"/>
          <w:szCs w:val="21"/>
        </w:rPr>
      </w:pPr>
      <w:r>
        <w:rPr>
          <w:sz w:val="21"/>
          <w:szCs w:val="21"/>
        </w:rPr>
        <w:t>Informácie k časti P. prílohy č. 3 o zmenách vlastného imania:</w:t>
      </w: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3"/>
        <w:gridCol w:w="1486"/>
        <w:gridCol w:w="1486"/>
        <w:gridCol w:w="1486"/>
        <w:gridCol w:w="1486"/>
        <w:gridCol w:w="1486"/>
      </w:tblGrid>
      <w:tr w:rsidR="000605D1">
        <w:trPr>
          <w:trHeight w:val="183"/>
          <w:jc w:val="center"/>
        </w:trPr>
        <w:tc>
          <w:tcPr>
            <w:tcW w:w="22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4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605D1">
        <w:trPr>
          <w:jc w:val="center"/>
        </w:trPr>
        <w:tc>
          <w:tcPr>
            <w:tcW w:w="2263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začiatku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konci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</w:tr>
      <w:tr w:rsidR="000605D1">
        <w:trPr>
          <w:trHeight w:val="159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kapitálové fondy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66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6D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</w:t>
            </w:r>
            <w:r w:rsidR="00E96637">
              <w:rPr>
                <w:sz w:val="21"/>
                <w:szCs w:val="21"/>
              </w:rPr>
              <w:t>4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 w:rsidP="00E32D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</w:t>
            </w:r>
            <w:r w:rsidR="00E32DA5"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4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176D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78.958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 w:rsidP="00E32D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E32DA5">
              <w:rPr>
                <w:sz w:val="21"/>
                <w:szCs w:val="21"/>
              </w:rPr>
              <w:t>8</w:t>
            </w:r>
            <w:r>
              <w:rPr>
                <w:sz w:val="21"/>
                <w:szCs w:val="21"/>
              </w:rPr>
              <w:t>.9</w:t>
            </w:r>
            <w:r w:rsidR="00E32DA5">
              <w:rPr>
                <w:sz w:val="21"/>
                <w:szCs w:val="21"/>
              </w:rPr>
              <w:t>58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-733,133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-52,320</w:t>
            </w:r>
          </w:p>
        </w:tc>
        <w:tc>
          <w:tcPr>
            <w:tcW w:w="1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-785,453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 w:rsidP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-52,320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11,646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52,320</w:t>
            </w:r>
          </w:p>
        </w:tc>
        <w:tc>
          <w:tcPr>
            <w:tcW w:w="1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66A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11,646</w:t>
            </w: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22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rPr>
          <w:sz w:val="21"/>
          <w:szCs w:val="21"/>
        </w:rPr>
      </w:pPr>
    </w:p>
    <w:p w:rsidR="000605D1" w:rsidRDefault="00E9663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8"/>
        <w:gridCol w:w="1489"/>
        <w:gridCol w:w="1489"/>
        <w:gridCol w:w="1489"/>
        <w:gridCol w:w="1489"/>
        <w:gridCol w:w="1489"/>
      </w:tblGrid>
      <w:tr w:rsidR="000605D1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05D1">
        <w:trPr>
          <w:jc w:val="center"/>
        </w:trPr>
        <w:tc>
          <w:tcPr>
            <w:tcW w:w="2248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začiatku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</w:pPr>
            <w:r>
              <w:rPr>
                <w:sz w:val="21"/>
                <w:szCs w:val="21"/>
              </w:rPr>
              <w:t>Stav na konci účtovného o</w:t>
            </w:r>
            <w:r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dobia</w:t>
            </w:r>
          </w:p>
        </w:tc>
      </w:tr>
      <w:tr w:rsidR="000605D1">
        <w:trPr>
          <w:trHeight w:val="185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700.000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66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9F7DA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9.354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DF6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9.35</w:t>
            </w:r>
            <w:r w:rsidR="00E96637">
              <w:rPr>
                <w:sz w:val="21"/>
                <w:szCs w:val="21"/>
              </w:rPr>
              <w:t>4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 w:rsidRPr="00F71A1C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9F7DA7">
            <w:pPr>
              <w:pStyle w:val="Value"/>
              <w:rPr>
                <w:sz w:val="21"/>
                <w:szCs w:val="21"/>
                <w:highlight w:val="yellow"/>
              </w:rPr>
            </w:pPr>
            <w:r w:rsidRPr="00F71A1C">
              <w:rPr>
                <w:sz w:val="21"/>
                <w:szCs w:val="21"/>
              </w:rPr>
              <w:t>78,958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0605D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0605D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0605D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9F7DA7">
            <w:pPr>
              <w:pStyle w:val="Value"/>
              <w:rPr>
                <w:sz w:val="21"/>
                <w:szCs w:val="21"/>
              </w:rPr>
            </w:pPr>
            <w:r w:rsidRPr="00F71A1C">
              <w:rPr>
                <w:sz w:val="21"/>
                <w:szCs w:val="21"/>
              </w:rPr>
              <w:t>78,958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F71A1C">
            <w:pPr>
              <w:pStyle w:val="Value"/>
              <w:rPr>
                <w:sz w:val="21"/>
                <w:szCs w:val="21"/>
                <w:highlight w:val="yellow"/>
              </w:rPr>
            </w:pPr>
            <w:r w:rsidRPr="00F71A1C">
              <w:rPr>
                <w:sz w:val="21"/>
                <w:szCs w:val="21"/>
              </w:rPr>
              <w:t>-674.557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 w:rsidRPr="00F71A1C">
              <w:rPr>
                <w:sz w:val="21"/>
                <w:szCs w:val="21"/>
              </w:rPr>
              <w:t>53.000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-11.576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F71A1C">
            <w:pPr>
              <w:pStyle w:val="Value"/>
              <w:rPr>
                <w:sz w:val="21"/>
                <w:szCs w:val="21"/>
                <w:highlight w:val="yellow"/>
              </w:rPr>
            </w:pPr>
            <w:r w:rsidRPr="00F71A1C">
              <w:rPr>
                <w:sz w:val="21"/>
                <w:szCs w:val="21"/>
              </w:rPr>
              <w:t>-7</w:t>
            </w:r>
            <w:r w:rsidR="009F7DA7" w:rsidRPr="00F71A1C">
              <w:rPr>
                <w:sz w:val="21"/>
                <w:szCs w:val="21"/>
              </w:rPr>
              <w:t>3</w:t>
            </w:r>
            <w:r w:rsidRPr="00F71A1C">
              <w:rPr>
                <w:sz w:val="21"/>
                <w:szCs w:val="21"/>
              </w:rPr>
              <w:t>3.133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 w:rsidRPr="00F71A1C">
              <w:rPr>
                <w:sz w:val="21"/>
                <w:szCs w:val="21"/>
              </w:rPr>
              <w:t>-111.576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-52.320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261A10" w:rsidRDefault="000605D1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 w:rsidRPr="00F71A1C">
              <w:rPr>
                <w:sz w:val="21"/>
                <w:szCs w:val="21"/>
              </w:rPr>
              <w:t>111.576</w:t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Pr="00F71A1C" w:rsidRDefault="00F71A1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-52.320</w:t>
            </w: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  <w:tr w:rsidR="000605D1">
        <w:trPr>
          <w:trHeight w:val="345"/>
          <w:jc w:val="center"/>
        </w:trPr>
        <w:tc>
          <w:tcPr>
            <w:tcW w:w="22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E9663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605D1" w:rsidRDefault="000605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05D1" w:rsidRDefault="000605D1">
      <w:pPr>
        <w:pStyle w:val="Standard"/>
        <w:jc w:val="both"/>
      </w:pPr>
    </w:p>
    <w:tbl>
      <w:tblPr>
        <w:tblW w:w="108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6410"/>
        <w:gridCol w:w="1357"/>
        <w:gridCol w:w="1318"/>
        <w:gridCol w:w="1019"/>
      </w:tblGrid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DF01F1">
            <w:pPr>
              <w:suppressAutoHyphens w:val="0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DF01F1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</w:tbl>
    <w:p w:rsidR="008D29AD" w:rsidRDefault="008D29AD">
      <w:pPr>
        <w:pStyle w:val="Standard"/>
        <w:jc w:val="both"/>
        <w:rPr>
          <w:b/>
        </w:rPr>
      </w:pPr>
    </w:p>
    <w:tbl>
      <w:tblPr>
        <w:tblW w:w="108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6410"/>
        <w:gridCol w:w="1358"/>
        <w:gridCol w:w="1318"/>
        <w:gridCol w:w="1018"/>
      </w:tblGrid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B4FCA" w:rsidRPr="00EB4FCA" w:rsidTr="00EB4FCA">
        <w:trPr>
          <w:trHeight w:val="280"/>
        </w:trPr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4FCA" w:rsidRPr="00EB4FCA" w:rsidRDefault="00EB4FCA" w:rsidP="00EB4FCA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</w:tbl>
    <w:p w:rsidR="007D10C7" w:rsidRDefault="007D10C7">
      <w:pPr>
        <w:pStyle w:val="Standard"/>
        <w:jc w:val="both"/>
        <w:rPr>
          <w:b/>
        </w:rPr>
      </w:pPr>
    </w:p>
    <w:tbl>
      <w:tblPr>
        <w:tblW w:w="2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1360"/>
      </w:tblGrid>
      <w:tr w:rsidR="008D29AD" w:rsidRPr="007D10C7" w:rsidTr="008D29AD">
        <w:trPr>
          <w:trHeight w:val="28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8D29AD" w:rsidRPr="007D10C7" w:rsidTr="008D29AD">
        <w:trPr>
          <w:trHeight w:val="28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D29AD" w:rsidRPr="007D10C7" w:rsidRDefault="008D29AD" w:rsidP="007D10C7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</w:tr>
    </w:tbl>
    <w:p w:rsidR="007D10C7" w:rsidRPr="007D10C7" w:rsidRDefault="007D10C7">
      <w:pPr>
        <w:pStyle w:val="Standard"/>
        <w:jc w:val="both"/>
        <w:rPr>
          <w:b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tbl>
      <w:tblPr>
        <w:tblW w:w="10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6"/>
        <w:gridCol w:w="6968"/>
        <w:gridCol w:w="1358"/>
        <w:gridCol w:w="1338"/>
      </w:tblGrid>
      <w:tr w:rsidR="00EC192B" w:rsidRPr="00EC192B" w:rsidTr="00EC192B">
        <w:trPr>
          <w:trHeight w:val="285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6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22"/>
                <w:szCs w:val="22"/>
              </w:rPr>
            </w:pPr>
          </w:p>
        </w:tc>
      </w:tr>
      <w:tr w:rsidR="00EC192B" w:rsidRPr="00EC192B" w:rsidTr="00EC192B">
        <w:trPr>
          <w:trHeight w:val="405"/>
        </w:trPr>
        <w:tc>
          <w:tcPr>
            <w:tcW w:w="105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</w:rPr>
              <w:t>PREHĽAD PEŇAŽNÝCH TOKOV (nepriama metóda vykazovania)</w:t>
            </w:r>
          </w:p>
        </w:tc>
      </w:tr>
      <w:tr w:rsidR="00EC192B" w:rsidRPr="00EC192B" w:rsidTr="00EC192B">
        <w:trPr>
          <w:trHeight w:val="310"/>
        </w:trPr>
        <w:tc>
          <w:tcPr>
            <w:tcW w:w="105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</w:rPr>
              <w:t>k 31.12.2014</w:t>
            </w:r>
          </w:p>
        </w:tc>
      </w:tr>
      <w:tr w:rsidR="00EC192B" w:rsidRPr="00EC192B" w:rsidTr="00EC192B">
        <w:trPr>
          <w:trHeight w:val="285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  <w:tc>
          <w:tcPr>
            <w:tcW w:w="6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</w:rPr>
            </w:pPr>
          </w:p>
        </w:tc>
      </w:tr>
      <w:tr w:rsidR="00EC192B" w:rsidRPr="00EC192B" w:rsidTr="00EC192B">
        <w:trPr>
          <w:trHeight w:val="285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color w:val="FFFFFF"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color w:val="FFFFFF"/>
                <w:kern w:val="0"/>
                <w:sz w:val="20"/>
                <w:szCs w:val="20"/>
              </w:rPr>
              <w:t> </w:t>
            </w:r>
          </w:p>
        </w:tc>
        <w:tc>
          <w:tcPr>
            <w:tcW w:w="269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Skutočnosť v EUR</w:t>
            </w:r>
          </w:p>
        </w:tc>
      </w:tr>
      <w:tr w:rsidR="00EC192B" w:rsidRPr="00EC192B" w:rsidTr="00EC192B">
        <w:trPr>
          <w:trHeight w:val="52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</w:pPr>
            <w:proofErr w:type="spellStart"/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Ozna-čenie</w:t>
            </w:r>
            <w:proofErr w:type="spellEnd"/>
          </w:p>
        </w:tc>
        <w:tc>
          <w:tcPr>
            <w:tcW w:w="69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80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Obsah položky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 xml:space="preserve">Bežné </w:t>
            </w:r>
            <w:proofErr w:type="spellStart"/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účt</w:t>
            </w:r>
            <w:proofErr w:type="spellEnd"/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. obdobie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80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 xml:space="preserve">Minulé </w:t>
            </w:r>
            <w:proofErr w:type="spellStart"/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účt</w:t>
            </w:r>
            <w:proofErr w:type="spellEnd"/>
            <w:r w:rsidRPr="00EC192B">
              <w:rPr>
                <w:rFonts w:ascii="Arial CE" w:eastAsia="Times New Roman" w:hAnsi="Arial CE" w:cs="Arial CE"/>
                <w:b/>
                <w:bCs/>
                <w:color w:val="FFFFFF"/>
                <w:kern w:val="0"/>
                <w:sz w:val="20"/>
                <w:szCs w:val="20"/>
              </w:rPr>
              <w:t>. obdobie</w:t>
            </w:r>
          </w:p>
        </w:tc>
      </w:tr>
      <w:tr w:rsidR="00EC192B" w:rsidRPr="00EC192B" w:rsidTr="00EC192B">
        <w:trPr>
          <w:trHeight w:val="510"/>
        </w:trPr>
        <w:tc>
          <w:tcPr>
            <w:tcW w:w="7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</w:pPr>
            <w:r w:rsidRPr="00EC192B"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  <w:t xml:space="preserve">Peňažné toky z prevádzkovej činnosti  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28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Z./S.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12 998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-53 247</w:t>
            </w:r>
          </w:p>
        </w:tc>
      </w:tr>
      <w:tr w:rsidR="00EC192B" w:rsidRPr="00EC192B" w:rsidTr="00EC192B">
        <w:trPr>
          <w:trHeight w:val="28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A.1.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 xml:space="preserve">Nepeňažné operácie ovplyvňujúce VH z bežnej činnosti pred zdanením </w:t>
            </w:r>
            <w:proofErr w:type="spellStart"/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DzP</w:t>
            </w:r>
            <w:proofErr w:type="spellEnd"/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174 615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124 786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Odpisy dlhodobého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nehm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. a hmotného majetku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115 852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103 347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Zost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. hodnota dlhodobého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nehm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. a hmotného majetku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účt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. pri vyradené tohto maje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t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ku do nákladov na bežnú činnosť, s výnimkou jeho predaja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dlhodobých rezerv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opravných položiek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31 091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-8 580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-2 734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142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Úroky účtované do nákladov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31 771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31 517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Úroky účtované do výnosov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-59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-1 228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A.1.10.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Kurzový zisk vyčíslený k peňažným prostriedkom a peň. ekvivalentom ku dňu, ku ktorému sa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zosatvuje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ÚZ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A.1.11.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Kurzová strata vyčíslená k peňažným prostriedkom a peň. ekvivalentom ku dňu, ku ktorému sa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zosatvuje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ÚZ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A.1.12.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Výsledok z predaja dlhodobého majetku, s výnimkou  majetku, ktorý sa považuje za peňažný ekvivalent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-1 083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A.1.13.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Ost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. položky nepeňažného charakteru, ktoré ovplyvňujú VH z bež. činnosti, s výni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m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kou tých. ktoré sa uvádzajú osobitne v iných častiach prehľadu peň. tokov (+/-)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-223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-412</w:t>
            </w:r>
          </w:p>
        </w:tc>
      </w:tr>
      <w:tr w:rsidR="00EC192B" w:rsidRPr="00EC192B" w:rsidTr="00EC192B">
        <w:trPr>
          <w:trHeight w:val="96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A.2.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Vplyv zmeny stavu pracovného kapitálu, ktorým sa na účely tohto opatrenia rozdiel medzi obežným majetkom a krátkodobými záväzkami s výnimkou položiek obežného majetku, ktoré sú súčasťou peňažných prostriedkov a peň. ekvivalentov, na VH z bež. činnosti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28 460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-53 423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A.2.1.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pohľadávok z prevádzkovej činností (-/+)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-2 378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108 610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A.2.2.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záväzkov z prevádzkovej činností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118 836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-188 195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A.2.3.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zásob (-/+)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-87 998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26 162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A.2.4.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Zmena stavu krátkodobého  finančného majetku, s výnimkou majetku, ktorý je súča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s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ťou peňažných prostriedkov a peň. ekvivalentov (-/+)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Peňažné toky z prevádzkovej činnosti s výnimkou príjmov a výdavkov, ktoré sa uvádzajú osobitne v iných častiach prehľadu peňažných tokov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216 073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18 116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59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1 228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zaplatené úroky, s výnimkou tých, ktoré sa začleňujú do finančných či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-31 771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-31 517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s dividend a iných podielov na zisku, s výnimkou tých, ktoré sa začleňujú do investičných činností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Peňažné toky z prevádzkovej činnosti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184 361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18"/>
                <w:szCs w:val="18"/>
              </w:rPr>
              <w:t>-12 173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daň z príjmov účtovnej jednotky, s výnimkou tých, ktoré sa začleňujú do investičných alebo finančných činností (-/+)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A.9.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A.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Čisté peňažné toky z prevádzkovej činnosti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184 361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-12 173</w:t>
            </w:r>
          </w:p>
        </w:tc>
      </w:tr>
      <w:tr w:rsidR="00EC192B" w:rsidRPr="00EC192B" w:rsidTr="00EC192B">
        <w:trPr>
          <w:trHeight w:val="525"/>
        </w:trPr>
        <w:tc>
          <w:tcPr>
            <w:tcW w:w="7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</w:pPr>
            <w:r w:rsidRPr="00EC192B"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  <w:lastRenderedPageBreak/>
              <w:t>Peňažné toky z investičnej činnosti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</w:pPr>
            <w:r w:rsidRPr="00EC192B"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</w:pPr>
            <w:r w:rsidRPr="00EC192B"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-97 596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-12 786</w:t>
            </w:r>
          </w:p>
        </w:tc>
      </w:tr>
      <w:tr w:rsidR="00EC192B" w:rsidRPr="00EC192B" w:rsidTr="00EC192B">
        <w:trPr>
          <w:trHeight w:val="79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Výdavky na obstaranie dlhodobých cenných papierov v iných účtovných jednotkách, s výnimkou cenných papierov, ktoré sa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povaýujú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za peňažné ekvivalenty a cenných papierov určených na predaj alebo na obchodovanie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1 083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608</w:t>
            </w:r>
          </w:p>
        </w:tc>
      </w:tr>
      <w:tr w:rsidR="00EC192B" w:rsidRPr="00EC192B" w:rsidTr="00EC192B">
        <w:trPr>
          <w:trHeight w:val="7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predaja dlhodobých cenných papierov a podielov v iných účtovných jedno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t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kách, s výnimkou cenných papierov, ktoré sa považujú za peňažné ekvivalenty a cenných papierov určených na predaj alebo na obchodovanie (+)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spácania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dlhodobých pôžičiek poskytnutých účtovnou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jednotlou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inej účto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nej jednotke, ktorá je súčasťou konsolidovaného celku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Výdavky na dlhodobé pôžičky poskytnuté účtovnou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jenotkou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tretím osobám s výni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m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kou dlhodobých pôžičiek poskytnutých účtovnej jednotke, ktorá je súčasťou konsol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i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dovaného celku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B.10.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zo splácania pôžičiek poskytnutých účtovnou jednotkou tretím osobám, s výnimkou pôžičiek poskytnutých účtovnej jednotke, ktorá je súčasťou konsolidovan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é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ho celku (+)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 dividend a iných podielov na zisku, s výnimkou tých, ktoré sa začleňujú do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prevádzových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činností (+) 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súvisiace s derivátmi s výnimkou, ak sú určené na predaj alebo na obch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dovanie, alebo ak sa tieto výdavky považujú za peňažné toky z finančnej činnosti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súvisiace s derivátmi s výnimkou, ak sú určené na predaj alebo na obchod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vanie, alebo ak sa tieto príjmy považujú za peňažné toky z finančnej činnosti (+)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B.19.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B.20.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B.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Čisté peňažné toky z investičnej činnosti (súčet B.1. až B.20.)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-96 513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-12 178</w:t>
            </w:r>
          </w:p>
        </w:tc>
      </w:tr>
      <w:tr w:rsidR="00EC192B" w:rsidRPr="00EC192B" w:rsidTr="00EC192B">
        <w:trPr>
          <w:trHeight w:val="510"/>
        </w:trPr>
        <w:tc>
          <w:tcPr>
            <w:tcW w:w="78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</w:pPr>
            <w:r w:rsidRPr="00EC192B">
              <w:rPr>
                <w:rFonts w:ascii="Courier New CE" w:eastAsia="Times New Roman" w:hAnsi="Courier New CE" w:cs="Courier New CE"/>
                <w:b/>
                <w:bCs/>
                <w:kern w:val="0"/>
                <w:sz w:val="22"/>
                <w:szCs w:val="22"/>
              </w:rPr>
              <w:t>Peňažné toky z finančnej činnosti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</w:pPr>
            <w:r w:rsidRPr="00EC192B"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</w:pPr>
            <w:r w:rsidRPr="00EC192B">
              <w:rPr>
                <w:rFonts w:ascii="Courier New CE" w:eastAsia="Times New Roman" w:hAnsi="Courier New CE" w:cs="Courier New CE"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C.1.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Peňažné toky vo vlastnom imaní (súčet C 1. 1 až C 1. 8)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53 000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 ďalších vkladov do vlastného imania spoločníkmi alebo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fyzicku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osobou, ktorá je účtovnou jednotkou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Prijaté peňažné dary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úhrady straty spoločníkmi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53 000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obstaranie alebo spätné odkúpenie vlastných akcií a vlastných obcho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d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ných podielov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spojené so znížením fondov vytvorených účtovnou jednotku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C.1.8.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Výdavky z iných dôvodov, ktoré súvisia so znížením vlastného imania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lastRenderedPageBreak/>
              <w:t>C.2.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Peňažné toky vznikajúce z dlhodobých a krátkodobých záväzkov z finančnej činnosti (súčet C 2. 1 až C 2. 10)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-91 419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i/>
                <w:iCs/>
                <w:kern w:val="0"/>
                <w:sz w:val="18"/>
                <w:szCs w:val="18"/>
              </w:rPr>
              <w:t>-17 100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C.2.1.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emisiedlhových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cenných papierov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C.2.2.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1 067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ného predmetu činnosti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-15 228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z prijatých pôžičiek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5 000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splácanie pôžičiek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-122 000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-23 167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úhradu záväzkov za prenájom súboru hnuteľného majetku a nehnuteľn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é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ho majetku používaného a odpisovaného nájomcom (-)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Príjmy z ostatných dlhodobých záväzkov a krátkodobých záväzkov vyplývajúcich z finančnej činnosti účtovnej jednotky, s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výnimkovtých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, ktoré sa uvádzajú osobitne v inej časti prehľadu peňažných tokov (+)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45 809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70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C.2.10.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Výdavky na splácanie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ostantých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dlhodobých záväzkov a krátkodobých záväzkov vyplývajúcich z finančnej činnosti účtovnej jednotky, s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výnimkov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tých, ktoré sa uv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á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dzajú osobitne v inej časti prehľadu peňažných tokov (-) 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C.3.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Výdavky na zaplatené úroky, s výnimkou tých, ktoré sa začleňujú do </w:t>
            </w:r>
            <w:proofErr w:type="spellStart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prevádzkvých</w:t>
            </w:r>
            <w:proofErr w:type="spellEnd"/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 činností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C.4.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C.5.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súvisiace s derivátmi s výnimkou, ak sú určené na predaj alebo na obch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dovanie, alebo ak sa považujú za peňažné toky z investičnej činnosti (-)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C.6.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súvisiace s derivátmi s výnimkou, ak sú určené na predaj alebo na obchod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o</w:t>
            </w: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 xml:space="preserve">vanie, alebo ak sa považujú za peňažné toky z investičnej činnosti (+) 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47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C.7.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C.8.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C.9.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 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C.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Čisté peňažné toky  z finančnej činnosti (súčet C 1 až C 9)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-91 419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35 900</w:t>
            </w:r>
          </w:p>
        </w:tc>
      </w:tr>
      <w:tr w:rsidR="00EC192B" w:rsidRPr="00EC192B" w:rsidTr="00EC192B">
        <w:trPr>
          <w:trHeight w:val="9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 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i/>
                <w:i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52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D.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-3 571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11 549</w:t>
            </w:r>
          </w:p>
        </w:tc>
      </w:tr>
      <w:tr w:rsidR="00EC192B" w:rsidRPr="00EC192B" w:rsidTr="00EC192B">
        <w:trPr>
          <w:trHeight w:val="9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52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E.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Stav peňažných prostriedkov a peňažných ekvivalentov na začiatku účtovného obdobia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33 152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21 603</w:t>
            </w:r>
          </w:p>
        </w:tc>
      </w:tr>
      <w:tr w:rsidR="00EC192B" w:rsidRPr="00EC192B" w:rsidTr="00EC192B">
        <w:trPr>
          <w:trHeight w:val="7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76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F.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Stav peňažných prostriedkov a peňažných ekvivalentov na konci ú</w:t>
            </w: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č</w:t>
            </w: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tovného obdobia pred zohľadnením kurzových rozdielov vyčíslených ku dňu, ku ktorému sa zostavuje účtovná závierka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29 581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33 152</w:t>
            </w:r>
          </w:p>
        </w:tc>
      </w:tr>
      <w:tr w:rsidR="00EC192B" w:rsidRPr="00EC192B" w:rsidTr="00EC192B">
        <w:trPr>
          <w:trHeight w:val="10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495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G.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Kurzové rozdiely vyčíslené k peňažným prostriedkom a peňažným  e</w:t>
            </w: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k</w:t>
            </w: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vivalentom ku dňu, ku ktorému sa zostavuje účtovná závierka 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9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 </w:t>
            </w:r>
          </w:p>
        </w:tc>
      </w:tr>
      <w:tr w:rsidR="00EC192B" w:rsidRPr="00EC192B" w:rsidTr="00EC192B">
        <w:trPr>
          <w:trHeight w:val="780"/>
        </w:trPr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H.</w:t>
            </w:r>
          </w:p>
        </w:tc>
        <w:tc>
          <w:tcPr>
            <w:tcW w:w="6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závierka(+/-)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29 581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</w:pPr>
            <w:r w:rsidRPr="00EC192B">
              <w:rPr>
                <w:rFonts w:ascii="Arial CE" w:eastAsia="Times New Roman" w:hAnsi="Arial CE" w:cs="Arial CE"/>
                <w:b/>
                <w:bCs/>
                <w:kern w:val="0"/>
                <w:sz w:val="20"/>
                <w:szCs w:val="20"/>
              </w:rPr>
              <w:t>33 152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6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-3 571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11 549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6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  <w:r w:rsidRPr="00EC192B">
              <w:rPr>
                <w:rFonts w:ascii="Arial CE" w:eastAsia="Times New Roman" w:hAnsi="Arial CE" w:cs="Arial CE"/>
                <w:kern w:val="0"/>
                <w:sz w:val="18"/>
                <w:szCs w:val="18"/>
              </w:rPr>
              <w:t>0</w:t>
            </w:r>
          </w:p>
        </w:tc>
      </w:tr>
      <w:tr w:rsidR="00EC192B" w:rsidRPr="00EC192B" w:rsidTr="00EC192B">
        <w:trPr>
          <w:trHeight w:val="280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6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92B" w:rsidRPr="00EC192B" w:rsidRDefault="00EC192B" w:rsidP="00EC192B">
            <w:pPr>
              <w:widowControl/>
              <w:suppressAutoHyphens w:val="0"/>
              <w:autoSpaceDN/>
              <w:textAlignment w:val="auto"/>
              <w:rPr>
                <w:rFonts w:ascii="Arial CE" w:eastAsia="Times New Roman" w:hAnsi="Arial CE" w:cs="Arial CE"/>
                <w:kern w:val="0"/>
                <w:sz w:val="18"/>
                <w:szCs w:val="18"/>
              </w:rPr>
            </w:pPr>
          </w:p>
        </w:tc>
      </w:tr>
    </w:tbl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30"/>
          <w:szCs w:val="30"/>
        </w:rPr>
      </w:pPr>
    </w:p>
    <w:p w:rsidR="000605D1" w:rsidRDefault="000605D1">
      <w:pPr>
        <w:pStyle w:val="Standard"/>
        <w:jc w:val="both"/>
        <w:rPr>
          <w:b/>
          <w:bCs/>
          <w:sz w:val="30"/>
          <w:szCs w:val="30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center"/>
        <w:rPr>
          <w:b/>
          <w:bCs/>
          <w:sz w:val="28"/>
          <w:szCs w:val="28"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</w:pPr>
    </w:p>
    <w:p w:rsidR="000605D1" w:rsidRDefault="000605D1">
      <w:pPr>
        <w:pStyle w:val="Standard"/>
        <w:jc w:val="both"/>
        <w:rPr>
          <w:b/>
          <w:bCs/>
        </w:rPr>
      </w:pPr>
    </w:p>
    <w:p w:rsidR="000605D1" w:rsidRDefault="000605D1">
      <w:pPr>
        <w:pStyle w:val="Standard"/>
        <w:jc w:val="both"/>
        <w:rPr>
          <w:b/>
          <w:bCs/>
        </w:rPr>
      </w:pPr>
    </w:p>
    <w:sectPr w:rsidR="000605D1">
      <w:footerReference w:type="default" r:id="rId9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3DD" w:rsidRDefault="002003DD">
      <w:r>
        <w:separator/>
      </w:r>
    </w:p>
  </w:endnote>
  <w:endnote w:type="continuationSeparator" w:id="0">
    <w:p w:rsidR="002003DD" w:rsidRDefault="00200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 CE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5206766"/>
      <w:docPartObj>
        <w:docPartGallery w:val="Page Numbers (Bottom of Page)"/>
        <w:docPartUnique/>
      </w:docPartObj>
    </w:sdtPr>
    <w:sdtContent>
      <w:p w:rsidR="00EF50BF" w:rsidRDefault="00EF50B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52B0">
          <w:rPr>
            <w:noProof/>
          </w:rPr>
          <w:t>12</w:t>
        </w:r>
        <w:r>
          <w:fldChar w:fldCharType="end"/>
        </w:r>
      </w:p>
    </w:sdtContent>
  </w:sdt>
  <w:p w:rsidR="00EF50BF" w:rsidRDefault="00EF50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3DD" w:rsidRDefault="002003DD">
      <w:r>
        <w:rPr>
          <w:color w:val="000000"/>
        </w:rPr>
        <w:separator/>
      </w:r>
    </w:p>
  </w:footnote>
  <w:footnote w:type="continuationSeparator" w:id="0">
    <w:p w:rsidR="002003DD" w:rsidRDefault="002003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5D4CB3"/>
    <w:multiLevelType w:val="multilevel"/>
    <w:tmpl w:val="6BF63DF8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294C1249"/>
    <w:multiLevelType w:val="multilevel"/>
    <w:tmpl w:val="72F82B62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3017188A"/>
    <w:multiLevelType w:val="hybridMultilevel"/>
    <w:tmpl w:val="1C901D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605D1"/>
    <w:rsid w:val="000042E9"/>
    <w:rsid w:val="000057CE"/>
    <w:rsid w:val="00045C11"/>
    <w:rsid w:val="000605D1"/>
    <w:rsid w:val="00061E91"/>
    <w:rsid w:val="00071575"/>
    <w:rsid w:val="00073EC1"/>
    <w:rsid w:val="0008112F"/>
    <w:rsid w:val="000813DC"/>
    <w:rsid w:val="00096A08"/>
    <w:rsid w:val="000C09EF"/>
    <w:rsid w:val="000C348E"/>
    <w:rsid w:val="000D56FC"/>
    <w:rsid w:val="000E2032"/>
    <w:rsid w:val="000E331A"/>
    <w:rsid w:val="001073C3"/>
    <w:rsid w:val="00117546"/>
    <w:rsid w:val="00126045"/>
    <w:rsid w:val="00137400"/>
    <w:rsid w:val="00141227"/>
    <w:rsid w:val="00153A9F"/>
    <w:rsid w:val="0015590C"/>
    <w:rsid w:val="00165F59"/>
    <w:rsid w:val="00172372"/>
    <w:rsid w:val="00174B3E"/>
    <w:rsid w:val="00176D46"/>
    <w:rsid w:val="001E2772"/>
    <w:rsid w:val="001F476C"/>
    <w:rsid w:val="002003DD"/>
    <w:rsid w:val="00203807"/>
    <w:rsid w:val="00237236"/>
    <w:rsid w:val="002531B3"/>
    <w:rsid w:val="00253E5F"/>
    <w:rsid w:val="00261A10"/>
    <w:rsid w:val="0027159C"/>
    <w:rsid w:val="00276C89"/>
    <w:rsid w:val="002C6FF0"/>
    <w:rsid w:val="002E6A73"/>
    <w:rsid w:val="002F7FD5"/>
    <w:rsid w:val="00330CEA"/>
    <w:rsid w:val="0033491E"/>
    <w:rsid w:val="00336885"/>
    <w:rsid w:val="00351DED"/>
    <w:rsid w:val="00366EC4"/>
    <w:rsid w:val="00366F60"/>
    <w:rsid w:val="00367032"/>
    <w:rsid w:val="003A0B00"/>
    <w:rsid w:val="003B773D"/>
    <w:rsid w:val="003C150A"/>
    <w:rsid w:val="003E114A"/>
    <w:rsid w:val="003F44D3"/>
    <w:rsid w:val="003F5623"/>
    <w:rsid w:val="004076DF"/>
    <w:rsid w:val="00417858"/>
    <w:rsid w:val="00426687"/>
    <w:rsid w:val="00432052"/>
    <w:rsid w:val="00465B46"/>
    <w:rsid w:val="0047688C"/>
    <w:rsid w:val="004A52B0"/>
    <w:rsid w:val="004B067C"/>
    <w:rsid w:val="004D5ECC"/>
    <w:rsid w:val="004E3A1A"/>
    <w:rsid w:val="004E5D9F"/>
    <w:rsid w:val="004F78F1"/>
    <w:rsid w:val="00501B28"/>
    <w:rsid w:val="00507899"/>
    <w:rsid w:val="00513395"/>
    <w:rsid w:val="00535286"/>
    <w:rsid w:val="00536782"/>
    <w:rsid w:val="005400C6"/>
    <w:rsid w:val="00555EDA"/>
    <w:rsid w:val="00556081"/>
    <w:rsid w:val="00566C3C"/>
    <w:rsid w:val="005941FA"/>
    <w:rsid w:val="005C73E4"/>
    <w:rsid w:val="0060415B"/>
    <w:rsid w:val="0066043F"/>
    <w:rsid w:val="00677056"/>
    <w:rsid w:val="0068663D"/>
    <w:rsid w:val="006870FA"/>
    <w:rsid w:val="006B1E24"/>
    <w:rsid w:val="006B2CB8"/>
    <w:rsid w:val="006C63DE"/>
    <w:rsid w:val="006D0BCD"/>
    <w:rsid w:val="006D155B"/>
    <w:rsid w:val="006E6CD6"/>
    <w:rsid w:val="006F1336"/>
    <w:rsid w:val="006F2EC3"/>
    <w:rsid w:val="00720042"/>
    <w:rsid w:val="00747516"/>
    <w:rsid w:val="00752868"/>
    <w:rsid w:val="00762805"/>
    <w:rsid w:val="00783374"/>
    <w:rsid w:val="007A0100"/>
    <w:rsid w:val="007A1115"/>
    <w:rsid w:val="007D10C7"/>
    <w:rsid w:val="007D3AA4"/>
    <w:rsid w:val="007F4C45"/>
    <w:rsid w:val="008004B7"/>
    <w:rsid w:val="00801F5D"/>
    <w:rsid w:val="00820DC1"/>
    <w:rsid w:val="008463B3"/>
    <w:rsid w:val="00874177"/>
    <w:rsid w:val="008B1403"/>
    <w:rsid w:val="008B29A0"/>
    <w:rsid w:val="008D0B04"/>
    <w:rsid w:val="008D15D5"/>
    <w:rsid w:val="008D29AD"/>
    <w:rsid w:val="008E4A04"/>
    <w:rsid w:val="008F024A"/>
    <w:rsid w:val="008F6163"/>
    <w:rsid w:val="008F678C"/>
    <w:rsid w:val="00920C27"/>
    <w:rsid w:val="00925BCF"/>
    <w:rsid w:val="0093119B"/>
    <w:rsid w:val="0094171F"/>
    <w:rsid w:val="0094507C"/>
    <w:rsid w:val="00956CFE"/>
    <w:rsid w:val="0096443D"/>
    <w:rsid w:val="00964D62"/>
    <w:rsid w:val="00965C9C"/>
    <w:rsid w:val="009A01D4"/>
    <w:rsid w:val="009E122C"/>
    <w:rsid w:val="009E4C63"/>
    <w:rsid w:val="009E5294"/>
    <w:rsid w:val="009F7DA7"/>
    <w:rsid w:val="00A01B26"/>
    <w:rsid w:val="00A27507"/>
    <w:rsid w:val="00A40933"/>
    <w:rsid w:val="00A7466C"/>
    <w:rsid w:val="00A93777"/>
    <w:rsid w:val="00AB7F68"/>
    <w:rsid w:val="00AD73B2"/>
    <w:rsid w:val="00AD758F"/>
    <w:rsid w:val="00AE556F"/>
    <w:rsid w:val="00AE6ABB"/>
    <w:rsid w:val="00B140ED"/>
    <w:rsid w:val="00B205E2"/>
    <w:rsid w:val="00B55BD1"/>
    <w:rsid w:val="00B76D6A"/>
    <w:rsid w:val="00B77E2A"/>
    <w:rsid w:val="00B91016"/>
    <w:rsid w:val="00B92AD0"/>
    <w:rsid w:val="00BA2B34"/>
    <w:rsid w:val="00BA74F2"/>
    <w:rsid w:val="00BC2591"/>
    <w:rsid w:val="00BC3D0E"/>
    <w:rsid w:val="00BE2D47"/>
    <w:rsid w:val="00BF16F1"/>
    <w:rsid w:val="00BF59A8"/>
    <w:rsid w:val="00BF5A42"/>
    <w:rsid w:val="00C14692"/>
    <w:rsid w:val="00C22905"/>
    <w:rsid w:val="00C27445"/>
    <w:rsid w:val="00C579CD"/>
    <w:rsid w:val="00C75AB8"/>
    <w:rsid w:val="00C77FEB"/>
    <w:rsid w:val="00C87682"/>
    <w:rsid w:val="00CB23B1"/>
    <w:rsid w:val="00CC215F"/>
    <w:rsid w:val="00CE14B3"/>
    <w:rsid w:val="00CF28AD"/>
    <w:rsid w:val="00D2212C"/>
    <w:rsid w:val="00D3057A"/>
    <w:rsid w:val="00D42F97"/>
    <w:rsid w:val="00D622C9"/>
    <w:rsid w:val="00D62660"/>
    <w:rsid w:val="00D82041"/>
    <w:rsid w:val="00D82AC5"/>
    <w:rsid w:val="00DA033E"/>
    <w:rsid w:val="00DA0B71"/>
    <w:rsid w:val="00DD5DC4"/>
    <w:rsid w:val="00DD78D2"/>
    <w:rsid w:val="00DE2DD9"/>
    <w:rsid w:val="00DF01F1"/>
    <w:rsid w:val="00DF6088"/>
    <w:rsid w:val="00E041D9"/>
    <w:rsid w:val="00E06E5C"/>
    <w:rsid w:val="00E277A1"/>
    <w:rsid w:val="00E32DA5"/>
    <w:rsid w:val="00E66ABD"/>
    <w:rsid w:val="00E75ADB"/>
    <w:rsid w:val="00E9632C"/>
    <w:rsid w:val="00E96637"/>
    <w:rsid w:val="00E9745B"/>
    <w:rsid w:val="00EA066B"/>
    <w:rsid w:val="00EB18B8"/>
    <w:rsid w:val="00EB40B8"/>
    <w:rsid w:val="00EB4FCA"/>
    <w:rsid w:val="00EC192B"/>
    <w:rsid w:val="00EC2E7A"/>
    <w:rsid w:val="00EC74D4"/>
    <w:rsid w:val="00ED23C7"/>
    <w:rsid w:val="00EE1B0E"/>
    <w:rsid w:val="00EE58D6"/>
    <w:rsid w:val="00EF150C"/>
    <w:rsid w:val="00EF50BF"/>
    <w:rsid w:val="00EF72CE"/>
    <w:rsid w:val="00F3269C"/>
    <w:rsid w:val="00F53C45"/>
    <w:rsid w:val="00F64E7D"/>
    <w:rsid w:val="00F65FEA"/>
    <w:rsid w:val="00F71594"/>
    <w:rsid w:val="00F71A1C"/>
    <w:rsid w:val="00FB0D75"/>
    <w:rsid w:val="00FB2E09"/>
    <w:rsid w:val="00FB5022"/>
    <w:rsid w:val="00FC7455"/>
    <w:rsid w:val="00FD4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opHeader">
    <w:name w:val="Top Header"/>
    <w:basedOn w:val="Normlny"/>
    <w:pPr>
      <w:widowControl/>
      <w:suppressAutoHyphens w:val="0"/>
      <w:jc w:val="center"/>
      <w:textAlignment w:val="auto"/>
    </w:pPr>
    <w:rPr>
      <w:rFonts w:ascii="Arial Narrow" w:eastAsia="Times New Roman" w:hAnsi="Arial Narrow" w:cs="Arial Narrow"/>
      <w:b/>
      <w:bCs/>
      <w:kern w:val="0"/>
      <w:sz w:val="22"/>
      <w:szCs w:val="22"/>
      <w:lang w:eastAsia="en-US"/>
    </w:rPr>
  </w:style>
  <w:style w:type="paragraph" w:customStyle="1" w:styleId="Value">
    <w:name w:val="Value"/>
    <w:basedOn w:val="Normlny"/>
    <w:pPr>
      <w:widowControl/>
      <w:suppressAutoHyphens w:val="0"/>
      <w:jc w:val="right"/>
      <w:textAlignment w:val="auto"/>
    </w:pPr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ValueChar">
    <w:name w:val="Value Char"/>
    <w:basedOn w:val="Predvolenpsmoodseku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NzovChar">
    <w:name w:val="Názov Char"/>
    <w:basedOn w:val="Predvolenpsmoodseku"/>
    <w:rPr>
      <w:rFonts w:ascii="Arial" w:hAnsi="Arial"/>
      <w:sz w:val="28"/>
      <w:szCs w:val="28"/>
    </w:rPr>
  </w:style>
  <w:style w:type="paragraph" w:styleId="Odsekzoznamu">
    <w:name w:val="List Paragraph"/>
    <w:basedOn w:val="Normlny"/>
    <w:pPr>
      <w:ind w:left="720"/>
    </w:pPr>
  </w:style>
  <w:style w:type="paragraph" w:customStyle="1" w:styleId="ValueCentered">
    <w:name w:val="Value Centered"/>
    <w:basedOn w:val="Value"/>
    <w:pPr>
      <w:jc w:val="center"/>
    </w:pPr>
  </w:style>
  <w:style w:type="character" w:customStyle="1" w:styleId="ValueCenteredChar">
    <w:name w:val="Value Centered Char"/>
    <w:basedOn w:val="ValueChar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5EDA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EDA"/>
    <w:rPr>
      <w:rFonts w:ascii="Tahoma" w:hAnsi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77056"/>
  </w:style>
  <w:style w:type="paragraph" w:styleId="Pta">
    <w:name w:val="footer"/>
    <w:basedOn w:val="Normlny"/>
    <w:link w:val="Pt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7056"/>
  </w:style>
  <w:style w:type="paragraph" w:styleId="Normlnywebov">
    <w:name w:val="Normal (Web)"/>
    <w:basedOn w:val="Normlny"/>
    <w:uiPriority w:val="99"/>
    <w:semiHidden/>
    <w:unhideWhenUsed/>
    <w:rsid w:val="00EB4FCA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Theme="minorEastAsia" w:cs="Times New Roman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opHeader">
    <w:name w:val="Top Header"/>
    <w:basedOn w:val="Normlny"/>
    <w:pPr>
      <w:widowControl/>
      <w:suppressAutoHyphens w:val="0"/>
      <w:jc w:val="center"/>
      <w:textAlignment w:val="auto"/>
    </w:pPr>
    <w:rPr>
      <w:rFonts w:ascii="Arial Narrow" w:eastAsia="Times New Roman" w:hAnsi="Arial Narrow" w:cs="Arial Narrow"/>
      <w:b/>
      <w:bCs/>
      <w:kern w:val="0"/>
      <w:sz w:val="22"/>
      <w:szCs w:val="22"/>
      <w:lang w:eastAsia="en-US"/>
    </w:rPr>
  </w:style>
  <w:style w:type="paragraph" w:customStyle="1" w:styleId="Value">
    <w:name w:val="Value"/>
    <w:basedOn w:val="Normlny"/>
    <w:pPr>
      <w:widowControl/>
      <w:suppressAutoHyphens w:val="0"/>
      <w:jc w:val="right"/>
      <w:textAlignment w:val="auto"/>
    </w:pPr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ValueChar">
    <w:name w:val="Value Char"/>
    <w:basedOn w:val="Predvolenpsmoodseku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character" w:customStyle="1" w:styleId="NzovChar">
    <w:name w:val="Názov Char"/>
    <w:basedOn w:val="Predvolenpsmoodseku"/>
    <w:rPr>
      <w:rFonts w:ascii="Arial" w:hAnsi="Arial"/>
      <w:sz w:val="28"/>
      <w:szCs w:val="28"/>
    </w:rPr>
  </w:style>
  <w:style w:type="paragraph" w:styleId="Odsekzoznamu">
    <w:name w:val="List Paragraph"/>
    <w:basedOn w:val="Normlny"/>
    <w:pPr>
      <w:ind w:left="720"/>
    </w:pPr>
  </w:style>
  <w:style w:type="paragraph" w:customStyle="1" w:styleId="ValueCentered">
    <w:name w:val="Value Centered"/>
    <w:basedOn w:val="Value"/>
    <w:pPr>
      <w:jc w:val="center"/>
    </w:pPr>
  </w:style>
  <w:style w:type="character" w:customStyle="1" w:styleId="ValueCenteredChar">
    <w:name w:val="Value Centered Char"/>
    <w:basedOn w:val="ValueChar"/>
    <w:rPr>
      <w:rFonts w:ascii="Arial Narrow" w:eastAsia="Times New Roman" w:hAnsi="Arial Narrow" w:cs="Arial Narrow"/>
      <w:kern w:val="0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5EDA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EDA"/>
    <w:rPr>
      <w:rFonts w:ascii="Tahoma" w:hAnsi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77056"/>
  </w:style>
  <w:style w:type="paragraph" w:styleId="Pta">
    <w:name w:val="footer"/>
    <w:basedOn w:val="Normlny"/>
    <w:link w:val="PtaChar"/>
    <w:uiPriority w:val="99"/>
    <w:unhideWhenUsed/>
    <w:rsid w:val="006770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7056"/>
  </w:style>
  <w:style w:type="paragraph" w:styleId="Normlnywebov">
    <w:name w:val="Normal (Web)"/>
    <w:basedOn w:val="Normlny"/>
    <w:uiPriority w:val="99"/>
    <w:semiHidden/>
    <w:unhideWhenUsed/>
    <w:rsid w:val="00EB4FCA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Theme="minorEastAsia" w:cs="Times New Roman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7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4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5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730B1D-86E2-4FDA-87D2-369118930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1590</TotalTime>
  <Pages>25</Pages>
  <Words>5500</Words>
  <Characters>31350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COLORLAK SK, s.r.o.</Company>
  <LinksUpToDate>false</LinksUpToDate>
  <CharactersWithSpaces>36777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Mariana Richvalska</dc:creator>
  <cp:lastModifiedBy>Mariana Richvalská</cp:lastModifiedBy>
  <cp:revision>117</cp:revision>
  <cp:lastPrinted>2015-03-30T08:00:00Z</cp:lastPrinted>
  <dcterms:created xsi:type="dcterms:W3CDTF">2013-03-27T09:44:00Z</dcterms:created>
  <dcterms:modified xsi:type="dcterms:W3CDTF">2015-03-31T12:23:00Z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