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E9C" w:rsidRPr="00C0306A" w:rsidRDefault="00FF5E9C" w:rsidP="00230456">
      <w:pPr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A.</w:t>
      </w:r>
      <w:r w:rsidRPr="00C0306A">
        <w:rPr>
          <w:rFonts w:cs="Times New Roman"/>
          <w:b/>
          <w:bCs/>
        </w:rPr>
        <w:tab/>
        <w:t>VŠEOBECNÉ INFORMÁCIE O ÚČTOVNEJ JEDNOTKE</w:t>
      </w:r>
    </w:p>
    <w:p w:rsidR="00FF5E9C" w:rsidRPr="00C0306A" w:rsidRDefault="00FF5E9C" w:rsidP="00230456">
      <w:pPr>
        <w:tabs>
          <w:tab w:val="left" w:pos="426"/>
        </w:tabs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 xml:space="preserve">a) </w:t>
      </w:r>
      <w:r w:rsidRPr="00C0306A">
        <w:rPr>
          <w:rFonts w:cs="Times New Roman"/>
          <w:b/>
          <w:bCs/>
        </w:rPr>
        <w:tab/>
        <w:t>Prílohu predkladá:</w:t>
      </w:r>
    </w:p>
    <w:tbl>
      <w:tblPr>
        <w:tblW w:w="931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183"/>
        <w:gridCol w:w="6135"/>
      </w:tblGrid>
      <w:tr w:rsidR="00FF5E9C" w:rsidRPr="00C0306A">
        <w:tc>
          <w:tcPr>
            <w:tcW w:w="3183" w:type="dxa"/>
          </w:tcPr>
          <w:p w:rsidR="00FF5E9C" w:rsidRPr="00C0306A" w:rsidRDefault="00FF5E9C" w:rsidP="00230456">
            <w:pPr>
              <w:tabs>
                <w:tab w:val="left" w:pos="6663"/>
              </w:tabs>
              <w:snapToGrid w:val="0"/>
              <w:jc w:val="both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Obchodné meno</w:t>
            </w:r>
          </w:p>
        </w:tc>
        <w:tc>
          <w:tcPr>
            <w:tcW w:w="6135" w:type="dxa"/>
          </w:tcPr>
          <w:p w:rsidR="00FF5E9C" w:rsidRPr="00C0306A" w:rsidRDefault="00FF5E9C" w:rsidP="00230456">
            <w:pPr>
              <w:tabs>
                <w:tab w:val="left" w:pos="6663"/>
              </w:tabs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Lentimex International s.r.o.</w:t>
            </w:r>
          </w:p>
        </w:tc>
      </w:tr>
      <w:tr w:rsidR="00FF5E9C" w:rsidRPr="00C0306A">
        <w:tc>
          <w:tcPr>
            <w:tcW w:w="3183" w:type="dxa"/>
          </w:tcPr>
          <w:p w:rsidR="00FF5E9C" w:rsidRPr="00C0306A" w:rsidRDefault="00FF5E9C" w:rsidP="00230456">
            <w:pPr>
              <w:tabs>
                <w:tab w:val="left" w:pos="6663"/>
              </w:tabs>
              <w:snapToGrid w:val="0"/>
              <w:jc w:val="both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Právna forma</w:t>
            </w:r>
          </w:p>
        </w:tc>
        <w:tc>
          <w:tcPr>
            <w:tcW w:w="6135" w:type="dxa"/>
          </w:tcPr>
          <w:p w:rsidR="00FF5E9C" w:rsidRPr="00C0306A" w:rsidRDefault="00FF5E9C" w:rsidP="00230456">
            <w:pPr>
              <w:tabs>
                <w:tab w:val="left" w:pos="6663"/>
              </w:tabs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Spoločnosť s ručením obmedzeným</w:t>
            </w:r>
          </w:p>
        </w:tc>
      </w:tr>
      <w:tr w:rsidR="00FF5E9C" w:rsidRPr="00C0306A">
        <w:tc>
          <w:tcPr>
            <w:tcW w:w="3183" w:type="dxa"/>
          </w:tcPr>
          <w:p w:rsidR="00FF5E9C" w:rsidRPr="00C0306A" w:rsidRDefault="00FF5E9C" w:rsidP="00230456">
            <w:pPr>
              <w:tabs>
                <w:tab w:val="left" w:pos="6663"/>
              </w:tabs>
              <w:snapToGrid w:val="0"/>
              <w:jc w:val="both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Sídlo</w:t>
            </w:r>
          </w:p>
        </w:tc>
        <w:tc>
          <w:tcPr>
            <w:tcW w:w="6135" w:type="dxa"/>
          </w:tcPr>
          <w:p w:rsidR="00FF5E9C" w:rsidRPr="00C0306A" w:rsidRDefault="00FF5E9C" w:rsidP="00230456">
            <w:pPr>
              <w:tabs>
                <w:tab w:val="left" w:pos="6663"/>
              </w:tabs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Kováčska 8, 040 01  Košice</w:t>
            </w:r>
          </w:p>
        </w:tc>
      </w:tr>
      <w:tr w:rsidR="00FF5E9C" w:rsidRPr="00C0306A">
        <w:tc>
          <w:tcPr>
            <w:tcW w:w="3183" w:type="dxa"/>
          </w:tcPr>
          <w:p w:rsidR="00FF5E9C" w:rsidRPr="00C0306A" w:rsidRDefault="00FF5E9C" w:rsidP="00230456">
            <w:pPr>
              <w:tabs>
                <w:tab w:val="left" w:pos="6663"/>
              </w:tabs>
              <w:snapToGrid w:val="0"/>
              <w:jc w:val="both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Dátum založenia</w:t>
            </w:r>
          </w:p>
        </w:tc>
        <w:tc>
          <w:tcPr>
            <w:tcW w:w="6135" w:type="dxa"/>
          </w:tcPr>
          <w:p w:rsidR="00FF5E9C" w:rsidRPr="00C0306A" w:rsidRDefault="00FF5E9C" w:rsidP="00230456">
            <w:pPr>
              <w:tabs>
                <w:tab w:val="left" w:pos="6663"/>
              </w:tabs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03.10.2002</w:t>
            </w:r>
          </w:p>
        </w:tc>
      </w:tr>
      <w:tr w:rsidR="00FF5E9C" w:rsidRPr="00C0306A">
        <w:tc>
          <w:tcPr>
            <w:tcW w:w="3183" w:type="dxa"/>
          </w:tcPr>
          <w:p w:rsidR="00FF5E9C" w:rsidRPr="00C0306A" w:rsidRDefault="00FF5E9C" w:rsidP="00230456">
            <w:pPr>
              <w:tabs>
                <w:tab w:val="left" w:pos="6663"/>
              </w:tabs>
              <w:snapToGrid w:val="0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Dátum vzniku (podľa obchodného registra)</w:t>
            </w:r>
          </w:p>
        </w:tc>
        <w:tc>
          <w:tcPr>
            <w:tcW w:w="6135" w:type="dxa"/>
          </w:tcPr>
          <w:p w:rsidR="00FF5E9C" w:rsidRPr="00C0306A" w:rsidRDefault="00FF5E9C" w:rsidP="00230456">
            <w:pPr>
              <w:tabs>
                <w:tab w:val="left" w:pos="6663"/>
              </w:tabs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15.10.2002</w:t>
            </w:r>
          </w:p>
        </w:tc>
      </w:tr>
      <w:tr w:rsidR="00FF5E9C" w:rsidRPr="00C0306A">
        <w:tc>
          <w:tcPr>
            <w:tcW w:w="3183" w:type="dxa"/>
          </w:tcPr>
          <w:p w:rsidR="00FF5E9C" w:rsidRPr="00C0306A" w:rsidRDefault="00FF5E9C" w:rsidP="00230456">
            <w:pPr>
              <w:tabs>
                <w:tab w:val="left" w:pos="6663"/>
              </w:tabs>
              <w:snapToGrid w:val="0"/>
              <w:jc w:val="both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IČO</w:t>
            </w:r>
          </w:p>
        </w:tc>
        <w:tc>
          <w:tcPr>
            <w:tcW w:w="6135" w:type="dxa"/>
          </w:tcPr>
          <w:p w:rsidR="00FF5E9C" w:rsidRPr="00C0306A" w:rsidRDefault="00FF5E9C" w:rsidP="00230456">
            <w:pPr>
              <w:tabs>
                <w:tab w:val="left" w:pos="6663"/>
              </w:tabs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35845228</w:t>
            </w:r>
          </w:p>
        </w:tc>
      </w:tr>
      <w:tr w:rsidR="00FF5E9C" w:rsidRPr="00C0306A">
        <w:tc>
          <w:tcPr>
            <w:tcW w:w="3183" w:type="dxa"/>
          </w:tcPr>
          <w:p w:rsidR="00FF5E9C" w:rsidRPr="00C0306A" w:rsidRDefault="00FF5E9C" w:rsidP="00230456">
            <w:pPr>
              <w:tabs>
                <w:tab w:val="left" w:pos="6663"/>
              </w:tabs>
              <w:snapToGrid w:val="0"/>
              <w:jc w:val="both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Hlavný predmet činnosti</w:t>
            </w:r>
          </w:p>
        </w:tc>
        <w:tc>
          <w:tcPr>
            <w:tcW w:w="6135" w:type="dxa"/>
          </w:tcPr>
          <w:p w:rsidR="00FF5E9C" w:rsidRPr="00C0306A" w:rsidRDefault="00FF5E9C" w:rsidP="00230456">
            <w:pPr>
              <w:tabs>
                <w:tab w:val="left" w:pos="6663"/>
              </w:tabs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Nákup a predaj sadzí</w:t>
            </w:r>
          </w:p>
        </w:tc>
      </w:tr>
    </w:tbl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 w:val="22"/>
          <w:szCs w:val="22"/>
        </w:rPr>
      </w:pP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bCs/>
          <w:sz w:val="22"/>
          <w:szCs w:val="22"/>
          <w:lang w:val="sk-SK"/>
        </w:rPr>
      </w:pPr>
      <w:r w:rsidRPr="00C0306A">
        <w:rPr>
          <w:b/>
          <w:bCs/>
          <w:sz w:val="22"/>
          <w:szCs w:val="22"/>
          <w:lang w:val="sk-SK"/>
        </w:rPr>
        <w:t>b)</w:t>
      </w:r>
      <w:r w:rsidRPr="00C0306A">
        <w:rPr>
          <w:b/>
          <w:bCs/>
          <w:sz w:val="22"/>
          <w:szCs w:val="22"/>
          <w:lang w:val="sk-SK"/>
        </w:rPr>
        <w:tab/>
        <w:t>Opis hospodárskej činnosti účtovnej jednotky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bCs/>
          <w:sz w:val="22"/>
          <w:szCs w:val="22"/>
          <w:lang w:val="sk-SK"/>
        </w:rPr>
      </w:pP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Predmet činnosti účtovnej jednotky podľa Obchodného registra: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- kúpa tovaru na účely jeho predaja konečnému spotrebiteľovi v rozsahu voľných živností,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 xml:space="preserve">   / maloobchod/.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 xml:space="preserve">- kúpa tovaru na účely jeho predaja iným prevádzkovateľom živnosti v rozsahu voľných 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 xml:space="preserve">   živností / veľkoobchod/.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 xml:space="preserve">- sprostredkovateľská činnosť v oblasti obchodu, služieb  a výroby v rozsahu voľných 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 xml:space="preserve">   živností.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cs="Times New Roman"/>
          <w:sz w:val="22"/>
          <w:szCs w:val="22"/>
          <w:lang w:val="sk-SK"/>
        </w:rPr>
      </w:pP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Spoločnosť sa v roku  2014 venovala celému predmetu podnikania tak, ako je zapísaný v Obchodnom registri.</w:t>
      </w:r>
    </w:p>
    <w:p w:rsidR="00FF5E9C" w:rsidRPr="00C0306A" w:rsidRDefault="00FF5E9C" w:rsidP="006A4709">
      <w:pPr>
        <w:spacing w:after="0"/>
      </w:pPr>
    </w:p>
    <w:p w:rsidR="00FF5E9C" w:rsidRPr="00C0306A" w:rsidRDefault="00FF5E9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C0306A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FF5E9C" w:rsidRPr="00C030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6</w:t>
            </w:r>
          </w:p>
        </w:tc>
      </w:tr>
      <w:tr w:rsidR="00FF5E9C" w:rsidRPr="00C030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6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highlight w:val="green"/>
              </w:rPr>
            </w:pPr>
            <w:r w:rsidRPr="00C0306A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F5E9C" w:rsidRPr="00C0306A" w:rsidRDefault="00FF5E9C" w:rsidP="0003344F">
            <w:pPr>
              <w:spacing w:after="0" w:line="240" w:lineRule="auto"/>
              <w:jc w:val="center"/>
              <w:rPr>
                <w:highlight w:val="green"/>
              </w:rPr>
            </w:pPr>
            <w:r w:rsidRPr="00C0306A"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1</w:t>
            </w:r>
          </w:p>
        </w:tc>
      </w:tr>
    </w:tbl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bCs/>
          <w:sz w:val="22"/>
          <w:szCs w:val="22"/>
          <w:lang w:val="sk-SK"/>
        </w:rPr>
      </w:pP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bCs/>
          <w:sz w:val="22"/>
          <w:szCs w:val="22"/>
          <w:lang w:val="sk-SK"/>
        </w:rPr>
      </w:pPr>
      <w:r w:rsidRPr="00C0306A">
        <w:rPr>
          <w:b/>
          <w:bCs/>
          <w:sz w:val="22"/>
          <w:szCs w:val="22"/>
          <w:lang w:val="sk-SK"/>
        </w:rPr>
        <w:t>d)</w:t>
      </w:r>
      <w:r w:rsidRPr="00C0306A">
        <w:rPr>
          <w:b/>
          <w:bCs/>
          <w:sz w:val="22"/>
          <w:szCs w:val="22"/>
          <w:lang w:val="sk-SK"/>
        </w:rPr>
        <w:tab/>
        <w:t xml:space="preserve">Neobmedzené ručenie       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color w:val="FF0000"/>
          <w:sz w:val="22"/>
          <w:szCs w:val="22"/>
          <w:lang w:val="sk-SK"/>
        </w:rPr>
      </w:pPr>
      <w:r w:rsidRPr="00C0306A">
        <w:rPr>
          <w:sz w:val="22"/>
          <w:szCs w:val="22"/>
          <w:lang w:val="sk-SK"/>
        </w:rPr>
        <w:t xml:space="preserve">        Spoločnosť nie je neobmedzene ručiacim spoločníkom v iných účtovných jednotkách.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bCs/>
          <w:sz w:val="22"/>
          <w:szCs w:val="22"/>
          <w:lang w:val="sk-SK"/>
        </w:rPr>
      </w:pP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bCs/>
          <w:sz w:val="22"/>
          <w:szCs w:val="22"/>
          <w:lang w:val="sk-SK"/>
        </w:rPr>
      </w:pP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bCs/>
          <w:sz w:val="22"/>
          <w:szCs w:val="22"/>
          <w:lang w:val="sk-SK"/>
        </w:rPr>
      </w:pPr>
      <w:r w:rsidRPr="00C0306A">
        <w:rPr>
          <w:b/>
          <w:bCs/>
          <w:sz w:val="22"/>
          <w:szCs w:val="22"/>
          <w:lang w:val="sk-SK"/>
        </w:rPr>
        <w:t>e)</w:t>
      </w:r>
      <w:r w:rsidRPr="00C0306A">
        <w:rPr>
          <w:b/>
          <w:bCs/>
          <w:sz w:val="22"/>
          <w:szCs w:val="22"/>
          <w:lang w:val="sk-SK"/>
        </w:rPr>
        <w:tab/>
        <w:t>Právny dôvod na zostavenie účtovnej závierky</w:t>
      </w:r>
    </w:p>
    <w:p w:rsidR="00FF5E9C" w:rsidRPr="00C0306A" w:rsidRDefault="00FF5E9C" w:rsidP="00230456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bCs/>
          <w:sz w:val="22"/>
          <w:szCs w:val="22"/>
          <w:lang w:val="sk-SK"/>
        </w:rPr>
      </w:pPr>
    </w:p>
    <w:p w:rsidR="00FF5E9C" w:rsidRPr="00F14A74" w:rsidRDefault="00FF5E9C" w:rsidP="00230456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  <w:r w:rsidRPr="00C03FB1">
        <w:rPr>
          <w:sz w:val="22"/>
          <w:szCs w:val="22"/>
          <w:lang w:val="sk-SK"/>
        </w:rPr>
        <w:t>Táto účtovná závierka je  individuálna účtovná závierka za Lentimex International  s.r.o. . ,ktorá  bola zostavená ako riadna účtovná závierka v zmysle §17 ods.6 zákona číslo 431/2002 o účtovníctve v znení neskorších zmien a predpisov.</w:t>
      </w:r>
    </w:p>
    <w:p w:rsidR="00FF5E9C" w:rsidRPr="00C0306A" w:rsidRDefault="00FF5E9C" w:rsidP="00230456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b/>
          <w:bCs/>
          <w:sz w:val="22"/>
          <w:szCs w:val="22"/>
          <w:lang w:val="sk-SK"/>
        </w:rPr>
      </w:pPr>
    </w:p>
    <w:p w:rsidR="00FF5E9C" w:rsidRPr="00C0306A" w:rsidRDefault="00FF5E9C" w:rsidP="00230456">
      <w:pPr>
        <w:tabs>
          <w:tab w:val="left" w:pos="426"/>
        </w:tabs>
        <w:jc w:val="both"/>
        <w:rPr>
          <w:rFonts w:cs="Times New Roman"/>
          <w:b/>
          <w:bCs/>
          <w:color w:val="FF0000"/>
        </w:rPr>
      </w:pPr>
      <w:r w:rsidRPr="00C0306A">
        <w:rPr>
          <w:rFonts w:cs="Times New Roman"/>
          <w:b/>
          <w:bCs/>
        </w:rPr>
        <w:t>f)</w:t>
      </w:r>
      <w:r w:rsidRPr="00C0306A">
        <w:rPr>
          <w:rFonts w:cs="Times New Roman"/>
          <w:b/>
          <w:bCs/>
        </w:rPr>
        <w:tab/>
        <w:t>Schválenie účtovnej závierky za rok 2013</w:t>
      </w:r>
    </w:p>
    <w:p w:rsidR="00FF5E9C" w:rsidRPr="00C0306A" w:rsidRDefault="00FF5E9C" w:rsidP="00230456">
      <w:pPr>
        <w:pStyle w:val="BodyText"/>
        <w:tabs>
          <w:tab w:val="left" w:pos="426"/>
        </w:tabs>
        <w:rPr>
          <w:b/>
          <w:bCs/>
          <w:sz w:val="22"/>
          <w:szCs w:val="22"/>
        </w:rPr>
      </w:pPr>
      <w:r w:rsidRPr="00C0306A">
        <w:rPr>
          <w:sz w:val="22"/>
          <w:szCs w:val="22"/>
        </w:rPr>
        <w:t xml:space="preserve">        Účtovná závierka Lentimex International s.r.o. za rok 2013 bola schválená Valným                               zhromaždením spoločnosti na zasadnutí dňa 31.03.2014. </w:t>
      </w:r>
    </w:p>
    <w:p w:rsidR="00FF5E9C" w:rsidRPr="00C0306A" w:rsidRDefault="00FF5E9C" w:rsidP="00230456">
      <w:pPr>
        <w:pStyle w:val="BodyText"/>
        <w:tabs>
          <w:tab w:val="left" w:pos="426"/>
        </w:tabs>
        <w:rPr>
          <w:b/>
          <w:bCs/>
          <w:sz w:val="22"/>
          <w:szCs w:val="22"/>
        </w:rPr>
      </w:pPr>
    </w:p>
    <w:p w:rsidR="00FF5E9C" w:rsidRPr="00C0306A" w:rsidRDefault="00FF5E9C" w:rsidP="00230456">
      <w:pPr>
        <w:tabs>
          <w:tab w:val="left" w:pos="426"/>
        </w:tabs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C.</w:t>
      </w:r>
      <w:r w:rsidRPr="00C0306A">
        <w:rPr>
          <w:rFonts w:cs="Times New Roman"/>
          <w:b/>
          <w:bCs/>
        </w:rPr>
        <w:tab/>
      </w:r>
      <w:r w:rsidRPr="00C0306A">
        <w:rPr>
          <w:rFonts w:cs="Times New Roman"/>
          <w:b/>
          <w:bCs/>
        </w:rPr>
        <w:tab/>
        <w:t>KONSOLIDOVANÁ ÚČTOVNÁ ZÁVIERKA</w:t>
      </w:r>
    </w:p>
    <w:p w:rsidR="00FF5E9C" w:rsidRPr="00C0306A" w:rsidRDefault="00FF5E9C" w:rsidP="00230456">
      <w:pPr>
        <w:tabs>
          <w:tab w:val="left" w:pos="426"/>
        </w:tabs>
        <w:jc w:val="both"/>
        <w:rPr>
          <w:rFonts w:cs="Times New Roman"/>
        </w:rPr>
      </w:pPr>
      <w:r w:rsidRPr="00D47310">
        <w:rPr>
          <w:rFonts w:cs="Times New Roman"/>
        </w:rPr>
        <w:t>Materskej  spoločnosti za rok 2013 nevyplynula povinnosť zostaviť konsolidovanú Účtovnú závierku.</w:t>
      </w:r>
    </w:p>
    <w:p w:rsidR="00FF5E9C" w:rsidRPr="00C0306A" w:rsidRDefault="00FF5E9C" w:rsidP="00230456">
      <w:pPr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D.</w:t>
      </w:r>
      <w:r w:rsidRPr="00C0306A">
        <w:rPr>
          <w:rFonts w:cs="Times New Roman"/>
          <w:b/>
          <w:bCs/>
        </w:rPr>
        <w:tab/>
        <w:t xml:space="preserve"> ĎAĽŠIE INFORMÁCIE</w:t>
      </w:r>
    </w:p>
    <w:p w:rsidR="00FF5E9C" w:rsidRPr="00C0306A" w:rsidRDefault="00FF5E9C" w:rsidP="00230456">
      <w:pPr>
        <w:jc w:val="both"/>
        <w:rPr>
          <w:rFonts w:cs="Times New Roman"/>
        </w:rPr>
      </w:pPr>
      <w:r w:rsidRPr="00C0306A">
        <w:rPr>
          <w:rFonts w:cs="Times New Roman"/>
        </w:rPr>
        <w:t>V poznámkach sú ďalej uvedené informácie o: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použitých účtovných zásadách a účtovných metódach,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údajoch vykázaných na strane aktív súvahy,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údajoch vykázaných na strane pasív súvahy,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výnosoch,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nákladoch,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daniach z príjmov,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údajoch na podsúvahových účtoch,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iných aktívach a iných pasívach,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spriaznených osobách,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skutočnostiach, ktoré nastali medzi dňom, ku ktorému sa zostavuje účtovná závierka a dňom jej zostavenia,</w:t>
      </w:r>
    </w:p>
    <w:p w:rsidR="00FF5E9C" w:rsidRPr="00C0306A" w:rsidRDefault="00FF5E9C" w:rsidP="00230456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prehľade zmien vlastného imania,</w:t>
      </w:r>
    </w:p>
    <w:p w:rsidR="00FF5E9C" w:rsidRPr="00C0306A" w:rsidRDefault="00FF5E9C" w:rsidP="004F011D">
      <w:pPr>
        <w:numPr>
          <w:ilvl w:val="0"/>
          <w:numId w:val="18"/>
        </w:numPr>
        <w:tabs>
          <w:tab w:val="left" w:pos="1512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prehľade peňažných tokov.</w:t>
      </w:r>
    </w:p>
    <w:p w:rsidR="00FF5E9C" w:rsidRPr="00C0306A" w:rsidRDefault="00FF5E9C" w:rsidP="004F011D">
      <w:pPr>
        <w:tabs>
          <w:tab w:val="left" w:pos="15120"/>
        </w:tabs>
        <w:suppressAutoHyphens/>
        <w:spacing w:after="0" w:line="240" w:lineRule="auto"/>
        <w:ind w:left="360"/>
        <w:jc w:val="both"/>
        <w:rPr>
          <w:rFonts w:cs="Times New Roman"/>
        </w:rPr>
      </w:pPr>
    </w:p>
    <w:p w:rsidR="00FF5E9C" w:rsidRPr="00C0306A" w:rsidRDefault="00FF5E9C" w:rsidP="00230456">
      <w:pPr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E.</w:t>
      </w:r>
      <w:r w:rsidRPr="00C0306A">
        <w:rPr>
          <w:rFonts w:cs="Times New Roman"/>
          <w:b/>
          <w:bCs/>
        </w:rPr>
        <w:tab/>
        <w:t>POUŽITÉ ÚČTOVNÉ ZÁSADY A ÚČTOVNÉ METÓDY</w:t>
      </w:r>
    </w:p>
    <w:p w:rsidR="00FF5E9C" w:rsidRPr="00C0306A" w:rsidRDefault="00FF5E9C" w:rsidP="00230456">
      <w:pPr>
        <w:numPr>
          <w:ilvl w:val="0"/>
          <w:numId w:val="14"/>
        </w:numPr>
        <w:tabs>
          <w:tab w:val="left" w:pos="756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FF5E9C" w:rsidRPr="00C03FB1" w:rsidRDefault="00FF5E9C" w:rsidP="00230456">
      <w:pPr>
        <w:numPr>
          <w:ilvl w:val="0"/>
          <w:numId w:val="14"/>
        </w:numPr>
        <w:tabs>
          <w:tab w:val="left" w:pos="7560"/>
        </w:tabs>
        <w:suppressAutoHyphens/>
        <w:spacing w:after="0" w:line="240" w:lineRule="auto"/>
        <w:jc w:val="both"/>
        <w:rPr>
          <w:rFonts w:cs="Times New Roman"/>
        </w:rPr>
      </w:pPr>
      <w:r w:rsidRPr="00C03FB1">
        <w:rPr>
          <w:rFonts w:cs="Times New Roman"/>
        </w:rPr>
        <w:t>Účtovná závierka za rok 2014 bola spracovaná ako riadna účtovná závierka v zmysle §17 ods.6 zákona č. 431/2002 Z.z. o účtovníctve.</w:t>
      </w:r>
    </w:p>
    <w:p w:rsidR="00FF5E9C" w:rsidRPr="00C0306A" w:rsidRDefault="00FF5E9C" w:rsidP="00230456">
      <w:pPr>
        <w:numPr>
          <w:ilvl w:val="0"/>
          <w:numId w:val="14"/>
        </w:numPr>
        <w:tabs>
          <w:tab w:val="left" w:pos="756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FF5E9C" w:rsidRPr="00C0306A" w:rsidRDefault="00FF5E9C" w:rsidP="00230456">
      <w:pPr>
        <w:numPr>
          <w:ilvl w:val="0"/>
          <w:numId w:val="14"/>
        </w:numPr>
        <w:tabs>
          <w:tab w:val="left" w:pos="756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FF5E9C" w:rsidRPr="00C0306A" w:rsidRDefault="00FF5E9C" w:rsidP="00230456">
      <w:pPr>
        <w:numPr>
          <w:ilvl w:val="0"/>
          <w:numId w:val="14"/>
        </w:numPr>
        <w:tabs>
          <w:tab w:val="left" w:pos="756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Moment zaúčtovania výnosov – Výnosy sa účtujú pri splnení dodacích podmienok, nakoľko v tomto okamihu prechádzajú na odberateľa významné riziká a vlastnícke práva.</w:t>
      </w:r>
    </w:p>
    <w:p w:rsidR="00FF5E9C" w:rsidRPr="00C0306A" w:rsidRDefault="00FF5E9C" w:rsidP="00230456">
      <w:pPr>
        <w:numPr>
          <w:ilvl w:val="0"/>
          <w:numId w:val="14"/>
        </w:numPr>
        <w:tabs>
          <w:tab w:val="left" w:pos="756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FF5E9C" w:rsidRPr="00C0306A" w:rsidRDefault="00FF5E9C" w:rsidP="00230456">
      <w:pPr>
        <w:numPr>
          <w:ilvl w:val="0"/>
          <w:numId w:val="14"/>
        </w:numPr>
        <w:tabs>
          <w:tab w:val="left" w:pos="756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FF5E9C" w:rsidRPr="00C0306A" w:rsidRDefault="00FF5E9C" w:rsidP="00230456">
      <w:pPr>
        <w:numPr>
          <w:ilvl w:val="0"/>
          <w:numId w:val="14"/>
        </w:numPr>
        <w:tabs>
          <w:tab w:val="left" w:pos="756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FF5E9C" w:rsidRPr="00C0306A" w:rsidRDefault="00FF5E9C" w:rsidP="00230456">
      <w:pPr>
        <w:numPr>
          <w:ilvl w:val="0"/>
          <w:numId w:val="14"/>
        </w:numPr>
        <w:tabs>
          <w:tab w:val="left" w:pos="7560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>Spôsob ocenenia jednotlivých zložiek majetku a záväzkov – prvé ocenenie</w:t>
      </w:r>
    </w:p>
    <w:p w:rsidR="00FF5E9C" w:rsidRPr="00C0306A" w:rsidRDefault="00FF5E9C" w:rsidP="00230456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FF5E9C" w:rsidRPr="00C0306A" w:rsidRDefault="00FF5E9C" w:rsidP="00230456">
      <w:pPr>
        <w:pStyle w:val="Zarkazkladnhotextu21"/>
        <w:ind w:left="0" w:firstLine="0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FF5E9C" w:rsidRPr="00C0306A" w:rsidRDefault="00FF5E9C" w:rsidP="00230456">
      <w:pPr>
        <w:pStyle w:val="Zarkazkladnhotextu21"/>
        <w:tabs>
          <w:tab w:val="left" w:pos="5964"/>
        </w:tabs>
        <w:rPr>
          <w:rFonts w:cs="Times New Roman"/>
          <w:sz w:val="22"/>
          <w:szCs w:val="22"/>
          <w:lang w:val="sk-SK"/>
        </w:rPr>
      </w:pPr>
    </w:p>
    <w:p w:rsidR="00FF5E9C" w:rsidRPr="00C0306A" w:rsidRDefault="00FF5E9C" w:rsidP="00E16149">
      <w:pPr>
        <w:pStyle w:val="Zarkazkladnhotextu31"/>
        <w:numPr>
          <w:ilvl w:val="0"/>
          <w:numId w:val="17"/>
        </w:numPr>
        <w:tabs>
          <w:tab w:val="left" w:pos="13524"/>
        </w:tabs>
        <w:ind w:left="567" w:hanging="283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dlhodobý hmotný a nehmotný majetok obstaraný kúpou - obstarávacou cenou; obstarávacia cena je cena, za ktorú sa majetok obstaral a náklady súvisiace s jeho obstaraním (prepravné a clo),</w:t>
      </w:r>
    </w:p>
    <w:p w:rsidR="00FF5E9C" w:rsidRPr="00C0306A" w:rsidRDefault="00FF5E9C" w:rsidP="00494DA5">
      <w:pPr>
        <w:pStyle w:val="Zarkazkladnhotextu31"/>
        <w:numPr>
          <w:ilvl w:val="0"/>
          <w:numId w:val="17"/>
        </w:numPr>
        <w:tabs>
          <w:tab w:val="left" w:pos="13524"/>
        </w:tabs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zásoby obstarané kúpou:obstarávacou cenou; obstarávacia cena je cena, za ktorú sa majetok obstaral a náklady súvisiace s jeho obstaraním (prepravné a clo),</w:t>
      </w:r>
    </w:p>
    <w:p w:rsidR="00FF5E9C" w:rsidRPr="00C0306A" w:rsidRDefault="00FF5E9C" w:rsidP="00494DA5">
      <w:pPr>
        <w:pStyle w:val="Zarkazkladnhotextu31"/>
        <w:tabs>
          <w:tab w:val="left" w:pos="13524"/>
        </w:tabs>
        <w:ind w:left="0" w:firstLine="0"/>
        <w:rPr>
          <w:rFonts w:cs="Times New Roman"/>
          <w:sz w:val="22"/>
          <w:szCs w:val="22"/>
          <w:lang w:val="sk-SK"/>
        </w:rPr>
      </w:pPr>
    </w:p>
    <w:p w:rsidR="00FF5E9C" w:rsidRPr="00D47310" w:rsidRDefault="00FF5E9C" w:rsidP="00E16149">
      <w:pPr>
        <w:pStyle w:val="Zarkazkladnhotextu31"/>
        <w:numPr>
          <w:ilvl w:val="0"/>
          <w:numId w:val="17"/>
        </w:numPr>
        <w:tabs>
          <w:tab w:val="left" w:pos="13524"/>
        </w:tabs>
        <w:ind w:left="567" w:hanging="283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</w:rPr>
        <w:t>nakupovaný tovar - obstarávacou cenou;</w:t>
      </w:r>
    </w:p>
    <w:p w:rsidR="00FF5E9C" w:rsidRDefault="00FF5E9C" w:rsidP="00D47310">
      <w:pPr>
        <w:pStyle w:val="Zarkazkladnhotextu31"/>
        <w:tabs>
          <w:tab w:val="left" w:pos="13524"/>
        </w:tabs>
        <w:ind w:left="0" w:firstLine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  <w:lang w:val="sk-SK" w:eastAsia="en-US"/>
        </w:rPr>
        <w:t xml:space="preserve">          N</w:t>
      </w:r>
      <w:r w:rsidRPr="00C0306A">
        <w:rPr>
          <w:rFonts w:cs="Times New Roman"/>
          <w:sz w:val="22"/>
          <w:szCs w:val="22"/>
        </w:rPr>
        <w:t xml:space="preserve">a sklade sapoužíva A spôsobevidencie zásob. </w:t>
      </w:r>
    </w:p>
    <w:p w:rsidR="00FF5E9C" w:rsidRPr="00C0306A" w:rsidRDefault="00FF5E9C" w:rsidP="00D47310">
      <w:pPr>
        <w:pStyle w:val="Zarkazkladnhotextu31"/>
        <w:tabs>
          <w:tab w:val="left" w:pos="13524"/>
        </w:tabs>
        <w:ind w:left="0" w:firstLine="0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</w:rPr>
        <w:t>Vedľajšieobstarávacienáklady saevidujú na samostatnomanalytickom účte.</w:t>
      </w:r>
    </w:p>
    <w:p w:rsidR="00FF5E9C" w:rsidRPr="00C0306A" w:rsidRDefault="00FF5E9C" w:rsidP="00D3200F">
      <w:pPr>
        <w:pStyle w:val="Zarkazkladnhotextu31"/>
        <w:tabs>
          <w:tab w:val="left" w:pos="13524"/>
        </w:tabs>
        <w:ind w:firstLine="0"/>
        <w:rPr>
          <w:rFonts w:cs="Times New Roman"/>
          <w:snapToGrid w:val="0"/>
          <w:sz w:val="22"/>
          <w:szCs w:val="22"/>
        </w:rPr>
      </w:pPr>
      <w:r w:rsidRPr="00C0306A">
        <w:rPr>
          <w:rFonts w:cs="Times New Roman"/>
          <w:sz w:val="22"/>
          <w:szCs w:val="22"/>
        </w:rPr>
        <w:t>R</w:t>
      </w:r>
      <w:r w:rsidRPr="00C0306A">
        <w:rPr>
          <w:rFonts w:cs="Times New Roman"/>
          <w:snapToGrid w:val="0"/>
          <w:sz w:val="22"/>
          <w:szCs w:val="22"/>
        </w:rPr>
        <w:t>ozpúšťanietýchtonákladov kopíruje percentuálnespotrebu</w:t>
      </w:r>
      <w:r>
        <w:rPr>
          <w:rFonts w:cs="Times New Roman"/>
          <w:snapToGrid w:val="0"/>
          <w:sz w:val="22"/>
          <w:szCs w:val="22"/>
        </w:rPr>
        <w:t xml:space="preserve"> /úbytok</w:t>
      </w:r>
      <w:r w:rsidRPr="00C0306A">
        <w:rPr>
          <w:rFonts w:cs="Times New Roman"/>
          <w:snapToGrid w:val="0"/>
          <w:sz w:val="22"/>
          <w:szCs w:val="22"/>
        </w:rPr>
        <w:t xml:space="preserve"> zásob na sklade v porovnaní so  skladovou zásobou /  počiatočnýmstavom a prírastkom zásob/.</w:t>
      </w:r>
    </w:p>
    <w:p w:rsidR="00FF5E9C" w:rsidRPr="00C0306A" w:rsidRDefault="00FF5E9C" w:rsidP="00D3200F">
      <w:pPr>
        <w:pStyle w:val="Zarkazkladnhotextu31"/>
        <w:tabs>
          <w:tab w:val="left" w:pos="13524"/>
        </w:tabs>
        <w:ind w:firstLine="0"/>
        <w:rPr>
          <w:rFonts w:cs="Times New Roman"/>
          <w:snapToGrid w:val="0"/>
          <w:sz w:val="22"/>
          <w:szCs w:val="22"/>
        </w:rPr>
      </w:pPr>
    </w:p>
    <w:p w:rsidR="00FF5E9C" w:rsidRPr="00C0306A" w:rsidRDefault="00FF5E9C" w:rsidP="00E16149">
      <w:pPr>
        <w:pStyle w:val="Zarkazkladnhotextu31"/>
        <w:numPr>
          <w:ilvl w:val="0"/>
          <w:numId w:val="17"/>
        </w:numPr>
        <w:tabs>
          <w:tab w:val="left" w:pos="11130"/>
        </w:tabs>
        <w:ind w:hanging="246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pohľadávky:</w:t>
      </w:r>
    </w:p>
    <w:p w:rsidR="00FF5E9C" w:rsidRPr="00C0306A" w:rsidRDefault="00FF5E9C" w:rsidP="00494DA5">
      <w:pPr>
        <w:tabs>
          <w:tab w:val="left" w:pos="19467"/>
        </w:tabs>
        <w:suppressAutoHyphens/>
        <w:spacing w:after="0" w:line="240" w:lineRule="auto"/>
        <w:ind w:left="927"/>
        <w:jc w:val="both"/>
        <w:rPr>
          <w:rFonts w:cs="Times New Roman"/>
        </w:rPr>
      </w:pPr>
      <w:r w:rsidRPr="00C0306A">
        <w:rPr>
          <w:rFonts w:cs="Times New Roman"/>
        </w:rPr>
        <w:t>-pri ich vzniku alebo bezodplatnom nadobudnutí - menovitou hodnotou,</w:t>
      </w:r>
    </w:p>
    <w:p w:rsidR="00FF5E9C" w:rsidRPr="00C0306A" w:rsidRDefault="00FF5E9C" w:rsidP="00494DA5">
      <w:pPr>
        <w:tabs>
          <w:tab w:val="left" w:pos="19467"/>
        </w:tabs>
        <w:suppressAutoHyphens/>
        <w:spacing w:after="0" w:line="240" w:lineRule="auto"/>
        <w:ind w:left="927"/>
        <w:jc w:val="both"/>
        <w:rPr>
          <w:rFonts w:cs="Times New Roman"/>
        </w:rPr>
      </w:pPr>
      <w:r w:rsidRPr="00C0306A">
        <w:rPr>
          <w:rFonts w:cs="Times New Roman"/>
        </w:rPr>
        <w:t>-pri odplatnom nadobudnutí (postúpení) alebo nadobudnutí vkladom do základného imania – obstarávacou cenou,</w:t>
      </w:r>
    </w:p>
    <w:p w:rsidR="00FF5E9C" w:rsidRPr="00C0306A" w:rsidRDefault="00FF5E9C" w:rsidP="00633CE3">
      <w:pPr>
        <w:pStyle w:val="Zarkazkladnhotextu31"/>
        <w:ind w:left="0" w:firstLine="0"/>
        <w:rPr>
          <w:rFonts w:cs="Times New Roman"/>
          <w:sz w:val="22"/>
          <w:szCs w:val="22"/>
          <w:lang w:val="sk-SK"/>
        </w:rPr>
      </w:pPr>
    </w:p>
    <w:p w:rsidR="00FF5E9C" w:rsidRPr="00C0306A" w:rsidRDefault="00FF5E9C" w:rsidP="00633CE3">
      <w:pPr>
        <w:pStyle w:val="Zarkazkladnhotextu31"/>
        <w:numPr>
          <w:ilvl w:val="0"/>
          <w:numId w:val="17"/>
        </w:numPr>
        <w:tabs>
          <w:tab w:val="left" w:pos="11340"/>
          <w:tab w:val="left" w:pos="11367"/>
        </w:tabs>
        <w:ind w:left="142" w:firstLine="142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časové rozlíšenie na strane aktív súvahy – očakávanou menovitou hodnotou,</w:t>
      </w:r>
    </w:p>
    <w:p w:rsidR="00FF5E9C" w:rsidRPr="00C0306A" w:rsidRDefault="00FF5E9C" w:rsidP="00633CE3">
      <w:pPr>
        <w:pStyle w:val="Zarkazkladnhotextu31"/>
        <w:ind w:left="0" w:firstLine="0"/>
        <w:rPr>
          <w:rFonts w:cs="Times New Roman"/>
          <w:sz w:val="22"/>
          <w:szCs w:val="22"/>
          <w:lang w:val="sk-SK"/>
        </w:rPr>
      </w:pPr>
    </w:p>
    <w:p w:rsidR="00FF5E9C" w:rsidRPr="00C0306A" w:rsidRDefault="00FF5E9C" w:rsidP="00633CE3">
      <w:pPr>
        <w:pStyle w:val="Zarkazkladnhotextu31"/>
        <w:numPr>
          <w:ilvl w:val="0"/>
          <w:numId w:val="17"/>
        </w:numPr>
        <w:tabs>
          <w:tab w:val="left" w:pos="11340"/>
          <w:tab w:val="left" w:pos="11367"/>
        </w:tabs>
        <w:ind w:left="540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záväzky:</w:t>
      </w:r>
    </w:p>
    <w:p w:rsidR="00FF5E9C" w:rsidRPr="00C0306A" w:rsidRDefault="00FF5E9C" w:rsidP="00494DA5">
      <w:pPr>
        <w:tabs>
          <w:tab w:val="left" w:pos="19467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 xml:space="preserve">              -pri ich vzniku - menovitou hodnotou</w:t>
      </w:r>
    </w:p>
    <w:p w:rsidR="00FF5E9C" w:rsidRPr="00C0306A" w:rsidRDefault="00FF5E9C" w:rsidP="00494DA5">
      <w:pPr>
        <w:tabs>
          <w:tab w:val="left" w:pos="19467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 xml:space="preserve">              - pri prevzatí - obstarávacou cenou,</w:t>
      </w:r>
    </w:p>
    <w:p w:rsidR="00FF5E9C" w:rsidRPr="00C0306A" w:rsidRDefault="00FF5E9C" w:rsidP="00494DA5">
      <w:pPr>
        <w:tabs>
          <w:tab w:val="left" w:pos="19467"/>
        </w:tabs>
        <w:suppressAutoHyphens/>
        <w:spacing w:after="0" w:line="240" w:lineRule="auto"/>
        <w:jc w:val="both"/>
        <w:rPr>
          <w:rFonts w:cs="Times New Roman"/>
        </w:rPr>
      </w:pPr>
    </w:p>
    <w:p w:rsidR="00FF5E9C" w:rsidRPr="00C0306A" w:rsidRDefault="00FF5E9C" w:rsidP="00633CE3">
      <w:pPr>
        <w:pStyle w:val="Zarkazkladnhotextu31"/>
        <w:numPr>
          <w:ilvl w:val="0"/>
          <w:numId w:val="17"/>
        </w:numPr>
        <w:tabs>
          <w:tab w:val="left" w:pos="11340"/>
          <w:tab w:val="left" w:pos="11367"/>
        </w:tabs>
        <w:ind w:left="540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rezervy - v očakávanej výške záväzku,</w:t>
      </w:r>
    </w:p>
    <w:p w:rsidR="00FF5E9C" w:rsidRPr="00C0306A" w:rsidRDefault="00FF5E9C" w:rsidP="00633CE3">
      <w:pPr>
        <w:pStyle w:val="Zarkazkladnhotextu31"/>
        <w:ind w:left="284" w:firstLine="0"/>
        <w:rPr>
          <w:rFonts w:cs="Times New Roman"/>
          <w:sz w:val="22"/>
          <w:szCs w:val="22"/>
          <w:lang w:val="sk-SK"/>
        </w:rPr>
      </w:pPr>
    </w:p>
    <w:p w:rsidR="00FF5E9C" w:rsidRPr="00C0306A" w:rsidRDefault="00FF5E9C" w:rsidP="00633CE3">
      <w:pPr>
        <w:pStyle w:val="Zarkazkladnhotextu31"/>
        <w:numPr>
          <w:ilvl w:val="0"/>
          <w:numId w:val="17"/>
        </w:numPr>
        <w:tabs>
          <w:tab w:val="left" w:pos="11340"/>
          <w:tab w:val="left" w:pos="11367"/>
        </w:tabs>
        <w:ind w:left="540"/>
        <w:rPr>
          <w:rFonts w:cs="Times New Roman"/>
          <w:sz w:val="22"/>
          <w:szCs w:val="22"/>
        </w:rPr>
      </w:pPr>
      <w:r w:rsidRPr="00C0306A">
        <w:rPr>
          <w:rFonts w:cs="Times New Roman"/>
          <w:sz w:val="22"/>
          <w:szCs w:val="22"/>
          <w:lang w:val="sk-SK"/>
        </w:rPr>
        <w:t xml:space="preserve">dlhopisy, pôžičky, úvery: </w:t>
      </w:r>
    </w:p>
    <w:p w:rsidR="00FF5E9C" w:rsidRPr="00C0306A" w:rsidRDefault="00FF5E9C" w:rsidP="00494DA5">
      <w:pPr>
        <w:tabs>
          <w:tab w:val="left" w:pos="19467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 xml:space="preserve">             -pri ich vzniku - menovitou hodnotou</w:t>
      </w:r>
    </w:p>
    <w:p w:rsidR="00FF5E9C" w:rsidRPr="00C0306A" w:rsidRDefault="00FF5E9C" w:rsidP="00494DA5">
      <w:pPr>
        <w:tabs>
          <w:tab w:val="left" w:pos="19467"/>
        </w:tabs>
        <w:suppressAutoHyphens/>
        <w:spacing w:after="0" w:line="240" w:lineRule="auto"/>
        <w:jc w:val="both"/>
        <w:rPr>
          <w:rFonts w:cs="Times New Roman"/>
        </w:rPr>
      </w:pPr>
      <w:r w:rsidRPr="00C0306A">
        <w:rPr>
          <w:rFonts w:cs="Times New Roman"/>
        </w:rPr>
        <w:t xml:space="preserve">             -pri prevzatí - obstarávacou cenou,</w:t>
      </w:r>
    </w:p>
    <w:p w:rsidR="00FF5E9C" w:rsidRPr="00C0306A" w:rsidRDefault="00FF5E9C" w:rsidP="00494DA5">
      <w:pPr>
        <w:spacing w:after="0"/>
        <w:jc w:val="both"/>
        <w:rPr>
          <w:rFonts w:cs="Times New Roman"/>
        </w:rPr>
      </w:pPr>
      <w:r w:rsidRPr="00C0306A">
        <w:rPr>
          <w:rFonts w:cs="Times New Roman"/>
        </w:rPr>
        <w:t>Úroky z dlhopisov, pôžičiek a úverov sa účtujú do obdobia, s ktorým časovo</w:t>
      </w:r>
    </w:p>
    <w:p w:rsidR="00FF5E9C" w:rsidRPr="00C0306A" w:rsidRDefault="00FF5E9C" w:rsidP="00494DA5">
      <w:pPr>
        <w:spacing w:after="0"/>
        <w:jc w:val="both"/>
        <w:rPr>
          <w:rFonts w:cs="Times New Roman"/>
        </w:rPr>
      </w:pPr>
      <w:r w:rsidRPr="00C0306A">
        <w:rPr>
          <w:rFonts w:cs="Times New Roman"/>
        </w:rPr>
        <w:t>a vecne súvisia.</w:t>
      </w:r>
    </w:p>
    <w:p w:rsidR="00FF5E9C" w:rsidRPr="00C0306A" w:rsidRDefault="00FF5E9C" w:rsidP="00494DA5">
      <w:pPr>
        <w:spacing w:after="0"/>
        <w:jc w:val="both"/>
        <w:rPr>
          <w:rFonts w:cs="Times New Roman"/>
        </w:rPr>
      </w:pPr>
    </w:p>
    <w:p w:rsidR="00FF5E9C" w:rsidRPr="00C0306A" w:rsidRDefault="00FF5E9C" w:rsidP="00230456">
      <w:pPr>
        <w:pStyle w:val="Zarkazkladnhotextu31"/>
        <w:numPr>
          <w:ilvl w:val="0"/>
          <w:numId w:val="17"/>
        </w:numPr>
        <w:tabs>
          <w:tab w:val="left" w:pos="11340"/>
          <w:tab w:val="left" w:pos="11367"/>
        </w:tabs>
        <w:ind w:left="540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časové rozlíšenie na strane pasív súvahy - očakávanou menovitou hodnotou,</w:t>
      </w:r>
    </w:p>
    <w:p w:rsidR="00FF5E9C" w:rsidRPr="00C0306A" w:rsidRDefault="00FF5E9C" w:rsidP="00230456">
      <w:pPr>
        <w:pStyle w:val="Zarkazkladnhotextu31"/>
        <w:ind w:left="0" w:hanging="387"/>
        <w:rPr>
          <w:rFonts w:cs="Times New Roman"/>
          <w:sz w:val="22"/>
          <w:szCs w:val="22"/>
          <w:lang w:val="sk-SK"/>
        </w:rPr>
      </w:pPr>
    </w:p>
    <w:p w:rsidR="00FF5E9C" w:rsidRPr="00C0306A" w:rsidRDefault="00FF5E9C" w:rsidP="00230456">
      <w:pPr>
        <w:pStyle w:val="Zarkazkladnhotextu31"/>
        <w:numPr>
          <w:ilvl w:val="0"/>
          <w:numId w:val="17"/>
        </w:numPr>
        <w:tabs>
          <w:tab w:val="left" w:pos="11340"/>
          <w:tab w:val="left" w:pos="11367"/>
        </w:tabs>
        <w:ind w:left="540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daň z príjmov splatná - podľa slovenského zákona o daniach z príjmov sa splatné dane z príjmov určujú z účtovného zisku pri sadzbe 22 %, po úpravách o niektoré položky na daňové účely  . Za rok 2014 zákonom o dani z príjmov bola ustanovená minimálna daň pre právnické osoby vo výške daňovej licencie, ktorú platia subjekty, ktorých daňová povinnosť je  nižšia ako suma daňovej licencie  stanovená v zákone o DPPO /  §46b/.</w:t>
      </w:r>
    </w:p>
    <w:p w:rsidR="00FF5E9C" w:rsidRPr="00C0306A" w:rsidRDefault="00FF5E9C" w:rsidP="00230456">
      <w:pPr>
        <w:pStyle w:val="Zarkazkladnhotextu31"/>
        <w:ind w:left="0" w:hanging="387"/>
        <w:rPr>
          <w:rFonts w:cs="Times New Roman"/>
          <w:sz w:val="22"/>
          <w:szCs w:val="22"/>
          <w:lang w:val="sk-SK"/>
        </w:rPr>
      </w:pPr>
    </w:p>
    <w:p w:rsidR="00FF5E9C" w:rsidRPr="00C0306A" w:rsidRDefault="00FF5E9C" w:rsidP="00230456">
      <w:pPr>
        <w:pStyle w:val="Zarkazkladnhotextu31"/>
        <w:numPr>
          <w:ilvl w:val="0"/>
          <w:numId w:val="17"/>
        </w:numPr>
        <w:tabs>
          <w:tab w:val="left" w:pos="11340"/>
          <w:tab w:val="left" w:pos="11367"/>
        </w:tabs>
        <w:ind w:left="540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22 %</w:t>
      </w:r>
      <w:r w:rsidRPr="00C0306A">
        <w:rPr>
          <w:rFonts w:cs="Times New Roman"/>
          <w:i/>
          <w:iCs/>
          <w:sz w:val="22"/>
          <w:szCs w:val="22"/>
          <w:lang w:val="sk-SK"/>
        </w:rPr>
        <w:t>.</w:t>
      </w:r>
    </w:p>
    <w:p w:rsidR="00FF5E9C" w:rsidRPr="00C0306A" w:rsidRDefault="00FF5E9C" w:rsidP="00230456">
      <w:pPr>
        <w:pStyle w:val="Zarkazkladnhotextu31"/>
        <w:ind w:left="0" w:hanging="387"/>
        <w:rPr>
          <w:sz w:val="22"/>
          <w:szCs w:val="22"/>
          <w:lang w:val="sk-SK"/>
        </w:rPr>
      </w:pPr>
    </w:p>
    <w:p w:rsidR="00FF5E9C" w:rsidRDefault="00FF5E9C" w:rsidP="00230456">
      <w:pPr>
        <w:pStyle w:val="Zarkazkladnhotextu21"/>
        <w:numPr>
          <w:ilvl w:val="0"/>
          <w:numId w:val="14"/>
        </w:numPr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>Ocenenie majetku ku dňu ku, ktorému sa zostavuje účtovná závierka zreálni ocenenie majetku a upraví o opravné položky , ak existuje  opodstatnený predpoklad zníženia hodnoty majetku. Opravné položky sa zrušia alebo sa zmení ich výška, ak pominie alebo sa zmení predpoklad zníženia hodnoty majetku.</w:t>
      </w:r>
    </w:p>
    <w:p w:rsidR="00FF5E9C" w:rsidRPr="00F14A74" w:rsidRDefault="00FF5E9C" w:rsidP="00F14A74">
      <w:pPr>
        <w:pStyle w:val="Zarkazkladnhotextu21"/>
        <w:ind w:left="360" w:firstLine="0"/>
        <w:rPr>
          <w:rFonts w:cs="Times New Roman"/>
          <w:sz w:val="22"/>
          <w:szCs w:val="22"/>
          <w:lang w:val="sk-SK"/>
        </w:rPr>
      </w:pPr>
    </w:p>
    <w:p w:rsidR="00FF5E9C" w:rsidRDefault="00FF5E9C" w:rsidP="0087619B">
      <w:pPr>
        <w:pStyle w:val="Zarkazkladnhotextu31"/>
        <w:tabs>
          <w:tab w:val="left" w:pos="11340"/>
        </w:tabs>
        <w:ind w:left="0" w:firstLine="0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 xml:space="preserve">Predpokladané riziká, straty a zníženia hodnoty, ktoré sa týkajú majetku a záväzkov, sa vyjadrujú </w:t>
      </w:r>
    </w:p>
    <w:p w:rsidR="00FF5E9C" w:rsidRPr="00C0306A" w:rsidRDefault="00FF5E9C" w:rsidP="0087619B">
      <w:pPr>
        <w:pStyle w:val="Zarkazkladnhotextu31"/>
        <w:tabs>
          <w:tab w:val="left" w:pos="11340"/>
        </w:tabs>
        <w:ind w:left="0" w:firstLine="0"/>
        <w:rPr>
          <w:rFonts w:cs="Times New Roman"/>
          <w:sz w:val="22"/>
          <w:szCs w:val="22"/>
          <w:lang w:val="sk-SK"/>
        </w:rPr>
      </w:pPr>
      <w:r w:rsidRPr="00C0306A">
        <w:rPr>
          <w:rFonts w:cs="Times New Roman"/>
          <w:sz w:val="22"/>
          <w:szCs w:val="22"/>
          <w:lang w:val="sk-SK"/>
        </w:rPr>
        <w:t xml:space="preserve">prostredníctvom rezerv, opravných položiek a odpisov. </w:t>
      </w:r>
    </w:p>
    <w:p w:rsidR="00FF5E9C" w:rsidRPr="00C0306A" w:rsidRDefault="00FF5E9C" w:rsidP="00C36586">
      <w:pPr>
        <w:pStyle w:val="BodyTextIndent3"/>
        <w:tabs>
          <w:tab w:val="left" w:pos="11340"/>
        </w:tabs>
        <w:ind w:left="180" w:firstLine="0"/>
        <w:rPr>
          <w:b/>
          <w:bCs/>
          <w:color w:val="000000"/>
          <w:sz w:val="22"/>
          <w:szCs w:val="22"/>
          <w:shd w:val="clear" w:color="auto" w:fill="C0C0C0"/>
        </w:rPr>
      </w:pPr>
    </w:p>
    <w:p w:rsidR="00FF5E9C" w:rsidRPr="00C0306A" w:rsidRDefault="00FF5E9C" w:rsidP="00F14A74">
      <w:pPr>
        <w:pStyle w:val="BodyTextIndent3"/>
        <w:tabs>
          <w:tab w:val="left" w:pos="11340"/>
        </w:tabs>
        <w:ind w:left="0" w:firstLine="0"/>
        <w:rPr>
          <w:b/>
          <w:bCs/>
          <w:color w:val="000000"/>
          <w:sz w:val="22"/>
          <w:szCs w:val="22"/>
          <w:shd w:val="clear" w:color="auto" w:fill="C0C0C0"/>
        </w:rPr>
      </w:pPr>
    </w:p>
    <w:p w:rsidR="00FF5E9C" w:rsidRPr="00C0306A" w:rsidRDefault="00FF5E9C" w:rsidP="00230456">
      <w:pPr>
        <w:pStyle w:val="BodyTextIndent3"/>
        <w:numPr>
          <w:ilvl w:val="0"/>
          <w:numId w:val="19"/>
        </w:numPr>
        <w:tabs>
          <w:tab w:val="clear" w:pos="720"/>
          <w:tab w:val="num" w:pos="540"/>
          <w:tab w:val="left" w:pos="11340"/>
        </w:tabs>
        <w:ind w:left="540"/>
        <w:rPr>
          <w:b/>
          <w:bCs/>
          <w:color w:val="000000"/>
          <w:sz w:val="22"/>
          <w:szCs w:val="22"/>
          <w:shd w:val="clear" w:color="auto" w:fill="C0C0C0"/>
        </w:rPr>
      </w:pPr>
      <w:r w:rsidRPr="00C0306A">
        <w:rPr>
          <w:sz w:val="22"/>
          <w:szCs w:val="22"/>
          <w:u w:val="single"/>
        </w:rPr>
        <w:t>Rezervy</w:t>
      </w:r>
      <w:r w:rsidRPr="00C0306A">
        <w:rPr>
          <w:sz w:val="22"/>
          <w:szCs w:val="22"/>
        </w:rPr>
        <w:t xml:space="preserve"> - sa účtujú v očakávanej výške záväzku. Ku dňu, ku ktorému sa zostavuje účtovná závierka sa posudzuje ich výška a odôvodnenosť. Spoločnosť  tvorila zákonné rezervy v súlade so zákonom o DPPO. Rezerva na nevyčerpané dovolenky bola vytvorená na predpokladané mzdové náklady na nevyčerpané dovolenky za rok 2014. Bola vypočítaná ako predpokladané mzdové náklady a prislúchajúce odvody inštitúciám sociálneho zabezpečenia. Rezerva je tvorená vo výške 11 337,07 EUR. Táto rezerva bude celá použitá v priebehu nasledujúceho účtového obdobia 2015. Spoločnosť tvorila rezervu na účtovný audit vo výške 3 000,00 EUR, na základe platnej zmluvy . Rezerva bude celá použitá v priebehu nasledujúceho účtovného obdobia 2015.</w:t>
      </w:r>
    </w:p>
    <w:p w:rsidR="00FF5E9C" w:rsidRPr="00C0306A" w:rsidRDefault="00FF5E9C" w:rsidP="00646B8C">
      <w:pPr>
        <w:pStyle w:val="BodyTextIndent3"/>
        <w:tabs>
          <w:tab w:val="left" w:pos="11340"/>
        </w:tabs>
        <w:ind w:left="540" w:firstLine="0"/>
        <w:rPr>
          <w:b/>
          <w:bCs/>
          <w:color w:val="000000"/>
          <w:sz w:val="22"/>
          <w:szCs w:val="22"/>
          <w:shd w:val="clear" w:color="auto" w:fill="C0C0C0"/>
        </w:rPr>
      </w:pPr>
      <w:r w:rsidRPr="00C0306A">
        <w:rPr>
          <w:sz w:val="22"/>
          <w:szCs w:val="22"/>
        </w:rPr>
        <w:t>Ďalšou vytvorenou rezervou je rezerva na prípadné pokuty za nezverejnenie výročných správ za uplynulé účtovné obdobia vo výške 2.000,00 EUR. Táto rezerva nie je vytvorená v súlade so zákonom o DPPO a tak tvorí pripočítateľnú položku pre stanovenie daňového základu za rok 2014.</w:t>
      </w:r>
    </w:p>
    <w:p w:rsidR="00FF5E9C" w:rsidRPr="00C0306A" w:rsidRDefault="00FF5E9C" w:rsidP="00646B8C">
      <w:pPr>
        <w:pStyle w:val="BodyTextIndent3"/>
        <w:tabs>
          <w:tab w:val="left" w:pos="11340"/>
        </w:tabs>
        <w:ind w:left="0" w:firstLine="0"/>
        <w:rPr>
          <w:b/>
          <w:bCs/>
          <w:color w:val="000000"/>
          <w:sz w:val="22"/>
          <w:szCs w:val="22"/>
          <w:shd w:val="clear" w:color="auto" w:fill="C0C0C0"/>
        </w:rPr>
      </w:pPr>
      <w:r w:rsidRPr="00C0306A">
        <w:rPr>
          <w:sz w:val="22"/>
          <w:szCs w:val="22"/>
        </w:rPr>
        <w:tab/>
        <w:t xml:space="preserve">Ď </w:t>
      </w:r>
    </w:p>
    <w:p w:rsidR="00FF5E9C" w:rsidRPr="00C0306A" w:rsidRDefault="00FF5E9C" w:rsidP="00230456">
      <w:pPr>
        <w:numPr>
          <w:ilvl w:val="0"/>
          <w:numId w:val="20"/>
        </w:numPr>
        <w:tabs>
          <w:tab w:val="clear" w:pos="720"/>
          <w:tab w:val="num" w:pos="540"/>
        </w:tabs>
        <w:spacing w:before="120" w:after="0" w:line="240" w:lineRule="auto"/>
        <w:ind w:left="540"/>
        <w:jc w:val="both"/>
        <w:rPr>
          <w:rFonts w:cs="Times New Roman"/>
          <w:snapToGrid w:val="0"/>
        </w:rPr>
      </w:pPr>
      <w:r w:rsidRPr="00C0306A">
        <w:rPr>
          <w:rFonts w:cs="Times New Roman"/>
          <w:u w:val="single"/>
        </w:rPr>
        <w:t xml:space="preserve">Opravné položky sú tvorené </w:t>
      </w:r>
      <w:r w:rsidRPr="00C0306A">
        <w:rPr>
          <w:rFonts w:cs="Times New Roman"/>
        </w:rPr>
        <w:t xml:space="preserve">: </w:t>
      </w:r>
    </w:p>
    <w:p w:rsidR="00FF5E9C" w:rsidRPr="00C0306A" w:rsidRDefault="00FF5E9C" w:rsidP="00E946BB">
      <w:pPr>
        <w:spacing w:before="120"/>
        <w:ind w:left="540"/>
        <w:jc w:val="both"/>
        <w:rPr>
          <w:rFonts w:cs="Times New Roman"/>
          <w:snapToGrid w:val="0"/>
        </w:rPr>
      </w:pPr>
      <w:r w:rsidRPr="00C0306A">
        <w:rPr>
          <w:rFonts w:cs="Times New Roman"/>
          <w:u w:val="single"/>
        </w:rPr>
        <w:t xml:space="preserve">-k obchodným pohľadávkam  </w:t>
      </w:r>
      <w:r w:rsidRPr="00C0306A">
        <w:rPr>
          <w:rFonts w:cs="Times New Roman"/>
          <w:snapToGrid w:val="0"/>
        </w:rPr>
        <w:t>po lehote splatnosti nad 360 dní vo výške  20% z nesplatenej časti pohľadávok,po lehote splatnosti nad 720 dní vo výške 50% z nesplatenej časti pohľadávok a po lehote splatnosti  nad 1080dní vo výške  100% z hodnoty nesplatenej časti pohľadávok..</w:t>
      </w:r>
    </w:p>
    <w:p w:rsidR="00FF5E9C" w:rsidRPr="00C0306A" w:rsidRDefault="00FF5E9C" w:rsidP="00F14033">
      <w:pPr>
        <w:spacing w:before="120"/>
        <w:ind w:left="540"/>
        <w:jc w:val="both"/>
        <w:rPr>
          <w:rFonts w:cs="Times New Roman"/>
          <w:snapToGrid w:val="0"/>
        </w:rPr>
      </w:pPr>
      <w:r w:rsidRPr="00C0306A">
        <w:rPr>
          <w:rFonts w:cs="Times New Roman"/>
          <w:snapToGrid w:val="0"/>
        </w:rPr>
        <w:t xml:space="preserve">- </w:t>
      </w:r>
      <w:r w:rsidRPr="00C0306A">
        <w:rPr>
          <w:rFonts w:cs="Times New Roman"/>
          <w:snapToGrid w:val="0"/>
          <w:u w:val="single"/>
        </w:rPr>
        <w:t>k prihlásenej pohľadávke voči dlžníkovi  v konkurze</w:t>
      </w:r>
      <w:r w:rsidRPr="00C0306A">
        <w:rPr>
          <w:rFonts w:cs="Times New Roman"/>
          <w:snapToGrid w:val="0"/>
        </w:rPr>
        <w:t xml:space="preserve"> je evidovaná opravná položka vo výške 100%, ktorá bola vytvorená v roku 2012  a to vo výške  49 791 Eur.</w:t>
      </w:r>
    </w:p>
    <w:p w:rsidR="00FF5E9C" w:rsidRPr="00C0306A" w:rsidRDefault="00FF5E9C" w:rsidP="00494DA5">
      <w:pPr>
        <w:spacing w:before="120"/>
        <w:ind w:left="540"/>
        <w:jc w:val="both"/>
        <w:rPr>
          <w:rFonts w:cs="Times New Roman"/>
          <w:snapToGrid w:val="0"/>
        </w:rPr>
      </w:pPr>
      <w:r w:rsidRPr="00C0306A">
        <w:rPr>
          <w:rFonts w:cs="Times New Roman"/>
          <w:snapToGrid w:val="0"/>
        </w:rPr>
        <w:t xml:space="preserve">- </w:t>
      </w:r>
      <w:r w:rsidRPr="00C0306A">
        <w:rPr>
          <w:rFonts w:cs="Times New Roman"/>
          <w:snapToGrid w:val="0"/>
          <w:u w:val="single"/>
        </w:rPr>
        <w:t>k pohľadávkam za reklamovaný tovar</w:t>
      </w:r>
      <w:r w:rsidRPr="00C0306A">
        <w:rPr>
          <w:rFonts w:cs="Times New Roman"/>
          <w:snapToGrid w:val="0"/>
        </w:rPr>
        <w:t xml:space="preserve"> vo výške 100 % z nominálnej hodnoty     pohľadávok , a to z dôvodu ich možného neuznania zo strany dodávateľa.</w:t>
      </w:r>
    </w:p>
    <w:p w:rsidR="00FF5E9C" w:rsidRPr="00C0306A" w:rsidRDefault="00FF5E9C" w:rsidP="00646B8C">
      <w:pPr>
        <w:spacing w:before="120"/>
        <w:ind w:left="540"/>
        <w:jc w:val="both"/>
        <w:rPr>
          <w:rFonts w:cs="Times New Roman"/>
          <w:snapToGrid w:val="0"/>
        </w:rPr>
      </w:pPr>
      <w:r w:rsidRPr="00C0306A">
        <w:rPr>
          <w:rFonts w:cs="Times New Roman"/>
          <w:snapToGrid w:val="0"/>
        </w:rPr>
        <w:t>- k zásobám  vo výške 20 %  z hodnoty zásob, ktoré sa využívajú pri prevádzkovaní skladu a to vo vzťahu k ich opotrebeniu /amortizácii/.</w:t>
      </w:r>
    </w:p>
    <w:p w:rsidR="00FF5E9C" w:rsidRPr="00C0306A" w:rsidRDefault="00FF5E9C" w:rsidP="00E946BB">
      <w:pPr>
        <w:pStyle w:val="Zarkazkladnhotextu31"/>
        <w:numPr>
          <w:ilvl w:val="0"/>
          <w:numId w:val="19"/>
        </w:numPr>
        <w:tabs>
          <w:tab w:val="left" w:pos="11340"/>
        </w:tabs>
        <w:ind w:left="540"/>
        <w:rPr>
          <w:rFonts w:cs="Times New Roman"/>
          <w:sz w:val="22"/>
          <w:szCs w:val="22"/>
          <w:u w:val="single"/>
        </w:rPr>
      </w:pPr>
      <w:r w:rsidRPr="00C0306A">
        <w:rPr>
          <w:rFonts w:cs="Times New Roman"/>
          <w:sz w:val="22"/>
          <w:szCs w:val="22"/>
          <w:u w:val="single"/>
        </w:rPr>
        <w:t>Odpisový plán</w:t>
      </w:r>
    </w:p>
    <w:p w:rsidR="00FF5E9C" w:rsidRPr="00C0306A" w:rsidRDefault="00FF5E9C" w:rsidP="00E946BB">
      <w:pPr>
        <w:pStyle w:val="Zarkazkladnhotextu31"/>
        <w:tabs>
          <w:tab w:val="left" w:pos="11340"/>
        </w:tabs>
        <w:ind w:left="540" w:firstLine="0"/>
        <w:rPr>
          <w:rFonts w:cs="Times New Roman"/>
          <w:sz w:val="22"/>
          <w:szCs w:val="22"/>
          <w:u w:val="single"/>
        </w:rPr>
      </w:pPr>
    </w:p>
    <w:p w:rsidR="00FF5E9C" w:rsidRPr="00C0306A" w:rsidRDefault="00FF5E9C" w:rsidP="00E946BB">
      <w:pPr>
        <w:tabs>
          <w:tab w:val="left" w:pos="11340"/>
        </w:tabs>
        <w:spacing w:after="0"/>
        <w:ind w:left="540" w:hanging="360"/>
        <w:jc w:val="both"/>
        <w:rPr>
          <w:rFonts w:cs="Times New Roman"/>
          <w:color w:val="000000"/>
        </w:rPr>
      </w:pPr>
      <w:r w:rsidRPr="00C0306A">
        <w:rPr>
          <w:rFonts w:cs="Times New Roman"/>
        </w:rPr>
        <w:t xml:space="preserve">  Dlhodobý majetok sa odpisuje podľa odpisového plánu, ktorý bol stanovený s ohľadom na odhad reálnej ekonomickej životnosti. </w:t>
      </w:r>
    </w:p>
    <w:p w:rsidR="00FF5E9C" w:rsidRPr="00C0306A" w:rsidRDefault="00FF5E9C" w:rsidP="00E946BB">
      <w:pPr>
        <w:tabs>
          <w:tab w:val="left" w:pos="11340"/>
        </w:tabs>
        <w:spacing w:after="0"/>
        <w:jc w:val="both"/>
        <w:rPr>
          <w:rFonts w:cs="Times New Roman"/>
        </w:rPr>
      </w:pPr>
      <w:r w:rsidRPr="00C0306A">
        <w:rPr>
          <w:rFonts w:cs="Times New Roman"/>
          <w:color w:val="000000"/>
        </w:rPr>
        <w:t xml:space="preserve"> M</w:t>
      </w:r>
      <w:r w:rsidRPr="00C0306A">
        <w:rPr>
          <w:rFonts w:cs="Times New Roman"/>
        </w:rPr>
        <w:t xml:space="preserve">ajetok sa začína odpisovať </w:t>
      </w:r>
      <w:r w:rsidRPr="00C0306A">
        <w:rPr>
          <w:rFonts w:cs="Times New Roman"/>
          <w:color w:val="000000"/>
        </w:rPr>
        <w:t xml:space="preserve">dňom </w:t>
      </w:r>
      <w:r w:rsidRPr="00C0306A">
        <w:rPr>
          <w:rFonts w:cs="Times New Roman"/>
        </w:rPr>
        <w:t>zaradenia do používania.</w:t>
      </w:r>
    </w:p>
    <w:p w:rsidR="00FF5E9C" w:rsidRPr="00C0306A" w:rsidRDefault="00FF5E9C" w:rsidP="00E946BB">
      <w:pPr>
        <w:tabs>
          <w:tab w:val="left" w:pos="11340"/>
        </w:tabs>
        <w:spacing w:after="0"/>
        <w:jc w:val="both"/>
        <w:rPr>
          <w:rFonts w:cs="Times New Roman"/>
          <w:color w:val="000000"/>
        </w:rPr>
      </w:pPr>
    </w:p>
    <w:p w:rsidR="00FF5E9C" w:rsidRPr="00C0306A" w:rsidRDefault="00FF5E9C" w:rsidP="00F14033">
      <w:pPr>
        <w:tabs>
          <w:tab w:val="left" w:pos="11340"/>
        </w:tabs>
        <w:ind w:left="540" w:hanging="360"/>
        <w:rPr>
          <w:rFonts w:cs="Times New Roman"/>
        </w:rPr>
      </w:pPr>
      <w:r w:rsidRPr="00C0306A">
        <w:rPr>
          <w:rFonts w:cs="Times New Roman"/>
        </w:rPr>
        <w:t>Priemerné životnosti podľa odpisového plánu sú:</w:t>
      </w:r>
    </w:p>
    <w:tbl>
      <w:tblPr>
        <w:tblW w:w="8895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82"/>
        <w:gridCol w:w="2898"/>
        <w:gridCol w:w="3315"/>
      </w:tblGrid>
      <w:tr w:rsidR="00FF5E9C" w:rsidRPr="00C0306A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230456">
            <w:pPr>
              <w:tabs>
                <w:tab w:val="left" w:pos="11340"/>
              </w:tabs>
              <w:snapToGrid w:val="0"/>
              <w:ind w:left="540" w:hanging="360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230456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E9C" w:rsidRPr="00C0306A" w:rsidRDefault="00FF5E9C" w:rsidP="00793904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Ročná odpisová sadzba %</w:t>
            </w:r>
          </w:p>
        </w:tc>
      </w:tr>
      <w:tr w:rsidR="00FF5E9C" w:rsidRPr="00C0306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230456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230456">
            <w:pPr>
              <w:tabs>
                <w:tab w:val="num" w:pos="540"/>
              </w:tabs>
              <w:ind w:left="540" w:hanging="36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12 až 20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E9C" w:rsidRPr="00C04DD0" w:rsidRDefault="00FF5E9C" w:rsidP="00230456">
            <w:pPr>
              <w:pStyle w:val="Heading3"/>
              <w:tabs>
                <w:tab w:val="num" w:pos="540"/>
                <w:tab w:val="left" w:pos="3119"/>
                <w:tab w:val="left" w:pos="5387"/>
              </w:tabs>
              <w:ind w:left="540" w:hanging="360"/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C04DD0">
              <w:rPr>
                <w:rFonts w:ascii="Arial Narrow" w:hAnsi="Arial Narrow"/>
                <w:sz w:val="22"/>
                <w:szCs w:val="22"/>
                <w:lang w:val="sk-SK" w:eastAsia="en-US"/>
              </w:rPr>
              <w:t>5 až 8,3</w:t>
            </w:r>
          </w:p>
        </w:tc>
      </w:tr>
      <w:tr w:rsidR="00FF5E9C" w:rsidRPr="00C0306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230456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230456">
            <w:pPr>
              <w:tabs>
                <w:tab w:val="num" w:pos="540"/>
              </w:tabs>
              <w:ind w:left="540" w:hanging="36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4 až 12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E9C" w:rsidRPr="00C04DD0" w:rsidRDefault="00FF5E9C" w:rsidP="00230456">
            <w:pPr>
              <w:pStyle w:val="Heading2"/>
              <w:tabs>
                <w:tab w:val="num" w:pos="540"/>
              </w:tabs>
              <w:spacing w:before="0"/>
              <w:ind w:left="540" w:hanging="360"/>
              <w:jc w:val="center"/>
              <w:rPr>
                <w:rFonts w:ascii="Arial Narrow" w:hAnsi="Arial Narrow"/>
                <w:i w:val="0"/>
                <w:iCs w:val="0"/>
                <w:sz w:val="22"/>
                <w:szCs w:val="22"/>
                <w:lang w:val="sk-SK" w:eastAsia="en-US"/>
              </w:rPr>
            </w:pPr>
            <w:r w:rsidRPr="00C04DD0">
              <w:rPr>
                <w:rFonts w:ascii="Arial Narrow" w:hAnsi="Arial Narrow"/>
                <w:i w:val="0"/>
                <w:iCs w:val="0"/>
                <w:sz w:val="22"/>
                <w:szCs w:val="22"/>
                <w:lang w:val="sk-SK" w:eastAsia="en-US"/>
              </w:rPr>
              <w:t>8,3 až 25</w:t>
            </w:r>
          </w:p>
        </w:tc>
      </w:tr>
      <w:tr w:rsidR="00FF5E9C" w:rsidRPr="00C0306A">
        <w:tc>
          <w:tcPr>
            <w:tcW w:w="2682" w:type="dxa"/>
            <w:tcBorders>
              <w:left w:val="single" w:sz="4" w:space="0" w:color="000000"/>
              <w:bottom w:val="single" w:sz="4" w:space="0" w:color="auto"/>
            </w:tcBorders>
          </w:tcPr>
          <w:p w:rsidR="00FF5E9C" w:rsidRPr="00C0306A" w:rsidRDefault="00FF5E9C" w:rsidP="00230456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auto"/>
            </w:tcBorders>
          </w:tcPr>
          <w:p w:rsidR="00FF5E9C" w:rsidRPr="00C0306A" w:rsidRDefault="00FF5E9C" w:rsidP="00230456">
            <w:pPr>
              <w:tabs>
                <w:tab w:val="num" w:pos="540"/>
              </w:tabs>
              <w:ind w:left="540" w:hanging="36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4 až 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F5E9C" w:rsidRPr="00C04DD0" w:rsidRDefault="00FF5E9C" w:rsidP="00230456">
            <w:pPr>
              <w:pStyle w:val="Heading2"/>
              <w:tabs>
                <w:tab w:val="num" w:pos="540"/>
              </w:tabs>
              <w:spacing w:before="0"/>
              <w:ind w:left="540" w:hanging="360"/>
              <w:jc w:val="center"/>
              <w:rPr>
                <w:rFonts w:ascii="Arial Narrow" w:hAnsi="Arial Narrow"/>
                <w:i w:val="0"/>
                <w:iCs w:val="0"/>
                <w:sz w:val="22"/>
                <w:szCs w:val="22"/>
                <w:lang w:val="sk-SK" w:eastAsia="en-US"/>
              </w:rPr>
            </w:pPr>
            <w:r w:rsidRPr="00C04DD0">
              <w:rPr>
                <w:rFonts w:ascii="Arial Narrow" w:hAnsi="Arial Narrow"/>
                <w:i w:val="0"/>
                <w:iCs w:val="0"/>
                <w:sz w:val="22"/>
                <w:szCs w:val="22"/>
                <w:lang w:val="sk-SK" w:eastAsia="en-US"/>
              </w:rPr>
              <w:t>16,7 až 25</w:t>
            </w:r>
          </w:p>
        </w:tc>
      </w:tr>
      <w:tr w:rsidR="00FF5E9C" w:rsidRPr="00C0306A"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F5E9C" w:rsidRPr="00C0306A" w:rsidRDefault="00FF5E9C" w:rsidP="00230456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cs="Times New Roman"/>
              </w:rPr>
            </w:pPr>
            <w:r w:rsidRPr="00C0306A">
              <w:rPr>
                <w:rFonts w:cs="Times New Roman"/>
              </w:rPr>
              <w:t>Inventár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FF5E9C" w:rsidRPr="00C0306A" w:rsidRDefault="00FF5E9C" w:rsidP="00230456">
            <w:pPr>
              <w:tabs>
                <w:tab w:val="num" w:pos="540"/>
              </w:tabs>
              <w:ind w:left="540" w:hanging="36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rôzna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F5E9C" w:rsidRPr="00C04DD0" w:rsidRDefault="00FF5E9C" w:rsidP="00230456">
            <w:pPr>
              <w:pStyle w:val="Heading2"/>
              <w:tabs>
                <w:tab w:val="num" w:pos="540"/>
              </w:tabs>
              <w:spacing w:before="0"/>
              <w:ind w:left="540" w:hanging="360"/>
              <w:jc w:val="center"/>
              <w:rPr>
                <w:rFonts w:ascii="Arial Narrow" w:hAnsi="Arial Narrow"/>
                <w:i w:val="0"/>
                <w:iCs w:val="0"/>
                <w:sz w:val="22"/>
                <w:szCs w:val="22"/>
                <w:lang w:val="sk-SK" w:eastAsia="en-US"/>
              </w:rPr>
            </w:pPr>
            <w:r w:rsidRPr="00C04DD0">
              <w:rPr>
                <w:rFonts w:ascii="Arial Narrow" w:hAnsi="Arial Narrow"/>
                <w:i w:val="0"/>
                <w:iCs w:val="0"/>
                <w:sz w:val="22"/>
                <w:szCs w:val="22"/>
                <w:lang w:val="sk-SK" w:eastAsia="en-US"/>
              </w:rPr>
              <w:t>100</w:t>
            </w:r>
          </w:p>
        </w:tc>
      </w:tr>
    </w:tbl>
    <w:p w:rsidR="00FF5E9C" w:rsidRPr="00C0306A" w:rsidRDefault="00FF5E9C" w:rsidP="00230456">
      <w:pPr>
        <w:pStyle w:val="Zarkazkladnhotextu21"/>
        <w:tabs>
          <w:tab w:val="left" w:pos="7560"/>
        </w:tabs>
        <w:ind w:left="0" w:firstLine="0"/>
        <w:rPr>
          <w:b/>
          <w:bCs/>
          <w:sz w:val="22"/>
          <w:szCs w:val="22"/>
          <w:lang w:val="sk-SK"/>
        </w:rPr>
      </w:pPr>
    </w:p>
    <w:p w:rsidR="00FF5E9C" w:rsidRPr="00C0306A" w:rsidRDefault="00FF5E9C" w:rsidP="00230456">
      <w:pPr>
        <w:pStyle w:val="Zarkazkladnhotextu21"/>
        <w:tabs>
          <w:tab w:val="left" w:pos="7560"/>
        </w:tabs>
        <w:ind w:left="0" w:firstLine="0"/>
        <w:rPr>
          <w:b/>
          <w:bCs/>
          <w:sz w:val="22"/>
          <w:szCs w:val="22"/>
          <w:lang w:val="sk-SK"/>
        </w:rPr>
      </w:pPr>
    </w:p>
    <w:p w:rsidR="00FF5E9C" w:rsidRPr="00C0306A" w:rsidRDefault="00FF5E9C" w:rsidP="00230456">
      <w:pPr>
        <w:pStyle w:val="Zarkazkladnhotextu21"/>
        <w:tabs>
          <w:tab w:val="left" w:pos="7560"/>
        </w:tabs>
        <w:ind w:left="0" w:firstLine="0"/>
        <w:rPr>
          <w:b/>
          <w:bCs/>
          <w:sz w:val="22"/>
          <w:szCs w:val="22"/>
          <w:lang w:val="sk-SK"/>
        </w:rPr>
      </w:pPr>
      <w:r w:rsidRPr="00C0306A">
        <w:rPr>
          <w:b/>
          <w:bCs/>
          <w:sz w:val="22"/>
          <w:szCs w:val="22"/>
          <w:lang w:val="sk-SK"/>
        </w:rPr>
        <w:t>11.Prepočet údajov v cudzích menách na euro</w:t>
      </w:r>
    </w:p>
    <w:p w:rsidR="00FF5E9C" w:rsidRPr="00C0306A" w:rsidRDefault="00FF5E9C" w:rsidP="00230456">
      <w:pPr>
        <w:jc w:val="both"/>
        <w:rPr>
          <w:rFonts w:cs="Times New Roman"/>
        </w:rPr>
      </w:pPr>
    </w:p>
    <w:p w:rsidR="00FF5E9C" w:rsidRPr="00C0306A" w:rsidRDefault="00FF5E9C" w:rsidP="00230456">
      <w:pPr>
        <w:jc w:val="both"/>
        <w:rPr>
          <w:rFonts w:cs="Times New Roman"/>
        </w:rPr>
      </w:pPr>
      <w:r w:rsidRPr="00C0306A">
        <w:rPr>
          <w:rFonts w:cs="Times New Roman"/>
        </w:rPr>
        <w:t>Majetok a záväzky vyjadrené v cudzej mene sa prepočítavali :</w:t>
      </w:r>
    </w:p>
    <w:p w:rsidR="00FF5E9C" w:rsidRPr="00C0306A" w:rsidRDefault="00FF5E9C" w:rsidP="00230456">
      <w:pPr>
        <w:rPr>
          <w:rFonts w:cs="Times New Roman"/>
        </w:rPr>
      </w:pPr>
      <w:r w:rsidRPr="00C0306A">
        <w:rPr>
          <w:rFonts w:cs="Times New Roman"/>
        </w:rPr>
        <w:t>a. počas účtovného obdobia</w:t>
      </w:r>
    </w:p>
    <w:p w:rsidR="00FF5E9C" w:rsidRPr="00C0306A" w:rsidRDefault="00FF5E9C" w:rsidP="00E946BB">
      <w:pPr>
        <w:spacing w:after="0"/>
        <w:rPr>
          <w:rFonts w:cs="Times New Roman"/>
        </w:rPr>
      </w:pPr>
      <w:r w:rsidRPr="00C0306A">
        <w:rPr>
          <w:rFonts w:cs="Times New Roman"/>
        </w:rPr>
        <w:t xml:space="preserve">     Majetok a záväzky vyjadrené v cudzej mene sa na  menu  EUR- o  prepočítavali</w:t>
      </w:r>
    </w:p>
    <w:p w:rsidR="00FF5E9C" w:rsidRPr="00C0306A" w:rsidRDefault="00FF5E9C" w:rsidP="00E946BB">
      <w:pPr>
        <w:spacing w:after="0"/>
        <w:rPr>
          <w:rFonts w:cs="Times New Roman"/>
        </w:rPr>
      </w:pPr>
      <w:r w:rsidRPr="00C0306A">
        <w:rPr>
          <w:rFonts w:cs="Times New Roman"/>
        </w:rPr>
        <w:t xml:space="preserve">     kurzom vyhláseným ECB  ku dňu uskutočnenia účtovného prípadu</w:t>
      </w:r>
    </w:p>
    <w:p w:rsidR="00FF5E9C" w:rsidRPr="00C0306A" w:rsidRDefault="00FF5E9C" w:rsidP="00E946BB">
      <w:pPr>
        <w:spacing w:after="0"/>
        <w:rPr>
          <w:rFonts w:cs="Times New Roman"/>
          <w:i/>
          <w:iCs/>
        </w:rPr>
      </w:pPr>
      <w:r w:rsidRPr="00C0306A">
        <w:rPr>
          <w:rFonts w:cs="Times New Roman"/>
        </w:rPr>
        <w:t xml:space="preserve">     Za deň uskutočnenia účtovného prípadu sa považoval</w:t>
      </w:r>
    </w:p>
    <w:p w:rsidR="00FF5E9C" w:rsidRPr="00C0306A" w:rsidRDefault="00FF5E9C" w:rsidP="00E946BB">
      <w:pPr>
        <w:spacing w:after="0"/>
        <w:rPr>
          <w:rFonts w:cs="Times New Roman"/>
        </w:rPr>
      </w:pPr>
      <w:r w:rsidRPr="00C0306A">
        <w:rPr>
          <w:rFonts w:cs="Times New Roman"/>
        </w:rPr>
        <w:tab/>
      </w:r>
      <w:r w:rsidRPr="00C0306A">
        <w:rPr>
          <w:rFonts w:cs="Times New Roman"/>
        </w:rPr>
        <w:tab/>
      </w:r>
      <w:r w:rsidRPr="00C0306A">
        <w:rPr>
          <w:rFonts w:cs="Times New Roman"/>
        </w:rPr>
        <w:tab/>
        <w:t>- deň splnenia dodávky, platba záväzku, inkaso pohľadávky, alebo</w:t>
      </w:r>
    </w:p>
    <w:p w:rsidR="00FF5E9C" w:rsidRPr="00C0306A" w:rsidRDefault="00FF5E9C" w:rsidP="00E946BB">
      <w:pPr>
        <w:spacing w:after="0"/>
        <w:rPr>
          <w:rFonts w:cs="Times New Roman"/>
        </w:rPr>
      </w:pPr>
      <w:r w:rsidRPr="00C0306A">
        <w:rPr>
          <w:rFonts w:cs="Times New Roman"/>
        </w:rPr>
        <w:tab/>
      </w:r>
      <w:r w:rsidRPr="00C0306A">
        <w:rPr>
          <w:rFonts w:cs="Times New Roman"/>
        </w:rPr>
        <w:tab/>
      </w:r>
      <w:r w:rsidRPr="00C0306A">
        <w:rPr>
          <w:rFonts w:cs="Times New Roman"/>
        </w:rPr>
        <w:tab/>
        <w:t>- deň, keď mala účtovná jednotka k dispozícii účtovné doklady</w:t>
      </w:r>
      <w:r w:rsidRPr="00C0306A">
        <w:rPr>
          <w:rFonts w:cs="Times New Roman"/>
        </w:rPr>
        <w:tab/>
      </w:r>
    </w:p>
    <w:p w:rsidR="00FF5E9C" w:rsidRPr="00C0306A" w:rsidRDefault="00FF5E9C" w:rsidP="00230456">
      <w:pPr>
        <w:rPr>
          <w:rFonts w:cs="Times New Roman"/>
        </w:rPr>
      </w:pPr>
      <w:r w:rsidRPr="00C0306A">
        <w:rPr>
          <w:rFonts w:cs="Times New Roman"/>
        </w:rPr>
        <w:t>b. k termínu účtovnej závierky</w:t>
      </w:r>
    </w:p>
    <w:p w:rsidR="00FF5E9C" w:rsidRPr="00C0306A" w:rsidRDefault="00FF5E9C" w:rsidP="00E946BB">
      <w:pPr>
        <w:spacing w:after="0"/>
        <w:rPr>
          <w:rFonts w:cs="Times New Roman"/>
        </w:rPr>
      </w:pPr>
      <w:r w:rsidRPr="00C0306A">
        <w:rPr>
          <w:rFonts w:cs="Times New Roman"/>
        </w:rPr>
        <w:t xml:space="preserve">    Majetok a záväzky vyjadrené v cudzej mene sa ku dňu účtovnej závierky na  menu  EUR -</w:t>
      </w:r>
    </w:p>
    <w:p w:rsidR="00FF5E9C" w:rsidRPr="00C0306A" w:rsidRDefault="00FF5E9C" w:rsidP="00E946BB">
      <w:pPr>
        <w:spacing w:after="0"/>
        <w:rPr>
          <w:rFonts w:cs="Times New Roman"/>
        </w:rPr>
      </w:pPr>
      <w:r w:rsidRPr="00C0306A">
        <w:rPr>
          <w:rFonts w:cs="Times New Roman"/>
        </w:rPr>
        <w:t xml:space="preserve">    prepočítavali  kurzom ECB vyhláseným dňa 31.12.2014 , okrem  syntetických účtov 314 – </w:t>
      </w:r>
    </w:p>
    <w:p w:rsidR="00FF5E9C" w:rsidRPr="00C0306A" w:rsidRDefault="00FF5E9C" w:rsidP="00E946BB">
      <w:pPr>
        <w:spacing w:after="0"/>
        <w:rPr>
          <w:rFonts w:cs="Times New Roman"/>
        </w:rPr>
      </w:pPr>
      <w:r w:rsidRPr="00C0306A">
        <w:rPr>
          <w:rFonts w:cs="Times New Roman"/>
        </w:rPr>
        <w:t xml:space="preserve">    poskytnuté  preddavky , 324 – prijaté preddavky a 326- nevyfakturované dodávky.</w:t>
      </w:r>
    </w:p>
    <w:p w:rsidR="00FF5E9C" w:rsidRPr="00C0306A" w:rsidRDefault="00FF5E9C" w:rsidP="00E946BB">
      <w:pPr>
        <w:spacing w:after="0"/>
        <w:rPr>
          <w:rFonts w:cs="Times New Roman"/>
        </w:rPr>
      </w:pPr>
    </w:p>
    <w:p w:rsidR="00FF5E9C" w:rsidRPr="00C0306A" w:rsidRDefault="00FF5E9C" w:rsidP="00E946BB">
      <w:pPr>
        <w:spacing w:after="0"/>
        <w:rPr>
          <w:rFonts w:cs="Times New Roman"/>
        </w:rPr>
      </w:pPr>
      <w:r w:rsidRPr="00C0306A">
        <w:rPr>
          <w:rFonts w:cs="Times New Roman"/>
        </w:rPr>
        <w:t xml:space="preserve">c. pri kúpe  a predaji cudzej meny na ECB účtovná jednotka použila kurz, za ktorý boli tieto </w:t>
      </w:r>
    </w:p>
    <w:p w:rsidR="00FF5E9C" w:rsidRPr="00C0306A" w:rsidRDefault="00FF5E9C" w:rsidP="00E946BB">
      <w:pPr>
        <w:spacing w:after="0"/>
        <w:jc w:val="both"/>
        <w:rPr>
          <w:rFonts w:cs="Times New Roman"/>
        </w:rPr>
      </w:pPr>
      <w:r w:rsidRPr="00C0306A">
        <w:rPr>
          <w:rFonts w:cs="Times New Roman"/>
        </w:rPr>
        <w:t xml:space="preserve">    nakúpené  alebo predané.</w:t>
      </w:r>
    </w:p>
    <w:p w:rsidR="00FF5E9C" w:rsidRPr="00C0306A" w:rsidRDefault="00FF5E9C" w:rsidP="00E946BB">
      <w:pPr>
        <w:pStyle w:val="Zarkazkladnhotextu21"/>
        <w:tabs>
          <w:tab w:val="left" w:pos="7560"/>
        </w:tabs>
        <w:ind w:left="0" w:firstLine="0"/>
        <w:rPr>
          <w:sz w:val="22"/>
          <w:szCs w:val="22"/>
          <w:lang w:val="sk-SK" w:eastAsia="en-US"/>
        </w:rPr>
      </w:pPr>
    </w:p>
    <w:p w:rsidR="00FF5E9C" w:rsidRPr="00C0306A" w:rsidRDefault="00FF5E9C" w:rsidP="00E946BB">
      <w:pPr>
        <w:pStyle w:val="Zarkazkladnhotextu21"/>
        <w:tabs>
          <w:tab w:val="left" w:pos="7560"/>
        </w:tabs>
        <w:rPr>
          <w:rFonts w:cs="Times New Roman"/>
          <w:b/>
          <w:bCs/>
          <w:sz w:val="22"/>
          <w:szCs w:val="22"/>
          <w:lang w:val="sk-SK"/>
        </w:rPr>
      </w:pPr>
      <w:r w:rsidRPr="00C0306A">
        <w:rPr>
          <w:rFonts w:cs="Times New Roman"/>
          <w:b/>
          <w:bCs/>
          <w:sz w:val="22"/>
          <w:szCs w:val="22"/>
          <w:lang w:val="sk-SK" w:eastAsia="en-US"/>
        </w:rPr>
        <w:t>12.</w:t>
      </w:r>
      <w:r w:rsidRPr="00C0306A">
        <w:rPr>
          <w:rFonts w:cs="Times New Roman"/>
          <w:b/>
          <w:bCs/>
          <w:sz w:val="22"/>
          <w:szCs w:val="22"/>
          <w:lang w:val="sk-SK"/>
        </w:rPr>
        <w:t xml:space="preserve">Zmeny účtovných zásad a zmeny účtovných metód </w:t>
      </w:r>
    </w:p>
    <w:p w:rsidR="00FF5E9C" w:rsidRPr="00C0306A" w:rsidRDefault="00FF5E9C" w:rsidP="00E946BB">
      <w:pPr>
        <w:spacing w:after="0"/>
        <w:rPr>
          <w:lang w:eastAsia="ar-SA"/>
        </w:rPr>
      </w:pPr>
    </w:p>
    <w:p w:rsidR="00FF5E9C" w:rsidRPr="00C0306A" w:rsidRDefault="00FF5E9C" w:rsidP="00E946BB">
      <w:pPr>
        <w:spacing w:after="0"/>
        <w:rPr>
          <w:rFonts w:cs="Times New Roman"/>
        </w:rPr>
      </w:pPr>
      <w:r w:rsidRPr="00C0306A">
        <w:rPr>
          <w:lang w:eastAsia="ar-SA"/>
        </w:rPr>
        <w:t xml:space="preserve">     Spoločnosť </w:t>
      </w:r>
      <w:r w:rsidRPr="00C0306A">
        <w:rPr>
          <w:rFonts w:cs="Times New Roman"/>
        </w:rPr>
        <w:t>v roku 2014 nemenila účtovné metódy.</w:t>
      </w:r>
    </w:p>
    <w:p w:rsidR="00FF5E9C" w:rsidRPr="00C0306A" w:rsidRDefault="00FF5E9C" w:rsidP="00793904">
      <w:pPr>
        <w:rPr>
          <w:rFonts w:cs="Times New Roman"/>
          <w:b/>
          <w:bCs/>
        </w:rPr>
      </w:pPr>
    </w:p>
    <w:p w:rsidR="00FF5E9C" w:rsidRPr="00C0306A" w:rsidRDefault="00FF5E9C" w:rsidP="00793904">
      <w:pPr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F.</w:t>
      </w:r>
      <w:r w:rsidRPr="00C0306A">
        <w:rPr>
          <w:rFonts w:cs="Times New Roman"/>
          <w:b/>
          <w:bCs/>
        </w:rPr>
        <w:tab/>
        <w:t>ÚDAJE VYKÁZANÉ NA STRANE AKTÍV SÚVAHY</w:t>
      </w:r>
    </w:p>
    <w:p w:rsidR="00FF5E9C" w:rsidRPr="00C0306A" w:rsidRDefault="00FF5E9C" w:rsidP="00F14033">
      <w:pPr>
        <w:tabs>
          <w:tab w:val="left" w:pos="7560"/>
          <w:tab w:val="left" w:pos="7620"/>
        </w:tabs>
        <w:suppressAutoHyphens/>
        <w:jc w:val="both"/>
        <w:rPr>
          <w:rFonts w:cs="Times New Roman"/>
          <w:b/>
          <w:bCs/>
        </w:rPr>
      </w:pPr>
    </w:p>
    <w:p w:rsidR="00FF5E9C" w:rsidRPr="00C0306A" w:rsidRDefault="00FF5E9C" w:rsidP="00F14033">
      <w:pPr>
        <w:tabs>
          <w:tab w:val="left" w:pos="7560"/>
          <w:tab w:val="left" w:pos="7620"/>
        </w:tabs>
        <w:suppressAutoHyphens/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 xml:space="preserve">(1)  Dlhodobý nehmotný a hmotný majetok </w:t>
      </w:r>
    </w:p>
    <w:p w:rsidR="00FF5E9C" w:rsidRPr="00C0306A" w:rsidRDefault="00FF5E9C" w:rsidP="0003344F">
      <w:pPr>
        <w:pStyle w:val="Title"/>
        <w:spacing w:before="0" w:beforeAutospacing="0" w:after="0"/>
        <w:jc w:val="left"/>
      </w:pPr>
    </w:p>
    <w:p w:rsidR="00FF5E9C" w:rsidRPr="00F14A74" w:rsidRDefault="00FF5E9C" w:rsidP="00F14A74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C0306A">
        <w:t>Informácie k prílohe č. 3 časti F. písm. a) o dlhodobom nehmotnom majetku</w:t>
      </w:r>
      <w:r w:rsidRPr="00F14A74">
        <w:rPr>
          <w:b w:val="0"/>
          <w:bCs w:val="0"/>
        </w:rPr>
        <w:t>- spoločnosť neeviduje dlhodobý nehmotný majetok</w:t>
      </w:r>
    </w:p>
    <w:p w:rsidR="00FF5E9C" w:rsidRPr="00C0306A" w:rsidRDefault="00FF5E9C" w:rsidP="00F14033">
      <w:pPr>
        <w:rPr>
          <w:rFonts w:cs="Times New Roman"/>
        </w:rPr>
      </w:pPr>
    </w:p>
    <w:p w:rsidR="00FF5E9C" w:rsidRPr="00C0306A" w:rsidRDefault="00FF5E9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C0306A">
        <w:t xml:space="preserve">Informácie k prílohe č. 3 časti F. písm. c) o dlhodobom nehmotnom majetku </w:t>
      </w:r>
    </w:p>
    <w:p w:rsidR="00FF5E9C" w:rsidRPr="00C0306A" w:rsidRDefault="00FF5E9C" w:rsidP="00357A50">
      <w:pPr>
        <w:pStyle w:val="Title"/>
        <w:keepNext w:val="0"/>
        <w:spacing w:before="0" w:beforeAutospacing="0" w:after="0"/>
        <w:ind w:left="360"/>
        <w:jc w:val="left"/>
        <w:rPr>
          <w:b w:val="0"/>
          <w:bCs w:val="0"/>
        </w:rPr>
      </w:pPr>
      <w:r w:rsidRPr="00C0306A">
        <w:rPr>
          <w:b w:val="0"/>
          <w:bCs w:val="0"/>
        </w:rPr>
        <w:t>- spoločnosť neeviduje  dlhodobý nehmotný majetok a teda ani záložné právo k nemu zriadené</w:t>
      </w:r>
    </w:p>
    <w:p w:rsidR="00FF5E9C" w:rsidRPr="00C0306A" w:rsidRDefault="00FF5E9C" w:rsidP="008F6AB2">
      <w:pPr>
        <w:rPr>
          <w:rFonts w:cs="Times New Roman"/>
        </w:rPr>
      </w:pPr>
    </w:p>
    <w:p w:rsidR="00FF5E9C" w:rsidRPr="00C0306A" w:rsidRDefault="00FF5E9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C0306A">
        <w:t>Informácie k prílohe č. 3 časti F. písm. a) o dlhodobom hmotnom majetku</w:t>
      </w:r>
      <w:r w:rsidRPr="00C0306A">
        <w:tab/>
      </w:r>
    </w:p>
    <w:p w:rsidR="00FF5E9C" w:rsidRPr="00C0306A" w:rsidRDefault="00FF5E9C" w:rsidP="0003344F">
      <w:pPr>
        <w:spacing w:after="0" w:line="240" w:lineRule="auto"/>
        <w:rPr>
          <w:rFonts w:cs="Times New Roman"/>
        </w:rPr>
      </w:pPr>
    </w:p>
    <w:p w:rsidR="00FF5E9C" w:rsidRPr="00C0306A" w:rsidRDefault="00FF5E9C" w:rsidP="0003344F">
      <w:pPr>
        <w:spacing w:after="0" w:line="240" w:lineRule="auto"/>
        <w:rPr>
          <w:rFonts w:cs="Times New Roman"/>
        </w:rPr>
      </w:pPr>
      <w:r w:rsidRPr="00C0306A">
        <w:rPr>
          <w:rFonts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F5E9C" w:rsidRPr="00C0306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F5E9C" w:rsidRPr="00C0306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Samos-tatnéhnuteľ-né veci a </w:t>
            </w:r>
          </w:p>
          <w:p w:rsidR="00FF5E9C" w:rsidRPr="00C0306A" w:rsidRDefault="00FF5E9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Pestova-teľské celky</w:t>
            </w:r>
            <w:r w:rsidRPr="00C0306A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Poskyt-nuté pred-davky na </w:t>
            </w:r>
          </w:p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Spolu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Prvotné ocenenie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</w:t>
            </w:r>
            <w:r w:rsidRPr="00C0306A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39 960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39 960</w:t>
            </w: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39 960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39 960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Oprávky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</w:t>
            </w:r>
            <w:r w:rsidRPr="00C0306A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8F6AB2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31 179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31 179</w:t>
            </w: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8F6AB2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2 175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2 175</w:t>
            </w: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33 354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33 354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Opravné položky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</w:t>
            </w:r>
            <w:r w:rsidRPr="00C0306A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Zostatková hodnota 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</w:t>
            </w:r>
            <w:r w:rsidRPr="00C0306A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8 781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8 781</w:t>
            </w:r>
          </w:p>
        </w:tc>
      </w:tr>
      <w:tr w:rsidR="00FF5E9C" w:rsidRPr="00C0306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6 606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6 606</w:t>
            </w:r>
          </w:p>
        </w:tc>
      </w:tr>
    </w:tbl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3344F">
      <w:pPr>
        <w:spacing w:after="0" w:line="240" w:lineRule="auto"/>
      </w:pPr>
      <w:r w:rsidRPr="00C0306A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F5E9C" w:rsidRPr="00C0306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F5E9C" w:rsidRPr="00C0306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Samos-tatnéhnuteľ-né veci a </w:t>
            </w:r>
          </w:p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Pestova-teľské celky</w:t>
            </w:r>
            <w:r w:rsidRPr="00C0306A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Poskyt-nuté pred-davky na </w:t>
            </w:r>
          </w:p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Spolu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Prvotné ocenenie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</w:t>
            </w:r>
            <w:r w:rsidRPr="00C0306A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31 927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31 927</w:t>
            </w: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8 033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8 033</w:t>
            </w: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39 960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39 960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Oprávky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</w:t>
            </w:r>
            <w:r w:rsidRPr="00C0306A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30 176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30 176</w:t>
            </w: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1 003</w:t>
            </w: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31 179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31 179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Opravné položky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</w:t>
            </w:r>
            <w:r w:rsidRPr="00C0306A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Zostatková hodnota </w:t>
            </w:r>
          </w:p>
        </w:tc>
      </w:tr>
      <w:tr w:rsidR="00FF5E9C" w:rsidRPr="00C0306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</w:t>
            </w:r>
            <w:r w:rsidRPr="00C0306A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1 751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1 751</w:t>
            </w:r>
          </w:p>
        </w:tc>
      </w:tr>
      <w:tr w:rsidR="00FF5E9C" w:rsidRPr="00C0306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8 781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8 781</w:t>
            </w:r>
          </w:p>
        </w:tc>
      </w:tr>
    </w:tbl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C0306A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FF5E9C" w:rsidRPr="00C0306A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Hodnota za bežné účtovné obdobie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BD426C">
            <w:pPr>
              <w:spacing w:after="0" w:line="240" w:lineRule="auto"/>
              <w:jc w:val="center"/>
            </w:pPr>
            <w:r w:rsidRPr="00C0306A">
              <w:t>X</w:t>
            </w:r>
          </w:p>
        </w:tc>
      </w:tr>
    </w:tbl>
    <w:p w:rsidR="00FF5E9C" w:rsidRPr="00C0306A" w:rsidRDefault="00FF5E9C" w:rsidP="0003344F">
      <w:pPr>
        <w:pStyle w:val="Title"/>
        <w:keepNext w:val="0"/>
        <w:spacing w:before="0" w:beforeAutospacing="0" w:after="0"/>
        <w:jc w:val="left"/>
      </w:pPr>
    </w:p>
    <w:p w:rsidR="00FF5E9C" w:rsidRPr="00F14A74" w:rsidRDefault="00FF5E9C" w:rsidP="00F14A74">
      <w:pPr>
        <w:tabs>
          <w:tab w:val="left" w:pos="7560"/>
        </w:tabs>
        <w:suppressAutoHyphens/>
        <w:ind w:left="60"/>
        <w:jc w:val="both"/>
        <w:rPr>
          <w:rFonts w:cs="Times New Roman"/>
          <w:u w:val="single"/>
        </w:rPr>
      </w:pPr>
      <w:r w:rsidRPr="00C0306A">
        <w:rPr>
          <w:rFonts w:cs="Times New Roman"/>
          <w:u w:val="single"/>
        </w:rPr>
        <w:t>Spôsob a výška poistenia dlhodobéh</w:t>
      </w:r>
      <w:r>
        <w:rPr>
          <w:rFonts w:cs="Times New Roman"/>
          <w:u w:val="single"/>
        </w:rPr>
        <w:t>o nehmotného a hmotného majetku</w:t>
      </w:r>
    </w:p>
    <w:tbl>
      <w:tblPr>
        <w:tblW w:w="9644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65"/>
        <w:gridCol w:w="2330"/>
        <w:gridCol w:w="1275"/>
        <w:gridCol w:w="1276"/>
        <w:gridCol w:w="2698"/>
      </w:tblGrid>
      <w:tr w:rsidR="00FF5E9C" w:rsidRPr="00C0306A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4DD0" w:rsidRDefault="00FF5E9C" w:rsidP="00F14033">
            <w:pPr>
              <w:pStyle w:val="Heading1"/>
              <w:snapToGrid w:val="0"/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C04DD0">
              <w:rPr>
                <w:rFonts w:ascii="Arial Narrow" w:hAnsi="Arial Narrow"/>
                <w:sz w:val="22"/>
                <w:szCs w:val="22"/>
                <w:lang w:val="sk-SK" w:eastAsia="en-US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4DD0" w:rsidRDefault="00FF5E9C" w:rsidP="00F14033">
            <w:pPr>
              <w:pStyle w:val="Heading1"/>
              <w:snapToGrid w:val="0"/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C04DD0">
              <w:rPr>
                <w:rFonts w:ascii="Arial Narrow" w:hAnsi="Arial Narrow"/>
                <w:sz w:val="22"/>
                <w:szCs w:val="22"/>
                <w:lang w:val="sk-SK" w:eastAsia="en-US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FF5E9C" w:rsidRPr="00C04DD0" w:rsidRDefault="00FF5E9C" w:rsidP="00F14033">
            <w:pPr>
              <w:pStyle w:val="Heading1"/>
              <w:snapToGrid w:val="0"/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C04DD0">
              <w:rPr>
                <w:rFonts w:ascii="Arial Narrow" w:hAnsi="Arial Narrow"/>
                <w:sz w:val="22"/>
                <w:szCs w:val="22"/>
                <w:lang w:val="sk-SK" w:eastAsia="en-US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E9C" w:rsidRPr="00C04DD0" w:rsidRDefault="00FF5E9C" w:rsidP="00F14033">
            <w:pPr>
              <w:pStyle w:val="Heading1"/>
              <w:snapToGrid w:val="0"/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C04DD0">
              <w:rPr>
                <w:rFonts w:ascii="Arial Narrow" w:hAnsi="Arial Narrow"/>
                <w:sz w:val="22"/>
                <w:szCs w:val="22"/>
                <w:lang w:val="sk-SK" w:eastAsia="en-US"/>
              </w:rPr>
              <w:t>Názov a sídlo poisťovne</w:t>
            </w:r>
          </w:p>
        </w:tc>
      </w:tr>
      <w:tr w:rsidR="00FF5E9C" w:rsidRPr="00C0306A">
        <w:trPr>
          <w:trHeight w:hRule="exact" w:val="263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F5E9C" w:rsidRPr="00C0306A" w:rsidRDefault="00FF5E9C" w:rsidP="006056D5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F5E9C" w:rsidRPr="00C0306A" w:rsidRDefault="00FF5E9C" w:rsidP="00F14033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2014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</w:p>
        </w:tc>
      </w:tr>
      <w:tr w:rsidR="00FF5E9C" w:rsidRPr="00C0306A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  <w:r w:rsidRPr="00C0306A">
              <w:rPr>
                <w:rFonts w:cs="Times New Roman"/>
              </w:rPr>
              <w:t>Automobil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  <w:r w:rsidRPr="00C0306A">
              <w:rPr>
                <w:rFonts w:cs="Times New Roman"/>
              </w:rPr>
              <w:t>Havarijné,Zákonné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FF5E9C" w:rsidRPr="00C0306A" w:rsidRDefault="00FF5E9C" w:rsidP="006056D5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</w:rPr>
              <w:t>989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FF5E9C" w:rsidRPr="00C0306A" w:rsidRDefault="00FF5E9C" w:rsidP="00F14033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</w:rPr>
              <w:t>1406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  <w:r w:rsidRPr="00C0306A">
              <w:rPr>
                <w:rFonts w:cs="Times New Roman"/>
              </w:rPr>
              <w:t>ALLIANZ, Bratislava</w:t>
            </w:r>
          </w:p>
        </w:tc>
      </w:tr>
      <w:tr w:rsidR="00FF5E9C" w:rsidRPr="00C0306A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  <w:r w:rsidRPr="00C0306A">
              <w:rPr>
                <w:rFonts w:cs="Times New Roman"/>
              </w:rPr>
              <w:t>Colný dlh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  <w:r w:rsidRPr="00C0306A">
              <w:rPr>
                <w:rFonts w:cs="Times New Roman"/>
              </w:rPr>
              <w:t>Poistenie colného dlhu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FF5E9C" w:rsidRPr="00C0306A" w:rsidRDefault="00FF5E9C" w:rsidP="006056D5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2849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FF5E9C" w:rsidRPr="00C0306A" w:rsidRDefault="00FF5E9C" w:rsidP="00F14033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2849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  <w:r w:rsidRPr="00C0306A">
              <w:rPr>
                <w:rFonts w:cs="Times New Roman"/>
              </w:rPr>
              <w:t>UNION, Bratislava</w:t>
            </w:r>
          </w:p>
        </w:tc>
      </w:tr>
      <w:tr w:rsidR="00FF5E9C" w:rsidRPr="00C0306A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  <w:r w:rsidRPr="00C0306A">
              <w:rPr>
                <w:rFonts w:cs="Times New Roman"/>
              </w:rPr>
              <w:t>Debetná karta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  <w:r w:rsidRPr="00C0306A">
              <w:rPr>
                <w:rFonts w:cs="Times New Roman"/>
              </w:rPr>
              <w:t>Cestovné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FF5E9C" w:rsidRPr="00C0306A" w:rsidRDefault="00FF5E9C" w:rsidP="006056D5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FF5E9C" w:rsidRPr="00C0306A" w:rsidRDefault="00FF5E9C" w:rsidP="00F14033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66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E9C" w:rsidRPr="00C0306A" w:rsidRDefault="00FF5E9C" w:rsidP="00F14033">
            <w:pPr>
              <w:snapToGrid w:val="0"/>
              <w:rPr>
                <w:rFonts w:cs="Times New Roman"/>
              </w:rPr>
            </w:pPr>
            <w:r w:rsidRPr="00C0306A">
              <w:rPr>
                <w:rFonts w:cs="Times New Roman"/>
              </w:rPr>
              <w:t>Uni Credit Bank Slovakia</w:t>
            </w:r>
          </w:p>
        </w:tc>
      </w:tr>
    </w:tbl>
    <w:p w:rsidR="00FF5E9C" w:rsidRPr="00C0306A" w:rsidRDefault="00FF5E9C" w:rsidP="009F39E7">
      <w:pPr>
        <w:spacing w:after="0"/>
      </w:pPr>
    </w:p>
    <w:p w:rsidR="00FF5E9C" w:rsidRPr="00C0306A" w:rsidRDefault="00FF5E9C" w:rsidP="009F39E7">
      <w:pPr>
        <w:spacing w:after="0"/>
      </w:pPr>
    </w:p>
    <w:p w:rsidR="00FF5E9C" w:rsidRPr="00C0306A" w:rsidRDefault="00FF5E9C" w:rsidP="00961D98">
      <w:pPr>
        <w:rPr>
          <w:rFonts w:cs="Times New Roman"/>
        </w:rPr>
      </w:pPr>
      <w:r w:rsidRPr="00C0306A">
        <w:rPr>
          <w:rFonts w:cs="Times New Roman"/>
          <w:b/>
          <w:bCs/>
        </w:rPr>
        <w:t>(2)  Dlhodobý finančný majetok</w:t>
      </w:r>
    </w:p>
    <w:p w:rsidR="00FF5E9C" w:rsidRPr="00C0306A" w:rsidRDefault="00FF5E9C" w:rsidP="009F39E7">
      <w:pPr>
        <w:spacing w:after="0"/>
      </w:pPr>
    </w:p>
    <w:p w:rsidR="00FF5E9C" w:rsidRPr="00C0306A" w:rsidRDefault="00FF5E9C" w:rsidP="0087619B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C0306A">
        <w:t>Informácie k prílohe č. 3 časti F. písm. j) o  dlhodobom finančnom majetku</w:t>
      </w:r>
    </w:p>
    <w:p w:rsidR="00FF5E9C" w:rsidRPr="00C0306A" w:rsidRDefault="00FF5E9C" w:rsidP="0003344F">
      <w:pPr>
        <w:spacing w:after="0" w:line="240" w:lineRule="auto"/>
      </w:pPr>
      <w:r w:rsidRPr="00C0306A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766"/>
        <w:gridCol w:w="850"/>
        <w:gridCol w:w="653"/>
        <w:gridCol w:w="340"/>
        <w:gridCol w:w="547"/>
        <w:gridCol w:w="303"/>
        <w:gridCol w:w="1361"/>
        <w:gridCol w:w="765"/>
        <w:gridCol w:w="567"/>
        <w:gridCol w:w="709"/>
        <w:gridCol w:w="1077"/>
      </w:tblGrid>
      <w:tr w:rsidR="00FF5E9C" w:rsidRPr="00C0306A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F5E9C" w:rsidRPr="00C0306A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Podielové CP a podiely v DÚJ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 xml:space="preserve">Podielové </w:t>
            </w:r>
            <w:r w:rsidRPr="00C0306A">
              <w:br/>
              <w:t xml:space="preserve">CP a podiely </w:t>
            </w:r>
            <w:r w:rsidRPr="00C0306A">
              <w:br/>
              <w:t>v spoloč-nosti s pods-tatným vplyvom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3704">
            <w:pPr>
              <w:pStyle w:val="TopHeader"/>
            </w:pPr>
            <w:r w:rsidRPr="00C0306A">
              <w:t>Ostatné dlhodobé CP a podiely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pStyle w:val="TopHeader"/>
            </w:pPr>
            <w:r w:rsidRPr="00C0306A">
              <w:t xml:space="preserve">Pôžičky ÚJ </w:t>
            </w:r>
            <w:r w:rsidRPr="00C0306A">
              <w:br/>
              <w:t>v kons. celku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A307E8">
            <w:pPr>
              <w:pStyle w:val="TopHeader"/>
            </w:pPr>
            <w:r w:rsidRPr="00C0306A">
              <w:t>Ostatný DFM</w:t>
            </w:r>
          </w:p>
        </w:tc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pStyle w:val="TopHeader"/>
            </w:pPr>
            <w:r w:rsidRPr="00C0306A">
              <w:t>Pôžičky s  dobou splat-nosti najviac jeden rok</w:t>
            </w:r>
          </w:p>
          <w:p w:rsidR="00FF5E9C" w:rsidRPr="00C0306A" w:rsidRDefault="00FF5E9C" w:rsidP="003F477D">
            <w:pPr>
              <w:pStyle w:val="TopHead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3704">
            <w:pPr>
              <w:pStyle w:val="TopHeader"/>
            </w:pPr>
            <w:r w:rsidRPr="00C0306A">
              <w:t>Ob-stará-vaný</w:t>
            </w:r>
            <w:r w:rsidRPr="00C0306A">
              <w:br/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3704">
            <w:pPr>
              <w:pStyle w:val="TopHeader"/>
            </w:pPr>
            <w:r w:rsidRPr="00C0306A">
              <w:t>Poskyt-nuté pred-davky na </w:t>
            </w:r>
          </w:p>
          <w:p w:rsidR="00FF5E9C" w:rsidRPr="00C0306A" w:rsidRDefault="00FF5E9C" w:rsidP="00E33704">
            <w:pPr>
              <w:pStyle w:val="TopHeader"/>
            </w:pPr>
            <w:r w:rsidRPr="00C0306A">
              <w:t>DFM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Spolu</w:t>
            </w:r>
          </w:p>
        </w:tc>
      </w:tr>
      <w:tr w:rsidR="00FF5E9C" w:rsidRPr="00C0306A">
        <w:trPr>
          <w:trHeight w:val="278"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Prvotné ocenenie</w:t>
            </w:r>
          </w:p>
        </w:tc>
      </w:tr>
      <w:tr w:rsidR="00FF5E9C" w:rsidRPr="00C0306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 na začiatku účtovného obdobia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  <w:tc>
          <w:tcPr>
            <w:tcW w:w="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 na konci účtovného obdobia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0</w:t>
            </w: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0</w:t>
            </w:r>
          </w:p>
        </w:tc>
      </w:tr>
      <w:tr w:rsidR="00FF5E9C" w:rsidRPr="00C0306A">
        <w:trPr>
          <w:trHeight w:val="278"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Opravné položky</w:t>
            </w:r>
          </w:p>
        </w:tc>
      </w:tr>
      <w:tr w:rsidR="00FF5E9C" w:rsidRPr="00C0306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</w:t>
            </w:r>
          </w:p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na začiatku účtovného obdobia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5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 na konci účtovného obdobia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>
        <w:trPr>
          <w:trHeight w:val="278"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Účtovná hodnota </w:t>
            </w:r>
          </w:p>
        </w:tc>
      </w:tr>
      <w:tr w:rsidR="00FF5E9C" w:rsidRPr="00C0306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5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E52D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E52D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E52D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E52D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E52D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F5E9C" w:rsidRPr="00C0306A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na začiatku účtovného obdobia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E52D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0306A">
              <w:t>1 179 994</w:t>
            </w: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</w:tr>
      <w:tr w:rsidR="00FF5E9C" w:rsidRPr="00C0306A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 na konci účtovného obdobia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E52D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0306A">
              <w:t>0</w:t>
            </w: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237E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C0306A">
              <w:t>0</w:t>
            </w:r>
          </w:p>
        </w:tc>
      </w:tr>
    </w:tbl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3344F">
      <w:pPr>
        <w:spacing w:after="0" w:line="240" w:lineRule="auto"/>
      </w:pPr>
      <w:r w:rsidRPr="00C0306A">
        <w:t>Tabuľka č. 2</w:t>
      </w:r>
    </w:p>
    <w:tbl>
      <w:tblPr>
        <w:tblW w:w="503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979"/>
        <w:gridCol w:w="1240"/>
        <w:gridCol w:w="46"/>
        <w:gridCol w:w="692"/>
        <w:gridCol w:w="299"/>
        <w:gridCol w:w="361"/>
        <w:gridCol w:w="220"/>
        <w:gridCol w:w="880"/>
        <w:gridCol w:w="99"/>
        <w:gridCol w:w="739"/>
        <w:gridCol w:w="20"/>
        <w:gridCol w:w="641"/>
        <w:gridCol w:w="13"/>
        <w:gridCol w:w="6"/>
        <w:gridCol w:w="660"/>
        <w:gridCol w:w="990"/>
      </w:tblGrid>
      <w:tr w:rsidR="00FF5E9C" w:rsidRPr="00C0306A" w:rsidTr="00EF355B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pStyle w:val="TopHeader"/>
            </w:pPr>
            <w:r w:rsidRPr="00C0306A">
              <w:t>Dlhodobý finančný majetok</w:t>
            </w:r>
          </w:p>
        </w:tc>
        <w:tc>
          <w:tcPr>
            <w:tcW w:w="78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pStyle w:val="TopHeader"/>
            </w:pPr>
            <w:r w:rsidRPr="00C0306A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F5E9C" w:rsidRPr="00C0306A" w:rsidTr="00EF355B">
        <w:trPr>
          <w:trHeight w:val="1393"/>
          <w:jc w:val="center"/>
        </w:trPr>
        <w:tc>
          <w:tcPr>
            <w:tcW w:w="13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pStyle w:val="TopHeader"/>
            </w:pPr>
            <w:r w:rsidRPr="00C0306A">
              <w:t>Podielové CP a podiely v DÚJ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pStyle w:val="TopHeader"/>
            </w:pPr>
            <w:r w:rsidRPr="00C0306A">
              <w:t xml:space="preserve">Podielové </w:t>
            </w:r>
            <w:r w:rsidRPr="00C0306A">
              <w:br/>
              <w:t xml:space="preserve">CP a podiely </w:t>
            </w:r>
            <w:r w:rsidRPr="00C0306A">
              <w:br/>
              <w:t>v spoloč-nosti s pods-tatným vplyvom</w:t>
            </w: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pStyle w:val="TopHeader"/>
            </w:pPr>
            <w:r w:rsidRPr="00C0306A">
              <w:t>Ostatné dlhodobé CP a podiely</w:t>
            </w: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pStyle w:val="TopHeader"/>
            </w:pPr>
            <w:r w:rsidRPr="00C0306A">
              <w:t xml:space="preserve">Pôžičky ÚJ </w:t>
            </w:r>
            <w:r w:rsidRPr="00C0306A">
              <w:br/>
              <w:t>v kons. celku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pStyle w:val="TopHeader"/>
            </w:pPr>
            <w:r w:rsidRPr="00C0306A">
              <w:t>Ostat-ný DFM</w:t>
            </w: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pStyle w:val="TopHeader"/>
            </w:pPr>
            <w:r w:rsidRPr="00C0306A">
              <w:t>Pôžičky s  dobou splat-nosti najviac jeden rok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pStyle w:val="TopHeader"/>
            </w:pPr>
            <w:r w:rsidRPr="00C0306A">
              <w:t>Ob-stará-vaný</w:t>
            </w:r>
            <w:r w:rsidRPr="00C0306A">
              <w:br/>
              <w:t>DFM</w:t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pStyle w:val="TopHeader"/>
            </w:pPr>
            <w:r w:rsidRPr="00C0306A">
              <w:t>Poskyt-nuté pred-davky na </w:t>
            </w:r>
          </w:p>
          <w:p w:rsidR="00FF5E9C" w:rsidRPr="00C0306A" w:rsidRDefault="00FF5E9C" w:rsidP="00E35A2B">
            <w:pPr>
              <w:pStyle w:val="TopHeader"/>
            </w:pPr>
            <w:r w:rsidRPr="00C0306A">
              <w:t>DFM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pStyle w:val="TopHeader"/>
            </w:pPr>
            <w:r w:rsidRPr="00C0306A">
              <w:t>Spolu</w:t>
            </w:r>
          </w:p>
        </w:tc>
      </w:tr>
      <w:tr w:rsidR="00FF5E9C" w:rsidRPr="00C0306A" w:rsidTr="00EF355B">
        <w:trPr>
          <w:trHeight w:val="278"/>
          <w:jc w:val="center"/>
        </w:trPr>
        <w:tc>
          <w:tcPr>
            <w:tcW w:w="918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Prvotné ocenenie</w:t>
            </w:r>
          </w:p>
        </w:tc>
      </w:tr>
      <w:tr w:rsidR="00FF5E9C" w:rsidRPr="00C0306A" w:rsidTr="00EF355B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 w:rsidTr="00EF355B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</w:tr>
      <w:tr w:rsidR="00FF5E9C" w:rsidRPr="00C0306A" w:rsidTr="00EF355B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 w:rsidTr="00EF355B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 w:rsidTr="00EF355B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 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</w:tr>
      <w:tr w:rsidR="00FF5E9C" w:rsidRPr="00C0306A" w:rsidTr="00EF355B">
        <w:trPr>
          <w:trHeight w:val="278"/>
          <w:jc w:val="center"/>
        </w:trPr>
        <w:tc>
          <w:tcPr>
            <w:tcW w:w="918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Opravné položky</w:t>
            </w:r>
          </w:p>
        </w:tc>
      </w:tr>
      <w:tr w:rsidR="00FF5E9C" w:rsidRPr="00C0306A" w:rsidTr="00EF355B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</w:t>
            </w:r>
          </w:p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 w:rsidTr="00EF355B">
        <w:trPr>
          <w:trHeight w:val="34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 w:rsidTr="00EF355B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 w:rsidTr="00EF355B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 w:rsidTr="00EF355B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 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 w:rsidTr="00EF355B">
        <w:trPr>
          <w:trHeight w:val="278"/>
          <w:jc w:val="center"/>
        </w:trPr>
        <w:tc>
          <w:tcPr>
            <w:tcW w:w="918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Účtovná hodnota </w:t>
            </w:r>
          </w:p>
        </w:tc>
      </w:tr>
      <w:tr w:rsidR="00FF5E9C" w:rsidRPr="00C0306A" w:rsidTr="00EF355B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 </w:t>
            </w:r>
          </w:p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F5E9C" w:rsidRPr="00C0306A" w:rsidTr="00EF355B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Stav 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C0306A">
              <w:t>1 179 994</w:t>
            </w:r>
          </w:p>
        </w:tc>
      </w:tr>
    </w:tbl>
    <w:p w:rsidR="00FF5E9C" w:rsidRPr="00C0306A" w:rsidRDefault="00FF5E9C" w:rsidP="003F477D">
      <w:pPr>
        <w:spacing w:after="0" w:line="240" w:lineRule="auto"/>
      </w:pPr>
    </w:p>
    <w:p w:rsidR="00FF5E9C" w:rsidRPr="00C0306A" w:rsidRDefault="00FF5E9C" w:rsidP="003F477D">
      <w:pPr>
        <w:spacing w:after="0" w:line="240" w:lineRule="auto"/>
      </w:pPr>
    </w:p>
    <w:p w:rsidR="00FF5E9C" w:rsidRPr="00C0306A" w:rsidRDefault="00FF5E9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C0306A">
        <w:rPr>
          <w:kern w:val="0"/>
        </w:rPr>
        <w:t>Informácie k </w:t>
      </w:r>
      <w:r w:rsidRPr="00C0306A">
        <w:t>prílohe č. 3 </w:t>
      </w:r>
      <w:r w:rsidRPr="00C0306A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FF5E9C" w:rsidRPr="00C0306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Hodnota za bežné účtovné obdobie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A307E8">
            <w:pPr>
              <w:spacing w:after="0" w:line="240" w:lineRule="auto"/>
            </w:pPr>
            <w:r w:rsidRPr="00C0306A">
              <w:t xml:space="preserve">-spoločnosť neeviduje </w:t>
            </w:r>
          </w:p>
        </w:tc>
      </w:tr>
    </w:tbl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C0306A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FF5E9C" w:rsidRPr="00C0306A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 xml:space="preserve">Bežné účtovné obdobie </w:t>
            </w:r>
          </w:p>
        </w:tc>
      </w:tr>
      <w:tr w:rsidR="00FF5E9C" w:rsidRPr="00C0306A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Podiel ÚJ na ZI</w:t>
            </w:r>
          </w:p>
          <w:p w:rsidR="00FF5E9C" w:rsidRPr="00C0306A" w:rsidRDefault="00FF5E9C" w:rsidP="0003344F">
            <w:pPr>
              <w:pStyle w:val="TopHeader"/>
            </w:pPr>
            <w:r w:rsidRPr="00C0306A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 xml:space="preserve">Podiel ÚJ na hlasovacích právach </w:t>
            </w:r>
          </w:p>
          <w:p w:rsidR="00FF5E9C" w:rsidRPr="00C0306A" w:rsidRDefault="00FF5E9C" w:rsidP="0003344F">
            <w:pPr>
              <w:pStyle w:val="TopHeader"/>
            </w:pPr>
            <w:r w:rsidRPr="00C0306A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109E2">
            <w:pPr>
              <w:pStyle w:val="TopHeader"/>
            </w:pPr>
            <w:r w:rsidRPr="00C0306A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Účtovná hodnota </w:t>
            </w:r>
            <w:r w:rsidRPr="00C0306A">
              <w:br/>
              <w:t>DFM</w:t>
            </w:r>
          </w:p>
        </w:tc>
      </w:tr>
      <w:tr w:rsidR="00FF5E9C" w:rsidRPr="00C0306A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rPr>
                <w:b/>
                <w:bCs/>
              </w:rPr>
              <w:t>Dcérske účtovné jednotky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</w:tr>
      <w:tr w:rsidR="00FF5E9C" w:rsidRPr="00C0306A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rPr>
                <w:b/>
                <w:bCs/>
              </w:rPr>
              <w:t>Účtovné jednotky s podstatným vplyvom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rPr>
                <w:b/>
                <w:bCs/>
              </w:rPr>
              <w:t xml:space="preserve">Ostatné realizovateľné CP a podiely  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rPr>
                <w:b/>
                <w:bCs/>
              </w:rPr>
              <w:t>Obstarávaný DFM na účely vykonania vplyvu v inej ÚJ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109E2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</w:tr>
    </w:tbl>
    <w:p w:rsidR="00FF5E9C" w:rsidRPr="00C0306A" w:rsidRDefault="00FF5E9C" w:rsidP="003F477D">
      <w:pPr>
        <w:pStyle w:val="Title"/>
        <w:spacing w:before="0" w:beforeAutospacing="0" w:after="0"/>
        <w:ind w:left="357"/>
        <w:jc w:val="left"/>
      </w:pPr>
    </w:p>
    <w:p w:rsidR="00FF5E9C" w:rsidRPr="00C0306A" w:rsidRDefault="00FF5E9C" w:rsidP="003F477D"/>
    <w:p w:rsidR="00FF5E9C" w:rsidRPr="00C0306A" w:rsidRDefault="00FF5E9C" w:rsidP="003F477D"/>
    <w:p w:rsidR="00FF5E9C" w:rsidRPr="00C0306A" w:rsidRDefault="00FF5E9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C0306A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F5E9C" w:rsidRPr="00C0306A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Dlhové CP</w:t>
            </w:r>
            <w:r w:rsidRPr="00C0306A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3F13FB">
            <w:pPr>
              <w:pStyle w:val="TopHeader"/>
            </w:pPr>
            <w:r w:rsidRPr="00C0306A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109E2">
            <w:pPr>
              <w:pStyle w:val="TopHeader"/>
            </w:pPr>
            <w:r w:rsidRPr="00C0306A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 xml:space="preserve">Vyradenie dlhového CP z účtovníctva </w:t>
            </w:r>
          </w:p>
          <w:p w:rsidR="00FF5E9C" w:rsidRPr="00C0306A" w:rsidRDefault="00FF5E9C" w:rsidP="0003344F">
            <w:pPr>
              <w:pStyle w:val="TopHeader"/>
            </w:pPr>
            <w:r w:rsidRPr="00C0306A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Stav </w:t>
            </w:r>
            <w:r w:rsidRPr="00C0306A">
              <w:br/>
              <w:t>na konci účtov-ného obdobia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0458C">
            <w:pPr>
              <w:spacing w:after="0" w:line="240" w:lineRule="auto"/>
            </w:pPr>
            <w:r w:rsidRPr="00C0306A"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0458C">
            <w:pPr>
              <w:spacing w:after="0" w:line="240" w:lineRule="auto"/>
            </w:pPr>
            <w:r w:rsidRPr="00C0306A"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F5E9C" w:rsidRDefault="00FF5E9C" w:rsidP="0000458C">
      <w:pPr>
        <w:spacing w:after="120" w:line="240" w:lineRule="auto"/>
      </w:pPr>
    </w:p>
    <w:p w:rsidR="00FF5E9C" w:rsidRDefault="00FF5E9C" w:rsidP="0000458C">
      <w:pPr>
        <w:spacing w:after="120" w:line="240" w:lineRule="auto"/>
      </w:pPr>
    </w:p>
    <w:p w:rsidR="00FF5E9C" w:rsidRPr="00C0306A" w:rsidRDefault="00FF5E9C" w:rsidP="0000458C">
      <w:pPr>
        <w:spacing w:after="120" w:line="240" w:lineRule="auto"/>
      </w:pPr>
    </w:p>
    <w:p w:rsidR="00FF5E9C" w:rsidRPr="00C0306A" w:rsidRDefault="00FF5E9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C0306A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FF5E9C" w:rsidRPr="00C0306A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Stav </w:t>
            </w:r>
            <w:r w:rsidRPr="00C0306A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Stav </w:t>
            </w:r>
            <w:r w:rsidRPr="00C0306A">
              <w:br/>
              <w:t>na konci účtovného obdobia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0458C">
            <w:pPr>
              <w:spacing w:after="0" w:line="240" w:lineRule="auto"/>
            </w:pPr>
            <w:r w:rsidRPr="00C0306A"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0458C">
            <w:pPr>
              <w:spacing w:after="0" w:line="240" w:lineRule="auto"/>
            </w:pPr>
            <w:r w:rsidRPr="00C0306A"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  <w:r w:rsidRPr="00C0306A">
              <w:t>1 179 994</w:t>
            </w:r>
          </w:p>
        </w:tc>
        <w:tc>
          <w:tcPr>
            <w:tcW w:w="1140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  <w:r w:rsidRPr="00C0306A">
              <w:t>1 179 994</w:t>
            </w:r>
          </w:p>
        </w:tc>
        <w:tc>
          <w:tcPr>
            <w:tcW w:w="1523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  <w:r w:rsidRPr="00C0306A">
              <w:t xml:space="preserve">       0</w:t>
            </w:r>
          </w:p>
        </w:tc>
      </w:tr>
      <w:tr w:rsidR="00FF5E9C" w:rsidRPr="00C0306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F5E9C" w:rsidRPr="00C0306A" w:rsidRDefault="00FF5E9C" w:rsidP="00E916CF">
            <w:pPr>
              <w:spacing w:after="0" w:line="240" w:lineRule="auto"/>
            </w:pPr>
          </w:p>
        </w:tc>
      </w:tr>
      <w:tr w:rsidR="00FF5E9C" w:rsidRPr="00C0306A">
        <w:trPr>
          <w:trHeight w:val="340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  <w:r w:rsidRPr="00C0306A">
              <w:t>1 179 994</w:t>
            </w:r>
          </w:p>
        </w:tc>
        <w:tc>
          <w:tcPr>
            <w:tcW w:w="1140" w:type="dxa"/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  <w:r w:rsidRPr="00C0306A">
              <w:t>1 179 994</w:t>
            </w:r>
          </w:p>
        </w:tc>
        <w:tc>
          <w:tcPr>
            <w:tcW w:w="1523" w:type="dxa"/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  <w:r w:rsidRPr="00C0306A">
              <w:t xml:space="preserve">        0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DC6FF9">
            <w:pPr>
              <w:spacing w:after="0" w:line="240" w:lineRule="auto"/>
            </w:pPr>
          </w:p>
        </w:tc>
      </w:tr>
    </w:tbl>
    <w:p w:rsidR="00FF5E9C" w:rsidRPr="00C0306A" w:rsidRDefault="00FF5E9C" w:rsidP="006E2B2B">
      <w:pPr>
        <w:jc w:val="both"/>
        <w:rPr>
          <w:rFonts w:cs="Times New Roman"/>
          <w:b/>
          <w:bCs/>
        </w:rPr>
      </w:pPr>
    </w:p>
    <w:p w:rsidR="00FF5E9C" w:rsidRPr="00C0306A" w:rsidRDefault="00FF5E9C" w:rsidP="006E2B2B">
      <w:pPr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 xml:space="preserve">(3)  Zásoby </w:t>
      </w:r>
    </w:p>
    <w:p w:rsidR="00FF5E9C" w:rsidRPr="00C0306A" w:rsidRDefault="00FF5E9C" w:rsidP="00813EC2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C0306A">
        <w:t>Informácie k prílohe č. 3  časti F. písm. o) o opravných položkách k zásobám</w:t>
      </w:r>
    </w:p>
    <w:p w:rsidR="00FF5E9C" w:rsidRPr="00C0306A" w:rsidRDefault="00FF5E9C" w:rsidP="00813EC2">
      <w:pPr>
        <w:spacing w:after="0" w:line="240" w:lineRule="auto"/>
      </w:pPr>
      <w:r w:rsidRPr="00C0306A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FF5E9C" w:rsidRPr="00C0306A" w:rsidTr="006056D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</w:pPr>
            <w:r w:rsidRPr="00C0306A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6056D5">
            <w:pPr>
              <w:pStyle w:val="TopHeader"/>
            </w:pPr>
            <w:r w:rsidRPr="00C0306A">
              <w:t>Bežné účtovné obdobie</w:t>
            </w:r>
          </w:p>
        </w:tc>
      </w:tr>
      <w:tr w:rsidR="00FF5E9C" w:rsidRPr="00C0306A" w:rsidTr="006056D5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</w:pPr>
            <w:r w:rsidRPr="00C0306A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</w:pPr>
            <w:r w:rsidRPr="00C0306A">
              <w:t>Tvorba </w:t>
            </w:r>
          </w:p>
          <w:p w:rsidR="00FF5E9C" w:rsidRPr="00C0306A" w:rsidRDefault="00FF5E9C" w:rsidP="006056D5">
            <w:pPr>
              <w:pStyle w:val="TopHeader"/>
            </w:pPr>
            <w:r w:rsidRPr="00C0306A">
              <w:t>OP</w:t>
            </w:r>
          </w:p>
          <w:p w:rsidR="00FF5E9C" w:rsidRPr="00C0306A" w:rsidRDefault="00FF5E9C" w:rsidP="006056D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</w:pPr>
            <w:r w:rsidRPr="00C0306A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</w:pPr>
            <w:r w:rsidRPr="00C0306A">
              <w:t xml:space="preserve">Zúčtovanie OP z dôvodu vyradenia majetku </w:t>
            </w:r>
            <w:r w:rsidRPr="00C0306A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6056D5">
            <w:pPr>
              <w:pStyle w:val="TopHeader"/>
            </w:pPr>
            <w:r w:rsidRPr="00C0306A">
              <w:t>Stav OP na konci účtovného obdobia</w:t>
            </w:r>
          </w:p>
        </w:tc>
      </w:tr>
      <w:tr w:rsidR="00FF5E9C" w:rsidRPr="00C0306A" w:rsidTr="006056D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  <w:rPr>
                <w:b w:val="0"/>
              </w:rPr>
            </w:pPr>
            <w:r w:rsidRPr="00C0306A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  <w:rPr>
                <w:b w:val="0"/>
              </w:rPr>
            </w:pPr>
            <w:r w:rsidRPr="00C0306A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  <w:rPr>
                <w:b w:val="0"/>
              </w:rPr>
            </w:pPr>
            <w:r w:rsidRPr="00C0306A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  <w:rPr>
                <w:b w:val="0"/>
              </w:rPr>
            </w:pPr>
            <w:r w:rsidRPr="00C0306A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  <w:rPr>
                <w:b w:val="0"/>
              </w:rPr>
            </w:pPr>
            <w:r w:rsidRPr="00C0306A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6056D5">
            <w:pPr>
              <w:pStyle w:val="TopHeader"/>
              <w:rPr>
                <w:b w:val="0"/>
              </w:rPr>
            </w:pPr>
            <w:r w:rsidRPr="00C0306A">
              <w:rPr>
                <w:b w:val="0"/>
              </w:rPr>
              <w:t>f</w:t>
            </w:r>
          </w:p>
        </w:tc>
      </w:tr>
      <w:tr w:rsidR="00FF5E9C" w:rsidRPr="00C0306A" w:rsidTr="006056D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after="0" w:line="240" w:lineRule="auto"/>
            </w:pPr>
            <w:r w:rsidRPr="00C0306A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  <w:r w:rsidRPr="00C0306A">
              <w:t>2 664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  <w:r w:rsidRPr="00C0306A">
              <w:t>2 664</w:t>
            </w:r>
          </w:p>
        </w:tc>
      </w:tr>
      <w:tr w:rsidR="00FF5E9C" w:rsidRPr="00C0306A" w:rsidTr="006056D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after="0" w:line="240" w:lineRule="auto"/>
            </w:pPr>
            <w:r w:rsidRPr="00C0306A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992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701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569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194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</w:tr>
      <w:tr w:rsidR="00FF5E9C" w:rsidRPr="00C0306A" w:rsidTr="006056D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after="0" w:line="240" w:lineRule="auto"/>
            </w:pPr>
            <w:r w:rsidRPr="00C0306A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992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701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569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194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</w:tr>
      <w:tr w:rsidR="00FF5E9C" w:rsidRPr="00C0306A" w:rsidTr="006056D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after="0" w:line="240" w:lineRule="auto"/>
            </w:pPr>
            <w:r w:rsidRPr="00C0306A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</w:tr>
      <w:tr w:rsidR="00FF5E9C" w:rsidRPr="00C0306A" w:rsidTr="006056D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after="0" w:line="240" w:lineRule="auto"/>
            </w:pPr>
            <w:r w:rsidRPr="00C0306A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</w:tr>
      <w:tr w:rsidR="00FF5E9C" w:rsidRPr="00C0306A" w:rsidTr="006056D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after="0" w:line="240" w:lineRule="auto"/>
            </w:pPr>
            <w:r w:rsidRPr="00C0306A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992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701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569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194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</w:tr>
      <w:tr w:rsidR="00FF5E9C" w:rsidRPr="00C0306A" w:rsidTr="006056D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after="0" w:line="240" w:lineRule="auto"/>
            </w:pPr>
            <w:r w:rsidRPr="00C0306A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992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701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569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  <w:tc>
          <w:tcPr>
            <w:tcW w:w="1194" w:type="dxa"/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</w:pPr>
          </w:p>
        </w:tc>
      </w:tr>
      <w:tr w:rsidR="00FF5E9C" w:rsidRPr="00C0306A" w:rsidTr="006056D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after="0" w:line="240" w:lineRule="auto"/>
              <w:rPr>
                <w:b/>
              </w:rPr>
            </w:pPr>
            <w:r w:rsidRPr="00C0306A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  <w:rPr>
                <w:b/>
              </w:rPr>
            </w:pPr>
            <w:r w:rsidRPr="00C0306A">
              <w:rPr>
                <w:b/>
              </w:rPr>
              <w:t>2 664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813EC2">
            <w:pPr>
              <w:spacing w:after="0" w:line="240" w:lineRule="auto"/>
              <w:jc w:val="center"/>
              <w:rPr>
                <w:b/>
              </w:rPr>
            </w:pPr>
            <w:r w:rsidRPr="00C0306A">
              <w:rPr>
                <w:b/>
              </w:rPr>
              <w:t>2 664</w:t>
            </w:r>
          </w:p>
        </w:tc>
      </w:tr>
    </w:tbl>
    <w:p w:rsidR="00FF5E9C" w:rsidRPr="00C0306A" w:rsidRDefault="00FF5E9C" w:rsidP="00813EC2">
      <w:pPr>
        <w:spacing w:after="0" w:line="240" w:lineRule="auto"/>
      </w:pPr>
    </w:p>
    <w:p w:rsidR="00FF5E9C" w:rsidRPr="00C0306A" w:rsidRDefault="00FF5E9C" w:rsidP="000E52DD">
      <w:pPr>
        <w:pStyle w:val="Title"/>
        <w:spacing w:before="120" w:beforeAutospacing="0" w:after="0"/>
        <w:jc w:val="both"/>
      </w:pPr>
      <w:r w:rsidRPr="00C0306A">
        <w:t xml:space="preserve">12.Informácie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FF5E9C" w:rsidRPr="00C0306A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Hodnota za bežné účtovné obdobie</w:t>
            </w:r>
          </w:p>
        </w:tc>
      </w:tr>
      <w:tr w:rsidR="00FF5E9C" w:rsidRPr="00C0306A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655882">
            <w:pPr>
              <w:spacing w:after="0" w:line="240" w:lineRule="auto"/>
              <w:jc w:val="center"/>
            </w:pPr>
            <w:r w:rsidRPr="00C0306A">
              <w:t>X</w:t>
            </w:r>
          </w:p>
        </w:tc>
      </w:tr>
    </w:tbl>
    <w:p w:rsidR="00FF5E9C" w:rsidRPr="00C0306A" w:rsidRDefault="00FF5E9C" w:rsidP="0003344F">
      <w:pPr>
        <w:pStyle w:val="Title"/>
        <w:spacing w:before="0" w:beforeAutospacing="0" w:after="0"/>
        <w:jc w:val="left"/>
      </w:pPr>
    </w:p>
    <w:p w:rsidR="00FF5E9C" w:rsidRPr="00C0306A" w:rsidRDefault="00FF5E9C" w:rsidP="00974016"/>
    <w:p w:rsidR="00FF5E9C" w:rsidRPr="00C0306A" w:rsidRDefault="00FF5E9C" w:rsidP="004F5870">
      <w:pPr>
        <w:pStyle w:val="Title"/>
        <w:spacing w:before="0" w:beforeAutospacing="0" w:after="0"/>
        <w:jc w:val="both"/>
      </w:pPr>
      <w:r w:rsidRPr="00C0306A">
        <w:t>13.Informácie k prílohe č. 3 časti F. písm. q) o zákazkovej výrobe a o zákazkovej výstavbe nehnuteľnosti určenej na predaj</w:t>
      </w:r>
    </w:p>
    <w:p w:rsidR="00FF5E9C" w:rsidRPr="00C0306A" w:rsidRDefault="00FF5E9C" w:rsidP="0003344F">
      <w:pPr>
        <w:spacing w:after="0" w:line="240" w:lineRule="auto"/>
        <w:rPr>
          <w:rFonts w:cs="Times New Roman"/>
        </w:rPr>
      </w:pPr>
      <w:r w:rsidRPr="00C0306A">
        <w:rPr>
          <w:rFonts w:cs="Times New Roman"/>
        </w:rPr>
        <w:t xml:space="preserve">       Spoločnosť neeviduje v roku 2014 zákazkovú výrobu   .</w:t>
      </w:r>
    </w:p>
    <w:p w:rsidR="00FF5E9C" w:rsidRPr="00C0306A" w:rsidRDefault="00FF5E9C" w:rsidP="0003344F">
      <w:pPr>
        <w:spacing w:after="0" w:line="240" w:lineRule="auto"/>
        <w:rPr>
          <w:rFonts w:cs="Times New Roman"/>
        </w:rPr>
      </w:pPr>
      <w:r w:rsidRPr="00C0306A">
        <w:rPr>
          <w:rFonts w:cs="Times New Roman"/>
        </w:rPr>
        <w:t xml:space="preserve">       Spoločnosť v roku 2014 neobstarávala nehnuteľnosti na predaj.</w:t>
      </w:r>
    </w:p>
    <w:p w:rsidR="00FF5E9C" w:rsidRPr="00C0306A" w:rsidRDefault="00FF5E9C" w:rsidP="006E2B2B">
      <w:pPr>
        <w:jc w:val="both"/>
        <w:rPr>
          <w:rFonts w:cs="Times New Roman"/>
          <w:b/>
          <w:bCs/>
        </w:rPr>
      </w:pPr>
    </w:p>
    <w:p w:rsidR="00FF5E9C" w:rsidRPr="00C0306A" w:rsidRDefault="00FF5E9C" w:rsidP="006E2B2B">
      <w:pPr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 xml:space="preserve">(4)  Pohľadávky </w:t>
      </w:r>
    </w:p>
    <w:p w:rsidR="00FF5E9C" w:rsidRPr="00C0306A" w:rsidRDefault="00FF5E9C" w:rsidP="004F5870">
      <w:pPr>
        <w:pStyle w:val="Title"/>
        <w:spacing w:before="0" w:beforeAutospacing="0" w:after="0"/>
        <w:jc w:val="left"/>
      </w:pPr>
      <w:r w:rsidRPr="00C0306A">
        <w:t xml:space="preserve">14.Informácie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FF5E9C" w:rsidRPr="00C0306A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</w:tr>
      <w:tr w:rsidR="00FF5E9C" w:rsidRPr="00C0306A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Tvorba</w:t>
            </w:r>
          </w:p>
          <w:p w:rsidR="00FF5E9C" w:rsidRPr="00C0306A" w:rsidRDefault="00FF5E9C" w:rsidP="0003344F">
            <w:pPr>
              <w:pStyle w:val="TopHeader"/>
            </w:pPr>
            <w:r w:rsidRPr="00C0306A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Zúčtovanie</w:t>
            </w:r>
            <w:r w:rsidRPr="00C0306A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 xml:space="preserve">Zúčtovanie </w:t>
            </w:r>
            <w:r w:rsidRPr="00C0306A">
              <w:br/>
              <w:t xml:space="preserve">OP z dôvodu vyradenia majetku </w:t>
            </w:r>
            <w:r w:rsidRPr="00C0306A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Stav OP na konci účtovného obdobia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  <w:r w:rsidRPr="00C0306A">
              <w:t>138 761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  <w:r w:rsidRPr="00C0306A">
              <w:t>13 744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  <w:r w:rsidRPr="00C0306A">
              <w:t>77 235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  <w:r w:rsidRPr="00C0306A">
              <w:t>75 270</w:t>
            </w:r>
          </w:p>
        </w:tc>
      </w:tr>
      <w:tr w:rsidR="00FF5E9C" w:rsidRPr="00C0306A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  <w:r w:rsidRPr="00C0306A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  <w:r w:rsidRPr="00C0306A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  <w:r w:rsidRPr="00C0306A">
              <w:t>138 761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  <w:r w:rsidRPr="00C0306A">
              <w:t>13 744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  <w:r w:rsidRPr="00C0306A">
              <w:t>77 235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236CFF">
            <w:pPr>
              <w:spacing w:after="0" w:line="240" w:lineRule="auto"/>
              <w:jc w:val="center"/>
            </w:pPr>
            <w:r w:rsidRPr="00C0306A">
              <w:t>75 270</w:t>
            </w:r>
          </w:p>
        </w:tc>
      </w:tr>
    </w:tbl>
    <w:p w:rsidR="00FF5E9C" w:rsidRPr="00C0306A" w:rsidRDefault="00FF5E9C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FF5E9C" w:rsidRPr="00C0306A" w:rsidRDefault="00FF5E9C" w:rsidP="004F5870">
      <w:pPr>
        <w:pStyle w:val="Title"/>
        <w:keepNext w:val="0"/>
        <w:widowControl w:val="0"/>
        <w:spacing w:before="0" w:beforeAutospacing="0" w:after="0"/>
        <w:jc w:val="left"/>
      </w:pPr>
      <w:r w:rsidRPr="00C0306A">
        <w:t xml:space="preserve">15.Informácie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FF5E9C" w:rsidRPr="00C0306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Pohľadávky spolu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Dlhodobé pohľadávky</w:t>
            </w: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  <w:r w:rsidRPr="00C0306A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  <w:r w:rsidRPr="00C0306A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Krátkodobé pohľadávky</w:t>
            </w: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  <w:r w:rsidRPr="00C0306A">
              <w:t>2 086 952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  <w:r w:rsidRPr="00C0306A">
              <w:t>423 236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  <w:r w:rsidRPr="00C0306A">
              <w:t>2 510 188</w:t>
            </w: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  <w:r w:rsidRPr="00C0306A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  <w:r w:rsidRPr="00C0306A">
              <w:t>150</w:t>
            </w:r>
          </w:p>
        </w:tc>
        <w:tc>
          <w:tcPr>
            <w:tcW w:w="1843" w:type="dxa"/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  <w:r w:rsidRPr="00C0306A">
              <w:t>150</w:t>
            </w: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  <w:r w:rsidRPr="00C0306A">
              <w:t>179 019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  <w:r w:rsidRPr="00C0306A">
              <w:t>179 019</w:t>
            </w: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2 266 121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</w:rPr>
              <w:t>423 236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F844DD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2 689 357</w:t>
            </w:r>
          </w:p>
        </w:tc>
      </w:tr>
    </w:tbl>
    <w:p w:rsidR="00FF5E9C" w:rsidRPr="00C0306A" w:rsidRDefault="00FF5E9C" w:rsidP="0003344F">
      <w:pPr>
        <w:spacing w:after="0" w:line="240" w:lineRule="auto"/>
        <w:jc w:val="both"/>
      </w:pPr>
    </w:p>
    <w:p w:rsidR="00FF5E9C" w:rsidRPr="00C0306A" w:rsidRDefault="00FF5E9C" w:rsidP="006E2B2B">
      <w:pPr>
        <w:jc w:val="both"/>
        <w:rPr>
          <w:rFonts w:cs="Times New Roman"/>
        </w:rPr>
      </w:pPr>
      <w:r w:rsidRPr="00C0306A">
        <w:rPr>
          <w:rFonts w:cs="Times New Roman"/>
        </w:rPr>
        <w:t>Bežná lehota splatnosti pohľadávok v roku 2014 bola 60 a viac dní.</w:t>
      </w:r>
    </w:p>
    <w:p w:rsidR="00FF5E9C" w:rsidRPr="00C0306A" w:rsidRDefault="00FF5E9C" w:rsidP="0003344F">
      <w:pPr>
        <w:spacing w:after="0" w:line="240" w:lineRule="auto"/>
        <w:jc w:val="both"/>
      </w:pPr>
    </w:p>
    <w:p w:rsidR="00FF5E9C" w:rsidRPr="00C0306A" w:rsidRDefault="00FF5E9C" w:rsidP="004F5870">
      <w:pPr>
        <w:pStyle w:val="Title"/>
        <w:keepNext w:val="0"/>
        <w:spacing w:before="0" w:beforeAutospacing="0" w:after="0"/>
        <w:jc w:val="both"/>
      </w:pPr>
      <w:r w:rsidRPr="00C0306A">
        <w:t xml:space="preserve">16.Informácie k prílohe č. 3 časti F. písm. t) a u) o pohľadávkach zabezpečených záložným právom alebo inou formou zabezpečenia  </w:t>
      </w:r>
    </w:p>
    <w:p w:rsidR="00FF5E9C" w:rsidRPr="00C0306A" w:rsidRDefault="00FF5E9C" w:rsidP="00332121">
      <w:pPr>
        <w:jc w:val="both"/>
        <w:rPr>
          <w:rFonts w:cs="Times New Roman"/>
        </w:rPr>
      </w:pPr>
      <w:r w:rsidRPr="00C0306A">
        <w:rPr>
          <w:rFonts w:cs="Times New Roman"/>
        </w:rPr>
        <w:t xml:space="preserve">      Spoločnosť nezabezpečuje svoje pohľadávky zo strany odberateľov  nejakou formou zabezpečenia.</w:t>
      </w:r>
    </w:p>
    <w:p w:rsidR="00FF5E9C" w:rsidRPr="00C0306A" w:rsidRDefault="00FF5E9C" w:rsidP="00332121">
      <w:pPr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 xml:space="preserve"> (5)  Finančné účty  </w:t>
      </w:r>
    </w:p>
    <w:p w:rsidR="00FF5E9C" w:rsidRPr="00C0306A" w:rsidRDefault="00FF5E9C" w:rsidP="00693708">
      <w:pPr>
        <w:rPr>
          <w:rFonts w:cs="Times New Roman"/>
          <w:u w:val="single"/>
        </w:rPr>
      </w:pPr>
      <w:r w:rsidRPr="00C0306A">
        <w:rPr>
          <w:rFonts w:cs="Times New Roman"/>
          <w:u w:val="single"/>
        </w:rPr>
        <w:t>Spoločnosť má finančný majetok v štruktúre</w:t>
      </w:r>
    </w:p>
    <w:p w:rsidR="00FF5E9C" w:rsidRPr="00C0306A" w:rsidRDefault="00FF5E9C" w:rsidP="004F5870">
      <w:pPr>
        <w:pStyle w:val="Title"/>
        <w:spacing w:before="0" w:beforeAutospacing="0" w:after="0"/>
        <w:jc w:val="left"/>
      </w:pPr>
      <w:r w:rsidRPr="00C0306A">
        <w:t xml:space="preserve">17.Informácie k prílohe č. 3 časti F. písm. w) o krátkodobom finančnom majetku </w:t>
      </w:r>
    </w:p>
    <w:p w:rsidR="00FF5E9C" w:rsidRPr="00C0306A" w:rsidRDefault="00FF5E9C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C0306A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FF5E9C" w:rsidRPr="00C0306A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</w:pPr>
            <w:r w:rsidRPr="00C0306A">
              <w:t>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</w:pPr>
            <w:r w:rsidRPr="00C0306A">
              <w:t>1 000</w:t>
            </w:r>
          </w:p>
        </w:tc>
      </w:tr>
      <w:tr w:rsidR="00FF5E9C" w:rsidRPr="00C0306A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0458C">
            <w:pPr>
              <w:spacing w:after="0" w:line="240" w:lineRule="auto"/>
            </w:pPr>
            <w:r w:rsidRPr="00C0306A"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</w:pPr>
            <w:r w:rsidRPr="00C0306A">
              <w:t>468 236</w:t>
            </w:r>
          </w:p>
        </w:tc>
        <w:tc>
          <w:tcPr>
            <w:tcW w:w="2405" w:type="dxa"/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</w:pPr>
            <w:r w:rsidRPr="00C0306A">
              <w:t>224 480</w:t>
            </w:r>
          </w:p>
        </w:tc>
      </w:tr>
      <w:tr w:rsidR="00FF5E9C" w:rsidRPr="00C0306A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D031EE">
            <w:pPr>
              <w:spacing w:after="0" w:line="240" w:lineRule="auto"/>
            </w:pPr>
            <w:r w:rsidRPr="00C0306A"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</w:pPr>
            <w:r w:rsidRPr="00C0306A">
              <w:t>6 644</w:t>
            </w:r>
          </w:p>
        </w:tc>
        <w:tc>
          <w:tcPr>
            <w:tcW w:w="2405" w:type="dxa"/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</w:pPr>
            <w:r w:rsidRPr="00C0306A">
              <w:t>6 644</w:t>
            </w:r>
          </w:p>
        </w:tc>
      </w:tr>
      <w:tr w:rsidR="00FF5E9C" w:rsidRPr="00C0306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475 433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D37479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232 124</w:t>
            </w:r>
          </w:p>
        </w:tc>
      </w:tr>
    </w:tbl>
    <w:p w:rsidR="00FF5E9C" w:rsidRPr="00C0306A" w:rsidRDefault="00FF5E9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F5E9C" w:rsidRPr="00C0306A" w:rsidRDefault="00FF5E9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C0306A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FF5E9C" w:rsidRPr="00C0306A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A41E2">
            <w:pPr>
              <w:pStyle w:val="TopHeader"/>
            </w:pPr>
            <w:r w:rsidRPr="00C0306A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</w:tr>
      <w:tr w:rsidR="00FF5E9C" w:rsidRPr="00C0306A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Stav</w:t>
            </w:r>
            <w:r w:rsidRPr="00C0306A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04DF3">
            <w:pPr>
              <w:pStyle w:val="TopHeader"/>
            </w:pPr>
            <w:r w:rsidRPr="00C0306A">
              <w:t>Prírastky</w:t>
            </w:r>
          </w:p>
          <w:p w:rsidR="00FF5E9C" w:rsidRPr="00C0306A" w:rsidRDefault="00FF5E9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04DF3">
            <w:pPr>
              <w:pStyle w:val="TopHeader"/>
            </w:pPr>
            <w:r w:rsidRPr="00C0306A">
              <w:t>Úbytky</w:t>
            </w:r>
          </w:p>
          <w:p w:rsidR="00FF5E9C" w:rsidRPr="00C0306A" w:rsidRDefault="00FF5E9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04DF3">
            <w:pPr>
              <w:pStyle w:val="TopHeader"/>
            </w:pPr>
            <w:r w:rsidRPr="00C0306A">
              <w:t>Presuny</w:t>
            </w:r>
          </w:p>
          <w:p w:rsidR="00FF5E9C" w:rsidRPr="00C0306A" w:rsidRDefault="00FF5E9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Stav na konci účtovného obdobia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  <w:r w:rsidRPr="00C0306A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04DF3">
            <w:pPr>
              <w:spacing w:after="0" w:line="240" w:lineRule="auto"/>
            </w:pPr>
            <w:r w:rsidRPr="00C0306A">
              <w:t>Dlhové CP so splatnosťou do  jedného roka držané</w:t>
            </w:r>
            <w:r w:rsidRPr="00C0306A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</w:tr>
      <w:tr w:rsidR="00FF5E9C" w:rsidRPr="00C0306A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FF5E9C" w:rsidRPr="00C0306A" w:rsidRDefault="00FF5E9C" w:rsidP="00DB1EA0">
            <w:pPr>
              <w:spacing w:after="0" w:line="240" w:lineRule="auto"/>
            </w:pPr>
          </w:p>
        </w:tc>
      </w:tr>
      <w:tr w:rsidR="00FF5E9C" w:rsidRPr="00C0306A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F5E9C" w:rsidRPr="00C0306A" w:rsidRDefault="00FF5E9C" w:rsidP="004F5870">
      <w:pPr>
        <w:pStyle w:val="Title"/>
        <w:keepNext w:val="0"/>
        <w:widowControl w:val="0"/>
        <w:spacing w:before="0" w:beforeAutospacing="0" w:after="0"/>
        <w:jc w:val="both"/>
        <w:rPr>
          <w:lang w:eastAsia="sk-SK"/>
        </w:rPr>
      </w:pPr>
    </w:p>
    <w:p w:rsidR="00FF5E9C" w:rsidRPr="00C0306A" w:rsidRDefault="00FF5E9C" w:rsidP="004F5870">
      <w:pPr>
        <w:pStyle w:val="Title"/>
        <w:keepNext w:val="0"/>
        <w:widowControl w:val="0"/>
        <w:spacing w:before="0" w:beforeAutospacing="0" w:after="0"/>
        <w:jc w:val="both"/>
        <w:rPr>
          <w:lang w:eastAsia="sk-SK"/>
        </w:rPr>
      </w:pPr>
    </w:p>
    <w:p w:rsidR="00FF5E9C" w:rsidRPr="00C0306A" w:rsidRDefault="00FF5E9C" w:rsidP="004F5870">
      <w:pPr>
        <w:pStyle w:val="Title"/>
        <w:keepNext w:val="0"/>
        <w:widowControl w:val="0"/>
        <w:spacing w:before="0" w:beforeAutospacing="0" w:after="0"/>
        <w:jc w:val="both"/>
        <w:rPr>
          <w:lang w:eastAsia="sk-SK"/>
        </w:rPr>
      </w:pPr>
      <w:r w:rsidRPr="00C0306A">
        <w:rPr>
          <w:lang w:eastAsia="sk-SK"/>
        </w:rPr>
        <w:t xml:space="preserve">18.Informácie k </w:t>
      </w:r>
      <w:r w:rsidRPr="00C0306A">
        <w:t>prílohe č. 3 </w:t>
      </w:r>
      <w:r w:rsidRPr="00C0306A">
        <w:rPr>
          <w:lang w:eastAsia="sk-SK"/>
        </w:rPr>
        <w:t> časti  F. písm. x) o vývoji opravnej položky ku krátkodobému finančnému majetku</w:t>
      </w:r>
    </w:p>
    <w:p w:rsidR="00FF5E9C" w:rsidRPr="00C0306A" w:rsidRDefault="00FF5E9C" w:rsidP="00FC77FC">
      <w:pPr>
        <w:pStyle w:val="ListParagraph"/>
        <w:ind w:left="360"/>
        <w:rPr>
          <w:rFonts w:cs="Times New Roman"/>
          <w:lang w:eastAsia="sk-SK"/>
        </w:rPr>
      </w:pPr>
      <w:r w:rsidRPr="00C0306A">
        <w:rPr>
          <w:rFonts w:cs="Times New Roman"/>
          <w:lang w:eastAsia="sk-SK"/>
        </w:rPr>
        <w:t>- spoločnosť neúčtovala v roku 2014 o opravných položkách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FF5E9C" w:rsidRPr="00C0306A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A41E2">
            <w:pPr>
              <w:pStyle w:val="TopHeader"/>
            </w:pPr>
            <w:r w:rsidRPr="00C0306A">
              <w:t>Stav OP</w:t>
            </w:r>
          </w:p>
          <w:p w:rsidR="00FF5E9C" w:rsidRPr="00C0306A" w:rsidRDefault="00FF5E9C" w:rsidP="00EA41E2">
            <w:pPr>
              <w:pStyle w:val="TopHeader"/>
            </w:pPr>
            <w:r w:rsidRPr="00C0306A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Tvorba </w:t>
            </w:r>
            <w:r w:rsidRPr="00C0306A">
              <w:br/>
              <w:t>OP</w:t>
            </w:r>
          </w:p>
          <w:p w:rsidR="00FF5E9C" w:rsidRPr="00C0306A" w:rsidRDefault="00FF5E9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Zúčtovanie OP z dôvodu zániku opodstatne-nosti</w:t>
            </w:r>
          </w:p>
          <w:p w:rsidR="00FF5E9C" w:rsidRPr="00C0306A" w:rsidRDefault="00FF5E9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Zúčtovanie OP z dôvodu vyradenia majetku z účtovníctva</w:t>
            </w:r>
          </w:p>
          <w:p w:rsidR="00FF5E9C" w:rsidRPr="00C0306A" w:rsidRDefault="00FF5E9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Stav  OP na konci účtovného obdobia</w:t>
            </w:r>
          </w:p>
        </w:tc>
      </w:tr>
      <w:tr w:rsidR="00FF5E9C" w:rsidRPr="00C0306A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C066D">
            <w:pPr>
              <w:spacing w:after="0" w:line="240" w:lineRule="auto"/>
            </w:pPr>
            <w:r w:rsidRPr="00C0306A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F5E9C" w:rsidRPr="00C0306A" w:rsidRDefault="00FF5E9C" w:rsidP="0005176E">
      <w:pPr>
        <w:pStyle w:val="Title"/>
        <w:spacing w:before="0" w:beforeAutospacing="0" w:after="120"/>
        <w:ind w:left="357"/>
        <w:jc w:val="both"/>
      </w:pPr>
    </w:p>
    <w:p w:rsidR="00FF5E9C" w:rsidRPr="00C0306A" w:rsidRDefault="00FF5E9C" w:rsidP="00F1461D"/>
    <w:p w:rsidR="00FF5E9C" w:rsidRPr="00C0306A" w:rsidRDefault="00FF5E9C" w:rsidP="004F5870">
      <w:pPr>
        <w:pStyle w:val="Title"/>
        <w:spacing w:before="0" w:beforeAutospacing="0" w:after="0"/>
        <w:jc w:val="both"/>
      </w:pPr>
      <w:r w:rsidRPr="00C0306A">
        <w:t xml:space="preserve">19.Informácie k prílohe č. 3 časti F. písm. y) o krátkodobom finančnom majetku, na ktorý bolo zriadené záložné právo </w:t>
      </w:r>
    </w:p>
    <w:p w:rsidR="00FF5E9C" w:rsidRPr="00C0306A" w:rsidRDefault="00FF5E9C" w:rsidP="00FC77FC">
      <w:r w:rsidRPr="00C0306A">
        <w:rPr>
          <w:rFonts w:cs="Times New Roman"/>
          <w:lang w:eastAsia="sk-SK"/>
        </w:rPr>
        <w:t>- spoločnosť neúčtovala v roku 2014</w:t>
      </w:r>
      <w:r w:rsidRPr="00C0306A">
        <w:rPr>
          <w:rFonts w:cs="Times New Roman"/>
        </w:rPr>
        <w:t xml:space="preserve"> o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FF5E9C" w:rsidRPr="00C0306A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Hodnota za bežné účtovné obdobie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</w:tbl>
    <w:p w:rsidR="00FF5E9C" w:rsidRPr="00C0306A" w:rsidRDefault="00FF5E9C" w:rsidP="00CF3093">
      <w:pPr>
        <w:pStyle w:val="Title"/>
        <w:spacing w:before="0" w:beforeAutospacing="0" w:after="0"/>
        <w:ind w:left="360"/>
        <w:jc w:val="left"/>
      </w:pPr>
    </w:p>
    <w:p w:rsidR="00FF5E9C" w:rsidRPr="00C0306A" w:rsidRDefault="00FF5E9C" w:rsidP="0005176E">
      <w:pPr>
        <w:spacing w:after="0"/>
      </w:pPr>
    </w:p>
    <w:p w:rsidR="00FF5E9C" w:rsidRPr="00C0306A" w:rsidRDefault="00FF5E9C" w:rsidP="0005176E">
      <w:pPr>
        <w:spacing w:after="0"/>
      </w:pPr>
    </w:p>
    <w:p w:rsidR="00FF5E9C" w:rsidRPr="00C0306A" w:rsidRDefault="00FF5E9C" w:rsidP="004F5870">
      <w:pPr>
        <w:pStyle w:val="Title"/>
        <w:spacing w:before="0" w:beforeAutospacing="0" w:after="0"/>
        <w:ind w:left="110"/>
        <w:jc w:val="left"/>
      </w:pPr>
      <w:r w:rsidRPr="00C0306A">
        <w:t>20.Informácie k prílohe č. 3 časti F. písm.  za) o ocenení krátkodobého finančného  majetku, ku dňu ku ktorému sa zostavuje účtovná závierka reálnou hodnotou</w:t>
      </w:r>
    </w:p>
    <w:p w:rsidR="00FF5E9C" w:rsidRPr="00C0306A" w:rsidRDefault="00FF5E9C" w:rsidP="00FC77FC">
      <w:pPr>
        <w:pStyle w:val="ListParagraph"/>
        <w:ind w:left="360"/>
      </w:pPr>
      <w:r w:rsidRPr="00C0306A">
        <w:rPr>
          <w:rFonts w:cs="Times New Roman"/>
          <w:lang w:eastAsia="sk-SK"/>
        </w:rPr>
        <w:t>- spoločnosť neúčtovala v roku 2014</w:t>
      </w:r>
      <w:r w:rsidRPr="00C0306A">
        <w:rPr>
          <w:rFonts w:cs="Times New Roman"/>
        </w:rPr>
        <w:t xml:space="preserve"> o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FF5E9C" w:rsidRPr="00C0306A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Zvýšenie/ zníženie hodnoty</w:t>
            </w:r>
          </w:p>
          <w:p w:rsidR="00FF5E9C" w:rsidRPr="00C0306A" w:rsidRDefault="00FF5E9C" w:rsidP="0003344F">
            <w:pPr>
              <w:pStyle w:val="TopHeader"/>
            </w:pPr>
            <w:r w:rsidRPr="00C0306A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DC066D">
            <w:pPr>
              <w:pStyle w:val="TopHeader"/>
            </w:pPr>
            <w:r w:rsidRPr="00C0306A">
              <w:t>Vplyv ocenenia</w:t>
            </w:r>
            <w:r w:rsidRPr="00C0306A"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Vplyv </w:t>
            </w:r>
          </w:p>
          <w:p w:rsidR="00FF5E9C" w:rsidRPr="00C0306A" w:rsidRDefault="00FF5E9C" w:rsidP="0003344F">
            <w:pPr>
              <w:pStyle w:val="TopHeader"/>
            </w:pPr>
            <w:r w:rsidRPr="00C0306A">
              <w:t>ocenenia</w:t>
            </w:r>
            <w:r w:rsidRPr="00C0306A">
              <w:br/>
              <w:t>na vlastné imanie</w:t>
            </w:r>
          </w:p>
        </w:tc>
      </w:tr>
      <w:tr w:rsidR="00FF5E9C" w:rsidRPr="00C0306A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  <w:tr w:rsidR="00FF5E9C" w:rsidRPr="00C0306A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75E07">
      <w:pPr>
        <w:pStyle w:val="Title"/>
        <w:spacing w:before="0" w:beforeAutospacing="0" w:after="0"/>
        <w:ind w:left="110"/>
        <w:jc w:val="left"/>
      </w:pPr>
      <w:r w:rsidRPr="00C0306A">
        <w:t>21.Informácie k prílohe č. 3 časti F. písm. zc) o majetku prenajatom formou finančného prenájmu</w:t>
      </w:r>
    </w:p>
    <w:p w:rsidR="00FF5E9C" w:rsidRPr="00C0306A" w:rsidRDefault="00FF5E9C" w:rsidP="00FC77FC">
      <w:pPr>
        <w:pStyle w:val="ListParagraph"/>
        <w:ind w:left="360"/>
      </w:pPr>
      <w:r w:rsidRPr="00C0306A">
        <w:rPr>
          <w:rFonts w:cs="Times New Roman"/>
          <w:lang w:eastAsia="sk-SK"/>
        </w:rPr>
        <w:t>- spoločnosť neúčtovala v roku 2014</w:t>
      </w:r>
      <w:r w:rsidRPr="00C0306A">
        <w:rPr>
          <w:rFonts w:cs="Times New Roman"/>
        </w:rPr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F5E9C" w:rsidRPr="00C0306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</w:t>
            </w:r>
            <w:r w:rsidRPr="00C0306A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Splatnosť</w:t>
            </w:r>
          </w:p>
        </w:tc>
      </w:tr>
      <w:tr w:rsidR="00FF5E9C" w:rsidRPr="00C0306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viac ako päť rokov</w:t>
            </w:r>
          </w:p>
        </w:tc>
      </w:tr>
      <w:tr w:rsidR="00FF5E9C" w:rsidRPr="00C0306A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</w:tr>
      <w:tr w:rsidR="00FF5E9C" w:rsidRPr="00C0306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</w:tr>
      <w:tr w:rsidR="00FF5E9C" w:rsidRPr="00C0306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</w:tr>
    </w:tbl>
    <w:p w:rsidR="00FF5E9C" w:rsidRPr="00C0306A" w:rsidRDefault="00FF5E9C" w:rsidP="0003344F">
      <w:pPr>
        <w:pStyle w:val="Title"/>
        <w:spacing w:before="0" w:beforeAutospacing="0" w:after="0"/>
        <w:jc w:val="both"/>
      </w:pPr>
    </w:p>
    <w:p w:rsidR="00FF5E9C" w:rsidRPr="00C0306A" w:rsidRDefault="00FF5E9C" w:rsidP="006A5183">
      <w:pPr>
        <w:pStyle w:val="Title"/>
        <w:spacing w:before="0" w:beforeAutospacing="0" w:after="60"/>
        <w:jc w:val="left"/>
      </w:pPr>
      <w:r w:rsidRPr="00C0306A"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FF5E9C" w:rsidRPr="00C0306A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predchádzajúce účtovné obdobie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Náklady budúcich období krátkodobé 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945FAC">
            <w:pPr>
              <w:spacing w:line="360" w:lineRule="auto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579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line="360" w:lineRule="auto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2 989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- poistné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5E9C" w:rsidRPr="00C0306A" w:rsidRDefault="00FF5E9C" w:rsidP="00945FAC">
            <w:pPr>
              <w:spacing w:line="360" w:lineRule="auto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379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line="360" w:lineRule="auto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1 803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- poplatok za prolongáciu KTK účtu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945FAC">
            <w:pPr>
              <w:spacing w:line="360" w:lineRule="auto"/>
              <w:jc w:val="center"/>
              <w:rPr>
                <w:rFonts w:cs="Times New Roman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line="360" w:lineRule="auto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986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- ostatné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945FAC">
            <w:pPr>
              <w:spacing w:line="360" w:lineRule="auto"/>
              <w:rPr>
                <w:rFonts w:cs="Times New Roman"/>
              </w:rPr>
            </w:pPr>
            <w:r w:rsidRPr="00C0306A">
              <w:rPr>
                <w:rFonts w:cs="Times New Roman"/>
              </w:rPr>
              <w:t xml:space="preserve">                200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line="360" w:lineRule="auto"/>
              <w:rPr>
                <w:rFonts w:cs="Times New Roman"/>
              </w:rPr>
            </w:pPr>
            <w:r w:rsidRPr="00C0306A">
              <w:rPr>
                <w:rFonts w:cs="Times New Roman"/>
              </w:rPr>
              <w:t xml:space="preserve">                200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Príjmy budúcich období krátkodobé 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945FAC">
            <w:pPr>
              <w:spacing w:line="360" w:lineRule="auto"/>
              <w:jc w:val="center"/>
              <w:rPr>
                <w:rFonts w:cs="Times New Roman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line="360" w:lineRule="auto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300</w:t>
            </w:r>
          </w:p>
        </w:tc>
      </w:tr>
      <w:tr w:rsidR="00FF5E9C" w:rsidRPr="00C030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- prefakturácia prepravy pre CBR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945FAC">
            <w:pPr>
              <w:spacing w:line="360" w:lineRule="auto"/>
              <w:jc w:val="center"/>
              <w:rPr>
                <w:rFonts w:cs="Times New Roman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6056D5">
            <w:pPr>
              <w:spacing w:line="360" w:lineRule="auto"/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300</w:t>
            </w:r>
          </w:p>
        </w:tc>
      </w:tr>
    </w:tbl>
    <w:p w:rsidR="00FF5E9C" w:rsidRPr="00C0306A" w:rsidRDefault="00FF5E9C" w:rsidP="00994600">
      <w:pPr>
        <w:pageBreakBefore/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G.</w:t>
      </w:r>
      <w:r w:rsidRPr="00C0306A">
        <w:rPr>
          <w:rFonts w:cs="Times New Roman"/>
          <w:b/>
          <w:bCs/>
        </w:rPr>
        <w:tab/>
        <w:t>ÚDAJE  VYKÁZANÉ  NA  STRANE  PASÍV  SÚVAHY</w:t>
      </w:r>
    </w:p>
    <w:p w:rsidR="00FF5E9C" w:rsidRPr="00C0306A" w:rsidRDefault="00FF5E9C" w:rsidP="00994600">
      <w:pPr>
        <w:numPr>
          <w:ilvl w:val="0"/>
          <w:numId w:val="21"/>
        </w:numPr>
        <w:spacing w:after="0" w:line="240" w:lineRule="auto"/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 xml:space="preserve">Vlastné imanie </w:t>
      </w:r>
    </w:p>
    <w:p w:rsidR="00FF5E9C" w:rsidRPr="00C0306A" w:rsidRDefault="00FF5E9C" w:rsidP="00994600">
      <w:pPr>
        <w:jc w:val="both"/>
        <w:rPr>
          <w:rFonts w:cs="Times New Roman"/>
          <w:snapToGrid w:val="0"/>
        </w:rPr>
      </w:pPr>
      <w:r w:rsidRPr="00C0306A">
        <w:rPr>
          <w:rFonts w:cs="Times New Roman"/>
          <w:snapToGrid w:val="0"/>
        </w:rPr>
        <w:t xml:space="preserve">Základné imanie predstavuje 6 639 EUR </w:t>
      </w:r>
    </w:p>
    <w:p w:rsidR="00FF5E9C" w:rsidRPr="00C0306A" w:rsidRDefault="00FF5E9C" w:rsidP="00994600">
      <w:pPr>
        <w:jc w:val="both"/>
        <w:rPr>
          <w:rFonts w:cs="Times New Roman"/>
          <w:snapToGrid w:val="0"/>
        </w:rPr>
      </w:pPr>
      <w:r w:rsidRPr="00C0306A">
        <w:rPr>
          <w:rFonts w:cs="Times New Roman"/>
          <w:snapToGrid w:val="0"/>
        </w:rPr>
        <w:t>Celé základné imanie bolo splatené.</w:t>
      </w:r>
    </w:p>
    <w:p w:rsidR="00FF5E9C" w:rsidRPr="00C0306A" w:rsidRDefault="00FF5E9C" w:rsidP="00994600">
      <w:pPr>
        <w:pStyle w:val="BodyText"/>
        <w:rPr>
          <w:b/>
          <w:bCs/>
          <w:sz w:val="22"/>
          <w:szCs w:val="22"/>
        </w:rPr>
      </w:pPr>
      <w:r w:rsidRPr="00C0306A">
        <w:rPr>
          <w:sz w:val="22"/>
          <w:szCs w:val="22"/>
        </w:rPr>
        <w:t xml:space="preserve">         Zákonný rezervný fond bol tvorený vo výške 5% z hodnoty výsledku hospodárenia za rok 2008 na základe Zápisnice zo zasadnutia valného zhromaždenia z 31.3.2009 vo výške </w:t>
      </w:r>
    </w:p>
    <w:p w:rsidR="00FF5E9C" w:rsidRPr="00C0306A" w:rsidRDefault="00FF5E9C" w:rsidP="00994600">
      <w:pPr>
        <w:pStyle w:val="BodyText"/>
        <w:rPr>
          <w:b/>
          <w:bCs/>
          <w:sz w:val="22"/>
          <w:szCs w:val="22"/>
        </w:rPr>
      </w:pPr>
      <w:r w:rsidRPr="00C0306A">
        <w:rPr>
          <w:sz w:val="22"/>
          <w:szCs w:val="22"/>
        </w:rPr>
        <w:t>6 050 EUR.</w:t>
      </w:r>
    </w:p>
    <w:p w:rsidR="00FF5E9C" w:rsidRPr="00C0306A" w:rsidRDefault="00FF5E9C" w:rsidP="00994600">
      <w:pPr>
        <w:pStyle w:val="BodyText"/>
        <w:rPr>
          <w:b/>
          <w:bCs/>
          <w:sz w:val="22"/>
          <w:szCs w:val="22"/>
        </w:rPr>
      </w:pPr>
    </w:p>
    <w:p w:rsidR="00FF5E9C" w:rsidRPr="00C0306A" w:rsidRDefault="00FF5E9C" w:rsidP="00075E07">
      <w:pPr>
        <w:pStyle w:val="Title"/>
        <w:spacing w:before="0" w:beforeAutospacing="0" w:after="0"/>
        <w:ind w:left="110"/>
        <w:jc w:val="both"/>
      </w:pPr>
      <w:r w:rsidRPr="00C0306A">
        <w:t xml:space="preserve">22.Informácie k prílohe č. 3 časti G. písm. a) tretiemu bodu o rozdelení účtovného zisku alebo o vysporiadaní účtovnej straty </w:t>
      </w:r>
    </w:p>
    <w:p w:rsidR="00FF5E9C" w:rsidRPr="00C0306A" w:rsidRDefault="00FF5E9C" w:rsidP="0003344F">
      <w:pPr>
        <w:spacing w:after="0" w:line="240" w:lineRule="auto"/>
      </w:pPr>
      <w:r w:rsidRPr="00C0306A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F5E9C" w:rsidRPr="00C0306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36 401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Bežné účtovné obdobie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A7490C">
            <w:pPr>
              <w:spacing w:after="0" w:line="240" w:lineRule="auto"/>
              <w:jc w:val="center"/>
            </w:pPr>
            <w:r w:rsidRPr="00C0306A">
              <w:t>36 401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A7490C">
            <w:pPr>
              <w:pStyle w:val="ListParagraph"/>
              <w:spacing w:after="0" w:line="240" w:lineRule="auto"/>
              <w:ind w:left="0"/>
              <w:jc w:val="center"/>
            </w:pPr>
            <w:r w:rsidRPr="00C0306A">
              <w:t>36 401</w:t>
            </w:r>
          </w:p>
        </w:tc>
      </w:tr>
    </w:tbl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E82A29">
      <w:pPr>
        <w:spacing w:after="0" w:line="240" w:lineRule="auto"/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(2</w:t>
      </w:r>
      <w:r w:rsidRPr="00C0306A">
        <w:t xml:space="preserve">) </w:t>
      </w:r>
      <w:r w:rsidRPr="00C0306A">
        <w:rPr>
          <w:rFonts w:cs="Times New Roman"/>
          <w:b/>
          <w:bCs/>
        </w:rPr>
        <w:t xml:space="preserve">Rezervy </w:t>
      </w:r>
    </w:p>
    <w:p w:rsidR="00FF5E9C" w:rsidRPr="00C0306A" w:rsidRDefault="00FF5E9C" w:rsidP="00994600">
      <w:pPr>
        <w:pStyle w:val="Title"/>
        <w:spacing w:before="0" w:beforeAutospacing="0" w:after="0"/>
        <w:jc w:val="left"/>
      </w:pPr>
    </w:p>
    <w:p w:rsidR="00FF5E9C" w:rsidRPr="00C0306A" w:rsidRDefault="00FF5E9C" w:rsidP="00994600">
      <w:pPr>
        <w:rPr>
          <w:rFonts w:cs="Times New Roman"/>
          <w:b/>
          <w:bCs/>
          <w:u w:val="single"/>
        </w:rPr>
      </w:pPr>
      <w:r w:rsidRPr="00C0306A">
        <w:rPr>
          <w:rFonts w:cs="Times New Roman"/>
          <w:b/>
          <w:bCs/>
          <w:u w:val="single"/>
        </w:rPr>
        <w:t>Zákonné rezervy</w:t>
      </w:r>
    </w:p>
    <w:p w:rsidR="00FF5E9C" w:rsidRPr="00C0306A" w:rsidRDefault="00FF5E9C" w:rsidP="00075E07">
      <w:pPr>
        <w:pStyle w:val="Title"/>
        <w:spacing w:before="0" w:beforeAutospacing="0" w:after="0"/>
        <w:ind w:left="110"/>
        <w:jc w:val="left"/>
      </w:pPr>
      <w:r w:rsidRPr="00C0306A">
        <w:t>23.Informácie k prílohe č. 3 časti G. písm. b) o rezervách</w:t>
      </w:r>
    </w:p>
    <w:p w:rsidR="00FF5E9C" w:rsidRPr="00C0306A" w:rsidRDefault="00FF5E9C" w:rsidP="0003344F">
      <w:pPr>
        <w:spacing w:after="0" w:line="240" w:lineRule="auto"/>
      </w:pPr>
      <w:r w:rsidRPr="00C0306A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FF5E9C" w:rsidRPr="00C0306A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94D7D">
            <w:pPr>
              <w:pStyle w:val="TopHeader"/>
            </w:pPr>
            <w:r w:rsidRPr="00C0306A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94D7D">
            <w:pPr>
              <w:pStyle w:val="TopHeader"/>
            </w:pPr>
            <w:r w:rsidRPr="00C0306A">
              <w:t>Bežné účtovné obdobie</w:t>
            </w:r>
          </w:p>
        </w:tc>
      </w:tr>
      <w:tr w:rsidR="00FF5E9C" w:rsidRPr="00C0306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94D7D">
            <w:pPr>
              <w:pStyle w:val="TopHeader"/>
            </w:pPr>
            <w:r w:rsidRPr="00C0306A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94D7D">
            <w:pPr>
              <w:pStyle w:val="TopHeader"/>
            </w:pPr>
            <w:r w:rsidRPr="00C0306A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94D7D">
            <w:pPr>
              <w:pStyle w:val="TopHeader"/>
            </w:pPr>
            <w:r w:rsidRPr="00C0306A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94D7D">
            <w:pPr>
              <w:pStyle w:val="TopHeader"/>
            </w:pPr>
            <w:r w:rsidRPr="00C0306A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A41E2">
            <w:pPr>
              <w:pStyle w:val="TopHeader"/>
            </w:pPr>
            <w:r w:rsidRPr="00C0306A">
              <w:t>Stav</w:t>
            </w:r>
            <w:r w:rsidRPr="00C0306A">
              <w:br/>
              <w:t>na konci účtovného obdobia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4D7D">
            <w:pPr>
              <w:spacing w:after="0" w:line="240" w:lineRule="auto"/>
            </w:pPr>
            <w:r w:rsidRPr="00C0306A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94D7D">
            <w:pPr>
              <w:spacing w:after="0" w:line="240" w:lineRule="auto"/>
            </w:pPr>
            <w:r w:rsidRPr="00C0306A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B2E0B">
            <w:pPr>
              <w:spacing w:after="0" w:line="240" w:lineRule="auto"/>
            </w:pPr>
            <w:r w:rsidRPr="00C0306A">
              <w:t> 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Rezervy na nevyčerpané dovolenky – 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11 583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11 337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11 583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11 337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Rezerva na audit účt.závierky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3 975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3 000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3 975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3000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Rezerva na zverejnenie 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664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</w:pPr>
            <w:r w:rsidRPr="00C0306A">
              <w:t>664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C03DE">
            <w:r w:rsidRPr="00C0306A">
              <w:rPr>
                <w:rFonts w:cs="Times New Roman"/>
                <w:b/>
                <w:bCs/>
              </w:rPr>
              <w:t>Rezerva na pokuty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  <w:rPr>
                <w:bCs/>
              </w:rPr>
            </w:pPr>
            <w:r w:rsidRPr="00C0306A">
              <w:rPr>
                <w:bCs/>
              </w:rPr>
              <w:t>2 000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  <w:rPr>
                <w:bCs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  <w:rPr>
                <w:bCs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  <w:rPr>
                <w:bCs/>
              </w:rPr>
            </w:pPr>
            <w:r w:rsidRPr="00C0306A">
              <w:rPr>
                <w:bCs/>
              </w:rPr>
              <w:t>2 000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16 222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16 337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15 558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C03DE">
            <w:pPr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17 001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C03DE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FF5E9C" w:rsidRPr="00C0306A" w:rsidRDefault="00FF5E9C" w:rsidP="00465A3F">
      <w:pPr>
        <w:spacing w:before="120" w:after="0" w:line="240" w:lineRule="auto"/>
      </w:pPr>
      <w:r w:rsidRPr="00C0306A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FF5E9C" w:rsidRPr="00C0306A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pStyle w:val="TopHeader"/>
            </w:pPr>
            <w:r w:rsidRPr="00C0306A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pStyle w:val="TopHeader"/>
            </w:pPr>
            <w:r w:rsidRPr="00C0306A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pStyle w:val="TopHeader"/>
            </w:pPr>
            <w:r w:rsidRPr="00C0306A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pStyle w:val="TopHeader"/>
            </w:pPr>
            <w:r w:rsidRPr="00C0306A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pStyle w:val="TopHeader"/>
            </w:pPr>
            <w:r w:rsidRPr="00C0306A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pStyle w:val="TopHeader"/>
            </w:pPr>
            <w:r w:rsidRPr="00C0306A">
              <w:t>Stav</w:t>
            </w:r>
            <w:r w:rsidRPr="00C0306A">
              <w:br/>
              <w:t>na konci účtovného obdobia</w:t>
            </w:r>
          </w:p>
        </w:tc>
      </w:tr>
      <w:tr w:rsidR="00FF5E9C" w:rsidRPr="00C0306A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  <w:r w:rsidRPr="00C0306A">
              <w:t> 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Rezervy na nevyčerpané dovolenky – 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8 757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11 583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8 757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spacing w:after="0" w:line="240" w:lineRule="auto"/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</w:pPr>
            <w:r w:rsidRPr="00C0306A">
              <w:t>11 583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Rezerva na audit účt.závierky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</w:rPr>
            </w:pPr>
            <w:r w:rsidRPr="00C0306A">
              <w:t>5 232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4 307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4 900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spacing w:after="0" w:line="240" w:lineRule="auto"/>
              <w:jc w:val="center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</w:pPr>
            <w:r w:rsidRPr="00C0306A">
              <w:t>4 639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Rezerva na zverejnenie 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398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spacing w:after="0" w:line="240" w:lineRule="auto"/>
              <w:jc w:val="center"/>
            </w:pPr>
            <w:r w:rsidRPr="00C0306A">
              <w:t>398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</w:pPr>
            <w:r w:rsidRPr="00C0306A">
              <w:t>0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14 387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15 890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rFonts w:cs="Times New Roman"/>
                <w:b/>
                <w:bCs/>
              </w:rPr>
            </w:pPr>
            <w:r w:rsidRPr="00C0306A">
              <w:rPr>
                <w:rFonts w:cs="Times New Roman"/>
                <w:b/>
                <w:bCs/>
              </w:rPr>
              <w:t>13 657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spacing w:after="0" w:line="240" w:lineRule="auto"/>
              <w:jc w:val="center"/>
            </w:pPr>
            <w:r w:rsidRPr="00C0306A">
              <w:rPr>
                <w:b/>
                <w:bCs/>
              </w:rPr>
              <w:t>398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93C12">
            <w:pPr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16 222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993C1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93C1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FF5E9C" w:rsidRPr="00C0306A" w:rsidRDefault="00FF5E9C" w:rsidP="00994600">
      <w:pPr>
        <w:jc w:val="both"/>
        <w:rPr>
          <w:rFonts w:cs="Times New Roman"/>
          <w:snapToGrid w:val="0"/>
        </w:rPr>
      </w:pPr>
      <w:r w:rsidRPr="00C0306A">
        <w:rPr>
          <w:rFonts w:cs="Times New Roman"/>
          <w:snapToGrid w:val="0"/>
        </w:rPr>
        <w:t>Vytvorené krátkodobé rezervy sa použijú do 12 mesiacov. Rezervy sú čerpané podľa skutočných nákladov.</w:t>
      </w:r>
    </w:p>
    <w:p w:rsidR="00FF5E9C" w:rsidRPr="00C0306A" w:rsidRDefault="00FF5E9C" w:rsidP="00994600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 xml:space="preserve">Záväzky </w:t>
      </w:r>
    </w:p>
    <w:p w:rsidR="00FF5E9C" w:rsidRPr="00C0306A" w:rsidRDefault="00FF5E9C" w:rsidP="007B2E0B">
      <w:pPr>
        <w:pStyle w:val="Title"/>
        <w:spacing w:before="0" w:beforeAutospacing="0" w:after="0"/>
        <w:jc w:val="left"/>
      </w:pPr>
    </w:p>
    <w:p w:rsidR="00FF5E9C" w:rsidRPr="00C0306A" w:rsidRDefault="00FF5E9C" w:rsidP="00075E07">
      <w:pPr>
        <w:pStyle w:val="Title"/>
        <w:spacing w:before="0" w:beforeAutospacing="0" w:after="0"/>
        <w:ind w:left="220"/>
        <w:jc w:val="left"/>
      </w:pPr>
      <w:r w:rsidRPr="00C0306A">
        <w:t>24.Informácie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F5E9C" w:rsidRPr="00C0306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3 566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409 103</w:t>
            </w:r>
          </w:p>
        </w:tc>
      </w:tr>
      <w:tr w:rsidR="00FF5E9C" w:rsidRPr="00C0306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A41E2">
            <w:pPr>
              <w:spacing w:after="0" w:line="240" w:lineRule="auto"/>
            </w:pPr>
            <w:r w:rsidRPr="00C0306A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A41E2">
            <w:pPr>
              <w:spacing w:after="0" w:line="240" w:lineRule="auto"/>
            </w:pPr>
            <w:r w:rsidRPr="00C0306A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</w:pPr>
            <w:r w:rsidRPr="00C0306A">
              <w:t>3 566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</w:pPr>
            <w:r w:rsidRPr="00C0306A">
              <w:t>409 103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5E3B59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2 290 906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4 134 418</w:t>
            </w:r>
          </w:p>
        </w:tc>
      </w:tr>
      <w:tr w:rsidR="00FF5E9C" w:rsidRPr="00C0306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A41E2">
            <w:pPr>
              <w:spacing w:after="0" w:line="240" w:lineRule="auto"/>
            </w:pPr>
            <w:r w:rsidRPr="00C0306A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</w:pPr>
            <w:r w:rsidRPr="00C0306A">
              <w:t>752 068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</w:pPr>
            <w:r w:rsidRPr="00C0306A">
              <w:t>2 542 700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</w:pPr>
            <w:r w:rsidRPr="00C0306A">
              <w:t>1 538 838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A1815">
            <w:pPr>
              <w:spacing w:after="0" w:line="240" w:lineRule="auto"/>
              <w:jc w:val="center"/>
            </w:pPr>
            <w:r w:rsidRPr="00C0306A">
              <w:t>1 591 718</w:t>
            </w:r>
          </w:p>
        </w:tc>
      </w:tr>
    </w:tbl>
    <w:p w:rsidR="00FF5E9C" w:rsidRPr="00C0306A" w:rsidRDefault="00FF5E9C" w:rsidP="0070412D">
      <w:pPr>
        <w:jc w:val="both"/>
        <w:rPr>
          <w:rFonts w:cs="Times New Roman"/>
          <w:u w:val="single"/>
        </w:rPr>
      </w:pPr>
    </w:p>
    <w:p w:rsidR="00FF5E9C" w:rsidRPr="00C0306A" w:rsidRDefault="00FF5E9C" w:rsidP="0070412D">
      <w:pPr>
        <w:jc w:val="both"/>
        <w:rPr>
          <w:rFonts w:cs="Times New Roman"/>
          <w:u w:val="single"/>
        </w:rPr>
      </w:pPr>
      <w:r w:rsidRPr="00C0306A">
        <w:rPr>
          <w:rFonts w:cs="Times New Roman"/>
          <w:u w:val="single"/>
        </w:rPr>
        <w:t>Záväzky zabezpečené záložným právom alebo inou formou zabezpečenia</w:t>
      </w:r>
    </w:p>
    <w:p w:rsidR="00FF5E9C" w:rsidRPr="00C0306A" w:rsidRDefault="00FF5E9C" w:rsidP="00403B2A">
      <w:pPr>
        <w:pStyle w:val="ListParagraph"/>
        <w:ind w:left="0"/>
        <w:jc w:val="both"/>
        <w:rPr>
          <w:rFonts w:cs="Times New Roman"/>
          <w:color w:val="000000"/>
          <w:lang w:val="cs-CZ" w:eastAsia="cs-CZ"/>
        </w:rPr>
      </w:pPr>
      <w:r w:rsidRPr="00C0306A">
        <w:rPr>
          <w:rFonts w:cs="Times New Roman"/>
        </w:rPr>
        <w:t xml:space="preserve">Spoločnosť Lentimex International s.r.o. mala uzatvorenú Zmluvu </w:t>
      </w:r>
      <w:r w:rsidRPr="00C0306A">
        <w:rPr>
          <w:rFonts w:cs="Times New Roman"/>
          <w:color w:val="000000"/>
          <w:lang w:val="cs-CZ" w:eastAsia="cs-CZ"/>
        </w:rPr>
        <w:t xml:space="preserve">o kontokorentnomúvere s bankovou inštitúciou - </w:t>
      </w:r>
      <w:r w:rsidRPr="00C0306A">
        <w:rPr>
          <w:rFonts w:cs="Times New Roman"/>
          <w:b/>
          <w:bCs/>
          <w:color w:val="000000"/>
          <w:lang w:val="cs-CZ" w:eastAsia="cs-CZ"/>
        </w:rPr>
        <w:t>UniCredit Bank</w:t>
      </w:r>
      <w:r w:rsidRPr="00C0306A">
        <w:rPr>
          <w:rFonts w:cs="Times New Roman"/>
          <w:b/>
          <w:color w:val="000000"/>
          <w:lang w:val="cs-CZ" w:eastAsia="cs-CZ"/>
        </w:rPr>
        <w:t>Czech Republic and Slovakia</w:t>
      </w:r>
      <w:r w:rsidRPr="00C0306A">
        <w:rPr>
          <w:rFonts w:cs="Times New Roman"/>
          <w:color w:val="000000"/>
          <w:lang w:val="cs-CZ" w:eastAsia="cs-CZ"/>
        </w:rPr>
        <w:t>,  a.s., na základe ktorej mohla čerpaťúver až do výšky 900 000 €. Úver bol založený aktuálnymipohľadávkami z obchodného styku.</w:t>
      </w:r>
    </w:p>
    <w:p w:rsidR="00FF5E9C" w:rsidRPr="00C0306A" w:rsidRDefault="00FF5E9C" w:rsidP="00403B2A">
      <w:pPr>
        <w:pStyle w:val="ListParagraph"/>
        <w:ind w:left="0"/>
        <w:jc w:val="both"/>
        <w:rPr>
          <w:rFonts w:cs="Times New Roman"/>
          <w:color w:val="000000"/>
          <w:lang w:val="cs-CZ" w:eastAsia="cs-CZ"/>
        </w:rPr>
      </w:pPr>
      <w:r w:rsidRPr="00C0306A">
        <w:rPr>
          <w:rFonts w:cs="Times New Roman"/>
          <w:color w:val="000000"/>
          <w:lang w:val="cs-CZ" w:eastAsia="cs-CZ"/>
        </w:rPr>
        <w:t xml:space="preserve">Uvedený zmluvný vztah bol ukončený dňa 9. 12. 2014 a </w:t>
      </w:r>
      <w:r>
        <w:rPr>
          <w:rFonts w:cs="Times New Roman"/>
          <w:color w:val="000000"/>
          <w:lang w:val="cs-CZ" w:eastAsia="cs-CZ"/>
        </w:rPr>
        <w:t>k tomuto dňu bol aj úver</w:t>
      </w:r>
      <w:r w:rsidRPr="00C0306A">
        <w:rPr>
          <w:rFonts w:cs="Times New Roman"/>
          <w:color w:val="000000"/>
          <w:lang w:val="cs-CZ" w:eastAsia="cs-CZ"/>
        </w:rPr>
        <w:t>splatený .</w:t>
      </w:r>
    </w:p>
    <w:p w:rsidR="00FF5E9C" w:rsidRPr="00C0306A" w:rsidRDefault="00FF5E9C" w:rsidP="0070412D">
      <w:pPr>
        <w:rPr>
          <w:rFonts w:cs="Times New Roman"/>
          <w:b/>
          <w:bCs/>
          <w:u w:val="single"/>
        </w:rPr>
      </w:pPr>
      <w:r w:rsidRPr="00C0306A">
        <w:rPr>
          <w:rFonts w:cs="Times New Roman"/>
          <w:b/>
          <w:bCs/>
          <w:u w:val="single"/>
        </w:rPr>
        <w:t>Odložená  daňová pohľadávky  / záväzok</w:t>
      </w:r>
    </w:p>
    <w:p w:rsidR="00FF5E9C" w:rsidRPr="00C0306A" w:rsidRDefault="00FF5E9C" w:rsidP="00075E07">
      <w:pPr>
        <w:pStyle w:val="Title"/>
        <w:keepNext w:val="0"/>
        <w:widowControl w:val="0"/>
        <w:spacing w:before="0" w:beforeAutospacing="0" w:after="0"/>
        <w:ind w:left="220"/>
        <w:jc w:val="both"/>
      </w:pPr>
      <w:r w:rsidRPr="00C0306A">
        <w:t>25.Informácie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1"/>
        <w:gridCol w:w="2092"/>
      </w:tblGrid>
      <w:tr w:rsidR="00FF5E9C" w:rsidRPr="00C0306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86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85</w:t>
            </w: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86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85</w:t>
            </w:r>
          </w:p>
        </w:tc>
      </w:tr>
      <w:tr w:rsidR="00FF5E9C" w:rsidRPr="00C0306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578 218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132 159</w:t>
            </w: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578 218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132 159</w:t>
            </w: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22</w:t>
            </w: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29 075</w:t>
            </w: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29 075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A41E2">
            <w:pPr>
              <w:spacing w:after="0" w:line="240" w:lineRule="auto"/>
            </w:pPr>
            <w:r w:rsidRPr="00C0306A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19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  <w:r w:rsidRPr="00C0306A">
              <w:t>19</w:t>
            </w: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A4709">
            <w:pPr>
              <w:spacing w:after="0" w:line="240" w:lineRule="auto"/>
            </w:pPr>
            <w:r w:rsidRPr="00C0306A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 w:rsidTr="00F14A7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3344B3">
            <w:pPr>
              <w:spacing w:after="0" w:line="240" w:lineRule="auto"/>
              <w:jc w:val="center"/>
            </w:pPr>
          </w:p>
        </w:tc>
      </w:tr>
    </w:tbl>
    <w:p w:rsidR="00FF5E9C" w:rsidRDefault="00FF5E9C" w:rsidP="007B2E0B">
      <w:pPr>
        <w:pStyle w:val="Title"/>
        <w:spacing w:before="0" w:beforeAutospacing="0" w:after="0"/>
        <w:jc w:val="left"/>
      </w:pPr>
    </w:p>
    <w:p w:rsidR="00FF5E9C" w:rsidRPr="00C0306A" w:rsidRDefault="00FF5E9C" w:rsidP="007B2E0B">
      <w:pPr>
        <w:pStyle w:val="Title"/>
        <w:spacing w:before="0" w:beforeAutospacing="0" w:after="0"/>
        <w:jc w:val="left"/>
      </w:pPr>
      <w:r w:rsidRPr="00C0306A">
        <w:t>Odložená daňová pohľadávka z dočasných rozdielov odpočítateľných  medzi účtovnou hodnotu záväzkov a daňovou základňou vo výške 0,22 * 578218 = 127 208 nebola zaúčtovaná zo zásady opatrnosti, pretože spoločnosť predpokladá, že v nasledujúcom účtovnom období nevykáže základ dane, z ktorého by bolo možné odpočítať uvedené dočasné odpočítateľné rozdiely.</w:t>
      </w:r>
    </w:p>
    <w:p w:rsidR="00FF5E9C" w:rsidRPr="00C0306A" w:rsidRDefault="00FF5E9C" w:rsidP="00027277"/>
    <w:p w:rsidR="00FF5E9C" w:rsidRPr="00C0306A" w:rsidRDefault="00FF5E9C" w:rsidP="005E6270">
      <w:pPr>
        <w:pStyle w:val="Title"/>
        <w:spacing w:before="0" w:beforeAutospacing="0" w:after="0"/>
        <w:ind w:left="220"/>
        <w:jc w:val="left"/>
      </w:pPr>
      <w:r w:rsidRPr="00C0306A">
        <w:t>26.Informácie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FF5E9C" w:rsidRPr="00C0306A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2 844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2 315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</w:pPr>
            <w:r w:rsidRPr="00C0306A">
              <w:t>769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</w:pPr>
            <w:r w:rsidRPr="00C0306A">
              <w:t>611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769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611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82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3 547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195E64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2 844</w:t>
            </w:r>
          </w:p>
        </w:tc>
      </w:tr>
    </w:tbl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5E6270">
      <w:pPr>
        <w:pStyle w:val="Title"/>
        <w:keepNext w:val="0"/>
        <w:widowControl w:val="0"/>
        <w:spacing w:before="0" w:beforeAutospacing="0" w:after="0"/>
        <w:jc w:val="left"/>
      </w:pPr>
      <w:r w:rsidRPr="00C0306A">
        <w:t>27.Informácie k prílohe č. 3 časti G. písm. h) o vydaných dlhopisoch</w:t>
      </w:r>
    </w:p>
    <w:p w:rsidR="00FF5E9C" w:rsidRPr="00C0306A" w:rsidRDefault="00FF5E9C" w:rsidP="00974016">
      <w:pPr>
        <w:rPr>
          <w:rFonts w:cs="Times New Roman"/>
        </w:rPr>
      </w:pPr>
      <w:r w:rsidRPr="00C0306A">
        <w:rPr>
          <w:rFonts w:cs="Times New Roman"/>
        </w:rPr>
        <w:t>-spoločnosť nevydala dlhopisy</w:t>
      </w:r>
    </w:p>
    <w:p w:rsidR="00FF5E9C" w:rsidRPr="00C0306A" w:rsidRDefault="00FF5E9C" w:rsidP="0070412D">
      <w:pPr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 xml:space="preserve">(4)    Bankové úvery, pôžičky a návratné finančné výpomoci </w:t>
      </w:r>
    </w:p>
    <w:p w:rsidR="00FF5E9C" w:rsidRPr="00C0306A" w:rsidRDefault="00FF5E9C" w:rsidP="005E6270">
      <w:pPr>
        <w:pStyle w:val="Title"/>
        <w:keepNext w:val="0"/>
        <w:widowControl w:val="0"/>
        <w:numPr>
          <w:ilvl w:val="0"/>
          <w:numId w:val="25"/>
        </w:numPr>
        <w:spacing w:before="0" w:beforeAutospacing="0" w:after="0"/>
        <w:jc w:val="both"/>
      </w:pPr>
      <w:r w:rsidRPr="00C0306A">
        <w:t>Informácie k prílohe č. 3 časti G. písm. i) o bankových úveroch, pôžičkách a krátkodobých finančných výpomociach</w:t>
      </w:r>
    </w:p>
    <w:p w:rsidR="00FF5E9C" w:rsidRPr="00C0306A" w:rsidRDefault="00FF5E9C" w:rsidP="0003344F">
      <w:pPr>
        <w:spacing w:after="0" w:line="240" w:lineRule="auto"/>
      </w:pPr>
      <w:r w:rsidRPr="00C0306A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1134"/>
        <w:gridCol w:w="985"/>
        <w:gridCol w:w="1441"/>
        <w:gridCol w:w="1118"/>
        <w:gridCol w:w="1525"/>
      </w:tblGrid>
      <w:tr w:rsidR="00FF5E9C" w:rsidRPr="00C0306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 xml:space="preserve">Úrok </w:t>
            </w:r>
            <w:r w:rsidRPr="00C0306A">
              <w:br/>
              <w:t xml:space="preserve">p. a. </w:t>
            </w:r>
          </w:p>
          <w:p w:rsidR="00FF5E9C" w:rsidRPr="00C0306A" w:rsidRDefault="00FF5E9C" w:rsidP="0003344F">
            <w:pPr>
              <w:pStyle w:val="TopHeader"/>
            </w:pPr>
            <w:r w:rsidRPr="00C0306A">
              <w:t>v %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Suma istiny v príslušnej mene</w:t>
            </w:r>
            <w:r w:rsidRPr="00C0306A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F5E9C" w:rsidRPr="00C0306A" w:rsidRDefault="00FF5E9C" w:rsidP="005E3B59">
            <w:pPr>
              <w:pStyle w:val="TopHeader"/>
            </w:pPr>
            <w:r w:rsidRPr="00C0306A">
              <w:t>Suma istiny v eurách</w:t>
            </w:r>
          </w:p>
          <w:p w:rsidR="00FF5E9C" w:rsidRPr="00C0306A" w:rsidRDefault="00FF5E9C" w:rsidP="005E3B59">
            <w:pPr>
              <w:pStyle w:val="TopHeader"/>
            </w:pPr>
            <w:r w:rsidRPr="00C0306A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EA41E2">
            <w:pPr>
              <w:pStyle w:val="TopHeader"/>
            </w:pPr>
            <w:r w:rsidRPr="00C0306A">
              <w:t>Suma istiny v príslušnej mene za bezprostred-nepredchá-dzajúce účtovné obdobie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rPr>
                <w:b/>
                <w:bCs/>
              </w:rPr>
              <w:t>Dlhodobé bankové úvery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85" w:type="dxa"/>
            <w:tcBorders>
              <w:top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rPr>
                <w:b/>
                <w:bCs/>
              </w:rPr>
              <w:t>Krátkodobé bankové úvery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</w:rPr>
            </w:pPr>
          </w:p>
        </w:tc>
        <w:tc>
          <w:tcPr>
            <w:tcW w:w="98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</w:rPr>
            </w:pPr>
          </w:p>
        </w:tc>
        <w:tc>
          <w:tcPr>
            <w:tcW w:w="144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DC6FF9">
            <w:pPr>
              <w:rPr>
                <w:rFonts w:cs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5E9C" w:rsidRPr="00C0306A" w:rsidRDefault="00FF5E9C" w:rsidP="00A17A22">
            <w:pPr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</w:tr>
    </w:tbl>
    <w:p w:rsidR="00FF5E9C" w:rsidRPr="00C0306A" w:rsidRDefault="00FF5E9C" w:rsidP="0003344F">
      <w:pPr>
        <w:spacing w:after="0" w:line="240" w:lineRule="auto"/>
      </w:pPr>
      <w:r w:rsidRPr="00C0306A">
        <w:t>Zmluva o poskytnutí kontokorentného úveru bola zrušená dňa 9.12.2014.</w:t>
      </w:r>
    </w:p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03344F">
      <w:pPr>
        <w:spacing w:after="0" w:line="240" w:lineRule="auto"/>
      </w:pPr>
      <w:r w:rsidRPr="00C0306A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F5E9C" w:rsidRPr="00C0306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pStyle w:val="TopHeader"/>
            </w:pPr>
            <w:r w:rsidRPr="00C0306A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pStyle w:val="TopHeader"/>
            </w:pPr>
            <w:r w:rsidRPr="00C0306A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pStyle w:val="TopHeader"/>
            </w:pPr>
            <w:r w:rsidRPr="00C0306A">
              <w:t xml:space="preserve">Úrok </w:t>
            </w:r>
            <w:r w:rsidRPr="00C0306A">
              <w:br/>
              <w:t xml:space="preserve">p. a. </w:t>
            </w:r>
          </w:p>
          <w:p w:rsidR="00FF5E9C" w:rsidRPr="00C0306A" w:rsidRDefault="00FF5E9C" w:rsidP="00083A25">
            <w:pPr>
              <w:pStyle w:val="TopHeader"/>
            </w:pPr>
            <w:r w:rsidRPr="00C0306A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pStyle w:val="TopHeader"/>
            </w:pPr>
            <w:r w:rsidRPr="00C0306A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pStyle w:val="TopHeader"/>
            </w:pPr>
            <w:r w:rsidRPr="00C0306A">
              <w:t>Suma istiny v príslušnej mene</w:t>
            </w:r>
            <w:r w:rsidRPr="00C0306A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F5E9C" w:rsidRPr="00C0306A" w:rsidRDefault="00FF5E9C" w:rsidP="00083A25">
            <w:pPr>
              <w:pStyle w:val="TopHeader"/>
            </w:pPr>
            <w:r w:rsidRPr="00C0306A">
              <w:t>Suma istiny v eurách</w:t>
            </w:r>
          </w:p>
          <w:p w:rsidR="00FF5E9C" w:rsidRPr="00C0306A" w:rsidRDefault="00FF5E9C" w:rsidP="00083A25">
            <w:pPr>
              <w:pStyle w:val="TopHeader"/>
            </w:pPr>
            <w:r w:rsidRPr="00C0306A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F5E9C" w:rsidRPr="00C0306A" w:rsidRDefault="00FF5E9C" w:rsidP="00DC066D">
            <w:pPr>
              <w:pStyle w:val="TopHeader"/>
            </w:pPr>
            <w:r w:rsidRPr="00C0306A">
              <w:t>Suma istiny v príslušnej mene za bezprostredne predchádzajú-ce účtovné obdobie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F5E9C" w:rsidRPr="00C0306A" w:rsidRDefault="00FF5E9C" w:rsidP="00083A25">
            <w:pPr>
              <w:spacing w:after="0" w:line="240" w:lineRule="auto"/>
            </w:pPr>
            <w:r w:rsidRPr="00C0306A">
              <w:rPr>
                <w:b/>
                <w:bCs/>
              </w:rPr>
              <w:t>Dlhodobé pôžičky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F5E9C" w:rsidRPr="00C0306A" w:rsidRDefault="00FF5E9C" w:rsidP="00CA390E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F5E9C" w:rsidRPr="00C0306A" w:rsidRDefault="00FF5E9C" w:rsidP="00765BB4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F5E9C" w:rsidRPr="00C0306A" w:rsidRDefault="00FF5E9C" w:rsidP="00765BB4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</w:tr>
      <w:tr w:rsidR="00FF5E9C" w:rsidRPr="00C0306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F5E9C" w:rsidRPr="00C0306A" w:rsidRDefault="00FF5E9C" w:rsidP="005D6688">
            <w:pPr>
              <w:spacing w:after="0" w:line="240" w:lineRule="auto"/>
            </w:pPr>
            <w:r w:rsidRPr="00C0306A">
              <w:rPr>
                <w:b/>
                <w:bCs/>
              </w:rPr>
              <w:t>Krátkodobé pôžičky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</w:tr>
      <w:tr w:rsidR="00FF5E9C" w:rsidRPr="00C0306A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  <w:r w:rsidRPr="00C0306A">
              <w:rPr>
                <w:b/>
                <w:bCs/>
              </w:rPr>
              <w:t>Krátkodobé finančné výpomoci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F5E9C" w:rsidRPr="00C0306A" w:rsidRDefault="00FF5E9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F5E9C" w:rsidRPr="00C0306A" w:rsidRDefault="00FF5E9C" w:rsidP="00083A25">
            <w:pPr>
              <w:spacing w:after="0" w:line="240" w:lineRule="auto"/>
            </w:pPr>
          </w:p>
        </w:tc>
      </w:tr>
    </w:tbl>
    <w:p w:rsidR="00FF5E9C" w:rsidRPr="00C0306A" w:rsidRDefault="00FF5E9C" w:rsidP="0003344F">
      <w:pPr>
        <w:spacing w:after="0" w:line="240" w:lineRule="auto"/>
      </w:pPr>
    </w:p>
    <w:p w:rsidR="00FF5E9C" w:rsidRPr="00C0306A" w:rsidRDefault="00FF5E9C" w:rsidP="005E6270">
      <w:pPr>
        <w:pStyle w:val="Title"/>
        <w:spacing w:before="0" w:beforeAutospacing="0" w:after="0"/>
        <w:ind w:left="220"/>
        <w:jc w:val="both"/>
      </w:pPr>
      <w:r w:rsidRPr="00C0306A">
        <w:t>29.Informácie k prílohe č. 3 časti  G. písm. k) o významných položkách derivátov za bežné účtovné obdobie</w:t>
      </w:r>
    </w:p>
    <w:p w:rsidR="00FF5E9C" w:rsidRPr="00C0306A" w:rsidRDefault="00FF5E9C" w:rsidP="00974016">
      <w:pPr>
        <w:rPr>
          <w:rFonts w:cs="Times New Roman"/>
        </w:rPr>
      </w:pPr>
      <w:r w:rsidRPr="00C0306A">
        <w:rPr>
          <w:rFonts w:cs="Times New Roman"/>
          <w:lang w:eastAsia="sk-SK"/>
        </w:rPr>
        <w:t xml:space="preserve">       - spoločnosť neúčtovala v roku 2014</w:t>
      </w:r>
      <w:r w:rsidRPr="00C0306A">
        <w:rPr>
          <w:rFonts w:cs="Times New Roman"/>
        </w:rPr>
        <w:t xml:space="preserve"> o položkách derivátov</w:t>
      </w:r>
    </w:p>
    <w:p w:rsidR="00FF5E9C" w:rsidRPr="00C0306A" w:rsidRDefault="00FF5E9C" w:rsidP="005E6270">
      <w:pPr>
        <w:pStyle w:val="Title"/>
        <w:keepNext w:val="0"/>
        <w:widowControl w:val="0"/>
        <w:spacing w:before="0" w:beforeAutospacing="0" w:after="0"/>
        <w:ind w:left="220"/>
        <w:jc w:val="left"/>
      </w:pPr>
      <w:r w:rsidRPr="00C0306A">
        <w:t>30.Informácie k prílohe č. 3 časti G. písm. l) o položkách zabezpečených derivátmi</w:t>
      </w:r>
    </w:p>
    <w:p w:rsidR="00FF5E9C" w:rsidRPr="00C0306A" w:rsidRDefault="00FF5E9C" w:rsidP="006B42EC">
      <w:pPr>
        <w:rPr>
          <w:rFonts w:cs="Times New Roman"/>
        </w:rPr>
      </w:pPr>
      <w:r w:rsidRPr="00C0306A">
        <w:rPr>
          <w:rFonts w:cs="Times New Roman"/>
          <w:lang w:eastAsia="sk-SK"/>
        </w:rPr>
        <w:t xml:space="preserve">     - spoločnosť neúčtovala v roku 2014</w:t>
      </w:r>
      <w:r w:rsidRPr="00C0306A">
        <w:rPr>
          <w:rFonts w:cs="Times New Roman"/>
        </w:rPr>
        <w:t xml:space="preserve"> o položkách derivátov</w:t>
      </w:r>
    </w:p>
    <w:p w:rsidR="00FF5E9C" w:rsidRPr="00C0306A" w:rsidRDefault="00FF5E9C" w:rsidP="005E6270">
      <w:pPr>
        <w:pStyle w:val="Title"/>
        <w:keepNext w:val="0"/>
        <w:widowControl w:val="0"/>
        <w:spacing w:before="0" w:beforeAutospacing="0" w:after="0"/>
        <w:ind w:left="220"/>
        <w:jc w:val="left"/>
      </w:pPr>
    </w:p>
    <w:p w:rsidR="00FF5E9C" w:rsidRPr="00C0306A" w:rsidRDefault="00FF5E9C" w:rsidP="005E6270">
      <w:pPr>
        <w:pStyle w:val="Title"/>
        <w:keepNext w:val="0"/>
        <w:widowControl w:val="0"/>
        <w:spacing w:before="0" w:beforeAutospacing="0" w:after="0"/>
        <w:ind w:left="220"/>
        <w:jc w:val="left"/>
      </w:pPr>
      <w:r w:rsidRPr="00C0306A">
        <w:t>31.Informácie k prílohe č. 3 časti G. písm. m) o majetku prenajatom formou finančného prenájmu</w:t>
      </w:r>
    </w:p>
    <w:p w:rsidR="00FF5E9C" w:rsidRPr="00C0306A" w:rsidRDefault="00FF5E9C" w:rsidP="00CA390E">
      <w:pPr>
        <w:pStyle w:val="ListParagraph"/>
        <w:ind w:left="360"/>
        <w:rPr>
          <w:rFonts w:cs="Times New Roman"/>
        </w:rPr>
      </w:pPr>
      <w:r w:rsidRPr="00C0306A">
        <w:rPr>
          <w:rFonts w:cs="Times New Roman"/>
          <w:lang w:eastAsia="sk-SK"/>
        </w:rPr>
        <w:t xml:space="preserve">- spoločnosť nemá majetok </w:t>
      </w:r>
      <w:r w:rsidRPr="00C0306A">
        <w:rPr>
          <w:rFonts w:cs="Times New Roman"/>
        </w:rPr>
        <w:t>prenajatý formou finančného prenájmu</w:t>
      </w:r>
    </w:p>
    <w:p w:rsidR="00FF5E9C" w:rsidRPr="00C0306A" w:rsidRDefault="00FF5E9C" w:rsidP="005E6270">
      <w:pPr>
        <w:pStyle w:val="Title"/>
        <w:keepNext w:val="0"/>
        <w:widowControl w:val="0"/>
        <w:spacing w:before="0" w:beforeAutospacing="0" w:after="0"/>
        <w:ind w:left="220"/>
        <w:jc w:val="both"/>
      </w:pPr>
      <w:r w:rsidRPr="00C0306A">
        <w:t>32.Informácie k prílohe č. 3 časti H. písm. b) o zmene stavu vnútroorganizačných zásob</w:t>
      </w:r>
    </w:p>
    <w:p w:rsidR="00FF5E9C" w:rsidRPr="00C0306A" w:rsidRDefault="00FF5E9C" w:rsidP="00974016">
      <w:pPr>
        <w:rPr>
          <w:rFonts w:cs="Times New Roman"/>
          <w:lang w:eastAsia="sk-SK"/>
        </w:rPr>
      </w:pPr>
      <w:r w:rsidRPr="00C0306A">
        <w:rPr>
          <w:rFonts w:cs="Times New Roman"/>
          <w:lang w:eastAsia="sk-SK"/>
        </w:rPr>
        <w:t xml:space="preserve">       - spoločnosť neevidovala v roku 2014 vnútroorganizačné zásoby</w:t>
      </w:r>
    </w:p>
    <w:p w:rsidR="00FF5E9C" w:rsidRPr="00C0306A" w:rsidRDefault="00FF5E9C" w:rsidP="00C14EE8">
      <w:pPr>
        <w:pStyle w:val="Title"/>
        <w:spacing w:before="0" w:beforeAutospacing="0" w:after="60"/>
        <w:jc w:val="both"/>
      </w:pPr>
      <w:r w:rsidRPr="00C0306A">
        <w:t>Spoločnosť neúčtovala v roku 2014 o významných položkách časového rozlíšenia na strane pasív</w:t>
      </w:r>
    </w:p>
    <w:p w:rsidR="00FF5E9C" w:rsidRPr="00C0306A" w:rsidRDefault="00FF5E9C" w:rsidP="00C14EE8"/>
    <w:p w:rsidR="00FF5E9C" w:rsidRPr="00C0306A" w:rsidRDefault="00FF5E9C" w:rsidP="0070412D">
      <w:pPr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H.</w:t>
      </w:r>
      <w:r w:rsidRPr="00C0306A">
        <w:rPr>
          <w:rFonts w:cs="Times New Roman"/>
          <w:b/>
          <w:bCs/>
        </w:rPr>
        <w:tab/>
        <w:t>VÝNOSY</w:t>
      </w:r>
    </w:p>
    <w:p w:rsidR="00FF5E9C" w:rsidRPr="00C0306A" w:rsidRDefault="00FF5E9C" w:rsidP="0070412D">
      <w:pPr>
        <w:jc w:val="both"/>
        <w:rPr>
          <w:rFonts w:cs="Times New Roman"/>
        </w:rPr>
      </w:pPr>
      <w:r w:rsidRPr="00C0306A">
        <w:rPr>
          <w:rFonts w:cs="Times New Roman"/>
        </w:rPr>
        <w:t>Spoločnosť sa v roku  2014 venovala v predmete činnosti predaju sadzí.</w:t>
      </w:r>
    </w:p>
    <w:p w:rsidR="00FF5E9C" w:rsidRPr="00C0306A" w:rsidRDefault="00FF5E9C" w:rsidP="00141F9A">
      <w:pPr>
        <w:pStyle w:val="Title"/>
        <w:spacing w:before="0" w:beforeAutospacing="0" w:after="0"/>
        <w:ind w:left="220"/>
        <w:jc w:val="left"/>
      </w:pPr>
      <w:r w:rsidRPr="00C0306A">
        <w:t>33.Informácie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F5E9C" w:rsidRPr="00C0306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pStyle w:val="TopHeader"/>
            </w:pPr>
            <w:r w:rsidRPr="00C0306A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820EC7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spacing w:after="0" w:line="240" w:lineRule="auto"/>
            </w:pPr>
            <w:r w:rsidRPr="00C0306A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C05247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spacing w:after="0" w:line="240" w:lineRule="auto"/>
            </w:pPr>
            <w:r w:rsidRPr="00C0306A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C05247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  <w:r w:rsidRPr="00C0306A">
              <w:t>11 793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spacing w:after="0" w:line="240" w:lineRule="auto"/>
            </w:pPr>
            <w:r w:rsidRPr="00C0306A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C05247">
            <w:pPr>
              <w:spacing w:after="0" w:line="240" w:lineRule="auto"/>
              <w:jc w:val="center"/>
            </w:pPr>
            <w:r w:rsidRPr="00C0306A">
              <w:t>9 204 774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  <w:r w:rsidRPr="00C0306A">
              <w:t>16 286 728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spacing w:after="0" w:line="240" w:lineRule="auto"/>
            </w:pPr>
            <w:r w:rsidRPr="00C0306A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C05247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spacing w:after="0" w:line="240" w:lineRule="auto"/>
            </w:pPr>
            <w:r w:rsidRPr="00C0306A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C05247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spacing w:after="0" w:line="240" w:lineRule="auto"/>
            </w:pPr>
            <w:r w:rsidRPr="00C0306A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C05247">
            <w:pPr>
              <w:spacing w:after="0" w:line="240" w:lineRule="auto"/>
              <w:jc w:val="center"/>
            </w:pPr>
            <w:r w:rsidRPr="00C0306A">
              <w:t>1 352 958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  <w:r w:rsidRPr="00C0306A">
              <w:t>34 197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C05247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10 557 732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  <w:rPr>
                <w:b/>
                <w:bCs/>
              </w:rPr>
            </w:pPr>
            <w:r w:rsidRPr="00C0306A">
              <w:rPr>
                <w:b/>
                <w:bCs/>
              </w:rPr>
              <w:t>16 332 718</w:t>
            </w:r>
          </w:p>
        </w:tc>
      </w:tr>
    </w:tbl>
    <w:p w:rsidR="00FF5E9C" w:rsidRPr="00C0306A" w:rsidRDefault="00FF5E9C" w:rsidP="00945FAC">
      <w:pPr>
        <w:jc w:val="both"/>
        <w:rPr>
          <w:rFonts w:cs="Times New Roman"/>
        </w:rPr>
      </w:pPr>
    </w:p>
    <w:p w:rsidR="00FF5E9C" w:rsidRPr="00C0306A" w:rsidRDefault="00FF5E9C" w:rsidP="00945FAC">
      <w:pPr>
        <w:jc w:val="both"/>
        <w:rPr>
          <w:rFonts w:cs="Times New Roman"/>
        </w:rPr>
      </w:pPr>
      <w:r w:rsidRPr="00C0306A">
        <w:rPr>
          <w:rFonts w:cs="Times New Roman"/>
        </w:rPr>
        <w:t>Tržby za vlastné výkony a tovar podľa hlavných oblastí odbytu:</w:t>
      </w:r>
    </w:p>
    <w:tbl>
      <w:tblPr>
        <w:tblW w:w="46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98"/>
        <w:gridCol w:w="3032"/>
        <w:gridCol w:w="3239"/>
      </w:tblGrid>
      <w:tr w:rsidR="00FF5E9C" w:rsidRPr="00C0306A">
        <w:trPr>
          <w:trHeight w:val="330"/>
          <w:jc w:val="center"/>
        </w:trPr>
        <w:tc>
          <w:tcPr>
            <w:tcW w:w="1383" w:type="pct"/>
            <w:vMerge w:val="restart"/>
            <w:noWrap/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Oblasť odbytu</w:t>
            </w:r>
          </w:p>
        </w:tc>
        <w:tc>
          <w:tcPr>
            <w:tcW w:w="3617" w:type="pct"/>
            <w:gridSpan w:val="2"/>
            <w:noWrap/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Typ tovarov -sadze</w:t>
            </w:r>
          </w:p>
        </w:tc>
      </w:tr>
      <w:tr w:rsidR="00FF5E9C" w:rsidRPr="00C0306A">
        <w:trPr>
          <w:trHeight w:val="1005"/>
          <w:jc w:val="center"/>
        </w:trPr>
        <w:tc>
          <w:tcPr>
            <w:tcW w:w="1383" w:type="pct"/>
            <w:vMerge/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</w:p>
        </w:tc>
        <w:tc>
          <w:tcPr>
            <w:tcW w:w="1749" w:type="pct"/>
            <w:noWrap/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Bežné účtovné obdobie</w:t>
            </w:r>
          </w:p>
        </w:tc>
        <w:tc>
          <w:tcPr>
            <w:tcW w:w="1868" w:type="pct"/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Bezprostredne predchádzajúce účtovné obdobie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1383" w:type="pct"/>
            <w:noWrap/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 Tuzemsko:</w:t>
            </w:r>
          </w:p>
        </w:tc>
        <w:tc>
          <w:tcPr>
            <w:tcW w:w="1749" w:type="pct"/>
            <w:noWrap/>
            <w:vAlign w:val="center"/>
          </w:tcPr>
          <w:p w:rsidR="00FF5E9C" w:rsidRPr="00C0306A" w:rsidRDefault="00FF5E9C" w:rsidP="00945FAC">
            <w:pPr>
              <w:jc w:val="center"/>
              <w:rPr>
                <w:rFonts w:cs="Times New Roman"/>
              </w:rPr>
            </w:pPr>
          </w:p>
        </w:tc>
        <w:tc>
          <w:tcPr>
            <w:tcW w:w="1868" w:type="pct"/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348 057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1383" w:type="pct"/>
            <w:noWrap/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 EÚ:</w:t>
            </w:r>
          </w:p>
        </w:tc>
        <w:tc>
          <w:tcPr>
            <w:tcW w:w="1749" w:type="pct"/>
            <w:noWrap/>
            <w:vAlign w:val="center"/>
          </w:tcPr>
          <w:p w:rsidR="00FF5E9C" w:rsidRPr="00C0306A" w:rsidRDefault="00FF5E9C" w:rsidP="00945FAC">
            <w:pPr>
              <w:jc w:val="center"/>
              <w:rPr>
                <w:rFonts w:cs="Times New Roman"/>
              </w:rPr>
            </w:pPr>
            <w:r w:rsidRPr="00C0306A">
              <w:t>9 204 774</w:t>
            </w:r>
          </w:p>
        </w:tc>
        <w:tc>
          <w:tcPr>
            <w:tcW w:w="1868" w:type="pct"/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15 938 671</w:t>
            </w:r>
          </w:p>
        </w:tc>
      </w:tr>
    </w:tbl>
    <w:p w:rsidR="00FF5E9C" w:rsidRPr="00C0306A" w:rsidRDefault="00FF5E9C" w:rsidP="000C1692">
      <w:pPr>
        <w:pStyle w:val="Title"/>
        <w:spacing w:before="0" w:beforeAutospacing="0" w:after="60"/>
        <w:jc w:val="both"/>
      </w:pPr>
    </w:p>
    <w:p w:rsidR="00FF5E9C" w:rsidRPr="00C0306A" w:rsidRDefault="00FF5E9C" w:rsidP="000C1692">
      <w:pPr>
        <w:pStyle w:val="Title"/>
        <w:spacing w:before="0" w:beforeAutospacing="0" w:after="60"/>
        <w:jc w:val="both"/>
      </w:pPr>
      <w:r w:rsidRPr="00C0306A">
        <w:t xml:space="preserve">Informácie o výnosoch z hospodárskej činnosti  </w:t>
      </w:r>
    </w:p>
    <w:tbl>
      <w:tblPr>
        <w:tblW w:w="4999" w:type="pct"/>
        <w:jc w:val="center"/>
        <w:tblLook w:val="00A0"/>
      </w:tblPr>
      <w:tblGrid>
        <w:gridCol w:w="6430"/>
        <w:gridCol w:w="1276"/>
        <w:gridCol w:w="1580"/>
      </w:tblGrid>
      <w:tr w:rsidR="00FF5E9C" w:rsidRPr="00C0306A">
        <w:trPr>
          <w:trHeight w:val="884"/>
          <w:jc w:val="center"/>
        </w:trPr>
        <w:tc>
          <w:tcPr>
            <w:tcW w:w="34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Názov položky</w:t>
            </w:r>
          </w:p>
        </w:tc>
        <w:tc>
          <w:tcPr>
            <w:tcW w:w="6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Bežné účtovné obdobie</w:t>
            </w:r>
          </w:p>
        </w:tc>
        <w:tc>
          <w:tcPr>
            <w:tcW w:w="8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C1692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Bezprostredne predchádzajúce účtovné obdobie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3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  <w:b/>
                <w:bCs/>
              </w:rPr>
              <w:t>Ostatné významné položky výnosov z hosp. činnosti, z toho:</w:t>
            </w:r>
          </w:p>
        </w:tc>
        <w:tc>
          <w:tcPr>
            <w:tcW w:w="68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C1692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1 352 958</w:t>
            </w:r>
          </w:p>
        </w:tc>
        <w:tc>
          <w:tcPr>
            <w:tcW w:w="8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34 197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Výnosy z postúpených pohľadávok</w:t>
            </w:r>
          </w:p>
        </w:tc>
        <w:tc>
          <w:tcPr>
            <w:tcW w:w="68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C1692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1 336 474</w:t>
            </w:r>
          </w:p>
        </w:tc>
        <w:tc>
          <w:tcPr>
            <w:tcW w:w="8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783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Náhrada škody za tovar</w:t>
            </w:r>
          </w:p>
        </w:tc>
        <w:tc>
          <w:tcPr>
            <w:tcW w:w="68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2727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8 324</w:t>
            </w:r>
          </w:p>
        </w:tc>
        <w:tc>
          <w:tcPr>
            <w:tcW w:w="8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 xml:space="preserve"> 4 826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Rozdiely pri vyskladnení JCD a naskladnení pre tovar T1</w:t>
            </w:r>
          </w:p>
        </w:tc>
        <w:tc>
          <w:tcPr>
            <w:tcW w:w="68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C1692">
            <w:pPr>
              <w:jc w:val="right"/>
              <w:rPr>
                <w:rFonts w:cs="Times New Roman"/>
              </w:rPr>
            </w:pPr>
          </w:p>
        </w:tc>
        <w:tc>
          <w:tcPr>
            <w:tcW w:w="8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28 250</w:t>
            </w:r>
          </w:p>
        </w:tc>
      </w:tr>
      <w:tr w:rsidR="00FF5E9C" w:rsidRPr="00C0306A">
        <w:trPr>
          <w:trHeight w:val="330"/>
          <w:jc w:val="center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C1692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Ostatné</w:t>
            </w:r>
          </w:p>
        </w:tc>
        <w:tc>
          <w:tcPr>
            <w:tcW w:w="68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2727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8 160</w:t>
            </w:r>
          </w:p>
        </w:tc>
        <w:tc>
          <w:tcPr>
            <w:tcW w:w="8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338</w:t>
            </w:r>
          </w:p>
        </w:tc>
      </w:tr>
    </w:tbl>
    <w:p w:rsidR="00FF5E9C" w:rsidRPr="00C0306A" w:rsidRDefault="00FF5E9C" w:rsidP="0070412D">
      <w:pPr>
        <w:pStyle w:val="Title"/>
        <w:spacing w:before="0" w:beforeAutospacing="0" w:after="60"/>
        <w:jc w:val="left"/>
      </w:pPr>
    </w:p>
    <w:p w:rsidR="00FF5E9C" w:rsidRPr="00C0306A" w:rsidRDefault="00FF5E9C" w:rsidP="000014ED">
      <w:pPr>
        <w:pStyle w:val="Title"/>
        <w:numPr>
          <w:ilvl w:val="0"/>
          <w:numId w:val="27"/>
        </w:numPr>
        <w:spacing w:before="0" w:beforeAutospacing="0" w:after="60"/>
        <w:jc w:val="left"/>
      </w:pPr>
      <w:r w:rsidRPr="00C0306A">
        <w:t>Náklady</w:t>
      </w:r>
    </w:p>
    <w:tbl>
      <w:tblPr>
        <w:tblW w:w="5000" w:type="pct"/>
        <w:jc w:val="center"/>
        <w:tblLayout w:type="fixed"/>
        <w:tblLook w:val="00A0"/>
      </w:tblPr>
      <w:tblGrid>
        <w:gridCol w:w="5829"/>
        <w:gridCol w:w="1772"/>
        <w:gridCol w:w="1687"/>
      </w:tblGrid>
      <w:tr w:rsidR="00FF5E9C" w:rsidRPr="00C0306A" w:rsidTr="0026716B">
        <w:trPr>
          <w:trHeight w:val="1294"/>
          <w:jc w:val="center"/>
        </w:trPr>
        <w:tc>
          <w:tcPr>
            <w:tcW w:w="31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70412D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70412D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Bezprostredne predchádzajúce účtovné obdobie</w:t>
            </w:r>
          </w:p>
        </w:tc>
      </w:tr>
      <w:tr w:rsidR="00FF5E9C" w:rsidRPr="00C0306A" w:rsidTr="0026716B">
        <w:trPr>
          <w:trHeight w:val="377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  <w:b/>
                <w:bCs/>
              </w:rPr>
              <w:t>Náklady za poskytnuté služby, z toho: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984 379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1 758 179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Audítorske a neaudítorské služby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7 340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10 101 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Preprava a preklad sadzí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720 968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1 244 380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Preprava prázdnych vagónov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38 701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108 760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Provízie za sprostredkovanie predaja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36449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 xml:space="preserve">        158 601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Nájomné za kancelárske priestory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D36449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119 746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          119 746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Ostatné významné položky nákladov z hospodárskej činnosti: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jc w:val="right"/>
              <w:rPr>
                <w:rFonts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Poistenie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4 255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3 926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Zmluvné pokuty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B8676A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309 083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Osobné náklady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B8676A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190 135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 xml:space="preserve">      205 248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Dane a poplatky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B8676A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393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              237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Odpisy k dlhodobému hmotnému majetku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2 175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 xml:space="preserve">1 004   </w:t>
            </w: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rPr>
                <w:rFonts w:cs="Times New Roman"/>
              </w:rPr>
            </w:pPr>
            <w:r w:rsidRPr="00C0306A">
              <w:rPr>
                <w:rFonts w:cs="Times New Roman"/>
                <w:b/>
                <w:bCs/>
              </w:rPr>
              <w:t>Finančné náklady, z toho: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70412D">
            <w:pPr>
              <w:jc w:val="right"/>
              <w:rPr>
                <w:rFonts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</w:p>
        </w:tc>
      </w:tr>
      <w:tr w:rsidR="00FF5E9C" w:rsidRPr="00C0306A" w:rsidTr="0026716B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Náklady na bankové poplatky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820E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>12 686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right"/>
              <w:rPr>
                <w:rFonts w:cs="Times New Roman"/>
              </w:rPr>
            </w:pPr>
            <w:r w:rsidRPr="00C0306A">
              <w:rPr>
                <w:rFonts w:cs="Times New Roman"/>
              </w:rPr>
              <w:t xml:space="preserve">         13 931</w:t>
            </w:r>
          </w:p>
        </w:tc>
      </w:tr>
    </w:tbl>
    <w:p w:rsidR="00FF5E9C" w:rsidRPr="00C0306A" w:rsidRDefault="00FF5E9C" w:rsidP="002F7E8C">
      <w:pPr>
        <w:pStyle w:val="Title"/>
        <w:spacing w:before="0" w:beforeAutospacing="0" w:after="0"/>
        <w:jc w:val="left"/>
      </w:pPr>
      <w:r w:rsidRPr="00C0306A">
        <w:t>V roku 2014 spoločnosti Lentimex International s.r.o. vypovedal zmluvu na dodávku sadzí hlavný a jediný dodávateľ tovaru firma OOO Omsk. Na základe tejto skutočnosti bola nútená firma Lentimex International s.r.o. vypovedať zmluvu o prekládke a skladovaní sadzí firme C.B.R. Maťovce – Carbon Black Reloadings.r.o..</w:t>
      </w:r>
    </w:p>
    <w:p w:rsidR="00FF5E9C" w:rsidRPr="00C0306A" w:rsidRDefault="00FF5E9C" w:rsidP="0009447B">
      <w:pPr>
        <w:rPr>
          <w:b/>
        </w:rPr>
      </w:pPr>
      <w:r w:rsidRPr="00C0306A">
        <w:rPr>
          <w:b/>
        </w:rPr>
        <w:t>V zmysle uzatvorenej obchodnej zmluvy č. 1/001/07/UCB  a jej dodatkov medzi firmou Lentimex International s.r.o. a firmou C.B.R. Maťovces.r.o. zo dňa 4.7.2007 si firma C.B.R. Maťovces.r.o. uplatnila právny nárok na zmluvnú pokutu vo výške 309.000 € .</w:t>
      </w:r>
    </w:p>
    <w:p w:rsidR="00FF5E9C" w:rsidRPr="00C0306A" w:rsidRDefault="00FF5E9C" w:rsidP="002F7E8C">
      <w:pPr>
        <w:pStyle w:val="Title"/>
        <w:spacing w:before="0" w:beforeAutospacing="0" w:after="0"/>
        <w:jc w:val="left"/>
      </w:pPr>
    </w:p>
    <w:p w:rsidR="00FF5E9C" w:rsidRPr="00C0306A" w:rsidRDefault="00FF5E9C" w:rsidP="002F7E8C">
      <w:pPr>
        <w:pStyle w:val="Title"/>
        <w:spacing w:before="0" w:beforeAutospacing="0" w:after="0"/>
        <w:jc w:val="left"/>
      </w:pPr>
      <w:r w:rsidRPr="00C0306A">
        <w:t>34.Informácie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FF5E9C" w:rsidRPr="00C0306A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  <w:r w:rsidRPr="00C0306A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  <w:r w:rsidRPr="00C0306A">
              <w:t>3 000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  <w:r w:rsidRPr="00C0306A">
              <w:t>4 141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</w:p>
        </w:tc>
      </w:tr>
      <w:tr w:rsidR="00FF5E9C" w:rsidRPr="00C030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  <w:r w:rsidRPr="00C0306A">
              <w:t>2 580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  <w:r w:rsidRPr="00C0306A">
              <w:t>2 580</w:t>
            </w:r>
          </w:p>
        </w:tc>
      </w:tr>
      <w:tr w:rsidR="00FF5E9C" w:rsidRPr="00C0306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9636D0">
            <w:pPr>
              <w:spacing w:after="0" w:line="240" w:lineRule="auto"/>
              <w:jc w:val="center"/>
            </w:pPr>
            <w:r w:rsidRPr="00C0306A">
              <w:t>100</w:t>
            </w:r>
          </w:p>
        </w:tc>
      </w:tr>
    </w:tbl>
    <w:p w:rsidR="00FF5E9C" w:rsidRPr="00C0306A" w:rsidRDefault="00FF5E9C" w:rsidP="00AD1ECE">
      <w:pPr>
        <w:pageBreakBefore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J. </w:t>
      </w:r>
      <w:r w:rsidRPr="00C0306A">
        <w:rPr>
          <w:rFonts w:cs="Times New Roman"/>
          <w:b/>
          <w:bCs/>
        </w:rPr>
        <w:t>DAŇ Z PRÍJMOV</w:t>
      </w:r>
    </w:p>
    <w:p w:rsidR="00FF5E9C" w:rsidRPr="00C0306A" w:rsidRDefault="00FF5E9C" w:rsidP="003322C7">
      <w:pPr>
        <w:jc w:val="both"/>
        <w:rPr>
          <w:rFonts w:cs="Times New Roman"/>
        </w:rPr>
      </w:pPr>
      <w:r w:rsidRPr="00C0306A">
        <w:rPr>
          <w:rFonts w:cs="Times New Roman"/>
        </w:rPr>
        <w:t>Sadzba dane z príjmov pre rok 2014 je 22 %.   Na výpočet odloženej dane bola použitá sadzba dane z príjmov právnických osôb vo výške 22%.</w:t>
      </w:r>
    </w:p>
    <w:p w:rsidR="00FF5E9C" w:rsidRPr="00C0306A" w:rsidRDefault="00FF5E9C" w:rsidP="00F05C81">
      <w:pPr>
        <w:pStyle w:val="Title"/>
        <w:numPr>
          <w:ilvl w:val="0"/>
          <w:numId w:val="26"/>
        </w:numPr>
        <w:spacing w:before="0" w:beforeAutospacing="0" w:after="0"/>
        <w:jc w:val="left"/>
      </w:pPr>
      <w:r w:rsidRPr="00C0306A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FF5E9C" w:rsidRPr="00C0306A" w:rsidTr="00144C65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Bezprostredne predchádzajúce účtovné obdobie</w:t>
            </w:r>
          </w:p>
        </w:tc>
      </w:tr>
      <w:tr w:rsidR="00FF5E9C" w:rsidRPr="00C0306A" w:rsidTr="00144C65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FB3248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</w:tr>
      <w:tr w:rsidR="00FF5E9C" w:rsidRPr="00C0306A" w:rsidTr="00144C65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-1</w:t>
            </w:r>
          </w:p>
        </w:tc>
      </w:tr>
      <w:tr w:rsidR="00FF5E9C" w:rsidRPr="00C0306A" w:rsidTr="00144C65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B42EC">
            <w:pPr>
              <w:spacing w:after="0" w:line="240" w:lineRule="auto"/>
            </w:pPr>
            <w:r w:rsidRPr="00C0306A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  29 075</w:t>
            </w:r>
          </w:p>
        </w:tc>
      </w:tr>
      <w:tr w:rsidR="00FF5E9C" w:rsidRPr="00C0306A" w:rsidTr="00144C65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B42EC">
            <w:pPr>
              <w:spacing w:after="0" w:line="240" w:lineRule="auto"/>
            </w:pPr>
            <w:r w:rsidRPr="00C0306A">
              <w:t xml:space="preserve">Suma odloženého daňového záväzku, ktorý vznikol </w:t>
            </w:r>
            <w:r w:rsidRPr="00C0306A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 </w:t>
            </w:r>
          </w:p>
        </w:tc>
      </w:tr>
      <w:tr w:rsidR="00FF5E9C" w:rsidRPr="00C0306A" w:rsidTr="00144C65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 </w:t>
            </w:r>
          </w:p>
        </w:tc>
      </w:tr>
      <w:tr w:rsidR="00FF5E9C" w:rsidRPr="00C0306A" w:rsidTr="00144C65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B42EC">
            <w:pPr>
              <w:spacing w:after="0" w:line="240" w:lineRule="auto"/>
            </w:pPr>
            <w:r w:rsidRPr="00C0306A">
              <w:t>Suma odloženej dani z príjmov, ktorá sa vzťahuje na položky účtované priamo na účty vlast. imania bez účtovania na účty N a 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</w:tr>
    </w:tbl>
    <w:p w:rsidR="00FF5E9C" w:rsidRPr="00C0306A" w:rsidRDefault="00FF5E9C" w:rsidP="0003344F">
      <w:pPr>
        <w:pStyle w:val="Title"/>
        <w:spacing w:before="0" w:beforeAutospacing="0" w:after="0"/>
        <w:jc w:val="left"/>
      </w:pPr>
    </w:p>
    <w:p w:rsidR="00FF5E9C" w:rsidRPr="00C0306A" w:rsidRDefault="00FF5E9C" w:rsidP="00F05C81">
      <w:pPr>
        <w:pStyle w:val="Title"/>
        <w:keepNext w:val="0"/>
        <w:widowControl w:val="0"/>
        <w:spacing w:before="0" w:beforeAutospacing="0" w:after="0"/>
        <w:ind w:left="220"/>
        <w:jc w:val="left"/>
      </w:pPr>
      <w:r w:rsidRPr="00C0306A">
        <w:t>36.Informácie k prílohe č. 3  časti J.  písm. f) a g) o daniach z príjmov</w:t>
      </w:r>
    </w:p>
    <w:tbl>
      <w:tblPr>
        <w:tblW w:w="5095" w:type="pct"/>
        <w:jc w:val="center"/>
        <w:tblLayout w:type="fixed"/>
        <w:tblLook w:val="00A0"/>
      </w:tblPr>
      <w:tblGrid>
        <w:gridCol w:w="2802"/>
        <w:gridCol w:w="1417"/>
        <w:gridCol w:w="992"/>
        <w:gridCol w:w="752"/>
        <w:gridCol w:w="1658"/>
        <w:gridCol w:w="1002"/>
        <w:gridCol w:w="841"/>
      </w:tblGrid>
      <w:tr w:rsidR="00FF5E9C" w:rsidRPr="00C0306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Bežné účtovné obdobie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8875A1">
            <w:pPr>
              <w:pStyle w:val="TopHeader"/>
            </w:pPr>
            <w:r w:rsidRPr="00C0306A">
              <w:t>Bezprostredne predchádzajúce</w:t>
            </w:r>
          </w:p>
          <w:p w:rsidR="00FF5E9C" w:rsidRPr="00C0306A" w:rsidRDefault="00FF5E9C" w:rsidP="008875A1">
            <w:pPr>
              <w:pStyle w:val="TopHeader"/>
            </w:pPr>
            <w:r w:rsidRPr="00C0306A">
              <w:t xml:space="preserve"> účtovné obdobie</w:t>
            </w:r>
          </w:p>
        </w:tc>
      </w:tr>
      <w:tr w:rsidR="00FF5E9C" w:rsidRPr="00C0306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C0306A" w:rsidRDefault="00FF5E9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Daň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pStyle w:val="TopHeader"/>
            </w:pPr>
            <w:r w:rsidRPr="00C0306A">
              <w:t>Daň v %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25FD6">
            <w:pPr>
              <w:spacing w:after="0" w:line="240" w:lineRule="auto"/>
            </w:pPr>
            <w:r w:rsidRPr="00C0306A">
              <w:t>Výsledok hospodárenia </w:t>
            </w:r>
            <w:r w:rsidRPr="00C0306A"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-288 803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7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59 076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  <w:r w:rsidRPr="00C0306A">
              <w:t>x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-63 537</w:t>
            </w:r>
          </w:p>
        </w:tc>
        <w:tc>
          <w:tcPr>
            <w:tcW w:w="75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13 587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23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628 989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138 378</w:t>
            </w: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165 957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38 170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23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132 160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29 075</w:t>
            </w: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 xml:space="preserve">      2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23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A4A5A">
            <w:pPr>
              <w:spacing w:after="0" w:line="240" w:lineRule="auto"/>
            </w:pPr>
            <w:r w:rsidRPr="00C0306A"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8306B4">
            <w:pPr>
              <w:spacing w:after="0" w:line="240" w:lineRule="auto"/>
            </w:pP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Výnosy zdanené zrážkovou  daňou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 xml:space="preserve">   25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 xml:space="preserve">  6</w:t>
            </w: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 xml:space="preserve">   134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 xml:space="preserve">  25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19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208 001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45 760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224 897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51 726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23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45 765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51 751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23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>29 075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 xml:space="preserve"> 22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>-29 076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 xml:space="preserve"> 22</w:t>
            </w:r>
          </w:p>
        </w:tc>
      </w:tr>
      <w:tr w:rsidR="00FF5E9C" w:rsidRPr="00C030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</w:pPr>
            <w:r w:rsidRPr="00C0306A"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03344F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  <w:r w:rsidRPr="00C0306A">
              <w:t xml:space="preserve"> 74 840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E35A2B">
            <w:pPr>
              <w:spacing w:after="0" w:line="240" w:lineRule="auto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  <w:jc w:val="center"/>
            </w:pPr>
            <w:r w:rsidRPr="00C0306A"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  <w:r w:rsidRPr="00C0306A">
              <w:t xml:space="preserve"> 22 675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spacing w:after="0" w:line="240" w:lineRule="auto"/>
            </w:pPr>
          </w:p>
        </w:tc>
      </w:tr>
    </w:tbl>
    <w:p w:rsidR="00FF5E9C" w:rsidRPr="00C0306A" w:rsidRDefault="00FF5E9C" w:rsidP="00174C85">
      <w:pPr>
        <w:pageBreakBefore/>
        <w:jc w:val="both"/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K.</w:t>
      </w:r>
      <w:r w:rsidRPr="00C0306A">
        <w:rPr>
          <w:rFonts w:cs="Times New Roman"/>
          <w:b/>
          <w:bCs/>
        </w:rPr>
        <w:tab/>
        <w:t>Údaje na podsúvahových účtoch</w:t>
      </w:r>
    </w:p>
    <w:p w:rsidR="00FF5E9C" w:rsidRPr="00C0306A" w:rsidRDefault="00FF5E9C" w:rsidP="00174C85">
      <w:pPr>
        <w:tabs>
          <w:tab w:val="left" w:pos="1525"/>
        </w:tabs>
        <w:spacing w:after="0" w:line="240" w:lineRule="auto"/>
        <w:rPr>
          <w:rFonts w:cs="Times New Roman"/>
        </w:rPr>
      </w:pPr>
      <w:r w:rsidRPr="00C0306A">
        <w:rPr>
          <w:rFonts w:cs="Times New Roman"/>
        </w:rPr>
        <w:t>Na podsúvahových účtoch 75 a 76 bol v roku 2014 zaúčtovaný úrok vo výške 9,00 € metódou nezávislej trhovej ceny pre bezúčelovú bezúročnú pôžičku poskytnutú vo výške 150€  pre LOGINVEST SA.</w:t>
      </w:r>
    </w:p>
    <w:p w:rsidR="00FF5E9C" w:rsidRPr="00C0306A" w:rsidRDefault="00FF5E9C" w:rsidP="00174C85">
      <w:pPr>
        <w:tabs>
          <w:tab w:val="left" w:pos="1525"/>
        </w:tabs>
        <w:spacing w:after="0" w:line="240" w:lineRule="auto"/>
        <w:rPr>
          <w:rFonts w:cs="Times New Roman"/>
        </w:rPr>
      </w:pPr>
    </w:p>
    <w:p w:rsidR="00FF5E9C" w:rsidRPr="00C0306A" w:rsidRDefault="00FF5E9C" w:rsidP="00174C85">
      <w:pPr>
        <w:tabs>
          <w:tab w:val="left" w:pos="1525"/>
        </w:tabs>
        <w:spacing w:after="0" w:line="240" w:lineRule="auto"/>
        <w:rPr>
          <w:rFonts w:cs="Times New Roman"/>
        </w:rPr>
      </w:pPr>
    </w:p>
    <w:p w:rsidR="00FF5E9C" w:rsidRPr="00C0306A" w:rsidRDefault="00FF5E9C" w:rsidP="00174C85">
      <w:pPr>
        <w:tabs>
          <w:tab w:val="left" w:pos="1525"/>
        </w:tabs>
        <w:spacing w:after="0" w:line="240" w:lineRule="auto"/>
        <w:rPr>
          <w:rFonts w:cs="Times New Roman"/>
        </w:rPr>
      </w:pPr>
      <w:r w:rsidRPr="00C0306A">
        <w:rPr>
          <w:rFonts w:cs="Times New Roman"/>
        </w:rPr>
        <w:t>Spoločnosť neeviduje  podmienené záväzky a taktiež neeviduje podmienený majetok.</w:t>
      </w:r>
    </w:p>
    <w:p w:rsidR="00FF5E9C" w:rsidRPr="00C0306A" w:rsidRDefault="00FF5E9C" w:rsidP="00174C85">
      <w:pPr>
        <w:tabs>
          <w:tab w:val="left" w:pos="1525"/>
        </w:tabs>
        <w:spacing w:after="0" w:line="240" w:lineRule="auto"/>
      </w:pPr>
    </w:p>
    <w:p w:rsidR="00FF5E9C" w:rsidRPr="00C0306A" w:rsidRDefault="00FF5E9C" w:rsidP="00174C85">
      <w:pPr>
        <w:tabs>
          <w:tab w:val="left" w:pos="1525"/>
        </w:tabs>
        <w:spacing w:after="0" w:line="240" w:lineRule="auto"/>
      </w:pPr>
    </w:p>
    <w:p w:rsidR="00FF5E9C" w:rsidRPr="00C0306A" w:rsidRDefault="00FF5E9C" w:rsidP="00174C85">
      <w:pPr>
        <w:rPr>
          <w:rFonts w:cs="Times New Roman"/>
          <w:b/>
          <w:bCs/>
        </w:rPr>
      </w:pPr>
      <w:r w:rsidRPr="00C0306A">
        <w:rPr>
          <w:rFonts w:cs="Times New Roman"/>
          <w:b/>
          <w:bCs/>
        </w:rPr>
        <w:t>N .</w:t>
      </w:r>
      <w:r w:rsidRPr="00C0306A">
        <w:rPr>
          <w:rFonts w:cs="Times New Roman"/>
          <w:b/>
          <w:bCs/>
        </w:rPr>
        <w:tab/>
        <w:t xml:space="preserve">Ekonomické vzťahy medzi účtovnou jednotkou a spriaznenými osobami </w:t>
      </w:r>
    </w:p>
    <w:p w:rsidR="00FF5E9C" w:rsidRPr="00C0306A" w:rsidRDefault="00FF5E9C" w:rsidP="00174C85">
      <w:pPr>
        <w:tabs>
          <w:tab w:val="left" w:pos="1525"/>
        </w:tabs>
        <w:spacing w:after="0" w:line="240" w:lineRule="auto"/>
        <w:rPr>
          <w:rFonts w:cs="Times New Roman"/>
        </w:rPr>
      </w:pPr>
      <w:r w:rsidRPr="00C0306A">
        <w:rPr>
          <w:rFonts w:cs="Times New Roman"/>
        </w:rPr>
        <w:t>V roku 2014 spoločnosť vstúpila resp. vykázala tieto ekonomické vzťahy so spriaznenými spoločnosťami :</w:t>
      </w:r>
    </w:p>
    <w:tbl>
      <w:tblPr>
        <w:tblW w:w="5000" w:type="pct"/>
        <w:jc w:val="center"/>
        <w:tblLayout w:type="fixed"/>
        <w:tblLook w:val="00A0"/>
      </w:tblPr>
      <w:tblGrid>
        <w:gridCol w:w="3714"/>
        <w:gridCol w:w="1674"/>
        <w:gridCol w:w="1980"/>
        <w:gridCol w:w="1920"/>
      </w:tblGrid>
      <w:tr w:rsidR="00FF5E9C" w:rsidRPr="00C0306A" w:rsidTr="00651CC7">
        <w:trPr>
          <w:trHeight w:val="208"/>
          <w:jc w:val="center"/>
        </w:trPr>
        <w:tc>
          <w:tcPr>
            <w:tcW w:w="37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Spriaznená osoba </w:t>
            </w:r>
          </w:p>
        </w:tc>
        <w:tc>
          <w:tcPr>
            <w:tcW w:w="167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pôžička</w:t>
            </w:r>
          </w:p>
        </w:tc>
        <w:tc>
          <w:tcPr>
            <w:tcW w:w="3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Hodnotové vyjadrenie obchodu</w:t>
            </w:r>
          </w:p>
        </w:tc>
      </w:tr>
      <w:tr w:rsidR="00FF5E9C" w:rsidRPr="00C0306A" w:rsidTr="00651CC7">
        <w:trPr>
          <w:trHeight w:val="455"/>
          <w:jc w:val="center"/>
        </w:trPr>
        <w:tc>
          <w:tcPr>
            <w:tcW w:w="371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pStyle w:val="TopHeader"/>
              <w:rPr>
                <w:rFonts w:cs="Times New Roman"/>
              </w:rPr>
            </w:pPr>
          </w:p>
        </w:tc>
        <w:tc>
          <w:tcPr>
            <w:tcW w:w="167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pStyle w:val="TopHead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EUR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pStyle w:val="TopHeader"/>
              <w:rPr>
                <w:rFonts w:cs="Times New Roman"/>
              </w:rPr>
            </w:pPr>
            <w:r w:rsidRPr="00C0306A">
              <w:rPr>
                <w:rFonts w:cs="Times New Roman"/>
              </w:rPr>
              <w:t>Pohľ/záväzok</w:t>
            </w:r>
          </w:p>
        </w:tc>
      </w:tr>
      <w:tr w:rsidR="00FF5E9C" w:rsidRPr="00C0306A" w:rsidTr="00651CC7">
        <w:trPr>
          <w:trHeight w:val="274"/>
          <w:jc w:val="center"/>
        </w:trPr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Lentimex International SA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-1 035 134</w:t>
            </w:r>
          </w:p>
        </w:tc>
      </w:tr>
      <w:tr w:rsidR="00FF5E9C" w:rsidRPr="00C0306A" w:rsidTr="00651CC7">
        <w:trPr>
          <w:trHeight w:val="330"/>
          <w:jc w:val="center"/>
        </w:trPr>
        <w:tc>
          <w:tcPr>
            <w:tcW w:w="371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Lentimex International Ltd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846 274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440 015</w:t>
            </w:r>
          </w:p>
        </w:tc>
      </w:tr>
      <w:tr w:rsidR="00FF5E9C" w:rsidRPr="00C0306A" w:rsidTr="00651CC7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BELTOMATE LTD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490 200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490 200</w:t>
            </w:r>
          </w:p>
        </w:tc>
      </w:tr>
      <w:tr w:rsidR="00FF5E9C" w:rsidRPr="00C0306A" w:rsidTr="00651CC7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FERTILAGRI a.s.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49 791</w:t>
            </w:r>
          </w:p>
        </w:tc>
      </w:tr>
      <w:tr w:rsidR="00FF5E9C" w:rsidRPr="00C0306A" w:rsidTr="00651CC7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FERTILAGRI TRADING s.r.o.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664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-39</w:t>
            </w:r>
          </w:p>
        </w:tc>
      </w:tr>
      <w:tr w:rsidR="00FF5E9C" w:rsidRPr="00C0306A" w:rsidTr="00651CC7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VINIDI s.r.o.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3 050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-2 224</w:t>
            </w:r>
          </w:p>
        </w:tc>
      </w:tr>
      <w:tr w:rsidR="00FF5E9C" w:rsidRPr="00C0306A" w:rsidTr="00651CC7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Conamis Transport s.r.o.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101 762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</w:tr>
      <w:tr w:rsidR="00FF5E9C" w:rsidRPr="00C0306A" w:rsidTr="00651CC7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ConamisTrading Transport s.r.o.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</w:tr>
      <w:tr w:rsidR="00FF5E9C" w:rsidRPr="00C0306A" w:rsidTr="00651CC7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LISA s.r.o.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158 547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  <w:highlight w:val="yellow"/>
              </w:rPr>
            </w:pPr>
            <w:r w:rsidRPr="00C0306A">
              <w:rPr>
                <w:rFonts w:cs="Times New Roman"/>
              </w:rPr>
              <w:t>-7 747</w:t>
            </w:r>
          </w:p>
        </w:tc>
      </w:tr>
      <w:tr w:rsidR="00FF5E9C" w:rsidRPr="00C0306A" w:rsidTr="00651CC7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F5E9C" w:rsidRPr="00C0306A" w:rsidRDefault="00FF5E9C" w:rsidP="00651CC7">
            <w:pPr>
              <w:rPr>
                <w:rFonts w:cs="Times New Roman"/>
              </w:rPr>
            </w:pPr>
            <w:r w:rsidRPr="00C0306A">
              <w:rPr>
                <w:rFonts w:cs="Times New Roman"/>
              </w:rPr>
              <w:t>C.B.R. s.r.o.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152 804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C0306A" w:rsidRDefault="00FF5E9C" w:rsidP="00651CC7">
            <w:pPr>
              <w:jc w:val="center"/>
              <w:rPr>
                <w:rFonts w:cs="Times New Roman"/>
              </w:rPr>
            </w:pPr>
            <w:r w:rsidRPr="00C0306A">
              <w:rPr>
                <w:rFonts w:cs="Times New Roman"/>
              </w:rPr>
              <w:t>-2 022</w:t>
            </w:r>
          </w:p>
        </w:tc>
      </w:tr>
    </w:tbl>
    <w:p w:rsidR="00FF5E9C" w:rsidRPr="00C0306A" w:rsidRDefault="00FF5E9C" w:rsidP="00174C85">
      <w:pPr>
        <w:jc w:val="both"/>
        <w:rPr>
          <w:rFonts w:cs="Times New Roman"/>
        </w:rPr>
      </w:pPr>
    </w:p>
    <w:p w:rsidR="00FF5E9C" w:rsidRPr="00C0306A" w:rsidRDefault="00FF5E9C" w:rsidP="00174C85">
      <w:pPr>
        <w:jc w:val="both"/>
        <w:rPr>
          <w:rFonts w:cs="Times New Roman"/>
        </w:rPr>
      </w:pPr>
      <w:r w:rsidRPr="00C0306A">
        <w:rPr>
          <w:rFonts w:cs="Times New Roman"/>
        </w:rPr>
        <w:t>Obchody medzi týmito osobami a spoločnosťou sa uskutočňujú za obvyklých podmienok a za obvyklé ceny. O obchodoch so spriaznenými osobami rozhoduje konateľ spoločnosti. Prijaté aj poskytnuté pôžičky sú bezúročné. O pôžičkách so spriaznenými osobami rozhoduje konateľ spoločnosti.</w:t>
      </w:r>
    </w:p>
    <w:p w:rsidR="00FF5E9C" w:rsidRDefault="00FF5E9C" w:rsidP="00174C85">
      <w:pPr>
        <w:pStyle w:val="Heading1"/>
        <w:rPr>
          <w:rFonts w:ascii="Arial Narrow" w:hAnsi="Arial Narrow"/>
          <w:sz w:val="22"/>
          <w:szCs w:val="22"/>
        </w:rPr>
      </w:pPr>
      <w:r w:rsidRPr="00C0306A">
        <w:rPr>
          <w:rFonts w:ascii="Arial Narrow" w:hAnsi="Arial Narrow"/>
          <w:sz w:val="22"/>
          <w:szCs w:val="22"/>
        </w:rPr>
        <w:t>O. SKUTOČNOSTI, KTORÉ NASTALI PO DNI, KU KTORÉMU SA ZOSTAVUJE ÚČTOVNÁ ZÁVIERKA, DO DŇA ZOSTAVENIA ÚČTOVNEJ ZÁVIERKY</w:t>
      </w:r>
    </w:p>
    <w:p w:rsidR="00FF5E9C" w:rsidRDefault="00FF5E9C" w:rsidP="00C0306A"/>
    <w:p w:rsidR="00FF5E9C" w:rsidRPr="00C0306A" w:rsidRDefault="00FF5E9C" w:rsidP="00C0306A">
      <w:r>
        <w:t xml:space="preserve">               Do dňa zostavenia účtovnej závierky za rok 2014  nastali po 31.decembri 2014  tieto významné udalosti </w:t>
      </w:r>
      <w:r w:rsidRPr="00C03FB1">
        <w:t>– spoločnosť obdŕžala od spoločnosti C</w:t>
      </w:r>
      <w:r>
        <w:t>.</w:t>
      </w:r>
      <w:r w:rsidRPr="00C03FB1">
        <w:t>B</w:t>
      </w:r>
      <w:r>
        <w:t>.</w:t>
      </w:r>
      <w:r w:rsidRPr="00C03FB1">
        <w:t>R</w:t>
      </w:r>
      <w:r>
        <w:t>.</w:t>
      </w:r>
      <w:r w:rsidRPr="00C03FB1">
        <w:t>Maťovce , s.r.o. -  spoločnosti zabezpečujúcej prekládku sadzí</w:t>
      </w:r>
      <w:bookmarkStart w:id="0" w:name="_GoBack"/>
      <w:bookmarkEnd w:id="0"/>
      <w:r>
        <w:t xml:space="preserve"> </w:t>
      </w:r>
      <w:r w:rsidRPr="00C03FB1">
        <w:t>výzvu na úhradu zmluvnej pokuty za nedodržanie zmluvy o prekládke sadzí  na roky 2015 a 2016  v sume  645 000 -Eur.</w:t>
      </w:r>
    </w:p>
    <w:p w:rsidR="00FF5E9C" w:rsidRPr="00C0306A" w:rsidRDefault="00FF5E9C" w:rsidP="003B21BB">
      <w:pPr>
        <w:jc w:val="both"/>
        <w:rPr>
          <w:rFonts w:cs="Times New Roman"/>
          <w:snapToGrid w:val="0"/>
        </w:rPr>
      </w:pPr>
      <w:r w:rsidRPr="00C03FB1">
        <w:rPr>
          <w:rFonts w:cs="Times New Roman"/>
          <w:snapToGrid w:val="0"/>
        </w:rPr>
        <w:t>-Spoločnosť sa pripravuje na  súdny spor s dodávateľom sadzí OOO Omsk, pre predčasné vypovedanie zmluvy o dodávke sadzí v r. 2014 , o náhradu škody a ušlého zisku na  súde v Ženeve.</w:t>
      </w:r>
    </w:p>
    <w:p w:rsidR="00FF5E9C" w:rsidRDefault="00FF5E9C" w:rsidP="00466970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cs-CZ" w:eastAsia="cs-CZ"/>
        </w:rPr>
      </w:pPr>
    </w:p>
    <w:p w:rsidR="00FF5E9C" w:rsidRPr="00466970" w:rsidRDefault="00FF5E9C" w:rsidP="00466970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cs-CZ" w:eastAsia="cs-CZ"/>
        </w:rPr>
      </w:pPr>
      <w:r w:rsidRPr="00F615F7">
        <w:rPr>
          <w:rFonts w:ascii="Times New Roman" w:hAnsi="Times New Roman" w:cs="Times New Roman"/>
          <w:b/>
          <w:bCs/>
          <w:sz w:val="24"/>
          <w:szCs w:val="24"/>
          <w:lang w:val="cs-CZ" w:eastAsia="cs-CZ"/>
        </w:rPr>
        <w:t>P</w:t>
      </w:r>
      <w:r>
        <w:rPr>
          <w:rFonts w:ascii="Times New Roman" w:hAnsi="Times New Roman" w:cs="Times New Roman"/>
          <w:b/>
          <w:bCs/>
          <w:sz w:val="24"/>
          <w:szCs w:val="24"/>
          <w:lang w:val="cs-CZ" w:eastAsia="cs-CZ"/>
        </w:rPr>
        <w:t>.  PREHĽAD  ZMIEN  VLASTNÉHO  IMANIA</w:t>
      </w:r>
    </w:p>
    <w:p w:rsidR="00FF5E9C" w:rsidRPr="003F477D" w:rsidRDefault="00FF5E9C" w:rsidP="00466970">
      <w:pPr>
        <w:pStyle w:val="Title"/>
        <w:numPr>
          <w:ilvl w:val="0"/>
          <w:numId w:val="26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FF5E9C" w:rsidRPr="003F477D" w:rsidRDefault="00FF5E9C" w:rsidP="00466970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FF5E9C" w:rsidRPr="003F477D" w:rsidTr="009333E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>Bežné účtovné obdobie</w:t>
            </w:r>
          </w:p>
        </w:tc>
      </w:tr>
      <w:tr w:rsidR="00FF5E9C" w:rsidRPr="003F477D" w:rsidTr="009333E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>Stav na konci účtovného obdobia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F5E9C" w:rsidRPr="003F477D" w:rsidTr="009333E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6 639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6 050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6 050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1 168 255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36 401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1 204 656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36 401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>
              <w:t>-36 401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F5E9C" w:rsidRPr="003F477D" w:rsidRDefault="00FF5E9C" w:rsidP="00466970">
      <w:pPr>
        <w:tabs>
          <w:tab w:val="left" w:pos="1276"/>
        </w:tabs>
        <w:spacing w:after="0" w:line="240" w:lineRule="auto"/>
      </w:pPr>
    </w:p>
    <w:p w:rsidR="00FF5E9C" w:rsidRDefault="00FF5E9C" w:rsidP="00466970">
      <w:pPr>
        <w:tabs>
          <w:tab w:val="left" w:pos="1276"/>
        </w:tabs>
        <w:spacing w:after="0" w:line="240" w:lineRule="auto"/>
      </w:pPr>
    </w:p>
    <w:p w:rsidR="00FF5E9C" w:rsidRDefault="00FF5E9C" w:rsidP="00466970">
      <w:pPr>
        <w:tabs>
          <w:tab w:val="left" w:pos="1276"/>
        </w:tabs>
        <w:spacing w:after="0" w:line="240" w:lineRule="auto"/>
      </w:pPr>
    </w:p>
    <w:p w:rsidR="00FF5E9C" w:rsidRDefault="00FF5E9C" w:rsidP="00466970">
      <w:pPr>
        <w:tabs>
          <w:tab w:val="left" w:pos="1276"/>
        </w:tabs>
        <w:spacing w:after="0" w:line="240" w:lineRule="auto"/>
      </w:pPr>
    </w:p>
    <w:p w:rsidR="00FF5E9C" w:rsidRPr="003F477D" w:rsidRDefault="00FF5E9C" w:rsidP="00466970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FF5E9C" w:rsidRPr="003F477D" w:rsidTr="009333E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F5E9C" w:rsidRPr="003F477D" w:rsidTr="009333E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</w:pPr>
            <w:r w:rsidRPr="003F477D">
              <w:t>Stav na konci účtovného obdobia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F5E9C" w:rsidRPr="003F477D" w:rsidTr="009333E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6 639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6 050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6 050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979 507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188 748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1 168 255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188 748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-188 748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FF5E9C" w:rsidRPr="003F477D" w:rsidTr="009333E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  <w:tr w:rsidR="00FF5E9C" w:rsidRPr="003F477D" w:rsidTr="009333E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E9C" w:rsidRPr="003F477D" w:rsidRDefault="00FF5E9C" w:rsidP="009333E8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F5E9C" w:rsidRDefault="00FF5E9C" w:rsidP="00466970">
      <w:pPr>
        <w:tabs>
          <w:tab w:val="left" w:pos="1525"/>
        </w:tabs>
        <w:spacing w:after="0" w:line="240" w:lineRule="auto"/>
        <w:rPr>
          <w:b/>
          <w:bCs/>
        </w:rPr>
      </w:pPr>
    </w:p>
    <w:p w:rsidR="00FF5E9C" w:rsidRDefault="00FF5E9C" w:rsidP="00466970">
      <w:pPr>
        <w:tabs>
          <w:tab w:val="left" w:pos="1525"/>
        </w:tabs>
        <w:spacing w:after="0" w:line="240" w:lineRule="auto"/>
        <w:rPr>
          <w:b/>
          <w:bCs/>
        </w:rPr>
      </w:pPr>
    </w:p>
    <w:p w:rsidR="00FF5E9C" w:rsidRDefault="00FF5E9C" w:rsidP="00466970">
      <w:pPr>
        <w:tabs>
          <w:tab w:val="left" w:pos="1525"/>
        </w:tabs>
        <w:spacing w:after="0" w:line="240" w:lineRule="auto"/>
        <w:rPr>
          <w:b/>
          <w:bCs/>
        </w:rPr>
      </w:pPr>
    </w:p>
    <w:tbl>
      <w:tblPr>
        <w:tblW w:w="9436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97"/>
        <w:gridCol w:w="5195"/>
        <w:gridCol w:w="1030"/>
        <w:gridCol w:w="1030"/>
      </w:tblGrid>
      <w:tr w:rsidR="00FF5E9C" w:rsidRPr="00466970" w:rsidTr="00466970">
        <w:trPr>
          <w:trHeight w:val="255"/>
        </w:trPr>
        <w:tc>
          <w:tcPr>
            <w:tcW w:w="866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PREHĽAD PEŇAŽNÝCH TOKOV S POUŽITÍM NEPRIAMEJ METÓDY 2014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</w:p>
        </w:tc>
        <w:tc>
          <w:tcPr>
            <w:tcW w:w="5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7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  <w:t>LENTIMEX  INTERNATIONAL, s.r.o.,Kováčska 8, 04001 Košice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</w:p>
        </w:tc>
        <w:tc>
          <w:tcPr>
            <w:tcW w:w="5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70"/>
        </w:trPr>
        <w:tc>
          <w:tcPr>
            <w:tcW w:w="799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PEŇAŽNÉ TOKY Z PREVÁDZKOVÝCH ČINNOSTÍ</w:t>
            </w:r>
          </w:p>
        </w:tc>
        <w:tc>
          <w:tcPr>
            <w:tcW w:w="6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cs-CZ" w:eastAsia="cs-CZ"/>
              </w:rPr>
              <w:t>bežné úč.o.</w:t>
            </w:r>
          </w:p>
        </w:tc>
        <w:tc>
          <w:tcPr>
            <w:tcW w:w="7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cs-CZ" w:eastAsia="cs-CZ"/>
              </w:rPr>
              <w:t>minulé úč.o.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  <w:t>Z.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  <w:t>Zisk +/ strata - pred zdanením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  <w:t>-288.803</w:t>
            </w:r>
          </w:p>
        </w:tc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  <w:t>59.076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A.1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Nepeňažné operácie ovplyvňujúce HV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-55.293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10.113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Odpisy DHM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2.175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1.004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2.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ZC DHM pri vyradení s výnimkou jeho predaja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0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3.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 xml:space="preserve">Odpis oprav.pol. K DHM 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4.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Zmena stavu dlhod.rezerv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0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5.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Zmena stavu oprav.položiek +MD547/-D547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-63.491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19.203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6.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Zmena stavu položiek čas.rozliš N a V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-2.710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11.975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7.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Dividendy a iné podiely účt. do výnosov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8.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Úroky účtov. do  N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6.867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620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9.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Úroky účtov. do  V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-467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-134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10.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Kurz.zisk k 31.12.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11.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Kurz.strata k 31.12.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12.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Výsledok z predaja DHM (641-541)+(661-561)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0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13.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Ostat.pol.nepeň.char. s vplyvom na HV(505,547,553,565,str.Dal 323)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2.333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-22.555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A.2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Vplyv zmena stavu pracovného kapitálu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-107.181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807.606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Zmena stavu pohľ. z PČ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907.753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1.797.705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2.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Zmena stavu záväzkov z PČ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-1.843.512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-1.647.145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3.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Zmena stavu zásob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828.578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657.046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4.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Zmena stavu krát.fin.maj.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A.3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Prijaté úroky s výnimkou invest.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467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134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A.4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zapl.úroky s výnimkou inv.čin.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-6.867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-620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A.5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z dividend a iných podielov na zisku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A.6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zapl.dividendy a iné podiely na zisku(MD364)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  <w:t xml:space="preserve">X 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  <w:t>Peňažné toky z prevádz.činností (A1-A6)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  <w:t>-168.874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cs-CZ" w:eastAsia="cs-CZ"/>
              </w:rPr>
              <w:t>817.233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A.7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Zaplatená daň z príjmov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-45.760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-116.982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A.8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mim.char.-prevádz.čin.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A.9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mim.char.-prevádz.čin.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A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Čistý peňažný tok z prevádzkových činností (Z+A)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-503.437</w:t>
            </w:r>
          </w:p>
        </w:tc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759.327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PEŇAŽNÉ TOKY Z INVESTIČNEJ ČINNOSTI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B.1,2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obstaranie DHM,DNM MD04x+(KZ-ZZ 05x)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-8.033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B.3.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obst.dlh.CP a podielov v iných ÚJ MD06x+(KZ-ZZ 053)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B.4,5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z predaja DHM a DNeHM +(641)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B.6.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z predaja CP a podielov v iných ÚJ +(661)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B.7.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dlhod.pôžičky poskytnuté inej ÚJ v rámci konsol.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B.8.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zo splác. dlhod.pôžičiek poskytnuté inej ÚJ v rámci konsol.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B.9.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dlhod.pôžičky poskytnuté inej ÚJ mimo konsol.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-1.179.994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B.10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zo splác. dlhod.pôžičiek poskytnuté inej ÚJ mimo konsol.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1.179.994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B.11.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z prenájmu súboru HM a NeHM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B.12.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Prijaté úroky mimo prevázd.č.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B.13.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z dividend a iných podielov na zisku, výnimkou prev.čin.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B.14.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súv.s derivátmi s výnimkou, ak sú určené na predaj(obchodovanie) príp.fina.č.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B.15.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súv.s derivátmi s výnimkou, ak sú určené na predaj(obchodovanie) príp.fina.č.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B.16.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DzP ÚJ, ak je možné ju začleniť do invest.čin.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B.17.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mimor.char.-invest.čin.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B.18.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mimor.char.-invest.čin.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B.19.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Ost.príjmy vzťah.sa na invest.činnosť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B.20.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Ost.výdavky vzťah.sa na invest.činnosť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B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Čistý peňažný tok z investičných činností (B.1-B.20)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1.179.994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-1.188.027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PEŇAŽNÉ TOKY Z FINANČNÝCH ČINNOSTÍ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C.1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peňažné toky vo vlastnom imaní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C.2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peň.toky vznikajúce z dlhodob.záv.a krátk.záv.z fin.činn.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z úverov (od bánk)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216.624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splácanie úverov-banke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-216624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-100.000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C.3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poskytnuté úvery spriaz.osobám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C.2.5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Príjmy z prijatých pôžičiek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C.2.6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Výdavky na splácanie prijatých pôžičiek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-92.707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C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Čistý peňažný tok z finančných činností (C1-C.9)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-216.624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23.917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D.</w:t>
            </w:r>
          </w:p>
        </w:tc>
        <w:tc>
          <w:tcPr>
            <w:tcW w:w="51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Čisté zvýšenie resp.zníženie peň.prostriedkov (A+B+C)</w:t>
            </w:r>
          </w:p>
        </w:tc>
        <w:tc>
          <w:tcPr>
            <w:tcW w:w="6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459.933</w:t>
            </w:r>
          </w:p>
        </w:tc>
        <w:tc>
          <w:tcPr>
            <w:tcW w:w="7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-404.783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E.</w:t>
            </w:r>
          </w:p>
        </w:tc>
        <w:tc>
          <w:tcPr>
            <w:tcW w:w="51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Stav peň.prost.k 1.1. účt.obdobia</w:t>
            </w:r>
          </w:p>
        </w:tc>
        <w:tc>
          <w:tcPr>
            <w:tcW w:w="6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15.500</w:t>
            </w:r>
          </w:p>
        </w:tc>
        <w:tc>
          <w:tcPr>
            <w:tcW w:w="7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420.283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F.</w:t>
            </w:r>
          </w:p>
        </w:tc>
        <w:tc>
          <w:tcPr>
            <w:tcW w:w="51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Stav.peň.prostr.a peňaž.ekviv.k 31.12.2013 pred zohľadnením kurz.rozd.</w:t>
            </w:r>
          </w:p>
        </w:tc>
        <w:tc>
          <w:tcPr>
            <w:tcW w:w="6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475.433</w:t>
            </w:r>
          </w:p>
        </w:tc>
        <w:tc>
          <w:tcPr>
            <w:tcW w:w="7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15.500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G.</w:t>
            </w:r>
          </w:p>
        </w:tc>
        <w:tc>
          <w:tcPr>
            <w:tcW w:w="51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Kurzové rozdiely k 31.12.2013</w:t>
            </w:r>
          </w:p>
        </w:tc>
        <w:tc>
          <w:tcPr>
            <w:tcW w:w="6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55"/>
        </w:trPr>
        <w:tc>
          <w:tcPr>
            <w:tcW w:w="27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H.</w:t>
            </w:r>
          </w:p>
        </w:tc>
        <w:tc>
          <w:tcPr>
            <w:tcW w:w="51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Zostatok peňažných prostriedkov a peňažných</w:t>
            </w:r>
          </w:p>
        </w:tc>
        <w:tc>
          <w:tcPr>
            <w:tcW w:w="67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77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</w:tr>
      <w:tr w:rsidR="00FF5E9C" w:rsidRPr="00466970" w:rsidTr="00466970">
        <w:trPr>
          <w:trHeight w:val="270"/>
        </w:trPr>
        <w:tc>
          <w:tcPr>
            <w:tcW w:w="279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51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ekvivalentov upravených o kurz.rozdiely k 31.12.</w:t>
            </w:r>
          </w:p>
        </w:tc>
        <w:tc>
          <w:tcPr>
            <w:tcW w:w="67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475.433</w:t>
            </w:r>
          </w:p>
        </w:tc>
        <w:tc>
          <w:tcPr>
            <w:tcW w:w="77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FF5E9C" w:rsidRPr="00466970" w:rsidRDefault="00FF5E9C" w:rsidP="004669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466970"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  <w:t>15.500</w:t>
            </w:r>
          </w:p>
        </w:tc>
      </w:tr>
    </w:tbl>
    <w:p w:rsidR="00FF5E9C" w:rsidRDefault="00FF5E9C" w:rsidP="00466970">
      <w:pPr>
        <w:tabs>
          <w:tab w:val="left" w:pos="1525"/>
        </w:tabs>
        <w:spacing w:after="0" w:line="240" w:lineRule="auto"/>
        <w:rPr>
          <w:b/>
          <w:bCs/>
        </w:rPr>
      </w:pPr>
      <w:r w:rsidRPr="003F477D">
        <w:rPr>
          <w:b/>
          <w:bCs/>
        </w:rPr>
        <w:tab/>
      </w:r>
    </w:p>
    <w:p w:rsidR="00FF5E9C" w:rsidRDefault="00FF5E9C" w:rsidP="00466970">
      <w:pPr>
        <w:tabs>
          <w:tab w:val="left" w:pos="1525"/>
        </w:tabs>
        <w:spacing w:after="0" w:line="240" w:lineRule="auto"/>
        <w:rPr>
          <w:b/>
          <w:bCs/>
        </w:rPr>
      </w:pPr>
    </w:p>
    <w:p w:rsidR="00FF5E9C" w:rsidRDefault="00FF5E9C" w:rsidP="00466970">
      <w:pPr>
        <w:tabs>
          <w:tab w:val="left" w:pos="1525"/>
        </w:tabs>
        <w:spacing w:after="0" w:line="240" w:lineRule="auto"/>
        <w:rPr>
          <w:b/>
          <w:bCs/>
        </w:rPr>
      </w:pPr>
    </w:p>
    <w:p w:rsidR="00FF5E9C" w:rsidRPr="00C0306A" w:rsidRDefault="00FF5E9C" w:rsidP="003B21BB">
      <w:pPr>
        <w:jc w:val="both"/>
        <w:rPr>
          <w:rFonts w:cs="Times New Roman"/>
          <w:snapToGrid w:val="0"/>
        </w:rPr>
      </w:pPr>
    </w:p>
    <w:p w:rsidR="00FF5E9C" w:rsidRPr="00C0306A" w:rsidRDefault="00FF5E9C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sectPr w:rsidR="00FF5E9C" w:rsidRPr="00C0306A" w:rsidSect="00D3362A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5E9C" w:rsidRDefault="00FF5E9C" w:rsidP="00107589">
      <w:pPr>
        <w:spacing w:after="0" w:line="240" w:lineRule="auto"/>
      </w:pPr>
      <w:r>
        <w:separator/>
      </w:r>
    </w:p>
  </w:endnote>
  <w:endnote w:type="continuationSeparator" w:id="1">
    <w:p w:rsidR="00FF5E9C" w:rsidRDefault="00FF5E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tar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5E9C" w:rsidRDefault="00FF5E9C" w:rsidP="00107589">
      <w:pPr>
        <w:spacing w:after="0" w:line="240" w:lineRule="auto"/>
      </w:pPr>
      <w:r>
        <w:separator/>
      </w:r>
    </w:p>
  </w:footnote>
  <w:footnote w:type="continuationSeparator" w:id="1">
    <w:p w:rsidR="00FF5E9C" w:rsidRDefault="00FF5E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13" w:type="dxa"/>
      <w:tblCellMar>
        <w:left w:w="70" w:type="dxa"/>
        <w:right w:w="70" w:type="dxa"/>
      </w:tblCellMar>
      <w:tblLook w:val="00A0"/>
    </w:tblPr>
    <w:tblGrid>
      <w:gridCol w:w="2697"/>
      <w:gridCol w:w="2260"/>
      <w:gridCol w:w="451"/>
      <w:gridCol w:w="280"/>
      <w:gridCol w:w="291"/>
      <w:gridCol w:w="280"/>
      <w:gridCol w:w="291"/>
      <w:gridCol w:w="291"/>
      <w:gridCol w:w="291"/>
      <w:gridCol w:w="291"/>
      <w:gridCol w:w="291"/>
      <w:gridCol w:w="291"/>
      <w:gridCol w:w="291"/>
    </w:tblGrid>
    <w:tr w:rsidR="00FF5E9C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F5E9C" w:rsidRPr="003F477D" w:rsidRDefault="00FF5E9C" w:rsidP="000E52DD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F5E9C" w:rsidRPr="003F477D" w:rsidRDefault="00FF5E9C" w:rsidP="000E52DD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IČO: 35845228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F5E9C" w:rsidRPr="003F477D" w:rsidRDefault="00FF5E9C" w:rsidP="000E52DD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F5E9C" w:rsidRPr="003F477D" w:rsidRDefault="00FF5E9C" w:rsidP="000E52DD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</w:tr>
  </w:tbl>
  <w:p w:rsidR="00FF5E9C" w:rsidRPr="00C36586" w:rsidRDefault="00FF5E9C" w:rsidP="00C3658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eastAsia="StarSymbol"/>
      </w:rPr>
    </w:lvl>
  </w:abstractNum>
  <w:abstractNum w:abstractNumId="3">
    <w:nsid w:val="00000009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4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5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6">
    <w:nsid w:val="02565306"/>
    <w:multiLevelType w:val="hybridMultilevel"/>
    <w:tmpl w:val="968ACB78"/>
    <w:lvl w:ilvl="0" w:tplc="033C8EB8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2662647"/>
    <w:multiLevelType w:val="hybridMultilevel"/>
    <w:tmpl w:val="10C00B0C"/>
    <w:lvl w:ilvl="0" w:tplc="538A3288">
      <w:start w:val="35"/>
      <w:numFmt w:val="decimal"/>
      <w:lvlText w:val="%1."/>
      <w:lvlJc w:val="left"/>
      <w:pPr>
        <w:tabs>
          <w:tab w:val="num" w:pos="580"/>
        </w:tabs>
        <w:ind w:left="5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00"/>
        </w:tabs>
        <w:ind w:left="13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20"/>
        </w:tabs>
        <w:ind w:left="20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740"/>
        </w:tabs>
        <w:ind w:left="27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460"/>
        </w:tabs>
        <w:ind w:left="34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180"/>
        </w:tabs>
        <w:ind w:left="41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00"/>
        </w:tabs>
        <w:ind w:left="49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20"/>
        </w:tabs>
        <w:ind w:left="56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340"/>
        </w:tabs>
        <w:ind w:left="6340" w:hanging="180"/>
      </w:pPr>
      <w:rPr>
        <w:rFonts w:cs="Times New Roman"/>
      </w:rPr>
    </w:lvl>
  </w:abstractNum>
  <w:abstractNum w:abstractNumId="8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8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B6A6C1C"/>
    <w:multiLevelType w:val="hybridMultilevel"/>
    <w:tmpl w:val="1A5E0822"/>
    <w:lvl w:ilvl="0" w:tplc="788E7EAC">
      <w:start w:val="188"/>
      <w:numFmt w:val="decimal"/>
      <w:lvlText w:val="%1"/>
      <w:lvlJc w:val="left"/>
      <w:pPr>
        <w:ind w:left="120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9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6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3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40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8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5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62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960" w:hanging="180"/>
      </w:pPr>
      <w:rPr>
        <w:rFonts w:cs="Times New Roman"/>
      </w:rPr>
    </w:lvl>
  </w:abstractNum>
  <w:abstractNum w:abstractNumId="12">
    <w:nsid w:val="1C9A095A"/>
    <w:multiLevelType w:val="hybridMultilevel"/>
    <w:tmpl w:val="A39C0108"/>
    <w:lvl w:ilvl="0" w:tplc="D49CF6C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1EF83A2D"/>
    <w:multiLevelType w:val="hybridMultilevel"/>
    <w:tmpl w:val="A39C0108"/>
    <w:lvl w:ilvl="0" w:tplc="D49CF6C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1A035FC"/>
    <w:multiLevelType w:val="hybridMultilevel"/>
    <w:tmpl w:val="8B8A9DCC"/>
    <w:lvl w:ilvl="0" w:tplc="251AC62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6034648"/>
    <w:multiLevelType w:val="hybridMultilevel"/>
    <w:tmpl w:val="092AD5C4"/>
    <w:lvl w:ilvl="0" w:tplc="D8885E9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6197DF0"/>
    <w:multiLevelType w:val="hybridMultilevel"/>
    <w:tmpl w:val="07E09F58"/>
    <w:lvl w:ilvl="0" w:tplc="041B000F">
      <w:start w:val="2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3EE3E18"/>
    <w:multiLevelType w:val="hybridMultilevel"/>
    <w:tmpl w:val="A39C0108"/>
    <w:lvl w:ilvl="0" w:tplc="D49CF6C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FA0BD2"/>
    <w:multiLevelType w:val="hybridMultilevel"/>
    <w:tmpl w:val="3658376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9"/>
  </w:num>
  <w:num w:numId="3">
    <w:abstractNumId w:val="13"/>
  </w:num>
  <w:num w:numId="4">
    <w:abstractNumId w:val="16"/>
  </w:num>
  <w:num w:numId="5">
    <w:abstractNumId w:val="10"/>
  </w:num>
  <w:num w:numId="6">
    <w:abstractNumId w:val="23"/>
  </w:num>
  <w:num w:numId="7">
    <w:abstractNumId w:val="9"/>
  </w:num>
  <w:num w:numId="8">
    <w:abstractNumId w:val="8"/>
  </w:num>
  <w:num w:numId="9">
    <w:abstractNumId w:val="28"/>
  </w:num>
  <w:num w:numId="10">
    <w:abstractNumId w:val="18"/>
  </w:num>
  <w:num w:numId="11">
    <w:abstractNumId w:val="26"/>
  </w:num>
  <w:num w:numId="12">
    <w:abstractNumId w:val="17"/>
  </w:num>
  <w:num w:numId="13">
    <w:abstractNumId w:val="25"/>
  </w:num>
  <w:num w:numId="14">
    <w:abstractNumId w:val="0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5"/>
  </w:num>
  <w:num w:numId="20">
    <w:abstractNumId w:val="27"/>
  </w:num>
  <w:num w:numId="21">
    <w:abstractNumId w:val="12"/>
  </w:num>
  <w:num w:numId="22">
    <w:abstractNumId w:val="14"/>
  </w:num>
  <w:num w:numId="23">
    <w:abstractNumId w:val="11"/>
  </w:num>
  <w:num w:numId="24">
    <w:abstractNumId w:val="24"/>
  </w:num>
  <w:num w:numId="25">
    <w:abstractNumId w:val="22"/>
  </w:num>
  <w:num w:numId="26">
    <w:abstractNumId w:val="7"/>
  </w:num>
  <w:num w:numId="27">
    <w:abstractNumId w:val="15"/>
  </w:num>
  <w:num w:numId="28">
    <w:abstractNumId w:val="6"/>
  </w:num>
  <w:num w:numId="29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4ED"/>
    <w:rsid w:val="0000458C"/>
    <w:rsid w:val="00011FCB"/>
    <w:rsid w:val="00016072"/>
    <w:rsid w:val="00025FD6"/>
    <w:rsid w:val="000266FD"/>
    <w:rsid w:val="00027277"/>
    <w:rsid w:val="0003344F"/>
    <w:rsid w:val="00037084"/>
    <w:rsid w:val="00041895"/>
    <w:rsid w:val="0005176E"/>
    <w:rsid w:val="000649F6"/>
    <w:rsid w:val="00070D60"/>
    <w:rsid w:val="00075E07"/>
    <w:rsid w:val="00082070"/>
    <w:rsid w:val="00083A25"/>
    <w:rsid w:val="000856F9"/>
    <w:rsid w:val="0009447B"/>
    <w:rsid w:val="000A1815"/>
    <w:rsid w:val="000A4A5A"/>
    <w:rsid w:val="000A7EE3"/>
    <w:rsid w:val="000B711C"/>
    <w:rsid w:val="000C1692"/>
    <w:rsid w:val="000C6031"/>
    <w:rsid w:val="000D22CE"/>
    <w:rsid w:val="000D49F1"/>
    <w:rsid w:val="000E52DD"/>
    <w:rsid w:val="000F19AF"/>
    <w:rsid w:val="000F6C9E"/>
    <w:rsid w:val="00101144"/>
    <w:rsid w:val="001039B6"/>
    <w:rsid w:val="00107589"/>
    <w:rsid w:val="00136CB8"/>
    <w:rsid w:val="00141F9A"/>
    <w:rsid w:val="00143E1D"/>
    <w:rsid w:val="00144C65"/>
    <w:rsid w:val="001517E1"/>
    <w:rsid w:val="00151B5B"/>
    <w:rsid w:val="00151BA5"/>
    <w:rsid w:val="00151C69"/>
    <w:rsid w:val="001661D8"/>
    <w:rsid w:val="00174C85"/>
    <w:rsid w:val="00186CFF"/>
    <w:rsid w:val="001923C8"/>
    <w:rsid w:val="00194EA3"/>
    <w:rsid w:val="00195E6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D35"/>
    <w:rsid w:val="00221DCD"/>
    <w:rsid w:val="00223763"/>
    <w:rsid w:val="0022706B"/>
    <w:rsid w:val="00230456"/>
    <w:rsid w:val="00230513"/>
    <w:rsid w:val="002351F7"/>
    <w:rsid w:val="00236CFF"/>
    <w:rsid w:val="002410BD"/>
    <w:rsid w:val="0025187B"/>
    <w:rsid w:val="00251F00"/>
    <w:rsid w:val="0025775A"/>
    <w:rsid w:val="00264240"/>
    <w:rsid w:val="00266CC9"/>
    <w:rsid w:val="0026716B"/>
    <w:rsid w:val="00270746"/>
    <w:rsid w:val="002767C1"/>
    <w:rsid w:val="00281309"/>
    <w:rsid w:val="002909BC"/>
    <w:rsid w:val="00290DD6"/>
    <w:rsid w:val="002A30A7"/>
    <w:rsid w:val="002A416F"/>
    <w:rsid w:val="002B61EE"/>
    <w:rsid w:val="002B7B1D"/>
    <w:rsid w:val="002D0376"/>
    <w:rsid w:val="002D372A"/>
    <w:rsid w:val="002F7E8C"/>
    <w:rsid w:val="003071BE"/>
    <w:rsid w:val="00311795"/>
    <w:rsid w:val="00321FCD"/>
    <w:rsid w:val="00322035"/>
    <w:rsid w:val="0032556A"/>
    <w:rsid w:val="00326AA0"/>
    <w:rsid w:val="003300C3"/>
    <w:rsid w:val="00332121"/>
    <w:rsid w:val="003322C7"/>
    <w:rsid w:val="003325F7"/>
    <w:rsid w:val="003344B3"/>
    <w:rsid w:val="00344DB4"/>
    <w:rsid w:val="00357A50"/>
    <w:rsid w:val="00363F47"/>
    <w:rsid w:val="0037431D"/>
    <w:rsid w:val="00390CFF"/>
    <w:rsid w:val="003957C3"/>
    <w:rsid w:val="00395E72"/>
    <w:rsid w:val="003A0628"/>
    <w:rsid w:val="003A6658"/>
    <w:rsid w:val="003B21BB"/>
    <w:rsid w:val="003C03DE"/>
    <w:rsid w:val="003C6761"/>
    <w:rsid w:val="003D10D7"/>
    <w:rsid w:val="003D36A1"/>
    <w:rsid w:val="003D38D7"/>
    <w:rsid w:val="003E0671"/>
    <w:rsid w:val="003E2231"/>
    <w:rsid w:val="003F13FB"/>
    <w:rsid w:val="003F477D"/>
    <w:rsid w:val="003F5EB5"/>
    <w:rsid w:val="00403B2A"/>
    <w:rsid w:val="00420380"/>
    <w:rsid w:val="004268D2"/>
    <w:rsid w:val="004304FF"/>
    <w:rsid w:val="00441180"/>
    <w:rsid w:val="00457623"/>
    <w:rsid w:val="004576B8"/>
    <w:rsid w:val="00465A3F"/>
    <w:rsid w:val="00466970"/>
    <w:rsid w:val="00475DF7"/>
    <w:rsid w:val="00494DA5"/>
    <w:rsid w:val="004A3783"/>
    <w:rsid w:val="004A5A13"/>
    <w:rsid w:val="004A6BBF"/>
    <w:rsid w:val="004C6614"/>
    <w:rsid w:val="004F011D"/>
    <w:rsid w:val="004F29DC"/>
    <w:rsid w:val="004F5870"/>
    <w:rsid w:val="00512E8A"/>
    <w:rsid w:val="00537F98"/>
    <w:rsid w:val="0054020D"/>
    <w:rsid w:val="00544F4D"/>
    <w:rsid w:val="00546941"/>
    <w:rsid w:val="005649E2"/>
    <w:rsid w:val="00573456"/>
    <w:rsid w:val="0058472F"/>
    <w:rsid w:val="005852EB"/>
    <w:rsid w:val="005922FF"/>
    <w:rsid w:val="005A699A"/>
    <w:rsid w:val="005A765F"/>
    <w:rsid w:val="005C4DA9"/>
    <w:rsid w:val="005D2F62"/>
    <w:rsid w:val="005D5F1D"/>
    <w:rsid w:val="005D6688"/>
    <w:rsid w:val="005E3B59"/>
    <w:rsid w:val="005E6270"/>
    <w:rsid w:val="005E64DE"/>
    <w:rsid w:val="00603B42"/>
    <w:rsid w:val="006056D5"/>
    <w:rsid w:val="006116DF"/>
    <w:rsid w:val="006237EC"/>
    <w:rsid w:val="00633CE3"/>
    <w:rsid w:val="00634741"/>
    <w:rsid w:val="00645466"/>
    <w:rsid w:val="00646B8C"/>
    <w:rsid w:val="00651CC7"/>
    <w:rsid w:val="00652C65"/>
    <w:rsid w:val="00655882"/>
    <w:rsid w:val="00663E8D"/>
    <w:rsid w:val="00683424"/>
    <w:rsid w:val="00687B87"/>
    <w:rsid w:val="00693708"/>
    <w:rsid w:val="006A4709"/>
    <w:rsid w:val="006A5183"/>
    <w:rsid w:val="006A5428"/>
    <w:rsid w:val="006B42EC"/>
    <w:rsid w:val="006B5F4E"/>
    <w:rsid w:val="006C695D"/>
    <w:rsid w:val="006D757E"/>
    <w:rsid w:val="006E2B2B"/>
    <w:rsid w:val="006E4959"/>
    <w:rsid w:val="006E5B26"/>
    <w:rsid w:val="0070254A"/>
    <w:rsid w:val="0070412D"/>
    <w:rsid w:val="00704155"/>
    <w:rsid w:val="0074041F"/>
    <w:rsid w:val="00741B22"/>
    <w:rsid w:val="00741E82"/>
    <w:rsid w:val="007449B8"/>
    <w:rsid w:val="00746B7E"/>
    <w:rsid w:val="00750EF0"/>
    <w:rsid w:val="007513FF"/>
    <w:rsid w:val="00755CF5"/>
    <w:rsid w:val="00760D6D"/>
    <w:rsid w:val="00762322"/>
    <w:rsid w:val="00764E4C"/>
    <w:rsid w:val="00765BB4"/>
    <w:rsid w:val="00772363"/>
    <w:rsid w:val="0077387B"/>
    <w:rsid w:val="00782646"/>
    <w:rsid w:val="00793904"/>
    <w:rsid w:val="00796024"/>
    <w:rsid w:val="007B2E0B"/>
    <w:rsid w:val="007C6EE9"/>
    <w:rsid w:val="007D4632"/>
    <w:rsid w:val="007D57BF"/>
    <w:rsid w:val="007E0D6A"/>
    <w:rsid w:val="007E22E8"/>
    <w:rsid w:val="007E52A9"/>
    <w:rsid w:val="007F0B80"/>
    <w:rsid w:val="007F351A"/>
    <w:rsid w:val="007F7BD0"/>
    <w:rsid w:val="008029FB"/>
    <w:rsid w:val="008045B9"/>
    <w:rsid w:val="00805654"/>
    <w:rsid w:val="00813EC2"/>
    <w:rsid w:val="00820EC7"/>
    <w:rsid w:val="008306B4"/>
    <w:rsid w:val="00847433"/>
    <w:rsid w:val="00851D99"/>
    <w:rsid w:val="008725BC"/>
    <w:rsid w:val="0087619B"/>
    <w:rsid w:val="008839DD"/>
    <w:rsid w:val="008855FA"/>
    <w:rsid w:val="008875A1"/>
    <w:rsid w:val="00891F08"/>
    <w:rsid w:val="008A2BD9"/>
    <w:rsid w:val="008A42FB"/>
    <w:rsid w:val="008A727C"/>
    <w:rsid w:val="008B2DD8"/>
    <w:rsid w:val="008C0E76"/>
    <w:rsid w:val="008D1727"/>
    <w:rsid w:val="008E284C"/>
    <w:rsid w:val="008E38B2"/>
    <w:rsid w:val="008E4928"/>
    <w:rsid w:val="008E5801"/>
    <w:rsid w:val="008F6AB2"/>
    <w:rsid w:val="00900BE9"/>
    <w:rsid w:val="00912D01"/>
    <w:rsid w:val="009149C1"/>
    <w:rsid w:val="0092205F"/>
    <w:rsid w:val="009333E8"/>
    <w:rsid w:val="00934878"/>
    <w:rsid w:val="00943F9F"/>
    <w:rsid w:val="00944EA9"/>
    <w:rsid w:val="00945FAC"/>
    <w:rsid w:val="009463F6"/>
    <w:rsid w:val="00960E13"/>
    <w:rsid w:val="00960EDC"/>
    <w:rsid w:val="00961D98"/>
    <w:rsid w:val="009636D0"/>
    <w:rsid w:val="0096683D"/>
    <w:rsid w:val="009731CC"/>
    <w:rsid w:val="00974016"/>
    <w:rsid w:val="00984260"/>
    <w:rsid w:val="0098669D"/>
    <w:rsid w:val="00991D9F"/>
    <w:rsid w:val="00993C12"/>
    <w:rsid w:val="00994600"/>
    <w:rsid w:val="009A0C6C"/>
    <w:rsid w:val="009A1BB7"/>
    <w:rsid w:val="009B1FE4"/>
    <w:rsid w:val="009B3A55"/>
    <w:rsid w:val="009B4064"/>
    <w:rsid w:val="009B7988"/>
    <w:rsid w:val="009C084B"/>
    <w:rsid w:val="009C21AB"/>
    <w:rsid w:val="009D03E7"/>
    <w:rsid w:val="009D64D1"/>
    <w:rsid w:val="009D75D2"/>
    <w:rsid w:val="009E240F"/>
    <w:rsid w:val="009F07D7"/>
    <w:rsid w:val="009F0A29"/>
    <w:rsid w:val="009F39E7"/>
    <w:rsid w:val="00A02EA6"/>
    <w:rsid w:val="00A055D8"/>
    <w:rsid w:val="00A17A22"/>
    <w:rsid w:val="00A307E8"/>
    <w:rsid w:val="00A43117"/>
    <w:rsid w:val="00A532B1"/>
    <w:rsid w:val="00A533B1"/>
    <w:rsid w:val="00A62542"/>
    <w:rsid w:val="00A657E1"/>
    <w:rsid w:val="00A7490C"/>
    <w:rsid w:val="00A75285"/>
    <w:rsid w:val="00A8025E"/>
    <w:rsid w:val="00A85C1C"/>
    <w:rsid w:val="00AB03FB"/>
    <w:rsid w:val="00AB54E5"/>
    <w:rsid w:val="00AB654A"/>
    <w:rsid w:val="00AC4CCC"/>
    <w:rsid w:val="00AD1ECE"/>
    <w:rsid w:val="00AE56A5"/>
    <w:rsid w:val="00AF4306"/>
    <w:rsid w:val="00AF4912"/>
    <w:rsid w:val="00B043B8"/>
    <w:rsid w:val="00B262DC"/>
    <w:rsid w:val="00B5583E"/>
    <w:rsid w:val="00B6221B"/>
    <w:rsid w:val="00B6262B"/>
    <w:rsid w:val="00B7696D"/>
    <w:rsid w:val="00B80DB6"/>
    <w:rsid w:val="00B8676A"/>
    <w:rsid w:val="00B86FC2"/>
    <w:rsid w:val="00B87C0C"/>
    <w:rsid w:val="00BA222B"/>
    <w:rsid w:val="00BB0654"/>
    <w:rsid w:val="00BD426C"/>
    <w:rsid w:val="00C0306A"/>
    <w:rsid w:val="00C03FB1"/>
    <w:rsid w:val="00C04782"/>
    <w:rsid w:val="00C04DD0"/>
    <w:rsid w:val="00C05247"/>
    <w:rsid w:val="00C13B7E"/>
    <w:rsid w:val="00C14EE8"/>
    <w:rsid w:val="00C270D3"/>
    <w:rsid w:val="00C36586"/>
    <w:rsid w:val="00C37F16"/>
    <w:rsid w:val="00C43CFF"/>
    <w:rsid w:val="00C56862"/>
    <w:rsid w:val="00C61DCD"/>
    <w:rsid w:val="00C6795C"/>
    <w:rsid w:val="00C7365D"/>
    <w:rsid w:val="00C93A1A"/>
    <w:rsid w:val="00C95FBD"/>
    <w:rsid w:val="00CA390E"/>
    <w:rsid w:val="00CA4B07"/>
    <w:rsid w:val="00CA7683"/>
    <w:rsid w:val="00CD280F"/>
    <w:rsid w:val="00CD55B3"/>
    <w:rsid w:val="00CF1D61"/>
    <w:rsid w:val="00CF3093"/>
    <w:rsid w:val="00D031EE"/>
    <w:rsid w:val="00D055BD"/>
    <w:rsid w:val="00D102FA"/>
    <w:rsid w:val="00D10EC1"/>
    <w:rsid w:val="00D16816"/>
    <w:rsid w:val="00D210B5"/>
    <w:rsid w:val="00D21713"/>
    <w:rsid w:val="00D3200F"/>
    <w:rsid w:val="00D3362A"/>
    <w:rsid w:val="00D36449"/>
    <w:rsid w:val="00D37479"/>
    <w:rsid w:val="00D47310"/>
    <w:rsid w:val="00D615E8"/>
    <w:rsid w:val="00D63D82"/>
    <w:rsid w:val="00D8366D"/>
    <w:rsid w:val="00D9007D"/>
    <w:rsid w:val="00DB1EA0"/>
    <w:rsid w:val="00DC066D"/>
    <w:rsid w:val="00DC6FF9"/>
    <w:rsid w:val="00DD0855"/>
    <w:rsid w:val="00DD2658"/>
    <w:rsid w:val="00DD291B"/>
    <w:rsid w:val="00DD6981"/>
    <w:rsid w:val="00DE0D49"/>
    <w:rsid w:val="00DE0D81"/>
    <w:rsid w:val="00DE4E20"/>
    <w:rsid w:val="00DE76EE"/>
    <w:rsid w:val="00DF3AAA"/>
    <w:rsid w:val="00E04DF3"/>
    <w:rsid w:val="00E061B4"/>
    <w:rsid w:val="00E100EF"/>
    <w:rsid w:val="00E109E2"/>
    <w:rsid w:val="00E16149"/>
    <w:rsid w:val="00E2186D"/>
    <w:rsid w:val="00E33704"/>
    <w:rsid w:val="00E33912"/>
    <w:rsid w:val="00E35A2B"/>
    <w:rsid w:val="00E607C1"/>
    <w:rsid w:val="00E66ECB"/>
    <w:rsid w:val="00E7732E"/>
    <w:rsid w:val="00E82A29"/>
    <w:rsid w:val="00E916CF"/>
    <w:rsid w:val="00E946BB"/>
    <w:rsid w:val="00E94D7D"/>
    <w:rsid w:val="00E965B0"/>
    <w:rsid w:val="00E97E1A"/>
    <w:rsid w:val="00EA0E90"/>
    <w:rsid w:val="00EA41E2"/>
    <w:rsid w:val="00EA4E82"/>
    <w:rsid w:val="00EB51C5"/>
    <w:rsid w:val="00EB5202"/>
    <w:rsid w:val="00EC561A"/>
    <w:rsid w:val="00EE7D64"/>
    <w:rsid w:val="00EE7DA7"/>
    <w:rsid w:val="00EF276E"/>
    <w:rsid w:val="00EF355B"/>
    <w:rsid w:val="00EF5677"/>
    <w:rsid w:val="00EF63EA"/>
    <w:rsid w:val="00F007D1"/>
    <w:rsid w:val="00F05C81"/>
    <w:rsid w:val="00F14033"/>
    <w:rsid w:val="00F1461D"/>
    <w:rsid w:val="00F14A74"/>
    <w:rsid w:val="00F15121"/>
    <w:rsid w:val="00F16363"/>
    <w:rsid w:val="00F342AD"/>
    <w:rsid w:val="00F4348E"/>
    <w:rsid w:val="00F44A24"/>
    <w:rsid w:val="00F47885"/>
    <w:rsid w:val="00F54CD1"/>
    <w:rsid w:val="00F615F7"/>
    <w:rsid w:val="00F732EB"/>
    <w:rsid w:val="00F8098F"/>
    <w:rsid w:val="00F844DD"/>
    <w:rsid w:val="00F95B6A"/>
    <w:rsid w:val="00F97579"/>
    <w:rsid w:val="00FB07E6"/>
    <w:rsid w:val="00FB290D"/>
    <w:rsid w:val="00FB3248"/>
    <w:rsid w:val="00FC1ACF"/>
    <w:rsid w:val="00FC77FC"/>
    <w:rsid w:val="00FD1740"/>
    <w:rsid w:val="00FD5399"/>
    <w:rsid w:val="00FE50D7"/>
    <w:rsid w:val="00FF5E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9D75D2"/>
    <w:pPr>
      <w:spacing w:after="200" w:line="276" w:lineRule="auto"/>
    </w:pPr>
    <w:rPr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cs-CZ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Times New Roman"/>
      <w:b/>
      <w:bCs/>
      <w:sz w:val="26"/>
      <w:szCs w:val="26"/>
      <w:lang w:val="en-US" w:eastAsia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rFonts w:cs="Times New Roman"/>
      <w:b/>
      <w:bCs/>
      <w:sz w:val="28"/>
      <w:szCs w:val="28"/>
      <w:lang w:val="en-US" w:eastAsia="cs-CZ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rFonts w:cs="Times New Roman"/>
      <w:b/>
      <w:bCs/>
      <w:i/>
      <w:iCs/>
      <w:sz w:val="26"/>
      <w:szCs w:val="26"/>
      <w:lang w:val="en-US" w:eastAsia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rFonts w:cs="Times New Roman"/>
      <w:b/>
      <w:bCs/>
      <w:lang w:val="en-US" w:eastAsia="cs-CZ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rFonts w:cs="Times New Roman"/>
      <w:sz w:val="24"/>
      <w:szCs w:val="24"/>
      <w:lang w:val="en-US" w:eastAsia="cs-CZ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rFonts w:cs="Times New Roman"/>
      <w:i/>
      <w:iCs/>
      <w:sz w:val="24"/>
      <w:szCs w:val="24"/>
      <w:lang w:val="en-US" w:eastAsia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Times New Roman"/>
      <w:lang w:val="en-US"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/>
      <w:sz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val="en-US"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val="en-US"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uiPriority w:val="99"/>
    <w:semiHidden/>
    <w:rsid w:val="009D75D2"/>
    <w:rPr>
      <w:sz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val="en-US"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9D75D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9D75D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9D75D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9D75D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9D75D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9D75D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9D75D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9D75D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9D75D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9D75D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9D75D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9D75D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9D75D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9D75D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9D75D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9D75D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9D75D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9D75D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9D75D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9D75D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9D75D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9D75D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9D75D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9D75D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9D75D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9D75D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9D75D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9D75D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9D75D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9D75D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9D75D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9D75D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9D75D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9D75D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9D75D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9D75D2"/>
    <w:rPr>
      <w:sz w:val="20"/>
    </w:rPr>
  </w:style>
  <w:style w:type="character" w:customStyle="1" w:styleId="NzovChar1">
    <w:name w:val="Názov Char1"/>
    <w:uiPriority w:val="99"/>
    <w:rsid w:val="009D75D2"/>
    <w:rPr>
      <w:rFonts w:ascii="Cambria" w:hAnsi="Cambria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Times New Roman"/>
      <w:b/>
      <w:bCs/>
      <w:kern w:val="28"/>
      <w:sz w:val="32"/>
      <w:szCs w:val="32"/>
      <w:lang w:val="en-US" w:eastAsia="cs-CZ"/>
    </w:rPr>
  </w:style>
  <w:style w:type="character" w:customStyle="1" w:styleId="TitleChar">
    <w:name w:val="Title Char"/>
    <w:basedOn w:val="DefaultParagraphFont"/>
    <w:link w:val="Title"/>
    <w:uiPriority w:val="99"/>
    <w:locked/>
    <w:rsid w:val="009D75D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99"/>
    <w:rsid w:val="009D75D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9D75D2"/>
    <w:rPr>
      <w:sz w:val="36"/>
    </w:rPr>
  </w:style>
  <w:style w:type="paragraph" w:styleId="BodyText">
    <w:name w:val="Body Text"/>
    <w:basedOn w:val="Normal"/>
    <w:link w:val="BodyTextChar"/>
    <w:uiPriority w:val="99"/>
    <w:rsid w:val="0003344F"/>
    <w:pPr>
      <w:spacing w:after="0" w:line="240" w:lineRule="auto"/>
      <w:jc w:val="both"/>
    </w:pPr>
    <w:rPr>
      <w:rFonts w:cs="Times New Roman"/>
      <w:sz w:val="36"/>
      <w:szCs w:val="36"/>
      <w:lang w:val="en-US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D75D2"/>
    <w:rPr>
      <w:sz w:val="36"/>
    </w:rPr>
  </w:style>
  <w:style w:type="character" w:customStyle="1" w:styleId="ZkladntextChar135">
    <w:name w:val="Základný text Char135"/>
    <w:uiPriority w:val="99"/>
    <w:semiHidden/>
    <w:rsid w:val="009D75D2"/>
    <w:rPr>
      <w:sz w:val="36"/>
    </w:rPr>
  </w:style>
  <w:style w:type="character" w:customStyle="1" w:styleId="ZkladntextChar134">
    <w:name w:val="Základný text Char134"/>
    <w:uiPriority w:val="99"/>
    <w:semiHidden/>
    <w:rsid w:val="009D75D2"/>
    <w:rPr>
      <w:sz w:val="36"/>
    </w:rPr>
  </w:style>
  <w:style w:type="character" w:customStyle="1" w:styleId="ZkladntextChar133">
    <w:name w:val="Základný text Char133"/>
    <w:uiPriority w:val="99"/>
    <w:semiHidden/>
    <w:rsid w:val="009D75D2"/>
    <w:rPr>
      <w:sz w:val="36"/>
    </w:rPr>
  </w:style>
  <w:style w:type="character" w:customStyle="1" w:styleId="ZkladntextChar132">
    <w:name w:val="Základný text Char132"/>
    <w:uiPriority w:val="99"/>
    <w:semiHidden/>
    <w:rsid w:val="009D75D2"/>
    <w:rPr>
      <w:sz w:val="36"/>
    </w:rPr>
  </w:style>
  <w:style w:type="character" w:customStyle="1" w:styleId="ZkladntextChar131">
    <w:name w:val="Základný text Char131"/>
    <w:uiPriority w:val="99"/>
    <w:semiHidden/>
    <w:rsid w:val="009D75D2"/>
    <w:rPr>
      <w:sz w:val="36"/>
    </w:rPr>
  </w:style>
  <w:style w:type="character" w:customStyle="1" w:styleId="ZkladntextChar130">
    <w:name w:val="Základný text Char130"/>
    <w:uiPriority w:val="99"/>
    <w:semiHidden/>
    <w:rsid w:val="009D75D2"/>
    <w:rPr>
      <w:sz w:val="36"/>
    </w:rPr>
  </w:style>
  <w:style w:type="character" w:customStyle="1" w:styleId="ZkladntextChar129">
    <w:name w:val="Základný text Char129"/>
    <w:uiPriority w:val="99"/>
    <w:semiHidden/>
    <w:rsid w:val="009D75D2"/>
    <w:rPr>
      <w:sz w:val="36"/>
    </w:rPr>
  </w:style>
  <w:style w:type="character" w:customStyle="1" w:styleId="ZkladntextChar128">
    <w:name w:val="Základný text Char128"/>
    <w:uiPriority w:val="99"/>
    <w:semiHidden/>
    <w:rsid w:val="009D75D2"/>
    <w:rPr>
      <w:sz w:val="36"/>
    </w:rPr>
  </w:style>
  <w:style w:type="character" w:customStyle="1" w:styleId="ZkladntextChar127">
    <w:name w:val="Základný text Char127"/>
    <w:uiPriority w:val="99"/>
    <w:semiHidden/>
    <w:rsid w:val="009D75D2"/>
    <w:rPr>
      <w:sz w:val="36"/>
    </w:rPr>
  </w:style>
  <w:style w:type="character" w:customStyle="1" w:styleId="ZkladntextChar126">
    <w:name w:val="Základný text Char126"/>
    <w:uiPriority w:val="99"/>
    <w:semiHidden/>
    <w:rsid w:val="009D75D2"/>
    <w:rPr>
      <w:sz w:val="36"/>
    </w:rPr>
  </w:style>
  <w:style w:type="character" w:customStyle="1" w:styleId="ZkladntextChar125">
    <w:name w:val="Základný text Char125"/>
    <w:uiPriority w:val="99"/>
    <w:semiHidden/>
    <w:rsid w:val="009D75D2"/>
    <w:rPr>
      <w:sz w:val="36"/>
    </w:rPr>
  </w:style>
  <w:style w:type="character" w:customStyle="1" w:styleId="ZkladntextChar124">
    <w:name w:val="Základný text Char124"/>
    <w:uiPriority w:val="99"/>
    <w:semiHidden/>
    <w:rsid w:val="009D75D2"/>
    <w:rPr>
      <w:sz w:val="36"/>
    </w:rPr>
  </w:style>
  <w:style w:type="character" w:customStyle="1" w:styleId="ZkladntextChar123">
    <w:name w:val="Základný text Char123"/>
    <w:uiPriority w:val="99"/>
    <w:semiHidden/>
    <w:rsid w:val="009D75D2"/>
    <w:rPr>
      <w:sz w:val="36"/>
    </w:rPr>
  </w:style>
  <w:style w:type="character" w:customStyle="1" w:styleId="ZkladntextChar122">
    <w:name w:val="Základný text Char122"/>
    <w:uiPriority w:val="99"/>
    <w:semiHidden/>
    <w:rsid w:val="009D75D2"/>
    <w:rPr>
      <w:sz w:val="36"/>
    </w:rPr>
  </w:style>
  <w:style w:type="character" w:customStyle="1" w:styleId="ZkladntextChar121">
    <w:name w:val="Základný text Char121"/>
    <w:uiPriority w:val="99"/>
    <w:semiHidden/>
    <w:rsid w:val="009D75D2"/>
    <w:rPr>
      <w:sz w:val="36"/>
    </w:rPr>
  </w:style>
  <w:style w:type="character" w:customStyle="1" w:styleId="ZkladntextChar120">
    <w:name w:val="Základný text Char120"/>
    <w:uiPriority w:val="99"/>
    <w:semiHidden/>
    <w:rsid w:val="009D75D2"/>
    <w:rPr>
      <w:sz w:val="36"/>
    </w:rPr>
  </w:style>
  <w:style w:type="character" w:customStyle="1" w:styleId="ZkladntextChar119">
    <w:name w:val="Základný text Char119"/>
    <w:uiPriority w:val="99"/>
    <w:semiHidden/>
    <w:rsid w:val="009D75D2"/>
    <w:rPr>
      <w:sz w:val="36"/>
    </w:rPr>
  </w:style>
  <w:style w:type="character" w:customStyle="1" w:styleId="ZkladntextChar118">
    <w:name w:val="Základný text Char118"/>
    <w:uiPriority w:val="99"/>
    <w:semiHidden/>
    <w:rsid w:val="009D75D2"/>
    <w:rPr>
      <w:sz w:val="36"/>
    </w:rPr>
  </w:style>
  <w:style w:type="character" w:customStyle="1" w:styleId="ZkladntextChar117">
    <w:name w:val="Základný text Char117"/>
    <w:uiPriority w:val="99"/>
    <w:semiHidden/>
    <w:rsid w:val="009D75D2"/>
    <w:rPr>
      <w:sz w:val="36"/>
    </w:rPr>
  </w:style>
  <w:style w:type="character" w:customStyle="1" w:styleId="ZkladntextChar116">
    <w:name w:val="Základný text Char116"/>
    <w:uiPriority w:val="99"/>
    <w:semiHidden/>
    <w:rsid w:val="009D75D2"/>
    <w:rPr>
      <w:sz w:val="36"/>
    </w:rPr>
  </w:style>
  <w:style w:type="character" w:customStyle="1" w:styleId="ZkladntextChar115">
    <w:name w:val="Základný text Char115"/>
    <w:uiPriority w:val="99"/>
    <w:semiHidden/>
    <w:rsid w:val="009D75D2"/>
    <w:rPr>
      <w:sz w:val="36"/>
    </w:rPr>
  </w:style>
  <w:style w:type="character" w:customStyle="1" w:styleId="ZkladntextChar114">
    <w:name w:val="Základný text Char114"/>
    <w:uiPriority w:val="99"/>
    <w:semiHidden/>
    <w:rsid w:val="009D75D2"/>
    <w:rPr>
      <w:sz w:val="36"/>
    </w:rPr>
  </w:style>
  <w:style w:type="character" w:customStyle="1" w:styleId="ZkladntextChar113">
    <w:name w:val="Základný text Char113"/>
    <w:uiPriority w:val="99"/>
    <w:semiHidden/>
    <w:rsid w:val="009D75D2"/>
    <w:rPr>
      <w:sz w:val="36"/>
    </w:rPr>
  </w:style>
  <w:style w:type="character" w:customStyle="1" w:styleId="ZkladntextChar112">
    <w:name w:val="Základný text Char112"/>
    <w:uiPriority w:val="99"/>
    <w:semiHidden/>
    <w:rsid w:val="009D75D2"/>
    <w:rPr>
      <w:sz w:val="36"/>
    </w:rPr>
  </w:style>
  <w:style w:type="character" w:customStyle="1" w:styleId="ZkladntextChar111">
    <w:name w:val="Základný text Char111"/>
    <w:uiPriority w:val="99"/>
    <w:semiHidden/>
    <w:rsid w:val="009D75D2"/>
    <w:rPr>
      <w:sz w:val="36"/>
    </w:rPr>
  </w:style>
  <w:style w:type="character" w:customStyle="1" w:styleId="ZkladntextChar110">
    <w:name w:val="Základný text Char110"/>
    <w:uiPriority w:val="99"/>
    <w:semiHidden/>
    <w:rsid w:val="009D75D2"/>
    <w:rPr>
      <w:sz w:val="36"/>
    </w:rPr>
  </w:style>
  <w:style w:type="character" w:customStyle="1" w:styleId="ZkladntextChar19">
    <w:name w:val="Základný text Char19"/>
    <w:uiPriority w:val="99"/>
    <w:semiHidden/>
    <w:rsid w:val="009D75D2"/>
    <w:rPr>
      <w:sz w:val="36"/>
    </w:rPr>
  </w:style>
  <w:style w:type="character" w:customStyle="1" w:styleId="ZkladntextChar18">
    <w:name w:val="Základný text Char18"/>
    <w:uiPriority w:val="99"/>
    <w:semiHidden/>
    <w:rsid w:val="009D75D2"/>
    <w:rPr>
      <w:sz w:val="36"/>
    </w:rPr>
  </w:style>
  <w:style w:type="character" w:customStyle="1" w:styleId="ZkladntextChar17">
    <w:name w:val="Základný text Char17"/>
    <w:uiPriority w:val="99"/>
    <w:semiHidden/>
    <w:rsid w:val="009D75D2"/>
    <w:rPr>
      <w:sz w:val="36"/>
    </w:rPr>
  </w:style>
  <w:style w:type="character" w:customStyle="1" w:styleId="ZkladntextChar16">
    <w:name w:val="Základný text Char16"/>
    <w:uiPriority w:val="99"/>
    <w:semiHidden/>
    <w:rsid w:val="009D75D2"/>
    <w:rPr>
      <w:sz w:val="36"/>
    </w:rPr>
  </w:style>
  <w:style w:type="character" w:customStyle="1" w:styleId="ZkladntextChar15">
    <w:name w:val="Základný text Char15"/>
    <w:uiPriority w:val="99"/>
    <w:semiHidden/>
    <w:rsid w:val="009D75D2"/>
    <w:rPr>
      <w:sz w:val="36"/>
    </w:rPr>
  </w:style>
  <w:style w:type="character" w:customStyle="1" w:styleId="ZkladntextChar14">
    <w:name w:val="Základný text Char14"/>
    <w:uiPriority w:val="99"/>
    <w:semiHidden/>
    <w:rsid w:val="009D75D2"/>
    <w:rPr>
      <w:sz w:val="36"/>
    </w:rPr>
  </w:style>
  <w:style w:type="character" w:customStyle="1" w:styleId="ZkladntextChar13">
    <w:name w:val="Základný text Char13"/>
    <w:uiPriority w:val="99"/>
    <w:semiHidden/>
    <w:rsid w:val="009D75D2"/>
    <w:rPr>
      <w:sz w:val="36"/>
    </w:rPr>
  </w:style>
  <w:style w:type="character" w:customStyle="1" w:styleId="ZkladntextChar12">
    <w:name w:val="Základný text Char12"/>
    <w:uiPriority w:val="99"/>
    <w:semiHidden/>
    <w:rsid w:val="009D75D2"/>
    <w:rPr>
      <w:sz w:val="36"/>
    </w:rPr>
  </w:style>
  <w:style w:type="character" w:customStyle="1" w:styleId="ZkladntextChar11">
    <w:name w:val="Základný text Char11"/>
    <w:uiPriority w:val="99"/>
    <w:semiHidden/>
    <w:rsid w:val="009D75D2"/>
    <w:rPr>
      <w:sz w:val="36"/>
    </w:rPr>
  </w:style>
  <w:style w:type="character" w:customStyle="1" w:styleId="PodtitulChar135">
    <w:name w:val="Podtitul Char135"/>
    <w:uiPriority w:val="99"/>
    <w:rsid w:val="009D75D2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Times New Roman"/>
      <w:sz w:val="24"/>
      <w:szCs w:val="24"/>
      <w:lang w:val="en-US" w:eastAsia="cs-CZ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9D75D2"/>
    <w:rPr>
      <w:rFonts w:ascii="Cambria" w:hAnsi="Cambria"/>
      <w:sz w:val="24"/>
    </w:rPr>
  </w:style>
  <w:style w:type="character" w:customStyle="1" w:styleId="PodtitulChar134">
    <w:name w:val="Podtitul Char134"/>
    <w:uiPriority w:val="99"/>
    <w:rsid w:val="009D75D2"/>
    <w:rPr>
      <w:rFonts w:ascii="Cambria" w:hAnsi="Cambria"/>
      <w:sz w:val="24"/>
    </w:rPr>
  </w:style>
  <w:style w:type="character" w:customStyle="1" w:styleId="PodtitulChar133">
    <w:name w:val="Podtitul Char133"/>
    <w:uiPriority w:val="99"/>
    <w:rsid w:val="009D75D2"/>
    <w:rPr>
      <w:rFonts w:ascii="Cambria" w:hAnsi="Cambria"/>
      <w:sz w:val="24"/>
    </w:rPr>
  </w:style>
  <w:style w:type="character" w:customStyle="1" w:styleId="PodtitulChar132">
    <w:name w:val="Podtitul Char132"/>
    <w:uiPriority w:val="99"/>
    <w:rsid w:val="009D75D2"/>
    <w:rPr>
      <w:rFonts w:ascii="Cambria" w:hAnsi="Cambria"/>
      <w:sz w:val="24"/>
    </w:rPr>
  </w:style>
  <w:style w:type="character" w:customStyle="1" w:styleId="PodtitulChar131">
    <w:name w:val="Podtitul Char131"/>
    <w:uiPriority w:val="99"/>
    <w:rsid w:val="009D75D2"/>
    <w:rPr>
      <w:rFonts w:ascii="Cambria" w:hAnsi="Cambria"/>
      <w:sz w:val="24"/>
    </w:rPr>
  </w:style>
  <w:style w:type="character" w:customStyle="1" w:styleId="PodtitulChar130">
    <w:name w:val="Podtitul Char130"/>
    <w:uiPriority w:val="99"/>
    <w:rsid w:val="009D75D2"/>
    <w:rPr>
      <w:rFonts w:ascii="Cambria" w:hAnsi="Cambria"/>
      <w:sz w:val="24"/>
    </w:rPr>
  </w:style>
  <w:style w:type="character" w:customStyle="1" w:styleId="PodtitulChar129">
    <w:name w:val="Podtitul Char129"/>
    <w:uiPriority w:val="99"/>
    <w:rsid w:val="009D75D2"/>
    <w:rPr>
      <w:rFonts w:ascii="Cambria" w:hAnsi="Cambria"/>
      <w:sz w:val="24"/>
    </w:rPr>
  </w:style>
  <w:style w:type="character" w:customStyle="1" w:styleId="PodtitulChar128">
    <w:name w:val="Podtitul Char128"/>
    <w:uiPriority w:val="99"/>
    <w:rsid w:val="009D75D2"/>
    <w:rPr>
      <w:rFonts w:ascii="Cambria" w:hAnsi="Cambria"/>
      <w:sz w:val="24"/>
    </w:rPr>
  </w:style>
  <w:style w:type="character" w:customStyle="1" w:styleId="PodtitulChar127">
    <w:name w:val="Podtitul Char127"/>
    <w:uiPriority w:val="99"/>
    <w:rsid w:val="009D75D2"/>
    <w:rPr>
      <w:rFonts w:ascii="Cambria" w:hAnsi="Cambria"/>
      <w:sz w:val="24"/>
    </w:rPr>
  </w:style>
  <w:style w:type="character" w:customStyle="1" w:styleId="PodtitulChar126">
    <w:name w:val="Podtitul Char126"/>
    <w:uiPriority w:val="99"/>
    <w:rsid w:val="009D75D2"/>
    <w:rPr>
      <w:rFonts w:ascii="Cambria" w:hAnsi="Cambria"/>
      <w:sz w:val="24"/>
    </w:rPr>
  </w:style>
  <w:style w:type="character" w:customStyle="1" w:styleId="PodtitulChar125">
    <w:name w:val="Podtitul Char125"/>
    <w:uiPriority w:val="99"/>
    <w:rsid w:val="009D75D2"/>
    <w:rPr>
      <w:rFonts w:ascii="Cambria" w:hAnsi="Cambria"/>
      <w:sz w:val="24"/>
    </w:rPr>
  </w:style>
  <w:style w:type="character" w:customStyle="1" w:styleId="PodtitulChar124">
    <w:name w:val="Podtitul Char124"/>
    <w:uiPriority w:val="99"/>
    <w:rsid w:val="009D75D2"/>
    <w:rPr>
      <w:rFonts w:ascii="Cambria" w:hAnsi="Cambria"/>
      <w:sz w:val="24"/>
    </w:rPr>
  </w:style>
  <w:style w:type="character" w:customStyle="1" w:styleId="PodtitulChar123">
    <w:name w:val="Podtitul Char123"/>
    <w:uiPriority w:val="99"/>
    <w:rsid w:val="009D75D2"/>
    <w:rPr>
      <w:rFonts w:ascii="Cambria" w:hAnsi="Cambria"/>
      <w:sz w:val="24"/>
    </w:rPr>
  </w:style>
  <w:style w:type="character" w:customStyle="1" w:styleId="PodtitulChar122">
    <w:name w:val="Podtitul Char122"/>
    <w:uiPriority w:val="99"/>
    <w:rsid w:val="009D75D2"/>
    <w:rPr>
      <w:rFonts w:ascii="Cambria" w:hAnsi="Cambria"/>
      <w:sz w:val="24"/>
    </w:rPr>
  </w:style>
  <w:style w:type="character" w:customStyle="1" w:styleId="PodtitulChar121">
    <w:name w:val="Podtitul Char121"/>
    <w:uiPriority w:val="99"/>
    <w:rsid w:val="009D75D2"/>
    <w:rPr>
      <w:rFonts w:ascii="Cambria" w:hAnsi="Cambria"/>
      <w:sz w:val="24"/>
    </w:rPr>
  </w:style>
  <w:style w:type="character" w:customStyle="1" w:styleId="PodtitulChar120">
    <w:name w:val="Podtitul Char120"/>
    <w:uiPriority w:val="99"/>
    <w:rsid w:val="009D75D2"/>
    <w:rPr>
      <w:rFonts w:ascii="Cambria" w:hAnsi="Cambria"/>
      <w:sz w:val="24"/>
    </w:rPr>
  </w:style>
  <w:style w:type="character" w:customStyle="1" w:styleId="PodtitulChar119">
    <w:name w:val="Podtitul Char119"/>
    <w:uiPriority w:val="99"/>
    <w:rsid w:val="009D75D2"/>
    <w:rPr>
      <w:rFonts w:ascii="Cambria" w:hAnsi="Cambria"/>
      <w:sz w:val="24"/>
    </w:rPr>
  </w:style>
  <w:style w:type="character" w:customStyle="1" w:styleId="PodtitulChar118">
    <w:name w:val="Podtitul Char118"/>
    <w:uiPriority w:val="99"/>
    <w:rsid w:val="009D75D2"/>
    <w:rPr>
      <w:rFonts w:ascii="Cambria" w:hAnsi="Cambria"/>
      <w:sz w:val="24"/>
    </w:rPr>
  </w:style>
  <w:style w:type="character" w:customStyle="1" w:styleId="PodtitulChar117">
    <w:name w:val="Podtitul Char117"/>
    <w:uiPriority w:val="99"/>
    <w:rsid w:val="009D75D2"/>
    <w:rPr>
      <w:rFonts w:ascii="Cambria" w:hAnsi="Cambria"/>
      <w:sz w:val="24"/>
    </w:rPr>
  </w:style>
  <w:style w:type="character" w:customStyle="1" w:styleId="PodtitulChar116">
    <w:name w:val="Podtitul Char116"/>
    <w:uiPriority w:val="99"/>
    <w:rsid w:val="009D75D2"/>
    <w:rPr>
      <w:rFonts w:ascii="Cambria" w:hAnsi="Cambria"/>
      <w:sz w:val="24"/>
    </w:rPr>
  </w:style>
  <w:style w:type="character" w:customStyle="1" w:styleId="PodtitulChar115">
    <w:name w:val="Podtitul Char115"/>
    <w:uiPriority w:val="99"/>
    <w:rsid w:val="009D75D2"/>
    <w:rPr>
      <w:rFonts w:ascii="Cambria" w:hAnsi="Cambria"/>
      <w:sz w:val="24"/>
    </w:rPr>
  </w:style>
  <w:style w:type="character" w:customStyle="1" w:styleId="PodtitulChar114">
    <w:name w:val="Podtitul Char114"/>
    <w:uiPriority w:val="99"/>
    <w:rsid w:val="009D75D2"/>
    <w:rPr>
      <w:rFonts w:ascii="Cambria" w:hAnsi="Cambria"/>
      <w:sz w:val="24"/>
    </w:rPr>
  </w:style>
  <w:style w:type="character" w:customStyle="1" w:styleId="PodtitulChar113">
    <w:name w:val="Podtitul Char113"/>
    <w:uiPriority w:val="99"/>
    <w:rsid w:val="009D75D2"/>
    <w:rPr>
      <w:rFonts w:ascii="Cambria" w:hAnsi="Cambria"/>
      <w:sz w:val="24"/>
    </w:rPr>
  </w:style>
  <w:style w:type="character" w:customStyle="1" w:styleId="PodtitulChar112">
    <w:name w:val="Podtitul Char112"/>
    <w:uiPriority w:val="99"/>
    <w:rsid w:val="009D75D2"/>
    <w:rPr>
      <w:rFonts w:ascii="Cambria" w:hAnsi="Cambria"/>
      <w:sz w:val="24"/>
    </w:rPr>
  </w:style>
  <w:style w:type="character" w:customStyle="1" w:styleId="PodtitulChar111">
    <w:name w:val="Podtitul Char111"/>
    <w:uiPriority w:val="99"/>
    <w:rsid w:val="009D75D2"/>
    <w:rPr>
      <w:rFonts w:ascii="Cambria" w:hAnsi="Cambria"/>
      <w:sz w:val="24"/>
    </w:rPr>
  </w:style>
  <w:style w:type="character" w:customStyle="1" w:styleId="PodtitulChar110">
    <w:name w:val="Podtitul Char110"/>
    <w:uiPriority w:val="99"/>
    <w:rsid w:val="009D75D2"/>
    <w:rPr>
      <w:rFonts w:ascii="Cambria" w:hAnsi="Cambria"/>
      <w:sz w:val="24"/>
    </w:rPr>
  </w:style>
  <w:style w:type="character" w:customStyle="1" w:styleId="PodtitulChar19">
    <w:name w:val="Podtitul Char19"/>
    <w:uiPriority w:val="99"/>
    <w:rsid w:val="009D75D2"/>
    <w:rPr>
      <w:rFonts w:ascii="Cambria" w:hAnsi="Cambria"/>
      <w:sz w:val="24"/>
    </w:rPr>
  </w:style>
  <w:style w:type="character" w:customStyle="1" w:styleId="PodtitulChar18">
    <w:name w:val="Podtitul Char18"/>
    <w:uiPriority w:val="99"/>
    <w:rsid w:val="009D75D2"/>
    <w:rPr>
      <w:rFonts w:ascii="Cambria" w:hAnsi="Cambria"/>
      <w:sz w:val="24"/>
    </w:rPr>
  </w:style>
  <w:style w:type="character" w:customStyle="1" w:styleId="PodtitulChar17">
    <w:name w:val="Podtitul Char17"/>
    <w:uiPriority w:val="99"/>
    <w:rsid w:val="009D75D2"/>
    <w:rPr>
      <w:rFonts w:ascii="Cambria" w:hAnsi="Cambria"/>
      <w:sz w:val="24"/>
    </w:rPr>
  </w:style>
  <w:style w:type="character" w:customStyle="1" w:styleId="PodtitulChar16">
    <w:name w:val="Podtitul Char16"/>
    <w:uiPriority w:val="99"/>
    <w:rsid w:val="009D75D2"/>
    <w:rPr>
      <w:rFonts w:ascii="Cambria" w:hAnsi="Cambria"/>
      <w:sz w:val="24"/>
    </w:rPr>
  </w:style>
  <w:style w:type="character" w:customStyle="1" w:styleId="PodtitulChar15">
    <w:name w:val="Podtitul Char15"/>
    <w:uiPriority w:val="99"/>
    <w:rsid w:val="009D75D2"/>
    <w:rPr>
      <w:rFonts w:ascii="Cambria" w:hAnsi="Cambria"/>
      <w:sz w:val="24"/>
    </w:rPr>
  </w:style>
  <w:style w:type="character" w:customStyle="1" w:styleId="PodtitulChar14">
    <w:name w:val="Podtitul Char14"/>
    <w:uiPriority w:val="99"/>
    <w:rsid w:val="009D75D2"/>
    <w:rPr>
      <w:rFonts w:ascii="Cambria" w:hAnsi="Cambria"/>
      <w:sz w:val="24"/>
    </w:rPr>
  </w:style>
  <w:style w:type="character" w:customStyle="1" w:styleId="PodtitulChar13">
    <w:name w:val="Podtitul Char13"/>
    <w:uiPriority w:val="99"/>
    <w:rsid w:val="009D75D2"/>
    <w:rPr>
      <w:rFonts w:ascii="Cambria" w:hAnsi="Cambria"/>
      <w:sz w:val="24"/>
    </w:rPr>
  </w:style>
  <w:style w:type="character" w:customStyle="1" w:styleId="PodtitulChar12">
    <w:name w:val="Podtitul Char12"/>
    <w:uiPriority w:val="99"/>
    <w:rsid w:val="009D75D2"/>
    <w:rPr>
      <w:rFonts w:ascii="Cambria" w:hAnsi="Cambria"/>
      <w:sz w:val="24"/>
    </w:rPr>
  </w:style>
  <w:style w:type="character" w:customStyle="1" w:styleId="PodtitulChar11">
    <w:name w:val="Podtitul Char11"/>
    <w:uiPriority w:val="99"/>
    <w:rsid w:val="009D75D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9D75D2"/>
    <w:rPr>
      <w:sz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36"/>
      <w:szCs w:val="36"/>
      <w:lang w:val="en-US"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9D75D2"/>
    <w:rPr>
      <w:sz w:val="36"/>
    </w:rPr>
  </w:style>
  <w:style w:type="character" w:customStyle="1" w:styleId="Zkladntext2Char135">
    <w:name w:val="Základný text 2 Char135"/>
    <w:uiPriority w:val="99"/>
    <w:semiHidden/>
    <w:rsid w:val="009D75D2"/>
    <w:rPr>
      <w:sz w:val="36"/>
    </w:rPr>
  </w:style>
  <w:style w:type="character" w:customStyle="1" w:styleId="Zkladntext2Char134">
    <w:name w:val="Základný text 2 Char134"/>
    <w:uiPriority w:val="99"/>
    <w:semiHidden/>
    <w:rsid w:val="009D75D2"/>
    <w:rPr>
      <w:sz w:val="36"/>
    </w:rPr>
  </w:style>
  <w:style w:type="character" w:customStyle="1" w:styleId="Zkladntext2Char133">
    <w:name w:val="Základný text 2 Char133"/>
    <w:uiPriority w:val="99"/>
    <w:semiHidden/>
    <w:rsid w:val="009D75D2"/>
    <w:rPr>
      <w:sz w:val="36"/>
    </w:rPr>
  </w:style>
  <w:style w:type="character" w:customStyle="1" w:styleId="Zkladntext2Char132">
    <w:name w:val="Základný text 2 Char132"/>
    <w:uiPriority w:val="99"/>
    <w:semiHidden/>
    <w:rsid w:val="009D75D2"/>
    <w:rPr>
      <w:sz w:val="36"/>
    </w:rPr>
  </w:style>
  <w:style w:type="character" w:customStyle="1" w:styleId="Zkladntext2Char131">
    <w:name w:val="Základný text 2 Char131"/>
    <w:uiPriority w:val="99"/>
    <w:semiHidden/>
    <w:rsid w:val="009D75D2"/>
    <w:rPr>
      <w:sz w:val="36"/>
    </w:rPr>
  </w:style>
  <w:style w:type="character" w:customStyle="1" w:styleId="Zkladntext2Char130">
    <w:name w:val="Základný text 2 Char130"/>
    <w:uiPriority w:val="99"/>
    <w:semiHidden/>
    <w:rsid w:val="009D75D2"/>
    <w:rPr>
      <w:sz w:val="36"/>
    </w:rPr>
  </w:style>
  <w:style w:type="character" w:customStyle="1" w:styleId="Zkladntext2Char129">
    <w:name w:val="Základný text 2 Char129"/>
    <w:uiPriority w:val="99"/>
    <w:semiHidden/>
    <w:rsid w:val="009D75D2"/>
    <w:rPr>
      <w:sz w:val="36"/>
    </w:rPr>
  </w:style>
  <w:style w:type="character" w:customStyle="1" w:styleId="Zkladntext2Char128">
    <w:name w:val="Základný text 2 Char128"/>
    <w:uiPriority w:val="99"/>
    <w:semiHidden/>
    <w:rsid w:val="009D75D2"/>
    <w:rPr>
      <w:sz w:val="36"/>
    </w:rPr>
  </w:style>
  <w:style w:type="character" w:customStyle="1" w:styleId="Zkladntext2Char127">
    <w:name w:val="Základný text 2 Char127"/>
    <w:uiPriority w:val="99"/>
    <w:semiHidden/>
    <w:rsid w:val="009D75D2"/>
    <w:rPr>
      <w:sz w:val="36"/>
    </w:rPr>
  </w:style>
  <w:style w:type="character" w:customStyle="1" w:styleId="Zkladntext2Char126">
    <w:name w:val="Základný text 2 Char126"/>
    <w:uiPriority w:val="99"/>
    <w:semiHidden/>
    <w:rsid w:val="009D75D2"/>
    <w:rPr>
      <w:sz w:val="36"/>
    </w:rPr>
  </w:style>
  <w:style w:type="character" w:customStyle="1" w:styleId="Zkladntext2Char125">
    <w:name w:val="Základný text 2 Char125"/>
    <w:uiPriority w:val="99"/>
    <w:semiHidden/>
    <w:rsid w:val="009D75D2"/>
    <w:rPr>
      <w:sz w:val="36"/>
    </w:rPr>
  </w:style>
  <w:style w:type="character" w:customStyle="1" w:styleId="Zkladntext2Char124">
    <w:name w:val="Základný text 2 Char124"/>
    <w:uiPriority w:val="99"/>
    <w:semiHidden/>
    <w:rsid w:val="009D75D2"/>
    <w:rPr>
      <w:sz w:val="36"/>
    </w:rPr>
  </w:style>
  <w:style w:type="character" w:customStyle="1" w:styleId="Zkladntext2Char123">
    <w:name w:val="Základný text 2 Char123"/>
    <w:uiPriority w:val="99"/>
    <w:semiHidden/>
    <w:rsid w:val="009D75D2"/>
    <w:rPr>
      <w:sz w:val="36"/>
    </w:rPr>
  </w:style>
  <w:style w:type="character" w:customStyle="1" w:styleId="Zkladntext2Char122">
    <w:name w:val="Základný text 2 Char122"/>
    <w:uiPriority w:val="99"/>
    <w:semiHidden/>
    <w:rsid w:val="009D75D2"/>
    <w:rPr>
      <w:sz w:val="36"/>
    </w:rPr>
  </w:style>
  <w:style w:type="character" w:customStyle="1" w:styleId="Zkladntext2Char121">
    <w:name w:val="Základný text 2 Char121"/>
    <w:uiPriority w:val="99"/>
    <w:semiHidden/>
    <w:rsid w:val="009D75D2"/>
    <w:rPr>
      <w:sz w:val="36"/>
    </w:rPr>
  </w:style>
  <w:style w:type="character" w:customStyle="1" w:styleId="Zkladntext2Char120">
    <w:name w:val="Základný text 2 Char120"/>
    <w:uiPriority w:val="99"/>
    <w:semiHidden/>
    <w:rsid w:val="009D75D2"/>
    <w:rPr>
      <w:sz w:val="36"/>
    </w:rPr>
  </w:style>
  <w:style w:type="character" w:customStyle="1" w:styleId="Zkladntext2Char119">
    <w:name w:val="Základný text 2 Char119"/>
    <w:uiPriority w:val="99"/>
    <w:semiHidden/>
    <w:rsid w:val="009D75D2"/>
    <w:rPr>
      <w:sz w:val="36"/>
    </w:rPr>
  </w:style>
  <w:style w:type="character" w:customStyle="1" w:styleId="Zkladntext2Char118">
    <w:name w:val="Základný text 2 Char118"/>
    <w:uiPriority w:val="99"/>
    <w:semiHidden/>
    <w:rsid w:val="009D75D2"/>
    <w:rPr>
      <w:sz w:val="36"/>
    </w:rPr>
  </w:style>
  <w:style w:type="character" w:customStyle="1" w:styleId="Zkladntext2Char117">
    <w:name w:val="Základný text 2 Char117"/>
    <w:uiPriority w:val="99"/>
    <w:semiHidden/>
    <w:rsid w:val="009D75D2"/>
    <w:rPr>
      <w:sz w:val="36"/>
    </w:rPr>
  </w:style>
  <w:style w:type="character" w:customStyle="1" w:styleId="Zkladntext2Char116">
    <w:name w:val="Základný text 2 Char116"/>
    <w:uiPriority w:val="99"/>
    <w:semiHidden/>
    <w:rsid w:val="009D75D2"/>
    <w:rPr>
      <w:sz w:val="36"/>
    </w:rPr>
  </w:style>
  <w:style w:type="character" w:customStyle="1" w:styleId="Zkladntext2Char115">
    <w:name w:val="Základný text 2 Char115"/>
    <w:uiPriority w:val="99"/>
    <w:semiHidden/>
    <w:rsid w:val="009D75D2"/>
    <w:rPr>
      <w:sz w:val="36"/>
    </w:rPr>
  </w:style>
  <w:style w:type="character" w:customStyle="1" w:styleId="Zkladntext2Char114">
    <w:name w:val="Základný text 2 Char114"/>
    <w:uiPriority w:val="99"/>
    <w:semiHidden/>
    <w:rsid w:val="009D75D2"/>
    <w:rPr>
      <w:sz w:val="36"/>
    </w:rPr>
  </w:style>
  <w:style w:type="character" w:customStyle="1" w:styleId="Zkladntext2Char113">
    <w:name w:val="Základný text 2 Char113"/>
    <w:uiPriority w:val="99"/>
    <w:semiHidden/>
    <w:rsid w:val="009D75D2"/>
    <w:rPr>
      <w:sz w:val="36"/>
    </w:rPr>
  </w:style>
  <w:style w:type="character" w:customStyle="1" w:styleId="Zkladntext2Char112">
    <w:name w:val="Základný text 2 Char112"/>
    <w:uiPriority w:val="99"/>
    <w:semiHidden/>
    <w:rsid w:val="009D75D2"/>
    <w:rPr>
      <w:sz w:val="36"/>
    </w:rPr>
  </w:style>
  <w:style w:type="character" w:customStyle="1" w:styleId="Zkladntext2Char111">
    <w:name w:val="Základný text 2 Char111"/>
    <w:uiPriority w:val="99"/>
    <w:semiHidden/>
    <w:rsid w:val="009D75D2"/>
    <w:rPr>
      <w:sz w:val="36"/>
    </w:rPr>
  </w:style>
  <w:style w:type="character" w:customStyle="1" w:styleId="Zkladntext2Char110">
    <w:name w:val="Základný text 2 Char110"/>
    <w:uiPriority w:val="99"/>
    <w:semiHidden/>
    <w:rsid w:val="009D75D2"/>
    <w:rPr>
      <w:sz w:val="36"/>
    </w:rPr>
  </w:style>
  <w:style w:type="character" w:customStyle="1" w:styleId="Zkladntext2Char19">
    <w:name w:val="Základný text 2 Char19"/>
    <w:uiPriority w:val="99"/>
    <w:semiHidden/>
    <w:rsid w:val="009D75D2"/>
    <w:rPr>
      <w:sz w:val="36"/>
    </w:rPr>
  </w:style>
  <w:style w:type="character" w:customStyle="1" w:styleId="Zkladntext2Char18">
    <w:name w:val="Základný text 2 Char18"/>
    <w:uiPriority w:val="99"/>
    <w:semiHidden/>
    <w:rsid w:val="009D75D2"/>
    <w:rPr>
      <w:sz w:val="36"/>
    </w:rPr>
  </w:style>
  <w:style w:type="character" w:customStyle="1" w:styleId="Zkladntext2Char17">
    <w:name w:val="Základný text 2 Char17"/>
    <w:uiPriority w:val="99"/>
    <w:semiHidden/>
    <w:rsid w:val="009D75D2"/>
    <w:rPr>
      <w:sz w:val="36"/>
    </w:rPr>
  </w:style>
  <w:style w:type="character" w:customStyle="1" w:styleId="Zkladntext2Char16">
    <w:name w:val="Základný text 2 Char16"/>
    <w:uiPriority w:val="99"/>
    <w:semiHidden/>
    <w:rsid w:val="009D75D2"/>
    <w:rPr>
      <w:sz w:val="36"/>
    </w:rPr>
  </w:style>
  <w:style w:type="character" w:customStyle="1" w:styleId="Zkladntext2Char15">
    <w:name w:val="Základný text 2 Char15"/>
    <w:uiPriority w:val="99"/>
    <w:semiHidden/>
    <w:rsid w:val="009D75D2"/>
    <w:rPr>
      <w:sz w:val="36"/>
    </w:rPr>
  </w:style>
  <w:style w:type="character" w:customStyle="1" w:styleId="Zkladntext2Char14">
    <w:name w:val="Základný text 2 Char14"/>
    <w:uiPriority w:val="99"/>
    <w:semiHidden/>
    <w:rsid w:val="009D75D2"/>
    <w:rPr>
      <w:sz w:val="36"/>
    </w:rPr>
  </w:style>
  <w:style w:type="character" w:customStyle="1" w:styleId="Zkladntext2Char13">
    <w:name w:val="Základný text 2 Char13"/>
    <w:uiPriority w:val="99"/>
    <w:semiHidden/>
    <w:rsid w:val="009D75D2"/>
    <w:rPr>
      <w:sz w:val="36"/>
    </w:rPr>
  </w:style>
  <w:style w:type="character" w:customStyle="1" w:styleId="Zkladntext2Char12">
    <w:name w:val="Základný text 2 Char12"/>
    <w:uiPriority w:val="99"/>
    <w:semiHidden/>
    <w:rsid w:val="009D75D2"/>
    <w:rPr>
      <w:sz w:val="36"/>
    </w:rPr>
  </w:style>
  <w:style w:type="character" w:customStyle="1" w:styleId="Zkladntext2Char11">
    <w:name w:val="Základný text 2 Char11"/>
    <w:uiPriority w:val="99"/>
    <w:semiHidden/>
    <w:rsid w:val="009D75D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9D75D2"/>
    <w:rPr>
      <w:sz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36"/>
      <w:szCs w:val="36"/>
      <w:lang w:val="en-US"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9D75D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9D75D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9D75D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9D75D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9D75D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9D75D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9D75D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9D75D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9D75D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9D75D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9D75D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9D75D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9D75D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9D75D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9D75D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9D75D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9D75D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9D75D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9D75D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9D75D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9D75D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9D75D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9D75D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9D75D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9D75D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9D75D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9D75D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9D75D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9D75D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9D75D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9D75D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9D75D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9D75D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9D75D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9D75D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9D75D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9D75D2"/>
    <w:rPr>
      <w:sz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16"/>
      <w:szCs w:val="16"/>
      <w:lang w:val="en-US"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9D75D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9D75D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9D75D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9D75D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9D75D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9D75D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9D75D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9D75D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9D75D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9D75D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9D75D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9D75D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9D75D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9D75D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9D75D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9D75D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9D75D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9D75D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9D75D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9D75D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9D75D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9D75D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9D75D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9D75D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9D75D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9D75D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9D75D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9D75D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9D75D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9D75D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9D75D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9D75D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9D75D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9D75D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9D75D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9D75D2"/>
    <w:rPr>
      <w:sz w:val="16"/>
    </w:rPr>
  </w:style>
  <w:style w:type="character" w:customStyle="1" w:styleId="TextbublinyChar135">
    <w:name w:val="Text bubliny Char135"/>
    <w:uiPriority w:val="99"/>
    <w:semiHidden/>
    <w:rsid w:val="009D75D2"/>
    <w:rPr>
      <w:rFonts w:ascii="Tahoma" w:hAnsi="Tahoma"/>
      <w:sz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imes New Roman"/>
      <w:sz w:val="16"/>
      <w:szCs w:val="16"/>
      <w:lang w:val="en-US"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D75D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9D75D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9D75D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9D75D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9D75D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9D75D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9D75D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9D75D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9D75D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9D75D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9D75D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9D75D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9D75D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9D75D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9D75D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9D75D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9D75D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9D75D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9D75D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9D75D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9D75D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9D75D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9D75D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9D75D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9D75D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9D75D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9D75D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9D75D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9D75D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9D75D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9D75D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9D75D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9D75D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9D75D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9D75D2"/>
    <w:rPr>
      <w:rFonts w:ascii="Tahoma" w:hAnsi="Tahoma"/>
      <w:sz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customStyle="1" w:styleId="Zkladntext21">
    <w:name w:val="Základní text 21"/>
    <w:basedOn w:val="Normal"/>
    <w:uiPriority w:val="99"/>
    <w:rsid w:val="00230456"/>
    <w:pPr>
      <w:widowControl w:val="0"/>
      <w:suppressAutoHyphens/>
      <w:overflowPunct w:val="0"/>
      <w:autoSpaceDE w:val="0"/>
      <w:spacing w:before="120" w:after="0" w:line="240" w:lineRule="auto"/>
      <w:ind w:left="57"/>
      <w:textAlignment w:val="baseline"/>
    </w:pPr>
    <w:rPr>
      <w:sz w:val="24"/>
      <w:szCs w:val="24"/>
      <w:lang w:val="en-US" w:eastAsia="ar-SA"/>
    </w:rPr>
  </w:style>
  <w:style w:type="character" w:styleId="PageNumber">
    <w:name w:val="page number"/>
    <w:basedOn w:val="DefaultParagraphFont"/>
    <w:uiPriority w:val="99"/>
    <w:rsid w:val="00230456"/>
    <w:rPr>
      <w:rFonts w:cs="Times New Roman"/>
    </w:rPr>
  </w:style>
  <w:style w:type="paragraph" w:customStyle="1" w:styleId="Zarkazkladnhotextu21">
    <w:name w:val="Zarážka základného textu 21"/>
    <w:basedOn w:val="Normal"/>
    <w:uiPriority w:val="99"/>
    <w:rsid w:val="00230456"/>
    <w:pPr>
      <w:suppressAutoHyphens/>
      <w:spacing w:after="0" w:line="240" w:lineRule="auto"/>
      <w:ind w:left="284" w:hanging="284"/>
      <w:jc w:val="both"/>
    </w:pPr>
    <w:rPr>
      <w:sz w:val="24"/>
      <w:szCs w:val="24"/>
      <w:lang w:val="cs-CZ" w:eastAsia="ar-SA"/>
    </w:rPr>
  </w:style>
  <w:style w:type="paragraph" w:styleId="BodyTextIndent">
    <w:name w:val="Body Text Indent"/>
    <w:basedOn w:val="Normal"/>
    <w:link w:val="BodyTextIndentChar"/>
    <w:uiPriority w:val="99"/>
    <w:rsid w:val="00230456"/>
    <w:pPr>
      <w:spacing w:after="120" w:line="240" w:lineRule="auto"/>
      <w:ind w:left="283"/>
    </w:pPr>
    <w:rPr>
      <w:rFonts w:cs="Times New Roman"/>
      <w:sz w:val="20"/>
      <w:szCs w:val="20"/>
      <w:lang w:val="en-US" w:eastAsia="cs-CZ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230456"/>
    <w:rPr>
      <w:sz w:val="20"/>
    </w:rPr>
  </w:style>
  <w:style w:type="paragraph" w:customStyle="1" w:styleId="Zarkazkladnhotextu31">
    <w:name w:val="Zarážka základného textu 31"/>
    <w:basedOn w:val="Normal"/>
    <w:uiPriority w:val="99"/>
    <w:rsid w:val="00230456"/>
    <w:pPr>
      <w:suppressAutoHyphens/>
      <w:spacing w:after="0" w:line="240" w:lineRule="auto"/>
      <w:ind w:left="567" w:hanging="567"/>
      <w:jc w:val="both"/>
    </w:pPr>
    <w:rPr>
      <w:sz w:val="24"/>
      <w:szCs w:val="24"/>
      <w:lang w:val="cs-CZ" w:eastAsia="ar-SA"/>
    </w:rPr>
  </w:style>
  <w:style w:type="character" w:customStyle="1" w:styleId="NzovChar">
    <w:name w:val="Názov Char"/>
    <w:uiPriority w:val="99"/>
    <w:locked/>
    <w:rsid w:val="00813EC2"/>
    <w:rPr>
      <w:rFonts w:ascii="Cambria" w:hAnsi="Cambria"/>
      <w:b/>
      <w:kern w:val="28"/>
      <w:sz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684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466</TotalTime>
  <Pages>31</Pages>
  <Words>6217</Words>
  <Characters>-32766</Characters>
  <Application>Microsoft Office Outlook</Application>
  <DocSecurity>0</DocSecurity>
  <Lines>0</Lines>
  <Paragraphs>0</Paragraphs>
  <ScaleCrop>false</ScaleCrop>
  <Company>PT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vorosova</cp:lastModifiedBy>
  <cp:revision>60</cp:revision>
  <cp:lastPrinted>2015-03-31T13:59:00Z</cp:lastPrinted>
  <dcterms:created xsi:type="dcterms:W3CDTF">2014-03-31T11:44:00Z</dcterms:created>
  <dcterms:modified xsi:type="dcterms:W3CDTF">2015-03-31T14:00:00Z</dcterms:modified>
</cp:coreProperties>
</file>