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E8F" w:rsidRPr="00E57029" w:rsidRDefault="00D72A4D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Poznámky k účtovnej závierke zostavenej k 31. decembru 201</w:t>
      </w:r>
      <w:r w:rsidR="00F62F85">
        <w:rPr>
          <w:rFonts w:ascii="Times New Roman" w:hAnsi="Times New Roman" w:cs="Times New Roman"/>
          <w:b/>
          <w:color w:val="auto"/>
          <w:sz w:val="24"/>
          <w:szCs w:val="24"/>
        </w:rPr>
        <w:t>4</w:t>
      </w:r>
    </w:p>
    <w:p w:rsidR="00D92AE2" w:rsidRPr="00E57029" w:rsidRDefault="00D92AE2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A. ZÁKLADNÉ INFORMÁCIE</w:t>
      </w:r>
    </w:p>
    <w:p w:rsidR="00260E8F" w:rsidRPr="00E57029" w:rsidRDefault="009806D6" w:rsidP="009806D6">
      <w:pPr>
        <w:pStyle w:val="Nadpis1"/>
        <w:spacing w:after="0" w:line="360" w:lineRule="auto"/>
        <w:ind w:left="-5" w:firstLine="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Obchodné meno a sídlo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Computer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and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Network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Systems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, spol. s r.o.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Železničná 11</w:t>
      </w:r>
      <w:bookmarkStart w:id="0" w:name="_GoBack"/>
      <w:bookmarkEnd w:id="0"/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935 61  Hronovce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DIČ: 2020154873                                     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IČO: 36522112</w:t>
      </w:r>
    </w:p>
    <w:p w:rsidR="00260E8F" w:rsidRPr="00E57029" w:rsidRDefault="00D72A4D" w:rsidP="00D92AE2">
      <w:pPr>
        <w:spacing w:after="0" w:line="360" w:lineRule="auto"/>
        <w:ind w:left="421" w:firstLine="287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Computer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and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Network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Systems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, spol. s r.o.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(ďalej len „Spoločnosť“) bola založená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27.11</w:t>
      </w:r>
      <w:r w:rsidR="00D92AE2" w:rsidRPr="00E57029">
        <w:rPr>
          <w:rFonts w:ascii="Times New Roman" w:hAnsi="Times New Roman" w:cs="Times New Roman"/>
          <w:i/>
          <w:color w:val="auto"/>
          <w:sz w:val="24"/>
          <w:szCs w:val="24"/>
        </w:rPr>
        <w:t>.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1996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a do Obchodného registra bola zapísaná: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29.07.1997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Obchodný register Okresného súdu v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Nitre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oddiel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Sro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vložka č. </w:t>
      </w:r>
      <w:r w:rsidR="00DB0BDA" w:rsidRPr="00E57029">
        <w:rPr>
          <w:rStyle w:val="ra"/>
          <w:rFonts w:ascii="Times New Roman" w:hAnsi="Times New Roman" w:cs="Times New Roman"/>
          <w:color w:val="auto"/>
          <w:sz w:val="24"/>
          <w:szCs w:val="24"/>
        </w:rPr>
        <w:t>10433/N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Hlavná činnosť spoločnosti podľa výpisu z Obchodného registra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Veľkoobchod s počítačmi, počítačovými periférnymi zariadeniami a softvérom.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Neobmedzené ručenie</w:t>
      </w:r>
    </w:p>
    <w:p w:rsidR="00260E8F" w:rsidRPr="00E57029" w:rsidRDefault="00DB0BDA" w:rsidP="00D92AE2">
      <w:pPr>
        <w:spacing w:after="0" w:line="360" w:lineRule="auto"/>
        <w:ind w:left="-5" w:firstLine="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</w:t>
      </w:r>
      <w:r w:rsidR="00D72A4D"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t>Spoločnosť nie je neobmedzene ručiacim spoločníkom v iných účtovných jednotkách.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Priemerný počet zamestnancov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Spoločnosť mala v roku 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priemerne </w:t>
      </w:r>
      <w:r w:rsidR="00F62F85">
        <w:rPr>
          <w:rFonts w:ascii="Times New Roman" w:hAnsi="Times New Roman" w:cs="Times New Roman"/>
          <w:i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zamestnancov), z toho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2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vedúc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ich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pracovník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ov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Právny dôvod na zostavenie účtovnej závierky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k 31. decembru 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je zostavená ako riadna účtovná závierka podľa § 17 ods. 6 zákona NR SR č. 431/2002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Z.z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>. o účtovníctve (ďalej len „zákon o účtovníctve“) za účtovné obdobie od 1. januára 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do 31. decembra 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Dátum schválenia účtovnej závierky za predchádzajúce účtovné obdobie</w:t>
      </w:r>
    </w:p>
    <w:p w:rsidR="00DB0BDA" w:rsidRPr="00E57029" w:rsidRDefault="00DB0BDA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Valné zhromaždenie spoločnosti schválilo dňa 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25.3.201</w:t>
      </w:r>
      <w:r w:rsidR="00F62F85">
        <w:rPr>
          <w:rFonts w:ascii="Times New Roman" w:hAnsi="Times New Roman" w:cs="Times New Roman"/>
          <w:i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účtovnú závierku Spoločnosti za predchádzajúce účtovné obdobie /201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/.</w:t>
      </w:r>
    </w:p>
    <w:p w:rsidR="00DB0BDA" w:rsidRPr="00E57029" w:rsidRDefault="00DB0BDA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B.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ORGÁNY A </w:t>
      </w:r>
      <w:r w:rsidRPr="00E57029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SPOLOČNÍCI/ AKCIONÁRI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SPOLOČNOSTI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 </w:t>
      </w:r>
      <w:r w:rsidR="00D72A4D" w:rsidRPr="00E57029">
        <w:rPr>
          <w:color w:val="auto"/>
          <w:sz w:val="24"/>
          <w:szCs w:val="24"/>
        </w:rPr>
        <w:t xml:space="preserve">Orgány Spoločnosti 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Štatutárny orgán – Valné zhromaždenie:</w:t>
      </w:r>
    </w:p>
    <w:p w:rsidR="00DB0BDA" w:rsidRPr="00E57029" w:rsidRDefault="00DB0BDA" w:rsidP="00D92AE2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Ing.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Csaba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Molnár,  výška podielu spoločníka: 50%</w:t>
      </w:r>
    </w:p>
    <w:p w:rsidR="00DB0BDA" w:rsidRPr="00E57029" w:rsidRDefault="00DB0BDA" w:rsidP="00D92AE2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Róbert Kováč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,  výška podielu spoločníka: 50%</w:t>
      </w:r>
    </w:p>
    <w:p w:rsidR="00260E8F" w:rsidRPr="00E57029" w:rsidRDefault="00D72A4D" w:rsidP="00D92AE2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260E8F" w:rsidRPr="00E57029" w:rsidRDefault="00D72A4D" w:rsidP="009806D6">
      <w:pPr>
        <w:tabs>
          <w:tab w:val="left" w:pos="142"/>
        </w:tabs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C. KONSOLIDOVANÝ CELOK</w:t>
      </w:r>
      <w:r w:rsidR="009806D6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nie</w:t>
      </w:r>
    </w:p>
    <w:p w:rsidR="00260E8F" w:rsidRPr="00E57029" w:rsidRDefault="00D72A4D" w:rsidP="009806D6">
      <w:pPr>
        <w:pStyle w:val="Nadpis1"/>
        <w:spacing w:after="0" w:line="360" w:lineRule="auto"/>
        <w:ind w:left="0"/>
        <w:rPr>
          <w:color w:val="auto"/>
          <w:sz w:val="24"/>
          <w:szCs w:val="24"/>
        </w:rPr>
      </w:pPr>
      <w:r w:rsidRPr="00E57029">
        <w:rPr>
          <w:rFonts w:eastAsia="Arial"/>
          <w:color w:val="auto"/>
          <w:sz w:val="24"/>
          <w:szCs w:val="24"/>
        </w:rPr>
        <w:t>D. ÚČTOVNÉ METÓDY A VŠEOBECNÉ ÚČTOVNÉ ZÁSADY</w:t>
      </w:r>
    </w:p>
    <w:p w:rsidR="00260E8F" w:rsidRPr="00E57029" w:rsidRDefault="00D72A4D" w:rsidP="00D92AE2">
      <w:pPr>
        <w:pStyle w:val="Nadpis2"/>
        <w:tabs>
          <w:tab w:val="center" w:pos="2562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a)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Východiská pre zostavenie účtovnej závierky</w:t>
      </w:r>
    </w:p>
    <w:p w:rsidR="00260E8F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9806D6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Účtovné metódy a všeobecné účtovné zásady Spoločnosť aplikovala konzistentne s predchádzajúcim účtovným obdobím s výnimkou zmien súvisiacich so zavedením eura, ako je uvedené nižšie, a spôsobu účtovania o cudzej mene (bod D., ods. t)).</w:t>
      </w:r>
    </w:p>
    <w:p w:rsidR="00260E8F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Slovenská republika prijala euro ako výlučné zákonné platidlo s účinnosťou od 1. januára 2009. Prechod zo slovenskej koruny na euro, vrátane ocenenia majetku, záväzkov a vlastného imania sa uskutočnil použitím schváleného konverzného kurzu 1 EUR = 30,1260 Sk. </w:t>
      </w:r>
    </w:p>
    <w:p w:rsidR="00260E8F" w:rsidRPr="00E57029" w:rsidRDefault="00D72A4D" w:rsidP="009806D6">
      <w:pPr>
        <w:spacing w:after="0" w:line="360" w:lineRule="auto"/>
        <w:ind w:left="28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Spoločnosť prepočítala konverzným kurzom jednotlivé zložky aktív a pasív s výnimkou:</w:t>
      </w:r>
    </w:p>
    <w:p w:rsidR="00260E8F" w:rsidRPr="00E57029" w:rsidRDefault="00D72A4D" w:rsidP="00EC7407">
      <w:pPr>
        <w:numPr>
          <w:ilvl w:val="0"/>
          <w:numId w:val="1"/>
        </w:numPr>
        <w:spacing w:after="0" w:line="360" w:lineRule="auto"/>
        <w:ind w:left="851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prijatých a poskytnutých preddavkov v eurách, ktoré prepočítala kurzom platným v čase prijatia a poskytnutia preddavku,</w:t>
      </w:r>
    </w:p>
    <w:p w:rsidR="00260E8F" w:rsidRPr="00E57029" w:rsidRDefault="00D72A4D" w:rsidP="00EC7407">
      <w:pPr>
        <w:numPr>
          <w:ilvl w:val="0"/>
          <w:numId w:val="1"/>
        </w:numPr>
        <w:spacing w:after="0" w:line="360" w:lineRule="auto"/>
        <w:ind w:left="851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 časového rozlíšenia v eurách, ktoré prepočítala kurzom platným ku dňu uskutočnenia účtovného prípadu,</w:t>
      </w:r>
    </w:p>
    <w:p w:rsidR="00260E8F" w:rsidRPr="00E57029" w:rsidRDefault="00D72A4D" w:rsidP="009806D6">
      <w:pPr>
        <w:spacing w:after="0" w:line="360" w:lineRule="auto"/>
        <w:ind w:left="284" w:firstLine="287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vykonala konverziu v súlade s príslušnou legislatívou prijatou v Slovenskej republike. 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Zmeny metódy, dôvod zmeny a ich vplyv na vlastné imanie, hospodársky výsledok, celkovú výšku majetku a záväzkov sú podrobne popísané nižšie (v relevantných častiach).</w:t>
      </w:r>
    </w:p>
    <w:p w:rsidR="00EC7407" w:rsidRPr="00E57029" w:rsidRDefault="00EC7407" w:rsidP="009806D6">
      <w:pPr>
        <w:spacing w:after="0" w:line="360" w:lineRule="auto"/>
        <w:ind w:left="284" w:firstLine="287"/>
        <w:rPr>
          <w:rFonts w:ascii="Times New Roman" w:hAnsi="Times New Roman" w:cs="Times New Roman"/>
          <w:i/>
          <w:color w:val="auto"/>
          <w:sz w:val="24"/>
          <w:szCs w:val="24"/>
        </w:rPr>
      </w:pP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Dlhodobý nehmotný a dlhodobý hmotný majetok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DHM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17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908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Zásoby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10840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,- €</w:t>
      </w:r>
    </w:p>
    <w:p w:rsidR="00DB0BDA" w:rsidRPr="00E57029" w:rsidRDefault="00DB0BDA" w:rsidP="00D92AE2">
      <w:pPr>
        <w:spacing w:after="0" w:line="360" w:lineRule="auto"/>
        <w:ind w:left="426" w:firstLine="282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Tovar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10840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,- €</w:t>
      </w: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Pohľadávky z obchodného styku: </w:t>
      </w:r>
      <w:r w:rsidR="00F62F85">
        <w:rPr>
          <w:rFonts w:ascii="Times New Roman" w:hAnsi="Times New Roman" w:cs="Times New Roman"/>
          <w:b/>
          <w:color w:val="auto"/>
          <w:sz w:val="24"/>
          <w:szCs w:val="24"/>
        </w:rPr>
        <w:t>38 019,-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Pohľadávky voči spoločníkom: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0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pStyle w:val="Nadpis2"/>
        <w:tabs>
          <w:tab w:val="center" w:pos="1098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e)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Finančné účty</w:t>
      </w:r>
    </w:p>
    <w:p w:rsidR="00DB0BDA" w:rsidRPr="00E57029" w:rsidRDefault="00D72A4D" w:rsidP="00D92AE2">
      <w:pPr>
        <w:spacing w:after="0" w:line="360" w:lineRule="auto"/>
        <w:ind w:left="421" w:right="6753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Pokladňa: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 xml:space="preserve">   962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€ </w:t>
      </w:r>
    </w:p>
    <w:p w:rsidR="00260E8F" w:rsidRDefault="00D72A4D" w:rsidP="00D92AE2">
      <w:pPr>
        <w:spacing w:after="0" w:line="360" w:lineRule="auto"/>
        <w:ind w:left="421" w:right="6753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Banka: 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40 537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F62F85" w:rsidRPr="00E57029" w:rsidRDefault="00F62F85" w:rsidP="00D92AE2">
      <w:pPr>
        <w:spacing w:after="0" w:line="360" w:lineRule="auto"/>
        <w:ind w:left="421" w:right="6753" w:firstLine="287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D92AE2">
      <w:pPr>
        <w:pStyle w:val="Nadpis2"/>
        <w:tabs>
          <w:tab w:val="center" w:pos="192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lastRenderedPageBreak/>
        <w:t>f)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 xml:space="preserve">Náklady budúcich období 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527,-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Náklady budúcich období sú vykázané vo výške, ktorá je potrebná na dodržanie zásady vecnej a časovej súvislosti s účtovným obdobím.</w:t>
      </w:r>
    </w:p>
    <w:p w:rsidR="00260E8F" w:rsidRPr="00E57029" w:rsidRDefault="00D72A4D" w:rsidP="00D92AE2">
      <w:pPr>
        <w:pStyle w:val="Nadpis2"/>
        <w:tabs>
          <w:tab w:val="center" w:pos="81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g)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Záväzky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67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 6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00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,- €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 obchodného styku: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59817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voči spoločníkom: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500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0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voči zamestnancom: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1 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219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260E8F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zo sociálneho poistenia: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660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9806D6" w:rsidRPr="00E57029" w:rsidRDefault="00D72A4D" w:rsidP="009806D6">
      <w:pPr>
        <w:spacing w:after="0" w:line="360" w:lineRule="auto"/>
        <w:ind w:left="421" w:right="40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daňové záväzky: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806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260E8F" w:rsidRPr="00E57029" w:rsidRDefault="00D72A4D" w:rsidP="009806D6">
      <w:pPr>
        <w:spacing w:after="0" w:line="360" w:lineRule="auto"/>
        <w:ind w:left="421" w:right="40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zo sociálneho fondu: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98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€ </w:t>
      </w:r>
    </w:p>
    <w:p w:rsidR="00260E8F" w:rsidRPr="00E57029" w:rsidRDefault="00D72A4D" w:rsidP="00D92AE2">
      <w:pPr>
        <w:pStyle w:val="Nadpis2"/>
        <w:tabs>
          <w:tab w:val="center" w:pos="1548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h)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Zamestnanecké požitky</w:t>
      </w:r>
    </w:p>
    <w:p w:rsidR="00260E8F" w:rsidRPr="00E57029" w:rsidRDefault="00D72A4D" w:rsidP="00D92AE2">
      <w:pPr>
        <w:spacing w:after="0" w:line="360" w:lineRule="auto"/>
        <w:ind w:left="421" w:right="95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Platy, mzdy, príspevky do štátnych dôchodkových a poistných fondov, platená ročná dovolenka a platená zdravotná dovolenka, bonusy a ostatné nepeňažné požitky (napr. zdravotná starostlivosť) sa účtujú v účtovnom období, v ktorom ich zamestnanci Spoločnosti využili. </w:t>
      </w:r>
    </w:p>
    <w:p w:rsidR="00260E8F" w:rsidRPr="00E57029" w:rsidRDefault="00D72A4D" w:rsidP="00D92AE2">
      <w:pPr>
        <w:tabs>
          <w:tab w:val="center" w:pos="2566"/>
          <w:tab w:val="right" w:pos="9730"/>
        </w:tabs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Calibri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Priemerný počet zamestnancov k 31. decembru 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                                                           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3</w:t>
      </w:r>
    </w:p>
    <w:p w:rsidR="00D92AE2" w:rsidRPr="00E57029" w:rsidRDefault="00D72A4D" w:rsidP="00D92AE2">
      <w:pPr>
        <w:spacing w:after="0" w:line="360" w:lineRule="auto"/>
        <w:ind w:left="429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Percento zamestnancov, ktorí ukončia zamestnanecký pomer so Spoločnosťou </w:t>
      </w:r>
    </w:p>
    <w:p w:rsidR="00260E8F" w:rsidRPr="00E57029" w:rsidRDefault="00D92AE2" w:rsidP="00D92AE2">
      <w:pPr>
        <w:spacing w:after="0" w:line="360" w:lineRule="auto"/>
        <w:ind w:left="429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pred odcho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dom do dôchodku (miera ukončenia)</w:t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 xml:space="preserve">        0</w:t>
      </w:r>
    </w:p>
    <w:p w:rsidR="00D92AE2" w:rsidRPr="00E57029" w:rsidRDefault="00D72A4D" w:rsidP="00D92AE2">
      <w:pPr>
        <w:spacing w:after="0" w:line="360" w:lineRule="auto"/>
        <w:ind w:left="0" w:firstLine="43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Predpokladané zvýšenie miezd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10 %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260E8F" w:rsidRPr="00E57029" w:rsidRDefault="00D72A4D" w:rsidP="00D92AE2">
      <w:pPr>
        <w:spacing w:after="0" w:line="360" w:lineRule="auto"/>
        <w:ind w:left="0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i) </w:t>
      </w:r>
      <w:r w:rsidR="00D92AE2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Splatná daň z príjmu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960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,- €</w:t>
      </w:r>
    </w:p>
    <w:p w:rsidR="00260E8F" w:rsidRPr="00E57029" w:rsidRDefault="00D72A4D" w:rsidP="00D92AE2">
      <w:pPr>
        <w:spacing w:after="0" w:line="360" w:lineRule="auto"/>
        <w:ind w:left="411" w:right="6469"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j)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ab/>
        <w:t xml:space="preserve">Odložená daň z príjmu </w:t>
      </w:r>
      <w:r w:rsidR="00D92AE2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n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ie</w:t>
      </w:r>
    </w:p>
    <w:p w:rsidR="00260E8F" w:rsidRPr="00E57029" w:rsidRDefault="00D72A4D" w:rsidP="00D92AE2">
      <w:pPr>
        <w:pStyle w:val="Nadpis2"/>
        <w:tabs>
          <w:tab w:val="center" w:pos="2952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k)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Výdavky budúcich období a výnosy budúcich období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527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,-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Výdavky budúcich období a výnosy budúcich období sú vykázané vo výške, ktorá je potrebná na dodržanie zásady vecnej a časovej súvislosti s účtovným obdobím.</w:t>
      </w:r>
    </w:p>
    <w:p w:rsidR="00260E8F" w:rsidRPr="00E57029" w:rsidRDefault="00D72A4D" w:rsidP="00D92AE2">
      <w:pPr>
        <w:pStyle w:val="Nadpis2"/>
        <w:tabs>
          <w:tab w:val="center" w:pos="2273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l)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Vlastné imanie, Zákonný rezervný fond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Základné imanie celkom: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639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Splatené: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639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Nesplatené: 0</w:t>
      </w:r>
    </w:p>
    <w:p w:rsidR="00260E8F" w:rsidRPr="00E57029" w:rsidRDefault="00D72A4D" w:rsidP="00D92AE2">
      <w:pPr>
        <w:pStyle w:val="Nadpis2"/>
        <w:spacing w:after="0" w:line="360" w:lineRule="auto"/>
        <w:ind w:left="436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Zákonný rezervný fond: </w:t>
      </w:r>
      <w:r w:rsidR="00D92AE2"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>1 1</w:t>
      </w:r>
      <w:r w:rsidR="00F62F85">
        <w:rPr>
          <w:rFonts w:ascii="Times New Roman" w:hAnsi="Times New Roman" w:cs="Times New Roman"/>
          <w:b w:val="0"/>
          <w:color w:val="auto"/>
          <w:sz w:val="24"/>
          <w:szCs w:val="24"/>
        </w:rPr>
        <w:t>39</w:t>
      </w:r>
      <w:r w:rsidR="00D92AE2"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€</w:t>
      </w:r>
    </w:p>
    <w:p w:rsidR="00EC7407" w:rsidRPr="00E57029" w:rsidRDefault="00EC7407" w:rsidP="00EC7407">
      <w:pPr>
        <w:rPr>
          <w:color w:val="auto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na základe platnej legislatívy SR nemá povinnosť zostaviť výkaz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Cash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Flow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Zostavené dňa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12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.3.201</w:t>
      </w:r>
      <w:r w:rsidR="00F62F85">
        <w:rPr>
          <w:rFonts w:ascii="Times New Roman" w:hAnsi="Times New Roman" w:cs="Times New Roman"/>
          <w:color w:val="auto"/>
          <w:sz w:val="24"/>
          <w:szCs w:val="24"/>
        </w:rPr>
        <w:t>5</w:t>
      </w:r>
    </w:p>
    <w:sectPr w:rsidR="00260E8F" w:rsidRPr="00E57029" w:rsidSect="004A02A2">
      <w:headerReference w:type="even" r:id="rId7"/>
      <w:headerReference w:type="default" r:id="rId8"/>
      <w:headerReference w:type="first" r:id="rId9"/>
      <w:pgSz w:w="11900" w:h="16840"/>
      <w:pgMar w:top="1759" w:right="1034" w:bottom="1318" w:left="1136" w:header="717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42A" w:rsidRDefault="0007042A">
      <w:pPr>
        <w:spacing w:after="0" w:line="240" w:lineRule="auto"/>
      </w:pPr>
      <w:r>
        <w:separator/>
      </w:r>
    </w:p>
  </w:endnote>
  <w:endnote w:type="continuationSeparator" w:id="0">
    <w:p w:rsidR="0007042A" w:rsidRDefault="000704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42A" w:rsidRDefault="0007042A">
      <w:pPr>
        <w:spacing w:after="0" w:line="240" w:lineRule="auto"/>
      </w:pPr>
      <w:r>
        <w:separator/>
      </w:r>
    </w:p>
  </w:footnote>
  <w:footnote w:type="continuationSeparator" w:id="0">
    <w:p w:rsidR="0007042A" w:rsidRDefault="000704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6D6" w:rsidRDefault="00041195">
    <w:pPr>
      <w:tabs>
        <w:tab w:val="right" w:pos="9730"/>
      </w:tabs>
      <w:spacing w:after="0" w:line="259" w:lineRule="auto"/>
      <w:ind w:left="0" w:firstLine="0"/>
      <w:jc w:val="left"/>
    </w:pPr>
    <w:r w:rsidRPr="00041195">
      <w:rPr>
        <w:rFonts w:ascii="Calibri" w:eastAsia="Calibri" w:hAnsi="Calibri" w:cs="Calibri"/>
        <w:noProof/>
        <w:sz w:val="22"/>
      </w:rPr>
      <w:pict>
        <v:group id="Group 2142" o:spid="_x0000_s4101" style="position:absolute;margin-left:56.7pt;margin-top:59.6pt;width:481.9pt;height:.4pt;z-index:251658240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">
          <v:shape id="Shape 2260" o:spid="_x0000_s4102" style="position:absolute;width:61201;height:91;visibility:visible" coordsize="6120130,91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f7FcEA&#10;AADdAAAADwAAAGRycy9kb3ducmV2LnhtbERPy4rCMBTdC/5DuIIbGdMpIlJNyzAgCA6CD5jtpbk2&#10;ZZqb0sS2/v1kIbg8nPeuGG0jeup87VjB5zIBQVw6XXOl4Hbdf2xA+ICssXFMCp7kocinkx1m2g18&#10;pv4SKhFD2GeowITQZlL60pBFv3QtceTurrMYIuwqqTscYrhtZJoka2mx5thgsKVvQ+Xf5WEVeHna&#10;rBa6XaXN7bg3vz+Hoa+dUvPZ+LUFEWgMb/HLfdAK0nQd98c38Qn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n+xXBAAAA3QAAAA8AAAAAAAAAAAAAAAAAmAIAAGRycy9kb3du&#10;cmV2LnhtbFBLBQYAAAAABAAEAPUAAACGAwAAAAA=&#10;" adj="0,,0" path="m,l6120130,r,9144l,9144,,e" fillcolor="black" stroked="f" strokeweight="0">
            <v:stroke miterlimit="83231f" joinstyle="miter"/>
            <v:formulas/>
            <v:path arrowok="t" o:connecttype="segments" textboxrect="0,0,6120130,9144"/>
          </v:shape>
          <w10:wrap type="square" anchorx="page" anchory="page"/>
        </v:group>
      </w:pict>
    </w:r>
    <w:r w:rsidR="009806D6">
      <w:rPr>
        <w:i/>
        <w:color w:val="FF0000"/>
      </w:rPr>
      <w:t>STAVŚING REAL s.r.o.</w:t>
    </w:r>
    <w:r w:rsidR="009806D6">
      <w:rPr>
        <w:i/>
        <w:color w:val="FF0000"/>
      </w:rPr>
      <w:tab/>
    </w:r>
    <w:r w:rsidR="009806D6">
      <w:t xml:space="preserve">    </w:t>
    </w:r>
    <w:r w:rsidRPr="00041195">
      <w:fldChar w:fldCharType="begin"/>
    </w:r>
    <w:r w:rsidR="009806D6">
      <w:instrText xml:space="preserve"> PAGE   \* MERGEFORMAT </w:instrText>
    </w:r>
    <w:r w:rsidRPr="00041195">
      <w:fldChar w:fldCharType="separate"/>
    </w:r>
    <w:r w:rsidR="009806D6"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6D6" w:rsidRPr="00D92AE2" w:rsidRDefault="009806D6">
    <w:pPr>
      <w:tabs>
        <w:tab w:val="right" w:pos="9730"/>
      </w:tabs>
      <w:spacing w:after="0" w:line="259" w:lineRule="auto"/>
      <w:ind w:left="0" w:firstLine="0"/>
      <w:jc w:val="left"/>
      <w:rPr>
        <w:rFonts w:ascii="Times New Roman" w:hAnsi="Times New Roman" w:cs="Times New Roman"/>
      </w:rPr>
    </w:pPr>
    <w:proofErr w:type="spellStart"/>
    <w:r w:rsidRPr="00D92AE2">
      <w:rPr>
        <w:rFonts w:ascii="Times New Roman" w:hAnsi="Times New Roman" w:cs="Times New Roman"/>
        <w:i/>
        <w:color w:val="auto"/>
      </w:rPr>
      <w:t>Computer</w:t>
    </w:r>
    <w:proofErr w:type="spellEnd"/>
    <w:r w:rsidRPr="00D92AE2">
      <w:rPr>
        <w:rFonts w:ascii="Times New Roman" w:hAnsi="Times New Roman" w:cs="Times New Roman"/>
        <w:i/>
        <w:color w:val="auto"/>
      </w:rPr>
      <w:t xml:space="preserve"> and </w:t>
    </w:r>
    <w:proofErr w:type="spellStart"/>
    <w:r w:rsidRPr="00D92AE2">
      <w:rPr>
        <w:rFonts w:ascii="Times New Roman" w:hAnsi="Times New Roman" w:cs="Times New Roman"/>
        <w:i/>
        <w:color w:val="auto"/>
      </w:rPr>
      <w:t>Network</w:t>
    </w:r>
    <w:proofErr w:type="spellEnd"/>
    <w:r w:rsidRPr="00D92AE2">
      <w:rPr>
        <w:rFonts w:ascii="Times New Roman" w:hAnsi="Times New Roman" w:cs="Times New Roman"/>
        <w:i/>
        <w:color w:val="auto"/>
      </w:rPr>
      <w:t xml:space="preserve"> </w:t>
    </w:r>
    <w:proofErr w:type="spellStart"/>
    <w:r w:rsidRPr="00D92AE2">
      <w:rPr>
        <w:rFonts w:ascii="Times New Roman" w:hAnsi="Times New Roman" w:cs="Times New Roman"/>
        <w:i/>
        <w:color w:val="auto"/>
      </w:rPr>
      <w:t>Systems</w:t>
    </w:r>
    <w:proofErr w:type="spellEnd"/>
    <w:r w:rsidRPr="00D92AE2">
      <w:rPr>
        <w:rFonts w:ascii="Times New Roman" w:hAnsi="Times New Roman" w:cs="Times New Roman"/>
        <w:i/>
        <w:color w:val="auto"/>
      </w:rPr>
      <w:t>, spol. s r.o.</w:t>
    </w:r>
    <w:r w:rsidRPr="00D92AE2">
      <w:rPr>
        <w:rFonts w:ascii="Times New Roman" w:hAnsi="Times New Roman" w:cs="Times New Roman"/>
        <w:i/>
        <w:color w:val="FF0000"/>
      </w:rPr>
      <w:tab/>
    </w:r>
    <w:r w:rsidRPr="00D92AE2">
      <w:rPr>
        <w:rFonts w:ascii="Times New Roman" w:hAnsi="Times New Roman" w:cs="Times New Roman"/>
      </w:rPr>
      <w:t xml:space="preserve">    </w:t>
    </w:r>
    <w:r w:rsidR="00041195" w:rsidRPr="00041195">
      <w:rPr>
        <w:rFonts w:ascii="Times New Roman" w:hAnsi="Times New Roman" w:cs="Times New Roman"/>
      </w:rPr>
      <w:fldChar w:fldCharType="begin"/>
    </w:r>
    <w:r w:rsidRPr="00D92AE2">
      <w:rPr>
        <w:rFonts w:ascii="Times New Roman" w:hAnsi="Times New Roman" w:cs="Times New Roman"/>
      </w:rPr>
      <w:instrText xml:space="preserve"> PAGE   \* MERGEFORMAT </w:instrText>
    </w:r>
    <w:r w:rsidR="00041195" w:rsidRPr="00041195">
      <w:rPr>
        <w:rFonts w:ascii="Times New Roman" w:hAnsi="Times New Roman" w:cs="Times New Roman"/>
      </w:rPr>
      <w:fldChar w:fldCharType="separate"/>
    </w:r>
    <w:r w:rsidR="00F62F85" w:rsidRPr="00F62F85">
      <w:rPr>
        <w:rFonts w:ascii="Times New Roman" w:eastAsia="Times New Roman" w:hAnsi="Times New Roman" w:cs="Times New Roman"/>
        <w:noProof/>
        <w:sz w:val="18"/>
      </w:rPr>
      <w:t>3</w:t>
    </w:r>
    <w:r w:rsidR="00041195" w:rsidRPr="00D92AE2">
      <w:rPr>
        <w:rFonts w:ascii="Times New Roman" w:eastAsia="Times New Roman" w:hAnsi="Times New Roman" w:cs="Times New Roman"/>
        <w:sz w:val="18"/>
      </w:rPr>
      <w:fldChar w:fldCharType="end"/>
    </w:r>
  </w:p>
  <w:p w:rsidR="009806D6" w:rsidRPr="00D92AE2" w:rsidRDefault="00041195">
    <w:pPr>
      <w:spacing w:after="0" w:line="259" w:lineRule="auto"/>
      <w:ind w:left="0" w:firstLine="0"/>
      <w:jc w:val="left"/>
      <w:rPr>
        <w:rFonts w:ascii="Times New Roman" w:hAnsi="Times New Roman" w:cs="Times New Roman"/>
      </w:rPr>
    </w:pPr>
    <w:r w:rsidRPr="00041195">
      <w:rPr>
        <w:rFonts w:ascii="Times New Roman" w:eastAsia="Calibri" w:hAnsi="Times New Roman" w:cs="Times New Roman"/>
        <w:noProof/>
        <w:sz w:val="22"/>
      </w:rPr>
      <w:pict>
        <v:group id="Group 2128" o:spid="_x0000_s4099" style="position:absolute;margin-left:56.7pt;margin-top:63.35pt;width:481.9pt;height:.4pt;z-index:251659264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">
          <v:shape id="Shape 2259" o:spid="_x0000_s4100" style="position:absolute;width:61201;height:91;visibility:visible" coordsize="6120130,91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YNcUA&#10;AADdAAAADwAAAGRycy9kb3ducmV2LnhtbESP3WrCQBSE7wt9h+UUvCl1Y1CxqauIIAiK4A/09pA9&#10;zYZmz4bsmsS3dwXBy2FmvmHmy95WoqXGl44VjIYJCOLc6ZILBZfz5msGwgdkjZVjUnAjD8vF+9sc&#10;M+06PlJ7CoWIEPYZKjAh1JmUPjdk0Q9dTRy9P9dYDFE2hdQNdhFuK5kmyVRaLDkuGKxpbSj/P12t&#10;Ai8Ps/GnrsdpddltzO9+27WlU2rw0a9+QATqwyv8bG+1gjSdfMPjTXwC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MZg1xQAAAN0AAAAPAAAAAAAAAAAAAAAAAJgCAABkcnMv&#10;ZG93bnJldi54bWxQSwUGAAAAAAQABAD1AAAAigMAAAAA&#10;" adj="0,,0" path="m,l6120130,r,9144l,9144,,e" fillcolor="black" stroked="f" strokeweight="0">
            <v:stroke miterlimit="83231f" joinstyle="miter"/>
            <v:formulas/>
            <v:path arrowok="t" o:connecttype="segments" textboxrect="0,0,6120130,9144"/>
          </v:shape>
          <w10:wrap type="square" anchorx="page" anchory="page"/>
        </v:group>
      </w:pict>
    </w:r>
    <w:r w:rsidR="009806D6" w:rsidRPr="00D92AE2">
      <w:rPr>
        <w:rFonts w:ascii="Times New Roman" w:hAnsi="Times New Roman" w:cs="Times New Roman"/>
      </w:rPr>
      <w:t>Poznámky k účtovnej závierke zostavenej k 31. decembru 201</w:t>
    </w:r>
    <w:r w:rsidR="00F62F85">
      <w:rPr>
        <w:rFonts w:ascii="Times New Roman" w:hAnsi="Times New Roman" w:cs="Times New Roman"/>
      </w:rPr>
      <w:t>4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6D6" w:rsidRDefault="00041195">
    <w:pPr>
      <w:tabs>
        <w:tab w:val="right" w:pos="9730"/>
      </w:tabs>
      <w:spacing w:after="0" w:line="259" w:lineRule="auto"/>
      <w:ind w:left="0" w:firstLine="0"/>
      <w:jc w:val="left"/>
    </w:pPr>
    <w:r w:rsidRPr="00041195">
      <w:rPr>
        <w:rFonts w:ascii="Calibri" w:eastAsia="Calibri" w:hAnsi="Calibri" w:cs="Calibri"/>
        <w:noProof/>
        <w:sz w:val="22"/>
      </w:rPr>
      <w:pict>
        <v:group id="Group 2114" o:spid="_x0000_s4097" style="position:absolute;margin-left:56.7pt;margin-top:59.6pt;width:481.9pt;height:.4pt;z-index:251660288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">
          <v:shape id="Shape 2258" o:spid="_x0000_s4098" style="position:absolute;width:61201;height:91;visibility:visible" coordsize="6120130,91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09rsEA&#10;AADdAAAADwAAAGRycy9kb3ducmV2LnhtbERPy4rCMBTdD/gP4QpuBk0tjkg1igiC4CD4ALeX5toU&#10;m5vSxLb+vVkMzPJw3qtNbyvRUuNLxwqmkwQEce50yYWC23U/XoDwAVlj5ZgUvMnDZj34WmGmXcdn&#10;ai+hEDGEfYYKTAh1JqXPDVn0E1cTR+7hGoshwqaQusEuhttKpkkylxZLjg0Ga9oZyp+Xl1Xg5Wkx&#10;+9b1LK1ux725/x66tnRKjYb9dgkiUB/+xX/ug1aQpj9xbnwTn4Bc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9Pa7BAAAA3QAAAA8AAAAAAAAAAAAAAAAAmAIAAGRycy9kb3du&#10;cmV2LnhtbFBLBQYAAAAABAAEAPUAAACGAwAAAAA=&#10;" adj="0,,0" path="m,l6120130,r,9144l,9144,,e" fillcolor="black" stroked="f" strokeweight="0">
            <v:stroke miterlimit="83231f" joinstyle="miter"/>
            <v:formulas/>
            <v:path arrowok="t" o:connecttype="segments" textboxrect="0,0,6120130,9144"/>
          </v:shape>
          <w10:wrap type="square" anchorx="page" anchory="page"/>
        </v:group>
      </w:pict>
    </w:r>
    <w:r w:rsidR="009806D6">
      <w:rPr>
        <w:i/>
        <w:color w:val="FF0000"/>
      </w:rPr>
      <w:t>STAVŚING REAL s.r.o.</w:t>
    </w:r>
    <w:r w:rsidR="009806D6">
      <w:rPr>
        <w:i/>
        <w:color w:val="FF0000"/>
      </w:rPr>
      <w:tab/>
    </w:r>
    <w:r w:rsidR="009806D6">
      <w:t xml:space="preserve">    </w:t>
    </w:r>
    <w:r w:rsidRPr="00041195">
      <w:fldChar w:fldCharType="begin"/>
    </w:r>
    <w:r w:rsidR="009806D6">
      <w:instrText xml:space="preserve"> PAGE   \* MERGEFORMAT </w:instrText>
    </w:r>
    <w:r w:rsidRPr="00041195">
      <w:fldChar w:fldCharType="separate"/>
    </w:r>
    <w:r w:rsidR="009806D6"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22F3F"/>
    <w:multiLevelType w:val="hybridMultilevel"/>
    <w:tmpl w:val="92CE72BE"/>
    <w:lvl w:ilvl="0" w:tplc="87042858">
      <w:start w:val="2"/>
      <w:numFmt w:val="lowerLetter"/>
      <w:lvlText w:val="%1)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968068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B2F0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847A0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02D8C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368D70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C72E6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B8CCC8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DA03D8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DF50434"/>
    <w:multiLevelType w:val="hybridMultilevel"/>
    <w:tmpl w:val="358A4446"/>
    <w:lvl w:ilvl="0" w:tplc="041B0001">
      <w:start w:val="1"/>
      <w:numFmt w:val="bullet"/>
      <w:lvlText w:val=""/>
      <w:lvlJc w:val="left"/>
      <w:pPr>
        <w:ind w:left="771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DC1770">
      <w:start w:val="1"/>
      <w:numFmt w:val="lowerLetter"/>
      <w:lvlText w:val="%2"/>
      <w:lvlJc w:val="left"/>
      <w:pPr>
        <w:ind w:left="1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22EB574">
      <w:start w:val="1"/>
      <w:numFmt w:val="lowerRoman"/>
      <w:lvlText w:val="%3"/>
      <w:lvlJc w:val="left"/>
      <w:pPr>
        <w:ind w:left="2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065EF2">
      <w:start w:val="1"/>
      <w:numFmt w:val="decimal"/>
      <w:lvlText w:val="%4"/>
      <w:lvlJc w:val="left"/>
      <w:pPr>
        <w:ind w:left="2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7053FE">
      <w:start w:val="1"/>
      <w:numFmt w:val="lowerLetter"/>
      <w:lvlText w:val="%5"/>
      <w:lvlJc w:val="left"/>
      <w:pPr>
        <w:ind w:left="3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B64B1E">
      <w:start w:val="1"/>
      <w:numFmt w:val="lowerRoman"/>
      <w:lvlText w:val="%6"/>
      <w:lvlJc w:val="left"/>
      <w:pPr>
        <w:ind w:left="4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567F8E">
      <w:start w:val="1"/>
      <w:numFmt w:val="decimal"/>
      <w:lvlText w:val="%7"/>
      <w:lvlJc w:val="left"/>
      <w:pPr>
        <w:ind w:left="5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242BB8">
      <w:start w:val="1"/>
      <w:numFmt w:val="lowerLetter"/>
      <w:lvlText w:val="%8"/>
      <w:lvlJc w:val="left"/>
      <w:pPr>
        <w:ind w:left="58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3E2AE34">
      <w:start w:val="1"/>
      <w:numFmt w:val="lowerRoman"/>
      <w:lvlText w:val="%9"/>
      <w:lvlJc w:val="left"/>
      <w:pPr>
        <w:ind w:left="65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60E8F"/>
    <w:rsid w:val="00041195"/>
    <w:rsid w:val="0007042A"/>
    <w:rsid w:val="00223C75"/>
    <w:rsid w:val="00260E8F"/>
    <w:rsid w:val="004A02A2"/>
    <w:rsid w:val="00777EDC"/>
    <w:rsid w:val="009806D6"/>
    <w:rsid w:val="00D72A4D"/>
    <w:rsid w:val="00D92AE2"/>
    <w:rsid w:val="00DB0BDA"/>
    <w:rsid w:val="00E57029"/>
    <w:rsid w:val="00EC7407"/>
    <w:rsid w:val="00F62F85"/>
    <w:rsid w:val="00F70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02A2"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rsid w:val="004A02A2"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rsid w:val="004A02A2"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4A02A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sid w:val="004A02A2"/>
    <w:rPr>
      <w:rFonts w:ascii="Times New Roman" w:eastAsia="Times New Roman" w:hAnsi="Times New Roman" w:cs="Times New Roman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Predvolenpsmoodseku"/>
    <w:rsid w:val="00DB0B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"/>
    <w:link w:val="Nadpis2Char"/>
    <w:uiPriority w:val="9"/>
    <w:unhideWhenUsed/>
    <w:qFormat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paragraph" w:styleId="Zpat">
    <w:name w:val="footer"/>
    <w:basedOn w:val="Normln"/>
    <w:link w:val="Zpat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Standardnpsmoodstavce"/>
    <w:rsid w:val="00DB0BD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703</Words>
  <Characters>4009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/>
  <LinksUpToDate>false</LinksUpToDate>
  <CharactersWithSpaces>4703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3</cp:revision>
  <dcterms:created xsi:type="dcterms:W3CDTF">2015-03-28T15:00:00Z</dcterms:created>
  <dcterms:modified xsi:type="dcterms:W3CDTF">2015-03-31T19:50:00Z</dcterms:modified>
</cp:coreProperties>
</file>