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50" w:rsidRPr="00CE19D0" w:rsidRDefault="00BB76BC" w:rsidP="00FB6F88">
      <w:pPr>
        <w:tabs>
          <w:tab w:val="left" w:pos="9000"/>
        </w:tabs>
        <w:suppressAutoHyphens/>
        <w:jc w:val="center"/>
        <w:rPr>
          <w:rFonts w:ascii="Arial" w:hAnsi="Arial" w:cs="Arial"/>
          <w:b/>
          <w:sz w:val="28"/>
          <w:szCs w:val="28"/>
        </w:rPr>
      </w:pPr>
      <w:r w:rsidRPr="00CE19D0">
        <w:rPr>
          <w:rFonts w:ascii="Arial" w:hAnsi="Arial" w:cs="Arial"/>
          <w:b/>
          <w:sz w:val="28"/>
          <w:szCs w:val="28"/>
        </w:rPr>
        <w:t>Poznámky k účtovnej závierke</w:t>
      </w:r>
    </w:p>
    <w:p w:rsidR="002A6B50" w:rsidRPr="00CE19D0" w:rsidRDefault="00BB76BC" w:rsidP="00FB6F88">
      <w:pPr>
        <w:tabs>
          <w:tab w:val="left" w:pos="9000"/>
        </w:tabs>
        <w:suppressAutoHyphens/>
        <w:jc w:val="center"/>
        <w:rPr>
          <w:rFonts w:ascii="Arial" w:hAnsi="Arial" w:cs="Arial"/>
          <w:b/>
          <w:sz w:val="28"/>
          <w:szCs w:val="28"/>
        </w:rPr>
      </w:pPr>
      <w:r w:rsidRPr="00CE19D0">
        <w:rPr>
          <w:rFonts w:ascii="Arial" w:hAnsi="Arial" w:cs="Arial"/>
          <w:b/>
          <w:sz w:val="28"/>
          <w:szCs w:val="28"/>
        </w:rPr>
        <w:t>zostavenej k </w:t>
      </w:r>
      <w:bookmarkStart w:id="0" w:name="EntityDateEnd"/>
      <w:r w:rsidR="00591DB8">
        <w:rPr>
          <w:rFonts w:ascii="Arial" w:hAnsi="Arial" w:cs="Arial"/>
          <w:b/>
          <w:sz w:val="28"/>
          <w:szCs w:val="28"/>
        </w:rPr>
        <w:t>31.decembru 2014</w:t>
      </w:r>
      <w:bookmarkEnd w:id="0"/>
      <w:r w:rsidR="007B49BC" w:rsidRPr="00CE19D0">
        <w:rPr>
          <w:rFonts w:ascii="Arial" w:hAnsi="Arial" w:cs="Arial"/>
          <w:b/>
          <w:sz w:val="28"/>
          <w:szCs w:val="28"/>
        </w:rPr>
        <w:t xml:space="preserve"> </w:t>
      </w:r>
    </w:p>
    <w:p w:rsidR="00A3677A" w:rsidRPr="00CE19D0" w:rsidRDefault="00A3677A" w:rsidP="00A154F1">
      <w:pPr>
        <w:pStyle w:val="odstavec"/>
      </w:pPr>
    </w:p>
    <w:p w:rsidR="00A3677A" w:rsidRPr="00CE19D0" w:rsidRDefault="00A3677A" w:rsidP="00A154F1">
      <w:pPr>
        <w:pStyle w:val="odstavec"/>
      </w:pPr>
    </w:p>
    <w:p w:rsidR="002A6B50" w:rsidRPr="00CE19D0" w:rsidRDefault="00BB76BC" w:rsidP="00FB6F88">
      <w:pPr>
        <w:pStyle w:val="Heading1"/>
        <w:keepNext w:val="0"/>
        <w:tabs>
          <w:tab w:val="clear" w:pos="422"/>
        </w:tabs>
        <w:suppressAutoHyphens/>
        <w:rPr>
          <w:rFonts w:ascii="Arial" w:hAnsi="Arial"/>
        </w:rPr>
      </w:pPr>
      <w:r w:rsidRPr="00CE19D0">
        <w:rPr>
          <w:rFonts w:ascii="Arial" w:hAnsi="Arial"/>
        </w:rPr>
        <w:t>ZÁKLADNÉ INFORMÁCIE</w:t>
      </w:r>
    </w:p>
    <w:p w:rsidR="00014C3F" w:rsidRPr="00BF19E0" w:rsidRDefault="00014C3F" w:rsidP="00014C3F">
      <w:pPr>
        <w:pStyle w:val="Heading2"/>
        <w:keepNext w:val="0"/>
        <w:tabs>
          <w:tab w:val="clear" w:pos="425"/>
        </w:tabs>
        <w:suppressAutoHyphens/>
        <w:rPr>
          <w:rFonts w:ascii="Arial" w:hAnsi="Arial"/>
        </w:rPr>
      </w:pPr>
      <w:r w:rsidRPr="00BF19E0">
        <w:rPr>
          <w:rFonts w:ascii="Arial" w:hAnsi="Arial"/>
        </w:rPr>
        <w:t>Obchodné meno a sídlo</w:t>
      </w:r>
    </w:p>
    <w:p w:rsidR="00014C3F" w:rsidRPr="00BF19E0" w:rsidRDefault="00014C3F" w:rsidP="00014C3F">
      <w:pPr>
        <w:pStyle w:val="odstavec"/>
      </w:pPr>
      <w:r w:rsidRPr="00BF19E0">
        <w:t>REHAU s.r.o.</w:t>
      </w:r>
    </w:p>
    <w:p w:rsidR="00014C3F" w:rsidRPr="00BF19E0" w:rsidRDefault="00014C3F" w:rsidP="00014C3F">
      <w:pPr>
        <w:pStyle w:val="odstavec"/>
      </w:pPr>
      <w:r w:rsidRPr="00BF19E0">
        <w:t>Kopčianska 82 A</w:t>
      </w:r>
    </w:p>
    <w:p w:rsidR="00014C3F" w:rsidRPr="00BF19E0" w:rsidRDefault="00014C3F" w:rsidP="00014C3F">
      <w:pPr>
        <w:pStyle w:val="odstavec"/>
      </w:pPr>
      <w:r w:rsidRPr="00BF19E0">
        <w:t>850 00 Bratislava</w:t>
      </w:r>
    </w:p>
    <w:p w:rsidR="00014C3F" w:rsidRPr="00BF19E0" w:rsidRDefault="00014C3F" w:rsidP="00014C3F">
      <w:pPr>
        <w:pStyle w:val="odstavec"/>
      </w:pPr>
    </w:p>
    <w:p w:rsidR="00014C3F" w:rsidRPr="00BF19E0" w:rsidRDefault="00014C3F" w:rsidP="00014C3F">
      <w:pPr>
        <w:pStyle w:val="odstavec"/>
      </w:pPr>
      <w:r w:rsidRPr="00BF19E0">
        <w:t>IČO: 31 364 217</w:t>
      </w:r>
    </w:p>
    <w:p w:rsidR="00014C3F" w:rsidRPr="00BF19E0" w:rsidRDefault="00014C3F" w:rsidP="00014C3F">
      <w:pPr>
        <w:pStyle w:val="odstavec"/>
      </w:pPr>
    </w:p>
    <w:p w:rsidR="00014C3F" w:rsidRPr="00BF19E0" w:rsidRDefault="00014C3F" w:rsidP="00014C3F">
      <w:pPr>
        <w:pStyle w:val="odstavec"/>
      </w:pPr>
      <w:r w:rsidRPr="00BF19E0">
        <w:t>Spoločnosť REHAU s.r.o. (ďalej len „Spoločnosť“) bola založená 3. decembra 1993 a do Obchodného registra bola zapísaná 27. decembra 1993</w:t>
      </w:r>
      <w:r w:rsidRPr="00BF19E0">
        <w:rPr>
          <w:i/>
        </w:rPr>
        <w:t xml:space="preserve"> </w:t>
      </w:r>
      <w:r w:rsidRPr="00BF19E0">
        <w:t xml:space="preserve">(Obchodný register Okresného súdu Bratislava I v Bratislave, oddiel: </w:t>
      </w:r>
      <w:proofErr w:type="spellStart"/>
      <w:r w:rsidRPr="00BF19E0">
        <w:t>Sro</w:t>
      </w:r>
      <w:proofErr w:type="spellEnd"/>
      <w:r w:rsidRPr="00BF19E0">
        <w:t>, vložka č: 6273/B).</w:t>
      </w:r>
    </w:p>
    <w:p w:rsidR="00014C3F" w:rsidRPr="00E63C40" w:rsidRDefault="00014C3F" w:rsidP="00014C3F">
      <w:pPr>
        <w:pStyle w:val="odstavec"/>
      </w:pPr>
    </w:p>
    <w:p w:rsidR="00014C3F" w:rsidRPr="00E63C40" w:rsidRDefault="00014C3F" w:rsidP="00014C3F">
      <w:pPr>
        <w:pStyle w:val="Heading2"/>
        <w:keepNext w:val="0"/>
        <w:suppressAutoHyphens/>
        <w:rPr>
          <w:rFonts w:ascii="Arial" w:hAnsi="Arial"/>
        </w:rPr>
      </w:pPr>
      <w:r w:rsidRPr="00E63C40">
        <w:rPr>
          <w:rFonts w:ascii="Arial" w:hAnsi="Arial"/>
        </w:rPr>
        <w:t>Hlavné činnosti Spoločnosti podľa výpisu z Obchodného registra</w:t>
      </w:r>
    </w:p>
    <w:p w:rsidR="00014C3F" w:rsidRPr="00BF19E0" w:rsidRDefault="00014C3F" w:rsidP="00014C3F">
      <w:pPr>
        <w:pStyle w:val="odstavec"/>
      </w:pPr>
      <w:r w:rsidRPr="00BF19E0">
        <w:t>-</w:t>
      </w:r>
      <w:r w:rsidRPr="00BF19E0">
        <w:tab/>
      </w:r>
      <w:proofErr w:type="spellStart"/>
      <w:r w:rsidRPr="00BF19E0">
        <w:t>zahranično</w:t>
      </w:r>
      <w:proofErr w:type="spellEnd"/>
      <w:r w:rsidRPr="00BF19E0">
        <w:t xml:space="preserve"> - obchodná činnosť;</w:t>
      </w:r>
    </w:p>
    <w:p w:rsidR="00014C3F" w:rsidRPr="00BF19E0" w:rsidRDefault="00014C3F" w:rsidP="00014C3F">
      <w:pPr>
        <w:pStyle w:val="odstavec"/>
      </w:pPr>
      <w:r w:rsidRPr="00BF19E0">
        <w:t>-</w:t>
      </w:r>
      <w:r w:rsidRPr="00BF19E0">
        <w:tab/>
        <w:t>kúpa a predaj tovaru za účelom ďalšieho predaja a predaj v rozsahu voľnej živnosti;</w:t>
      </w:r>
    </w:p>
    <w:p w:rsidR="00014C3F" w:rsidRPr="00BF19E0" w:rsidRDefault="00014C3F" w:rsidP="00014C3F">
      <w:pPr>
        <w:pStyle w:val="odstavec"/>
      </w:pPr>
      <w:r w:rsidRPr="00BF19E0">
        <w:t>-</w:t>
      </w:r>
      <w:r w:rsidRPr="00BF19E0">
        <w:tab/>
        <w:t xml:space="preserve">nákup a predaj surovín, polotovarov a hotových výrobkov, pomocných látok, strojov a zariadení </w:t>
      </w:r>
    </w:p>
    <w:p w:rsidR="00014C3F" w:rsidRPr="00BF19E0" w:rsidRDefault="00014C3F" w:rsidP="00014C3F">
      <w:pPr>
        <w:pStyle w:val="odstavec"/>
      </w:pPr>
      <w:r w:rsidRPr="00BF19E0">
        <w:t xml:space="preserve">   </w:t>
      </w:r>
      <w:r>
        <w:t xml:space="preserve">  </w:t>
      </w:r>
      <w:r w:rsidRPr="00BF19E0">
        <w:t>v rozsahu voľnej živnosti;</w:t>
      </w:r>
    </w:p>
    <w:p w:rsidR="00014C3F" w:rsidRPr="00BF19E0" w:rsidRDefault="00014C3F" w:rsidP="00014C3F">
      <w:pPr>
        <w:pStyle w:val="odstavec"/>
      </w:pPr>
      <w:r w:rsidRPr="00BF19E0">
        <w:t>-</w:t>
      </w:r>
      <w:r w:rsidRPr="00BF19E0">
        <w:tab/>
        <w:t xml:space="preserve">montáž výrobkov a konštrukcií z plastu a iných materiálov z vopred vyhotovených dielov v rozsahu </w:t>
      </w:r>
      <w:r w:rsidRPr="00BF19E0">
        <w:br/>
        <w:t xml:space="preserve">  </w:t>
      </w:r>
      <w:r>
        <w:t xml:space="preserve">  </w:t>
      </w:r>
      <w:r w:rsidRPr="00BF19E0">
        <w:t xml:space="preserve"> voľnej živnosti;</w:t>
      </w:r>
    </w:p>
    <w:p w:rsidR="00014C3F" w:rsidRPr="00BF19E0" w:rsidRDefault="00014C3F" w:rsidP="00014C3F">
      <w:pPr>
        <w:pStyle w:val="odstavec"/>
      </w:pPr>
      <w:r w:rsidRPr="00BF19E0">
        <w:t xml:space="preserve">-  </w:t>
      </w:r>
      <w:r>
        <w:t xml:space="preserve"> </w:t>
      </w:r>
      <w:r w:rsidRPr="00BF19E0">
        <w:t>sprostredkovateľská činnosť v rozsahu voľnej živnosti;</w:t>
      </w:r>
    </w:p>
    <w:p w:rsidR="00014C3F" w:rsidRPr="00BF19E0" w:rsidRDefault="00014C3F" w:rsidP="00014C3F">
      <w:pPr>
        <w:pStyle w:val="odstavec"/>
      </w:pPr>
      <w:r w:rsidRPr="00BF19E0">
        <w:t xml:space="preserve">-  </w:t>
      </w:r>
      <w:r>
        <w:t xml:space="preserve"> </w:t>
      </w:r>
      <w:r w:rsidRPr="00BF19E0">
        <w:t>poradenská činnosť v oblasti obchodu, služieb a výroby;</w:t>
      </w:r>
    </w:p>
    <w:p w:rsidR="00014C3F" w:rsidRPr="00BF19E0" w:rsidRDefault="00014C3F" w:rsidP="00014C3F">
      <w:pPr>
        <w:pStyle w:val="odstavec"/>
      </w:pPr>
      <w:r w:rsidRPr="00BF19E0">
        <w:t xml:space="preserve">- </w:t>
      </w:r>
      <w:r>
        <w:t xml:space="preserve"> </w:t>
      </w:r>
      <w:r w:rsidRPr="00BF19E0">
        <w:t xml:space="preserve"> prieskum trhu a verejnej mienky;</w:t>
      </w:r>
    </w:p>
    <w:p w:rsidR="00014C3F" w:rsidRPr="00BF19E0" w:rsidRDefault="00014C3F" w:rsidP="00014C3F">
      <w:pPr>
        <w:pStyle w:val="odstavec"/>
      </w:pPr>
      <w:r w:rsidRPr="00BF19E0">
        <w:t xml:space="preserve">-  </w:t>
      </w:r>
      <w:r>
        <w:t xml:space="preserve"> </w:t>
      </w:r>
      <w:r w:rsidRPr="00BF19E0">
        <w:t>reklamná a propagačná činnosť;</w:t>
      </w:r>
    </w:p>
    <w:p w:rsidR="00014C3F" w:rsidRPr="00BF19E0" w:rsidRDefault="00014C3F" w:rsidP="00014C3F">
      <w:pPr>
        <w:pStyle w:val="odstavec"/>
      </w:pPr>
      <w:r w:rsidRPr="00BF19E0">
        <w:t>-</w:t>
      </w:r>
      <w:r w:rsidRPr="00BF19E0">
        <w:tab/>
        <w:t xml:space="preserve">nákladná cestná preprava vozidlami, ktorých celková hmotnosť vrátane prípojného vozidla </w:t>
      </w:r>
      <w:r w:rsidRPr="00BF19E0">
        <w:br/>
        <w:t xml:space="preserve">   </w:t>
      </w:r>
      <w:r>
        <w:t xml:space="preserve"> </w:t>
      </w:r>
      <w:r w:rsidRPr="00BF19E0">
        <w:t>nepresiahne hmotnosť 3,5 t.</w:t>
      </w:r>
    </w:p>
    <w:p w:rsidR="00014C3F" w:rsidRPr="00E63C40" w:rsidRDefault="00014C3F" w:rsidP="00014C3F">
      <w:pPr>
        <w:pStyle w:val="odstavec"/>
      </w:pPr>
    </w:p>
    <w:p w:rsidR="00014C3F" w:rsidRPr="00E63C40" w:rsidRDefault="00014C3F" w:rsidP="00014C3F">
      <w:pPr>
        <w:pStyle w:val="Heading2"/>
        <w:keepNext w:val="0"/>
        <w:suppressAutoHyphens/>
        <w:rPr>
          <w:rFonts w:ascii="Arial" w:hAnsi="Arial"/>
        </w:rPr>
      </w:pPr>
      <w:r w:rsidRPr="00E63C40">
        <w:rPr>
          <w:rFonts w:ascii="Arial" w:hAnsi="Arial"/>
        </w:rPr>
        <w:t>Neobmedzené ručenie</w:t>
      </w:r>
    </w:p>
    <w:p w:rsidR="00014C3F" w:rsidRPr="00E63C40" w:rsidRDefault="00014C3F" w:rsidP="00014C3F">
      <w:pPr>
        <w:pStyle w:val="Heading2"/>
        <w:keepNext w:val="0"/>
        <w:numPr>
          <w:ilvl w:val="0"/>
          <w:numId w:val="0"/>
        </w:numPr>
        <w:suppressAutoHyphens/>
        <w:ind w:left="425"/>
        <w:rPr>
          <w:rFonts w:ascii="Arial" w:hAnsi="Arial"/>
          <w:b w:val="0"/>
          <w:i/>
          <w:color w:val="00B050"/>
        </w:rPr>
      </w:pPr>
      <w:r w:rsidRPr="00E63C40">
        <w:rPr>
          <w:rFonts w:ascii="Arial" w:hAnsi="Arial"/>
          <w:b w:val="0"/>
          <w:bCs w:val="0"/>
          <w:iCs w:val="0"/>
          <w:szCs w:val="24"/>
        </w:rPr>
        <w:t>Spoločnosť</w:t>
      </w:r>
      <w:r>
        <w:rPr>
          <w:rFonts w:ascii="Arial" w:hAnsi="Arial"/>
          <w:b w:val="0"/>
          <w:bCs w:val="0"/>
          <w:iCs w:val="0"/>
          <w:szCs w:val="24"/>
        </w:rPr>
        <w:t xml:space="preserve"> nie je </w:t>
      </w:r>
      <w:r w:rsidRPr="00E63C40">
        <w:rPr>
          <w:rFonts w:ascii="Arial" w:hAnsi="Arial"/>
          <w:b w:val="0"/>
          <w:bCs w:val="0"/>
          <w:iCs w:val="0"/>
          <w:szCs w:val="24"/>
        </w:rPr>
        <w:t>neobmedzene ručiacim spoločníkom v iných účtovných jednotkách.</w:t>
      </w:r>
    </w:p>
    <w:p w:rsidR="002A6B50" w:rsidRPr="00CE19D0" w:rsidRDefault="005C39C1" w:rsidP="00FB6F88">
      <w:pPr>
        <w:pStyle w:val="Heading2"/>
        <w:keepNext w:val="0"/>
        <w:tabs>
          <w:tab w:val="clear" w:pos="425"/>
        </w:tabs>
        <w:suppressAutoHyphens/>
        <w:spacing w:before="0" w:after="0"/>
        <w:rPr>
          <w:rFonts w:ascii="Arial" w:hAnsi="Arial"/>
        </w:rPr>
      </w:pPr>
      <w:r w:rsidRPr="00CE19D0">
        <w:rPr>
          <w:rFonts w:ascii="Arial" w:hAnsi="Arial"/>
        </w:rPr>
        <w:t>Počet zamestnancov</w:t>
      </w:r>
    </w:p>
    <w:p w:rsidR="00591DB8" w:rsidRPr="00CE19D0" w:rsidRDefault="00591DB8" w:rsidP="00A154F1">
      <w:pPr>
        <w:pStyle w:val="odstavec"/>
      </w:pPr>
      <w:bookmarkStart w:id="1" w:name="FWT_NUMBER_OF_EMPLOYEES"/>
      <w:r>
        <w:rPr>
          <w:rFonts w:ascii="Arial" w:hAnsi="Arial" w:cs="Arial"/>
          <w:b/>
          <w:iCs w:val="0"/>
          <w:sz w:val="18"/>
          <w:szCs w:val="18"/>
        </w:rPr>
        <w:t xml:space="preserve"> </w:t>
      </w:r>
    </w:p>
    <w:tbl>
      <w:tblPr>
        <w:tblW w:w="0" w:type="auto"/>
        <w:tblInd w:w="426" w:type="dxa"/>
        <w:tblLayout w:type="fixed"/>
        <w:tblCellMar>
          <w:left w:w="70" w:type="dxa"/>
          <w:right w:w="70" w:type="dxa"/>
        </w:tblCellMar>
        <w:tblLook w:val="04A0"/>
      </w:tblPr>
      <w:tblGrid>
        <w:gridCol w:w="4916"/>
        <w:gridCol w:w="2172"/>
        <w:gridCol w:w="2172"/>
      </w:tblGrid>
      <w:tr w:rsidR="00591DB8" w:rsidRPr="00591DB8" w:rsidTr="00591DB8">
        <w:trPr>
          <w:trHeight w:val="679"/>
        </w:trPr>
        <w:tc>
          <w:tcPr>
            <w:tcW w:w="4916"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bookmarkStart w:id="2" w:name="RANGE!B3:D6"/>
            <w:r w:rsidRPr="00591DB8">
              <w:rPr>
                <w:rFonts w:ascii="Arial" w:hAnsi="Arial" w:cs="Arial"/>
                <w:b/>
                <w:bCs/>
                <w:sz w:val="18"/>
                <w:szCs w:val="18"/>
              </w:rPr>
              <w:t>Názov položky</w:t>
            </w:r>
            <w:bookmarkEnd w:id="2"/>
          </w:p>
        </w:tc>
        <w:tc>
          <w:tcPr>
            <w:tcW w:w="2172"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 k 31.12.2014</w:t>
            </w:r>
          </w:p>
        </w:tc>
        <w:tc>
          <w:tcPr>
            <w:tcW w:w="2172"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 k 31.12.2013</w:t>
            </w:r>
          </w:p>
        </w:tc>
      </w:tr>
      <w:tr w:rsidR="00591DB8" w:rsidRPr="00591DB8" w:rsidTr="00591DB8">
        <w:trPr>
          <w:trHeight w:val="240"/>
        </w:trPr>
        <w:tc>
          <w:tcPr>
            <w:tcW w:w="491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Priemerný prepočítaný počet zamestnancov</w:t>
            </w:r>
          </w:p>
        </w:tc>
        <w:tc>
          <w:tcPr>
            <w:tcW w:w="2172"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46</w:t>
            </w:r>
          </w:p>
        </w:tc>
        <w:tc>
          <w:tcPr>
            <w:tcW w:w="2172"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45</w:t>
            </w:r>
          </w:p>
        </w:tc>
      </w:tr>
      <w:tr w:rsidR="00591DB8" w:rsidRPr="00591DB8" w:rsidTr="00591DB8">
        <w:trPr>
          <w:trHeight w:val="480"/>
        </w:trPr>
        <w:tc>
          <w:tcPr>
            <w:tcW w:w="491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Stav zamestnancov ku dňu, ku ktorému sa zostavuje ú</w:t>
            </w:r>
            <w:r w:rsidRPr="00591DB8">
              <w:rPr>
                <w:rFonts w:ascii="Arial" w:hAnsi="Arial" w:cs="Arial"/>
                <w:sz w:val="18"/>
                <w:szCs w:val="18"/>
              </w:rPr>
              <w:t>č</w:t>
            </w:r>
            <w:r w:rsidRPr="00591DB8">
              <w:rPr>
                <w:rFonts w:ascii="Arial" w:hAnsi="Arial" w:cs="Arial"/>
                <w:sz w:val="18"/>
                <w:szCs w:val="18"/>
              </w:rPr>
              <w:t>tovná závierka, z toho:</w:t>
            </w:r>
          </w:p>
        </w:tc>
        <w:tc>
          <w:tcPr>
            <w:tcW w:w="2172"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45</w:t>
            </w:r>
          </w:p>
        </w:tc>
        <w:tc>
          <w:tcPr>
            <w:tcW w:w="2172"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40</w:t>
            </w:r>
          </w:p>
        </w:tc>
      </w:tr>
      <w:tr w:rsidR="00591DB8" w:rsidRPr="00591DB8" w:rsidTr="00591DB8">
        <w:trPr>
          <w:trHeight w:val="240"/>
        </w:trPr>
        <w:tc>
          <w:tcPr>
            <w:tcW w:w="491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počet vedúcich zamestnancov</w:t>
            </w:r>
          </w:p>
        </w:tc>
        <w:tc>
          <w:tcPr>
            <w:tcW w:w="2172"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w:t>
            </w:r>
          </w:p>
        </w:tc>
        <w:tc>
          <w:tcPr>
            <w:tcW w:w="2172"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w:t>
            </w:r>
          </w:p>
        </w:tc>
      </w:tr>
    </w:tbl>
    <w:p w:rsidR="00EF5330" w:rsidRPr="00CE19D0" w:rsidRDefault="00EF5330" w:rsidP="00A154F1">
      <w:pPr>
        <w:pStyle w:val="odstavec"/>
      </w:pPr>
    </w:p>
    <w:bookmarkEnd w:id="1"/>
    <w:p w:rsidR="00FB6F88" w:rsidRPr="00CE19D0" w:rsidRDefault="00FB6F88" w:rsidP="00DF72B3">
      <w:pPr>
        <w:pStyle w:val="body"/>
      </w:pPr>
    </w:p>
    <w:p w:rsidR="002A6B50" w:rsidRPr="00CE19D0" w:rsidRDefault="001A02BF" w:rsidP="00FB6F88">
      <w:pPr>
        <w:pStyle w:val="Heading2"/>
        <w:keepNext w:val="0"/>
        <w:tabs>
          <w:tab w:val="clear" w:pos="425"/>
        </w:tabs>
        <w:suppressAutoHyphens/>
        <w:rPr>
          <w:rFonts w:ascii="Arial" w:hAnsi="Arial"/>
        </w:rPr>
      </w:pPr>
      <w:r w:rsidRPr="00CE19D0">
        <w:rPr>
          <w:rFonts w:ascii="Arial" w:hAnsi="Arial"/>
        </w:rPr>
        <w:t>Právny dôvod na zostavenie účtovnej závierky</w:t>
      </w:r>
    </w:p>
    <w:p w:rsidR="00A3677A" w:rsidRPr="00CE19D0" w:rsidRDefault="001A02BF" w:rsidP="00A154F1">
      <w:pPr>
        <w:pStyle w:val="odstavec"/>
      </w:pPr>
      <w:r w:rsidRPr="00CE19D0">
        <w:t>Účt</w:t>
      </w:r>
      <w:r w:rsidR="00D81FBA" w:rsidRPr="00CE19D0">
        <w:t xml:space="preserve">ovná závierka Spoločnosti k </w:t>
      </w:r>
      <w:bookmarkStart w:id="3" w:name="EntityDateEnd1"/>
      <w:r w:rsidR="00591DB8">
        <w:t>31.decembru 2014</w:t>
      </w:r>
      <w:bookmarkEnd w:id="3"/>
      <w:r w:rsidR="00D81FBA" w:rsidRPr="00CE19D0">
        <w:t xml:space="preserve"> </w:t>
      </w:r>
      <w:r w:rsidRPr="00CE19D0">
        <w:t>je zostavená ako riadna účtovná závierka podľa §</w:t>
      </w:r>
      <w:r w:rsidR="0020476C" w:rsidRPr="00CE19D0">
        <w:t> </w:t>
      </w:r>
      <w:r w:rsidRPr="00CE19D0">
        <w:t xml:space="preserve">17 ods. 6 zákona NR SR č. 431/2002 </w:t>
      </w:r>
      <w:proofErr w:type="spellStart"/>
      <w:r w:rsidRPr="00CE19D0">
        <w:t>Z.z</w:t>
      </w:r>
      <w:proofErr w:type="spellEnd"/>
      <w:r w:rsidRPr="00CE19D0">
        <w:t xml:space="preserve">. o účtovníctve </w:t>
      </w:r>
      <w:r w:rsidR="00FF1879" w:rsidRPr="00CE19D0">
        <w:t xml:space="preserve">v znení neskorších predpisov </w:t>
      </w:r>
      <w:r w:rsidRPr="00CE19D0">
        <w:t xml:space="preserve">(ďalej len „zákon o účtovníctve“) za účtovné obdobie od </w:t>
      </w:r>
      <w:bookmarkStart w:id="4" w:name="EntityDateStart"/>
      <w:r w:rsidR="00591DB8">
        <w:t>1.januára 2014</w:t>
      </w:r>
      <w:bookmarkEnd w:id="4"/>
      <w:r w:rsidRPr="00CE19D0">
        <w:t xml:space="preserve"> d</w:t>
      </w:r>
      <w:r w:rsidR="00E61CAB" w:rsidRPr="00CE19D0">
        <w:t>o</w:t>
      </w:r>
      <w:r w:rsidR="00EA3561" w:rsidRPr="00CE19D0">
        <w:t xml:space="preserve"> </w:t>
      </w:r>
      <w:r w:rsidR="00E61CAB" w:rsidRPr="00CE19D0">
        <w:t xml:space="preserve"> </w:t>
      </w:r>
      <w:bookmarkStart w:id="5" w:name="EntityDateEnd2"/>
      <w:r w:rsidR="00591DB8">
        <w:t>31.decembra 2014</w:t>
      </w:r>
      <w:bookmarkEnd w:id="5"/>
      <w:r w:rsidRPr="00CE19D0">
        <w:t>.</w:t>
      </w:r>
    </w:p>
    <w:p w:rsidR="002A6B50" w:rsidRPr="00CE19D0" w:rsidRDefault="002A6B50" w:rsidP="00A154F1">
      <w:pPr>
        <w:pStyle w:val="odstavec"/>
      </w:pPr>
    </w:p>
    <w:p w:rsidR="002A6B50" w:rsidRPr="00CE19D0" w:rsidRDefault="001A02BF" w:rsidP="007660FC">
      <w:pPr>
        <w:pStyle w:val="Heading2"/>
        <w:keepNext w:val="0"/>
        <w:tabs>
          <w:tab w:val="clear" w:pos="425"/>
        </w:tabs>
        <w:suppressAutoHyphens/>
        <w:ind w:left="426"/>
        <w:rPr>
          <w:rFonts w:ascii="Arial" w:hAnsi="Arial"/>
        </w:rPr>
      </w:pPr>
      <w:r w:rsidRPr="00CE19D0">
        <w:rPr>
          <w:rFonts w:ascii="Arial" w:hAnsi="Arial"/>
        </w:rPr>
        <w:t>Dátum schválenia účtovnej závierky za predchádzajúce účtovné obdobie</w:t>
      </w:r>
    </w:p>
    <w:p w:rsidR="00A3677A" w:rsidRPr="00CE19D0" w:rsidRDefault="001A02BF" w:rsidP="00A154F1">
      <w:pPr>
        <w:pStyle w:val="body"/>
      </w:pPr>
      <w:r w:rsidRPr="00CE19D0">
        <w:t xml:space="preserve">Valné zhromaždenie schválilo dňa </w:t>
      </w:r>
      <w:r w:rsidR="00014C3F">
        <w:t>30. mája 2014</w:t>
      </w:r>
      <w:r w:rsidR="00014C3F" w:rsidRPr="00BF19E0">
        <w:t xml:space="preserve"> </w:t>
      </w:r>
      <w:r w:rsidR="00FF1879" w:rsidRPr="00CE19D0">
        <w:t xml:space="preserve"> </w:t>
      </w:r>
      <w:r w:rsidRPr="00CE19D0">
        <w:t>účtovnú závierku Spoločnosti za predchádzajúce účtovné obdobie.</w:t>
      </w:r>
    </w:p>
    <w:p w:rsidR="00A154F1" w:rsidRPr="00CE19D0" w:rsidRDefault="00A154F1" w:rsidP="00A154F1">
      <w:pPr>
        <w:pStyle w:val="odstavec"/>
      </w:pPr>
    </w:p>
    <w:p w:rsidR="00A154F1" w:rsidRPr="00CE19D0" w:rsidRDefault="00A154F1" w:rsidP="00A154F1">
      <w:pPr>
        <w:pStyle w:val="Heading2"/>
        <w:rPr>
          <w:rFonts w:ascii="Arial" w:hAnsi="Arial"/>
        </w:rPr>
      </w:pPr>
      <w:r w:rsidRPr="00CE19D0">
        <w:rPr>
          <w:rFonts w:ascii="Arial" w:hAnsi="Arial"/>
        </w:rPr>
        <w:lastRenderedPageBreak/>
        <w:t>Dátum schválenia audítora Spoločnosti</w:t>
      </w:r>
    </w:p>
    <w:p w:rsidR="00A154F1" w:rsidRPr="00CE19D0" w:rsidRDefault="00A154F1" w:rsidP="00A154F1">
      <w:pPr>
        <w:pStyle w:val="body"/>
      </w:pPr>
      <w:r w:rsidRPr="00CE19D0">
        <w:t>Valné zhromaždenie Spoločnosti schválilo dňa</w:t>
      </w:r>
      <w:r w:rsidRPr="00CE19D0">
        <w:rPr>
          <w:color w:val="FF0000"/>
        </w:rPr>
        <w:t xml:space="preserve"> </w:t>
      </w:r>
      <w:r w:rsidR="00014C3F">
        <w:t>30. mája 2014</w:t>
      </w:r>
      <w:r w:rsidR="00014C3F" w:rsidRPr="00BF19E0">
        <w:t xml:space="preserve"> </w:t>
      </w:r>
      <w:r w:rsidR="00014C3F" w:rsidRPr="00CE19D0">
        <w:t xml:space="preserve"> </w:t>
      </w:r>
      <w:r w:rsidRPr="00CE19D0">
        <w:t xml:space="preserve">spoločnosť </w:t>
      </w:r>
      <w:proofErr w:type="spellStart"/>
      <w:r w:rsidRPr="00CE19D0">
        <w:t>PricewaterhouseCoopers</w:t>
      </w:r>
      <w:proofErr w:type="spellEnd"/>
      <w:r w:rsidRPr="00CE19D0">
        <w:t xml:space="preserve"> Slovensko, s.r.o. ako audítora účtovnej závierky za rok </w:t>
      </w:r>
      <w:fldSimple w:instr=" REF EntityCY \h  \* MERGEFORMAT ">
        <w:r w:rsidR="00591DB8">
          <w:t>2014</w:t>
        </w:r>
      </w:fldSimple>
      <w:r w:rsidRPr="00CE19D0">
        <w:t>.</w:t>
      </w:r>
    </w:p>
    <w:p w:rsidR="009D1713" w:rsidRPr="00CE19D0" w:rsidRDefault="009D1713" w:rsidP="00A154F1">
      <w:pPr>
        <w:pStyle w:val="odstavec"/>
      </w:pPr>
    </w:p>
    <w:p w:rsidR="00AA1847" w:rsidRPr="00CE19D0" w:rsidRDefault="00AA1847" w:rsidP="00FB6F88">
      <w:pPr>
        <w:suppressAutoHyphens/>
        <w:rPr>
          <w:rFonts w:ascii="Arial" w:hAnsi="Arial" w:cs="Arial"/>
          <w:bCs/>
          <w:iCs/>
          <w:sz w:val="20"/>
          <w:szCs w:val="20"/>
        </w:rPr>
      </w:pPr>
    </w:p>
    <w:p w:rsidR="00D65CDF" w:rsidRPr="00B927DA" w:rsidRDefault="00D65CDF" w:rsidP="00D65CDF">
      <w:pPr>
        <w:pStyle w:val="Heading1"/>
        <w:keepNext w:val="0"/>
        <w:suppressAutoHyphens/>
        <w:rPr>
          <w:rFonts w:ascii="Arial" w:hAnsi="Arial"/>
        </w:rPr>
      </w:pPr>
      <w:r w:rsidRPr="00D87E74">
        <w:rPr>
          <w:rFonts w:ascii="Arial" w:hAnsi="Arial"/>
        </w:rPr>
        <w:t>ORGÁNY A SPOLOČNÍCI</w:t>
      </w:r>
      <w:r w:rsidRPr="00B927DA">
        <w:rPr>
          <w:rFonts w:ascii="Arial" w:hAnsi="Arial"/>
          <w:i/>
        </w:rPr>
        <w:t xml:space="preserve"> </w:t>
      </w:r>
      <w:r w:rsidRPr="00B927DA">
        <w:rPr>
          <w:rFonts w:ascii="Arial" w:hAnsi="Arial"/>
        </w:rPr>
        <w:t>SPOLOČNOSTI</w:t>
      </w:r>
    </w:p>
    <w:p w:rsidR="005D49E9" w:rsidRPr="00CE19D0" w:rsidRDefault="001A02BF" w:rsidP="00FB6F88">
      <w:pPr>
        <w:pStyle w:val="Heading2"/>
        <w:keepNext w:val="0"/>
        <w:tabs>
          <w:tab w:val="clear" w:pos="425"/>
        </w:tabs>
        <w:suppressAutoHyphens/>
        <w:rPr>
          <w:rFonts w:ascii="Arial" w:hAnsi="Arial"/>
        </w:rPr>
      </w:pPr>
      <w:r w:rsidRPr="00CE19D0">
        <w:rPr>
          <w:rFonts w:ascii="Arial" w:hAnsi="Arial"/>
        </w:rPr>
        <w:t xml:space="preserve">Orgány Spoločnosti </w:t>
      </w:r>
    </w:p>
    <w:tbl>
      <w:tblPr>
        <w:tblW w:w="9205" w:type="dxa"/>
        <w:tblInd w:w="434" w:type="dxa"/>
        <w:tblLayout w:type="fixed"/>
        <w:tblCellMar>
          <w:left w:w="0" w:type="dxa"/>
          <w:right w:w="0" w:type="dxa"/>
        </w:tblCellMar>
        <w:tblLook w:val="0000"/>
      </w:tblPr>
      <w:tblGrid>
        <w:gridCol w:w="5803"/>
        <w:gridCol w:w="1701"/>
        <w:gridCol w:w="1701"/>
      </w:tblGrid>
      <w:tr w:rsidR="00D76F42" w:rsidRPr="00CE19D0" w:rsidTr="00AA65A7">
        <w:trPr>
          <w:cantSplit/>
          <w:trHeight w:val="170"/>
        </w:trPr>
        <w:tc>
          <w:tcPr>
            <w:tcW w:w="5803" w:type="dxa"/>
            <w:tcBorders>
              <w:bottom w:val="single" w:sz="4" w:space="0" w:color="auto"/>
            </w:tcBorders>
          </w:tcPr>
          <w:p w:rsidR="00D76F42" w:rsidRPr="00CE19D0" w:rsidRDefault="00D76F42" w:rsidP="00FB6F88">
            <w:pPr>
              <w:suppressAutoHyphens/>
              <w:rPr>
                <w:rFonts w:ascii="Arial" w:hAnsi="Arial" w:cs="Arial"/>
                <w:sz w:val="18"/>
                <w:szCs w:val="18"/>
              </w:rPr>
            </w:pPr>
          </w:p>
        </w:tc>
        <w:tc>
          <w:tcPr>
            <w:tcW w:w="1701" w:type="dxa"/>
            <w:tcBorders>
              <w:bottom w:val="single" w:sz="4" w:space="0" w:color="auto"/>
            </w:tcBorders>
            <w:vAlign w:val="bottom"/>
          </w:tcPr>
          <w:p w:rsidR="00D76F42" w:rsidRPr="00CE19D0" w:rsidRDefault="00D76F42" w:rsidP="00014C3F">
            <w:pPr>
              <w:ind w:left="113"/>
              <w:jc w:val="right"/>
              <w:rPr>
                <w:rFonts w:ascii="Arial" w:hAnsi="Arial" w:cs="Arial"/>
                <w:b/>
                <w:bCs/>
                <w:sz w:val="18"/>
                <w:szCs w:val="18"/>
              </w:rPr>
            </w:pPr>
            <w:r w:rsidRPr="00CE19D0">
              <w:rPr>
                <w:rFonts w:ascii="Arial" w:hAnsi="Arial" w:cs="Arial"/>
                <w:b/>
                <w:sz w:val="18"/>
                <w:szCs w:val="18"/>
              </w:rPr>
              <w:t>Stav k 31.12.</w:t>
            </w:r>
            <w:r w:rsidRPr="00CE19D0">
              <w:rPr>
                <w:rFonts w:ascii="Arial" w:hAnsi="Arial" w:cs="Arial"/>
                <w:b/>
                <w:iCs/>
                <w:sz w:val="18"/>
                <w:szCs w:val="18"/>
              </w:rPr>
              <w:t>201</w:t>
            </w:r>
            <w:r w:rsidR="00014C3F">
              <w:rPr>
                <w:rFonts w:ascii="Arial" w:hAnsi="Arial" w:cs="Arial"/>
                <w:b/>
                <w:iCs/>
                <w:sz w:val="18"/>
                <w:szCs w:val="18"/>
              </w:rPr>
              <w:t>4</w:t>
            </w:r>
          </w:p>
        </w:tc>
        <w:tc>
          <w:tcPr>
            <w:tcW w:w="1701" w:type="dxa"/>
            <w:tcBorders>
              <w:bottom w:val="single" w:sz="4" w:space="0" w:color="auto"/>
            </w:tcBorders>
            <w:vAlign w:val="bottom"/>
          </w:tcPr>
          <w:p w:rsidR="00D76F42" w:rsidRPr="00CE19D0" w:rsidRDefault="00D76F42" w:rsidP="00014C3F">
            <w:pPr>
              <w:ind w:left="113"/>
              <w:jc w:val="right"/>
              <w:rPr>
                <w:rFonts w:ascii="Arial" w:hAnsi="Arial" w:cs="Arial"/>
                <w:b/>
                <w:sz w:val="18"/>
                <w:szCs w:val="18"/>
              </w:rPr>
            </w:pPr>
            <w:r w:rsidRPr="00CE19D0">
              <w:rPr>
                <w:rFonts w:ascii="Arial" w:hAnsi="Arial" w:cs="Arial"/>
                <w:b/>
                <w:sz w:val="18"/>
                <w:szCs w:val="18"/>
              </w:rPr>
              <w:t>Stav k 31.12.</w:t>
            </w:r>
            <w:r w:rsidRPr="00CE19D0">
              <w:rPr>
                <w:rFonts w:ascii="Arial" w:hAnsi="Arial" w:cs="Arial"/>
                <w:b/>
                <w:iCs/>
                <w:sz w:val="18"/>
                <w:szCs w:val="18"/>
              </w:rPr>
              <w:t>201</w:t>
            </w:r>
            <w:r w:rsidR="00014C3F">
              <w:rPr>
                <w:rFonts w:ascii="Arial" w:hAnsi="Arial" w:cs="Arial"/>
                <w:b/>
                <w:iCs/>
                <w:sz w:val="18"/>
                <w:szCs w:val="18"/>
              </w:rPr>
              <w:t>3</w:t>
            </w:r>
          </w:p>
        </w:tc>
      </w:tr>
      <w:tr w:rsidR="00E07B05" w:rsidRPr="00CE19D0" w:rsidTr="00AA65A7">
        <w:trPr>
          <w:cantSplit/>
          <w:trHeight w:val="170"/>
        </w:trPr>
        <w:tc>
          <w:tcPr>
            <w:tcW w:w="5803" w:type="dxa"/>
            <w:vAlign w:val="bottom"/>
          </w:tcPr>
          <w:p w:rsidR="00E07B05" w:rsidRPr="00CE19D0" w:rsidRDefault="00E07B05" w:rsidP="00FB6F88">
            <w:pPr>
              <w:suppressAutoHyphens/>
              <w:rPr>
                <w:rFonts w:ascii="Arial" w:hAnsi="Arial" w:cs="Arial"/>
                <w:sz w:val="18"/>
                <w:szCs w:val="18"/>
              </w:rPr>
            </w:pPr>
          </w:p>
        </w:tc>
        <w:tc>
          <w:tcPr>
            <w:tcW w:w="1701" w:type="dxa"/>
            <w:vAlign w:val="bottom"/>
          </w:tcPr>
          <w:p w:rsidR="00E07B05" w:rsidRPr="00CE19D0" w:rsidRDefault="00E07B05" w:rsidP="00FB6F88">
            <w:pPr>
              <w:suppressAutoHyphens/>
              <w:ind w:left="113" w:right="57"/>
              <w:jc w:val="right"/>
              <w:rPr>
                <w:rFonts w:ascii="Arial" w:hAnsi="Arial" w:cs="Arial"/>
                <w:b/>
                <w:bCs/>
                <w:sz w:val="18"/>
                <w:szCs w:val="18"/>
              </w:rPr>
            </w:pPr>
          </w:p>
        </w:tc>
        <w:tc>
          <w:tcPr>
            <w:tcW w:w="1701" w:type="dxa"/>
            <w:vAlign w:val="bottom"/>
          </w:tcPr>
          <w:p w:rsidR="00E07B05" w:rsidRPr="00CE19D0" w:rsidRDefault="00E07B05" w:rsidP="00FB6F88">
            <w:pPr>
              <w:suppressAutoHyphens/>
              <w:ind w:left="113" w:right="57"/>
              <w:jc w:val="right"/>
              <w:rPr>
                <w:rFonts w:ascii="Arial" w:hAnsi="Arial" w:cs="Arial"/>
                <w:bCs/>
                <w:sz w:val="18"/>
                <w:szCs w:val="18"/>
              </w:rPr>
            </w:pPr>
          </w:p>
        </w:tc>
      </w:tr>
      <w:tr w:rsidR="00014C3F" w:rsidRPr="00CE19D0" w:rsidTr="00AA65A7">
        <w:trPr>
          <w:cantSplit/>
          <w:trHeight w:val="170"/>
        </w:trPr>
        <w:tc>
          <w:tcPr>
            <w:tcW w:w="5803" w:type="dxa"/>
            <w:vAlign w:val="bottom"/>
          </w:tcPr>
          <w:p w:rsidR="00014C3F" w:rsidRPr="00CE19D0" w:rsidRDefault="00014C3F" w:rsidP="00A154F1">
            <w:pPr>
              <w:pStyle w:val="odstavec"/>
            </w:pPr>
            <w:r w:rsidRPr="00CE19D0">
              <w:t>Konatelia:</w:t>
            </w:r>
          </w:p>
        </w:tc>
        <w:tc>
          <w:tcPr>
            <w:tcW w:w="1701" w:type="dxa"/>
            <w:vAlign w:val="bottom"/>
          </w:tcPr>
          <w:p w:rsidR="00014C3F" w:rsidRPr="00A246C3" w:rsidRDefault="00014C3F" w:rsidP="00014C3F">
            <w:pPr>
              <w:suppressAutoHyphens/>
              <w:ind w:left="113" w:right="57"/>
              <w:jc w:val="both"/>
              <w:rPr>
                <w:rFonts w:ascii="Arial" w:hAnsi="Arial" w:cs="Arial"/>
                <w:bCs/>
                <w:sz w:val="18"/>
                <w:szCs w:val="18"/>
              </w:rPr>
            </w:pPr>
            <w:r w:rsidRPr="00A246C3">
              <w:rPr>
                <w:rFonts w:ascii="Arial" w:hAnsi="Arial" w:cs="Arial"/>
                <w:sz w:val="18"/>
                <w:szCs w:val="18"/>
              </w:rPr>
              <w:t xml:space="preserve">Ing. Igor </w:t>
            </w:r>
            <w:proofErr w:type="spellStart"/>
            <w:r w:rsidRPr="00A246C3">
              <w:rPr>
                <w:rFonts w:ascii="Arial" w:hAnsi="Arial" w:cs="Arial"/>
                <w:sz w:val="18"/>
                <w:szCs w:val="18"/>
              </w:rPr>
              <w:t>Borguľa</w:t>
            </w:r>
            <w:proofErr w:type="spellEnd"/>
          </w:p>
        </w:tc>
        <w:tc>
          <w:tcPr>
            <w:tcW w:w="1701" w:type="dxa"/>
            <w:vAlign w:val="bottom"/>
          </w:tcPr>
          <w:p w:rsidR="00014C3F" w:rsidRPr="00A246C3" w:rsidRDefault="00014C3F" w:rsidP="00014C3F">
            <w:pPr>
              <w:suppressAutoHyphens/>
              <w:ind w:left="113" w:right="57"/>
              <w:jc w:val="right"/>
              <w:rPr>
                <w:rFonts w:ascii="Arial" w:hAnsi="Arial" w:cs="Arial"/>
                <w:bCs/>
                <w:sz w:val="18"/>
                <w:szCs w:val="18"/>
              </w:rPr>
            </w:pPr>
            <w:r w:rsidRPr="00A246C3">
              <w:rPr>
                <w:rFonts w:ascii="Arial" w:hAnsi="Arial" w:cs="Arial"/>
                <w:sz w:val="18"/>
                <w:szCs w:val="18"/>
              </w:rPr>
              <w:t xml:space="preserve">Ing. Igor </w:t>
            </w:r>
            <w:proofErr w:type="spellStart"/>
            <w:r w:rsidRPr="00A246C3">
              <w:rPr>
                <w:rFonts w:ascii="Arial" w:hAnsi="Arial" w:cs="Arial"/>
                <w:sz w:val="18"/>
                <w:szCs w:val="18"/>
              </w:rPr>
              <w:t>Borguľa</w:t>
            </w:r>
            <w:proofErr w:type="spellEnd"/>
          </w:p>
        </w:tc>
      </w:tr>
      <w:tr w:rsidR="00014C3F" w:rsidRPr="00CE19D0" w:rsidTr="00AA65A7">
        <w:trPr>
          <w:cantSplit/>
          <w:trHeight w:val="170"/>
        </w:trPr>
        <w:tc>
          <w:tcPr>
            <w:tcW w:w="5803" w:type="dxa"/>
            <w:vAlign w:val="bottom"/>
          </w:tcPr>
          <w:p w:rsidR="00014C3F" w:rsidRPr="00CE19D0" w:rsidRDefault="00014C3F" w:rsidP="00A154F1">
            <w:pPr>
              <w:pStyle w:val="odstavec"/>
            </w:pPr>
            <w:r w:rsidRPr="00CE19D0">
              <w:t>Prokurista:</w:t>
            </w:r>
          </w:p>
        </w:tc>
        <w:tc>
          <w:tcPr>
            <w:tcW w:w="1701" w:type="dxa"/>
            <w:vAlign w:val="bottom"/>
          </w:tcPr>
          <w:p w:rsidR="00014C3F" w:rsidRPr="00014C3F" w:rsidRDefault="00014C3F" w:rsidP="00FB6F88">
            <w:pPr>
              <w:suppressAutoHyphens/>
              <w:ind w:left="113" w:right="57"/>
              <w:jc w:val="right"/>
              <w:rPr>
                <w:rFonts w:ascii="Arial" w:hAnsi="Arial" w:cs="Arial"/>
                <w:bCs/>
                <w:sz w:val="18"/>
                <w:szCs w:val="18"/>
              </w:rPr>
            </w:pPr>
            <w:proofErr w:type="spellStart"/>
            <w:r w:rsidRPr="00014C3F">
              <w:rPr>
                <w:rStyle w:val="ra"/>
                <w:rFonts w:ascii="Arial" w:hAnsi="Arial" w:cs="Arial"/>
                <w:bCs/>
                <w:color w:val="000000"/>
                <w:sz w:val="18"/>
                <w:szCs w:val="18"/>
                <w:shd w:val="clear" w:color="auto" w:fill="FFFFFF"/>
              </w:rPr>
              <w:t>Doc.Ing</w:t>
            </w:r>
            <w:proofErr w:type="spellEnd"/>
            <w:r w:rsidRPr="00014C3F">
              <w:rPr>
                <w:rStyle w:val="ra"/>
                <w:rFonts w:ascii="Arial" w:hAnsi="Arial" w:cs="Arial"/>
                <w:bCs/>
                <w:color w:val="000000"/>
                <w:sz w:val="18"/>
                <w:szCs w:val="18"/>
                <w:shd w:val="clear" w:color="auto" w:fill="FFFFFF"/>
              </w:rPr>
              <w:t>.</w:t>
            </w:r>
            <w:r w:rsidRPr="00014C3F">
              <w:rPr>
                <w:rStyle w:val="apple-converted-space"/>
                <w:rFonts w:ascii="Arial" w:hAnsi="Arial" w:cs="Arial"/>
                <w:bCs/>
                <w:color w:val="000000"/>
                <w:sz w:val="18"/>
                <w:szCs w:val="18"/>
                <w:shd w:val="clear" w:color="auto" w:fill="FFFFFF"/>
              </w:rPr>
              <w:t> </w:t>
            </w:r>
            <w:hyperlink r:id="rId8" w:history="1">
              <w:r w:rsidRPr="00014C3F">
                <w:rPr>
                  <w:rStyle w:val="ra"/>
                  <w:rFonts w:ascii="Arial" w:hAnsi="Arial" w:cs="Arial"/>
                  <w:bCs/>
                  <w:color w:val="000000"/>
                  <w:sz w:val="18"/>
                  <w:szCs w:val="18"/>
                  <w:shd w:val="clear" w:color="auto" w:fill="FFFFFF"/>
                </w:rPr>
                <w:t>Peter</w:t>
              </w:r>
              <w:r>
                <w:rPr>
                  <w:rStyle w:val="ra"/>
                  <w:rFonts w:ascii="Arial" w:hAnsi="Arial" w:cs="Arial"/>
                  <w:bCs/>
                  <w:color w:val="000000"/>
                  <w:sz w:val="18"/>
                  <w:szCs w:val="18"/>
                  <w:shd w:val="clear" w:color="auto" w:fill="FFFFFF"/>
                </w:rPr>
                <w:t xml:space="preserve"> </w:t>
              </w:r>
              <w:r w:rsidRPr="00014C3F">
                <w:rPr>
                  <w:rStyle w:val="apple-converted-space"/>
                  <w:rFonts w:ascii="Arial" w:hAnsi="Arial" w:cs="Arial"/>
                  <w:bCs/>
                  <w:color w:val="000000"/>
                  <w:sz w:val="18"/>
                  <w:szCs w:val="18"/>
                  <w:shd w:val="clear" w:color="auto" w:fill="FFFFFF"/>
                </w:rPr>
                <w:t> </w:t>
              </w:r>
              <w:proofErr w:type="spellStart"/>
              <w:r w:rsidRPr="00014C3F">
                <w:rPr>
                  <w:rStyle w:val="ra"/>
                  <w:rFonts w:ascii="Arial" w:hAnsi="Arial" w:cs="Arial"/>
                  <w:bCs/>
                  <w:color w:val="000000"/>
                  <w:sz w:val="18"/>
                  <w:szCs w:val="18"/>
                  <w:shd w:val="clear" w:color="auto" w:fill="FFFFFF"/>
                </w:rPr>
                <w:t>Suchánek</w:t>
              </w:r>
              <w:proofErr w:type="spellEnd"/>
              <w:r w:rsidRPr="00014C3F">
                <w:rPr>
                  <w:rStyle w:val="apple-converted-space"/>
                  <w:rFonts w:ascii="Arial" w:hAnsi="Arial" w:cs="Arial"/>
                  <w:bCs/>
                  <w:color w:val="000000"/>
                  <w:sz w:val="18"/>
                  <w:szCs w:val="18"/>
                  <w:shd w:val="clear" w:color="auto" w:fill="FFFFFF"/>
                </w:rPr>
                <w:t> </w:t>
              </w:r>
            </w:hyperlink>
            <w:r w:rsidRPr="00014C3F">
              <w:rPr>
                <w:rStyle w:val="ra"/>
                <w:rFonts w:ascii="Arial" w:hAnsi="Arial" w:cs="Arial"/>
                <w:bCs/>
                <w:color w:val="000000"/>
                <w:sz w:val="18"/>
                <w:szCs w:val="18"/>
                <w:shd w:val="clear" w:color="auto" w:fill="FFFFFF"/>
              </w:rPr>
              <w:t>, CSc.</w:t>
            </w:r>
          </w:p>
        </w:tc>
        <w:tc>
          <w:tcPr>
            <w:tcW w:w="1701" w:type="dxa"/>
            <w:vAlign w:val="bottom"/>
          </w:tcPr>
          <w:p w:rsidR="00014C3F" w:rsidRPr="00014C3F" w:rsidRDefault="00014C3F" w:rsidP="00014C3F">
            <w:pPr>
              <w:suppressAutoHyphens/>
              <w:ind w:left="113" w:right="57"/>
              <w:jc w:val="right"/>
              <w:rPr>
                <w:rFonts w:ascii="Arial" w:hAnsi="Arial" w:cs="Arial"/>
                <w:bCs/>
                <w:sz w:val="18"/>
                <w:szCs w:val="18"/>
              </w:rPr>
            </w:pPr>
            <w:proofErr w:type="spellStart"/>
            <w:r w:rsidRPr="00014C3F">
              <w:rPr>
                <w:rStyle w:val="ra"/>
                <w:rFonts w:ascii="Arial" w:hAnsi="Arial" w:cs="Arial"/>
                <w:bCs/>
                <w:color w:val="000000"/>
                <w:sz w:val="18"/>
                <w:szCs w:val="18"/>
                <w:shd w:val="clear" w:color="auto" w:fill="FFFFFF"/>
              </w:rPr>
              <w:t>Doc.Ing</w:t>
            </w:r>
            <w:proofErr w:type="spellEnd"/>
            <w:r w:rsidRPr="00014C3F">
              <w:rPr>
                <w:rStyle w:val="ra"/>
                <w:rFonts w:ascii="Arial" w:hAnsi="Arial" w:cs="Arial"/>
                <w:bCs/>
                <w:color w:val="000000"/>
                <w:sz w:val="18"/>
                <w:szCs w:val="18"/>
                <w:shd w:val="clear" w:color="auto" w:fill="FFFFFF"/>
              </w:rPr>
              <w:t>.</w:t>
            </w:r>
            <w:r w:rsidRPr="00014C3F">
              <w:rPr>
                <w:rStyle w:val="apple-converted-space"/>
                <w:rFonts w:ascii="Arial" w:hAnsi="Arial" w:cs="Arial"/>
                <w:bCs/>
                <w:color w:val="000000"/>
                <w:sz w:val="18"/>
                <w:szCs w:val="18"/>
                <w:shd w:val="clear" w:color="auto" w:fill="FFFFFF"/>
              </w:rPr>
              <w:t> </w:t>
            </w:r>
            <w:hyperlink r:id="rId9" w:history="1">
              <w:r w:rsidRPr="00014C3F">
                <w:rPr>
                  <w:rStyle w:val="ra"/>
                  <w:rFonts w:ascii="Arial" w:hAnsi="Arial" w:cs="Arial"/>
                  <w:bCs/>
                  <w:color w:val="000000"/>
                  <w:sz w:val="18"/>
                  <w:szCs w:val="18"/>
                  <w:shd w:val="clear" w:color="auto" w:fill="FFFFFF"/>
                </w:rPr>
                <w:t>Peter</w:t>
              </w:r>
              <w:r w:rsidRPr="00014C3F">
                <w:rPr>
                  <w:rStyle w:val="apple-converted-space"/>
                  <w:rFonts w:ascii="Arial" w:hAnsi="Arial" w:cs="Arial"/>
                  <w:bCs/>
                  <w:color w:val="000000"/>
                  <w:sz w:val="18"/>
                  <w:szCs w:val="18"/>
                  <w:shd w:val="clear" w:color="auto" w:fill="FFFFFF"/>
                </w:rPr>
                <w:t> </w:t>
              </w:r>
              <w:r>
                <w:rPr>
                  <w:rStyle w:val="apple-converted-space"/>
                  <w:rFonts w:ascii="Arial" w:hAnsi="Arial" w:cs="Arial"/>
                  <w:bCs/>
                  <w:color w:val="000000"/>
                  <w:sz w:val="18"/>
                  <w:szCs w:val="18"/>
                  <w:shd w:val="clear" w:color="auto" w:fill="FFFFFF"/>
                </w:rPr>
                <w:t xml:space="preserve"> </w:t>
              </w:r>
              <w:proofErr w:type="spellStart"/>
              <w:r>
                <w:rPr>
                  <w:rStyle w:val="ra"/>
                  <w:rFonts w:ascii="Arial" w:hAnsi="Arial" w:cs="Arial"/>
                  <w:bCs/>
                  <w:color w:val="000000"/>
                  <w:sz w:val="18"/>
                  <w:szCs w:val="18"/>
                  <w:shd w:val="clear" w:color="auto" w:fill="FFFFFF"/>
                </w:rPr>
                <w:t>Suc</w:t>
              </w:r>
              <w:r w:rsidRPr="00014C3F">
                <w:rPr>
                  <w:rStyle w:val="ra"/>
                  <w:rFonts w:ascii="Arial" w:hAnsi="Arial" w:cs="Arial"/>
                  <w:bCs/>
                  <w:color w:val="000000"/>
                  <w:sz w:val="18"/>
                  <w:szCs w:val="18"/>
                  <w:shd w:val="clear" w:color="auto" w:fill="FFFFFF"/>
                </w:rPr>
                <w:t>hánek</w:t>
              </w:r>
              <w:proofErr w:type="spellEnd"/>
              <w:r w:rsidRPr="00014C3F">
                <w:rPr>
                  <w:rStyle w:val="apple-converted-space"/>
                  <w:rFonts w:ascii="Arial" w:hAnsi="Arial" w:cs="Arial"/>
                  <w:bCs/>
                  <w:color w:val="000000"/>
                  <w:sz w:val="18"/>
                  <w:szCs w:val="18"/>
                  <w:shd w:val="clear" w:color="auto" w:fill="FFFFFF"/>
                </w:rPr>
                <w:t> </w:t>
              </w:r>
            </w:hyperlink>
            <w:r w:rsidRPr="00014C3F">
              <w:rPr>
                <w:rStyle w:val="ra"/>
                <w:rFonts w:ascii="Arial" w:hAnsi="Arial" w:cs="Arial"/>
                <w:bCs/>
                <w:color w:val="000000"/>
                <w:sz w:val="18"/>
                <w:szCs w:val="18"/>
                <w:shd w:val="clear" w:color="auto" w:fill="FFFFFF"/>
              </w:rPr>
              <w:t>, CSc.</w:t>
            </w:r>
          </w:p>
        </w:tc>
      </w:tr>
      <w:tr w:rsidR="00014C3F" w:rsidRPr="00CE19D0" w:rsidTr="00AA65A7">
        <w:trPr>
          <w:cantSplit/>
          <w:trHeight w:val="170"/>
        </w:trPr>
        <w:tc>
          <w:tcPr>
            <w:tcW w:w="5803" w:type="dxa"/>
            <w:vAlign w:val="bottom"/>
          </w:tcPr>
          <w:p w:rsidR="00014C3F" w:rsidRPr="00CE19D0" w:rsidRDefault="00014C3F" w:rsidP="00A154F1">
            <w:pPr>
              <w:pStyle w:val="odstavec"/>
            </w:pPr>
          </w:p>
        </w:tc>
        <w:tc>
          <w:tcPr>
            <w:tcW w:w="1701" w:type="dxa"/>
            <w:vAlign w:val="bottom"/>
          </w:tcPr>
          <w:p w:rsidR="00014C3F" w:rsidRPr="00014C3F" w:rsidRDefault="00014C3F" w:rsidP="00FB6F88">
            <w:pPr>
              <w:suppressAutoHyphens/>
              <w:ind w:left="113" w:right="57"/>
              <w:jc w:val="right"/>
              <w:rPr>
                <w:rFonts w:ascii="Arial" w:hAnsi="Arial" w:cs="Arial"/>
                <w:bCs/>
                <w:sz w:val="18"/>
                <w:szCs w:val="18"/>
              </w:rPr>
            </w:pPr>
            <w:r w:rsidRPr="00014C3F">
              <w:rPr>
                <w:rStyle w:val="ra"/>
                <w:rFonts w:ascii="Arial" w:hAnsi="Arial" w:cs="Arial"/>
                <w:bCs/>
                <w:color w:val="000000"/>
                <w:sz w:val="18"/>
                <w:szCs w:val="18"/>
                <w:shd w:val="clear" w:color="auto" w:fill="FFFFFF"/>
              </w:rPr>
              <w:t>Ing.</w:t>
            </w:r>
            <w:r w:rsidRPr="00014C3F">
              <w:rPr>
                <w:rStyle w:val="apple-converted-space"/>
                <w:rFonts w:ascii="Arial" w:hAnsi="Arial" w:cs="Arial"/>
                <w:bCs/>
                <w:color w:val="000000"/>
                <w:sz w:val="18"/>
                <w:szCs w:val="18"/>
                <w:shd w:val="clear" w:color="auto" w:fill="FFFFFF"/>
              </w:rPr>
              <w:t> </w:t>
            </w:r>
            <w:hyperlink r:id="rId10" w:history="1">
              <w:r w:rsidRPr="00014C3F">
                <w:rPr>
                  <w:rStyle w:val="ra"/>
                  <w:rFonts w:ascii="Arial" w:hAnsi="Arial" w:cs="Arial"/>
                  <w:bCs/>
                  <w:color w:val="000000"/>
                  <w:sz w:val="18"/>
                  <w:szCs w:val="18"/>
                  <w:shd w:val="clear" w:color="auto" w:fill="FFFFFF"/>
                </w:rPr>
                <w:t>Marcel</w:t>
              </w:r>
              <w:r w:rsidRPr="00014C3F">
                <w:rPr>
                  <w:rStyle w:val="apple-converted-space"/>
                  <w:rFonts w:ascii="Arial" w:hAnsi="Arial" w:cs="Arial"/>
                  <w:bCs/>
                  <w:color w:val="000000"/>
                  <w:sz w:val="18"/>
                  <w:szCs w:val="18"/>
                  <w:shd w:val="clear" w:color="auto" w:fill="FFFFFF"/>
                </w:rPr>
                <w:t> </w:t>
              </w:r>
              <w:r w:rsidRPr="00014C3F">
                <w:rPr>
                  <w:rStyle w:val="ra"/>
                  <w:rFonts w:ascii="Arial" w:hAnsi="Arial" w:cs="Arial"/>
                  <w:bCs/>
                  <w:color w:val="000000"/>
                  <w:sz w:val="18"/>
                  <w:szCs w:val="18"/>
                  <w:shd w:val="clear" w:color="auto" w:fill="FFFFFF"/>
                </w:rPr>
                <w:t>Štefan</w:t>
              </w:r>
              <w:r w:rsidRPr="00014C3F">
                <w:rPr>
                  <w:rStyle w:val="apple-converted-space"/>
                  <w:rFonts w:ascii="Arial" w:hAnsi="Arial" w:cs="Arial"/>
                  <w:bCs/>
                  <w:color w:val="000000"/>
                  <w:sz w:val="18"/>
                  <w:szCs w:val="18"/>
                  <w:shd w:val="clear" w:color="auto" w:fill="FFFFFF"/>
                </w:rPr>
                <w:t> </w:t>
              </w:r>
            </w:hyperlink>
          </w:p>
        </w:tc>
        <w:tc>
          <w:tcPr>
            <w:tcW w:w="1701" w:type="dxa"/>
            <w:vAlign w:val="bottom"/>
          </w:tcPr>
          <w:p w:rsidR="00014C3F" w:rsidRPr="00CE19D0" w:rsidRDefault="00014C3F" w:rsidP="00FB6F88">
            <w:pPr>
              <w:suppressAutoHyphens/>
              <w:ind w:left="113" w:right="57"/>
              <w:jc w:val="right"/>
              <w:rPr>
                <w:rFonts w:ascii="Arial" w:hAnsi="Arial" w:cs="Arial"/>
                <w:bCs/>
                <w:sz w:val="18"/>
                <w:szCs w:val="18"/>
              </w:rPr>
            </w:pPr>
            <w:r w:rsidRPr="00014C3F">
              <w:rPr>
                <w:rStyle w:val="ra"/>
                <w:rFonts w:ascii="Arial" w:hAnsi="Arial" w:cs="Arial"/>
                <w:bCs/>
                <w:color w:val="000000"/>
                <w:sz w:val="18"/>
                <w:szCs w:val="18"/>
                <w:shd w:val="clear" w:color="auto" w:fill="FFFFFF"/>
              </w:rPr>
              <w:t>Ing.</w:t>
            </w:r>
            <w:r w:rsidRPr="00014C3F">
              <w:rPr>
                <w:rStyle w:val="apple-converted-space"/>
                <w:rFonts w:ascii="Arial" w:hAnsi="Arial" w:cs="Arial"/>
                <w:bCs/>
                <w:color w:val="000000"/>
                <w:sz w:val="18"/>
                <w:szCs w:val="18"/>
                <w:shd w:val="clear" w:color="auto" w:fill="FFFFFF"/>
              </w:rPr>
              <w:t> </w:t>
            </w:r>
            <w:hyperlink r:id="rId11" w:history="1">
              <w:r w:rsidRPr="00014C3F">
                <w:rPr>
                  <w:rStyle w:val="ra"/>
                  <w:rFonts w:ascii="Arial" w:hAnsi="Arial" w:cs="Arial"/>
                  <w:bCs/>
                  <w:color w:val="000000"/>
                  <w:sz w:val="18"/>
                  <w:szCs w:val="18"/>
                  <w:shd w:val="clear" w:color="auto" w:fill="FFFFFF"/>
                </w:rPr>
                <w:t>Marcel</w:t>
              </w:r>
              <w:r w:rsidRPr="00014C3F">
                <w:rPr>
                  <w:rStyle w:val="apple-converted-space"/>
                  <w:rFonts w:ascii="Arial" w:hAnsi="Arial" w:cs="Arial"/>
                  <w:bCs/>
                  <w:color w:val="000000"/>
                  <w:sz w:val="18"/>
                  <w:szCs w:val="18"/>
                  <w:shd w:val="clear" w:color="auto" w:fill="FFFFFF"/>
                </w:rPr>
                <w:t> </w:t>
              </w:r>
              <w:r w:rsidRPr="00014C3F">
                <w:rPr>
                  <w:rStyle w:val="ra"/>
                  <w:rFonts w:ascii="Arial" w:hAnsi="Arial" w:cs="Arial"/>
                  <w:bCs/>
                  <w:color w:val="000000"/>
                  <w:sz w:val="18"/>
                  <w:szCs w:val="18"/>
                  <w:shd w:val="clear" w:color="auto" w:fill="FFFFFF"/>
                </w:rPr>
                <w:t>Štefan</w:t>
              </w:r>
              <w:r w:rsidRPr="00014C3F">
                <w:rPr>
                  <w:rStyle w:val="apple-converted-space"/>
                  <w:rFonts w:ascii="Arial" w:hAnsi="Arial" w:cs="Arial"/>
                  <w:bCs/>
                  <w:color w:val="000000"/>
                  <w:sz w:val="18"/>
                  <w:szCs w:val="18"/>
                  <w:shd w:val="clear" w:color="auto" w:fill="FFFFFF"/>
                </w:rPr>
                <w:t> </w:t>
              </w:r>
            </w:hyperlink>
          </w:p>
        </w:tc>
      </w:tr>
      <w:tr w:rsidR="00014C3F" w:rsidRPr="00CE19D0" w:rsidTr="00AA65A7">
        <w:trPr>
          <w:cantSplit/>
          <w:trHeight w:val="170"/>
        </w:trPr>
        <w:tc>
          <w:tcPr>
            <w:tcW w:w="5803" w:type="dxa"/>
            <w:vAlign w:val="bottom"/>
          </w:tcPr>
          <w:p w:rsidR="00014C3F" w:rsidRPr="00CE19D0" w:rsidRDefault="00014C3F" w:rsidP="00A154F1">
            <w:pPr>
              <w:pStyle w:val="odstavec"/>
            </w:pPr>
          </w:p>
        </w:tc>
        <w:tc>
          <w:tcPr>
            <w:tcW w:w="1701" w:type="dxa"/>
            <w:vAlign w:val="bottom"/>
          </w:tcPr>
          <w:p w:rsidR="00014C3F" w:rsidRPr="00014C3F" w:rsidRDefault="00014C3F" w:rsidP="00FB6F88">
            <w:pPr>
              <w:suppressAutoHyphens/>
              <w:ind w:left="113" w:right="57"/>
              <w:jc w:val="right"/>
              <w:rPr>
                <w:rFonts w:ascii="Arial" w:hAnsi="Arial" w:cs="Arial"/>
                <w:bCs/>
                <w:sz w:val="18"/>
                <w:szCs w:val="18"/>
              </w:rPr>
            </w:pPr>
            <w:r w:rsidRPr="00014C3F">
              <w:rPr>
                <w:rStyle w:val="ra"/>
                <w:rFonts w:ascii="Arial" w:hAnsi="Arial" w:cs="Arial"/>
                <w:bCs/>
                <w:color w:val="000000"/>
                <w:sz w:val="18"/>
                <w:szCs w:val="18"/>
                <w:shd w:val="clear" w:color="auto" w:fill="FFFFFF"/>
              </w:rPr>
              <w:t>Dipl. Ing. (FH)</w:t>
            </w:r>
            <w:r>
              <w:rPr>
                <w:rStyle w:val="ra"/>
                <w:rFonts w:ascii="Arial" w:hAnsi="Arial" w:cs="Arial"/>
                <w:bCs/>
                <w:color w:val="000000"/>
                <w:sz w:val="18"/>
                <w:szCs w:val="18"/>
                <w:shd w:val="clear" w:color="auto" w:fill="FFFFFF"/>
              </w:rPr>
              <w:t xml:space="preserve"> </w:t>
            </w:r>
            <w:r w:rsidRPr="00014C3F">
              <w:rPr>
                <w:rStyle w:val="apple-converted-space"/>
                <w:rFonts w:ascii="Arial" w:hAnsi="Arial" w:cs="Arial"/>
                <w:bCs/>
                <w:color w:val="000000"/>
                <w:sz w:val="18"/>
                <w:szCs w:val="18"/>
                <w:shd w:val="clear" w:color="auto" w:fill="FFFFFF"/>
              </w:rPr>
              <w:t> </w:t>
            </w:r>
            <w:hyperlink r:id="rId12" w:history="1">
              <w:r w:rsidRPr="00014C3F">
                <w:rPr>
                  <w:rStyle w:val="ra"/>
                  <w:rFonts w:ascii="Arial" w:hAnsi="Arial" w:cs="Arial"/>
                  <w:bCs/>
                  <w:color w:val="000000"/>
                  <w:sz w:val="18"/>
                  <w:szCs w:val="18"/>
                  <w:shd w:val="clear" w:color="auto" w:fill="FFFFFF"/>
                </w:rPr>
                <w:t>Steffen</w:t>
              </w:r>
              <w:r w:rsidRPr="00014C3F">
                <w:rPr>
                  <w:rStyle w:val="apple-converted-space"/>
                  <w:rFonts w:ascii="Arial" w:hAnsi="Arial" w:cs="Arial"/>
                  <w:bCs/>
                  <w:color w:val="000000"/>
                  <w:sz w:val="18"/>
                  <w:szCs w:val="18"/>
                  <w:shd w:val="clear" w:color="auto" w:fill="FFFFFF"/>
                </w:rPr>
                <w:t> </w:t>
              </w:r>
              <w:r w:rsidRPr="00014C3F">
                <w:rPr>
                  <w:rStyle w:val="ra"/>
                  <w:rFonts w:ascii="Arial" w:hAnsi="Arial" w:cs="Arial"/>
                  <w:bCs/>
                  <w:color w:val="000000"/>
                  <w:sz w:val="18"/>
                  <w:szCs w:val="18"/>
                  <w:shd w:val="clear" w:color="auto" w:fill="FFFFFF"/>
                </w:rPr>
                <w:t>Gruber</w:t>
              </w:r>
            </w:hyperlink>
          </w:p>
        </w:tc>
        <w:tc>
          <w:tcPr>
            <w:tcW w:w="1701" w:type="dxa"/>
            <w:vAlign w:val="bottom"/>
          </w:tcPr>
          <w:p w:rsidR="00014C3F" w:rsidRPr="00CE19D0" w:rsidRDefault="00014C3F" w:rsidP="00FB6F88">
            <w:pPr>
              <w:suppressAutoHyphens/>
              <w:ind w:left="113" w:right="57"/>
              <w:jc w:val="right"/>
              <w:rPr>
                <w:rFonts w:ascii="Arial" w:hAnsi="Arial" w:cs="Arial"/>
                <w:bCs/>
                <w:sz w:val="18"/>
                <w:szCs w:val="18"/>
              </w:rPr>
            </w:pPr>
            <w:r w:rsidRPr="00014C3F">
              <w:rPr>
                <w:rStyle w:val="ra"/>
                <w:rFonts w:ascii="Arial" w:hAnsi="Arial" w:cs="Arial"/>
                <w:bCs/>
                <w:color w:val="000000"/>
                <w:sz w:val="18"/>
                <w:szCs w:val="18"/>
                <w:shd w:val="clear" w:color="auto" w:fill="FFFFFF"/>
              </w:rPr>
              <w:t>Dipl. Ing. (FH)</w:t>
            </w:r>
            <w:r>
              <w:rPr>
                <w:rStyle w:val="ra"/>
                <w:rFonts w:ascii="Arial" w:hAnsi="Arial" w:cs="Arial"/>
                <w:bCs/>
                <w:color w:val="000000"/>
                <w:sz w:val="18"/>
                <w:szCs w:val="18"/>
                <w:shd w:val="clear" w:color="auto" w:fill="FFFFFF"/>
              </w:rPr>
              <w:t xml:space="preserve"> </w:t>
            </w:r>
            <w:r w:rsidRPr="00014C3F">
              <w:rPr>
                <w:rStyle w:val="apple-converted-space"/>
                <w:rFonts w:ascii="Arial" w:hAnsi="Arial" w:cs="Arial"/>
                <w:bCs/>
                <w:color w:val="000000"/>
                <w:sz w:val="18"/>
                <w:szCs w:val="18"/>
                <w:shd w:val="clear" w:color="auto" w:fill="FFFFFF"/>
              </w:rPr>
              <w:t> </w:t>
            </w:r>
            <w:hyperlink r:id="rId13" w:history="1">
              <w:r w:rsidRPr="00014C3F">
                <w:rPr>
                  <w:rStyle w:val="ra"/>
                  <w:rFonts w:ascii="Arial" w:hAnsi="Arial" w:cs="Arial"/>
                  <w:bCs/>
                  <w:color w:val="000000"/>
                  <w:sz w:val="18"/>
                  <w:szCs w:val="18"/>
                  <w:shd w:val="clear" w:color="auto" w:fill="FFFFFF"/>
                </w:rPr>
                <w:t>Steffen</w:t>
              </w:r>
              <w:r w:rsidRPr="00014C3F">
                <w:rPr>
                  <w:rStyle w:val="apple-converted-space"/>
                  <w:rFonts w:ascii="Arial" w:hAnsi="Arial" w:cs="Arial"/>
                  <w:bCs/>
                  <w:color w:val="000000"/>
                  <w:sz w:val="18"/>
                  <w:szCs w:val="18"/>
                  <w:shd w:val="clear" w:color="auto" w:fill="FFFFFF"/>
                </w:rPr>
                <w:t> </w:t>
              </w:r>
              <w:r w:rsidRPr="00014C3F">
                <w:rPr>
                  <w:rStyle w:val="ra"/>
                  <w:rFonts w:ascii="Arial" w:hAnsi="Arial" w:cs="Arial"/>
                  <w:bCs/>
                  <w:color w:val="000000"/>
                  <w:sz w:val="18"/>
                  <w:szCs w:val="18"/>
                  <w:shd w:val="clear" w:color="auto" w:fill="FFFFFF"/>
                </w:rPr>
                <w:t>Gruber</w:t>
              </w:r>
            </w:hyperlink>
          </w:p>
        </w:tc>
      </w:tr>
      <w:tr w:rsidR="00014C3F" w:rsidRPr="00CE19D0" w:rsidTr="00F74F83">
        <w:trPr>
          <w:cantSplit/>
          <w:trHeight w:val="80"/>
        </w:trPr>
        <w:tc>
          <w:tcPr>
            <w:tcW w:w="5803" w:type="dxa"/>
            <w:vAlign w:val="bottom"/>
          </w:tcPr>
          <w:p w:rsidR="00014C3F" w:rsidRPr="00CE19D0" w:rsidRDefault="00014C3F" w:rsidP="00A154F1">
            <w:pPr>
              <w:pStyle w:val="odstavec"/>
            </w:pPr>
          </w:p>
        </w:tc>
        <w:tc>
          <w:tcPr>
            <w:tcW w:w="1701" w:type="dxa"/>
            <w:vAlign w:val="bottom"/>
          </w:tcPr>
          <w:p w:rsidR="00014C3F" w:rsidRPr="004D3E28" w:rsidRDefault="004D3E28" w:rsidP="00FB6F88">
            <w:pPr>
              <w:suppressAutoHyphens/>
              <w:ind w:left="113" w:right="57"/>
              <w:jc w:val="right"/>
              <w:rPr>
                <w:rFonts w:ascii="Arial" w:hAnsi="Arial" w:cs="Arial"/>
                <w:bCs/>
                <w:sz w:val="18"/>
                <w:szCs w:val="18"/>
              </w:rPr>
            </w:pPr>
            <w:r w:rsidRPr="004D3E28">
              <w:rPr>
                <w:rStyle w:val="ra"/>
                <w:rFonts w:ascii="Arial" w:hAnsi="Arial" w:cs="Arial"/>
                <w:bCs/>
                <w:color w:val="000000"/>
                <w:sz w:val="18"/>
                <w:szCs w:val="18"/>
                <w:shd w:val="clear" w:color="auto" w:fill="FFFFFF"/>
              </w:rPr>
              <w:t>Dipl. Ing. (FH)</w:t>
            </w:r>
            <w:r>
              <w:rPr>
                <w:rStyle w:val="ra"/>
                <w:rFonts w:ascii="Arial" w:hAnsi="Arial" w:cs="Arial"/>
                <w:bCs/>
                <w:color w:val="000000"/>
                <w:sz w:val="18"/>
                <w:szCs w:val="18"/>
                <w:shd w:val="clear" w:color="auto" w:fill="FFFFFF"/>
              </w:rPr>
              <w:t xml:space="preserve"> </w:t>
            </w:r>
            <w:r w:rsidRPr="004D3E28">
              <w:rPr>
                <w:rStyle w:val="apple-converted-space"/>
                <w:rFonts w:ascii="Arial" w:hAnsi="Arial" w:cs="Arial"/>
                <w:bCs/>
                <w:color w:val="000000"/>
                <w:sz w:val="18"/>
                <w:szCs w:val="18"/>
                <w:shd w:val="clear" w:color="auto" w:fill="FFFFFF"/>
              </w:rPr>
              <w:t> </w:t>
            </w:r>
            <w:hyperlink r:id="rId14" w:history="1">
              <w:r w:rsidRPr="004D3E28">
                <w:rPr>
                  <w:rStyle w:val="ra"/>
                  <w:rFonts w:ascii="Arial" w:hAnsi="Arial" w:cs="Arial"/>
                  <w:bCs/>
                  <w:color w:val="000000"/>
                  <w:sz w:val="18"/>
                  <w:szCs w:val="18"/>
                  <w:shd w:val="clear" w:color="auto" w:fill="FFFFFF"/>
                </w:rPr>
                <w:t>Rainer</w:t>
              </w:r>
              <w:r w:rsidRPr="004D3E28">
                <w:rPr>
                  <w:rStyle w:val="apple-converted-space"/>
                  <w:rFonts w:ascii="Arial" w:hAnsi="Arial" w:cs="Arial"/>
                  <w:bCs/>
                  <w:color w:val="000000"/>
                  <w:sz w:val="18"/>
                  <w:szCs w:val="18"/>
                  <w:shd w:val="clear" w:color="auto" w:fill="FFFFFF"/>
                </w:rPr>
                <w:t> </w:t>
              </w:r>
              <w:proofErr w:type="spellStart"/>
              <w:r w:rsidRPr="004D3E28">
                <w:rPr>
                  <w:rStyle w:val="ra"/>
                  <w:rFonts w:ascii="Arial" w:hAnsi="Arial" w:cs="Arial"/>
                  <w:bCs/>
                  <w:color w:val="000000"/>
                  <w:sz w:val="18"/>
                  <w:szCs w:val="18"/>
                  <w:shd w:val="clear" w:color="auto" w:fill="FFFFFF"/>
                </w:rPr>
                <w:t>Mörz</w:t>
              </w:r>
              <w:proofErr w:type="spellEnd"/>
            </w:hyperlink>
          </w:p>
        </w:tc>
        <w:tc>
          <w:tcPr>
            <w:tcW w:w="1701" w:type="dxa"/>
            <w:vAlign w:val="bottom"/>
          </w:tcPr>
          <w:p w:rsidR="00014C3F" w:rsidRPr="00CE19D0" w:rsidRDefault="004D3E28" w:rsidP="00FB6F88">
            <w:pPr>
              <w:suppressAutoHyphens/>
              <w:ind w:left="113" w:right="57"/>
              <w:jc w:val="right"/>
              <w:rPr>
                <w:rFonts w:ascii="Arial" w:hAnsi="Arial" w:cs="Arial"/>
                <w:bCs/>
                <w:sz w:val="18"/>
                <w:szCs w:val="18"/>
              </w:rPr>
            </w:pPr>
            <w:r w:rsidRPr="004D3E28">
              <w:rPr>
                <w:rStyle w:val="ra"/>
                <w:rFonts w:ascii="Arial" w:hAnsi="Arial" w:cs="Arial"/>
                <w:bCs/>
                <w:color w:val="000000"/>
                <w:sz w:val="18"/>
                <w:szCs w:val="18"/>
                <w:shd w:val="clear" w:color="auto" w:fill="FFFFFF"/>
              </w:rPr>
              <w:t>Dipl. Ing. (FH)</w:t>
            </w:r>
            <w:r w:rsidRPr="004D3E28">
              <w:rPr>
                <w:rStyle w:val="apple-converted-space"/>
                <w:rFonts w:ascii="Arial" w:hAnsi="Arial" w:cs="Arial"/>
                <w:bCs/>
                <w:color w:val="000000"/>
                <w:sz w:val="18"/>
                <w:szCs w:val="18"/>
                <w:shd w:val="clear" w:color="auto" w:fill="FFFFFF"/>
              </w:rPr>
              <w:t> </w:t>
            </w:r>
            <w:r>
              <w:rPr>
                <w:rStyle w:val="apple-converted-space"/>
                <w:rFonts w:ascii="Arial" w:hAnsi="Arial" w:cs="Arial"/>
                <w:bCs/>
                <w:color w:val="000000"/>
                <w:sz w:val="18"/>
                <w:szCs w:val="18"/>
                <w:shd w:val="clear" w:color="auto" w:fill="FFFFFF"/>
              </w:rPr>
              <w:t xml:space="preserve"> </w:t>
            </w:r>
            <w:hyperlink r:id="rId15" w:history="1">
              <w:r w:rsidRPr="004D3E28">
                <w:rPr>
                  <w:rStyle w:val="ra"/>
                  <w:rFonts w:ascii="Arial" w:hAnsi="Arial" w:cs="Arial"/>
                  <w:bCs/>
                  <w:color w:val="000000"/>
                  <w:sz w:val="18"/>
                  <w:szCs w:val="18"/>
                  <w:shd w:val="clear" w:color="auto" w:fill="FFFFFF"/>
                </w:rPr>
                <w:t>Rainer</w:t>
              </w:r>
              <w:r w:rsidRPr="004D3E28">
                <w:rPr>
                  <w:rStyle w:val="apple-converted-space"/>
                  <w:rFonts w:ascii="Arial" w:hAnsi="Arial" w:cs="Arial"/>
                  <w:bCs/>
                  <w:color w:val="000000"/>
                  <w:sz w:val="18"/>
                  <w:szCs w:val="18"/>
                  <w:shd w:val="clear" w:color="auto" w:fill="FFFFFF"/>
                </w:rPr>
                <w:t> </w:t>
              </w:r>
              <w:proofErr w:type="spellStart"/>
              <w:r w:rsidRPr="004D3E28">
                <w:rPr>
                  <w:rStyle w:val="ra"/>
                  <w:rFonts w:ascii="Arial" w:hAnsi="Arial" w:cs="Arial"/>
                  <w:bCs/>
                  <w:color w:val="000000"/>
                  <w:sz w:val="18"/>
                  <w:szCs w:val="18"/>
                  <w:shd w:val="clear" w:color="auto" w:fill="FFFFFF"/>
                </w:rPr>
                <w:t>Mörz</w:t>
              </w:r>
              <w:proofErr w:type="spellEnd"/>
            </w:hyperlink>
          </w:p>
        </w:tc>
      </w:tr>
    </w:tbl>
    <w:p w:rsidR="00E07B05" w:rsidRPr="00CE19D0" w:rsidRDefault="00E07B05" w:rsidP="00FB6F88">
      <w:pPr>
        <w:suppressAutoHyphens/>
        <w:rPr>
          <w:sz w:val="20"/>
          <w:szCs w:val="20"/>
        </w:rPr>
      </w:pPr>
    </w:p>
    <w:p w:rsidR="00E07B05" w:rsidRPr="00CE19D0" w:rsidRDefault="00E07B05" w:rsidP="00A154F1">
      <w:pPr>
        <w:pStyle w:val="odstavec"/>
      </w:pPr>
    </w:p>
    <w:p w:rsidR="004D3E28" w:rsidRPr="00B927DA" w:rsidRDefault="004D3E28" w:rsidP="004D3E28">
      <w:pPr>
        <w:pStyle w:val="Heading2"/>
        <w:keepNext w:val="0"/>
        <w:suppressAutoHyphens/>
        <w:rPr>
          <w:rFonts w:ascii="Arial" w:hAnsi="Arial"/>
        </w:rPr>
      </w:pPr>
      <w:r w:rsidRPr="00D87E74">
        <w:rPr>
          <w:rFonts w:ascii="Arial" w:hAnsi="Arial"/>
        </w:rPr>
        <w:t>Spoločníci S</w:t>
      </w:r>
      <w:r w:rsidRPr="00B927DA">
        <w:rPr>
          <w:rFonts w:ascii="Arial" w:hAnsi="Arial"/>
        </w:rPr>
        <w:t>poločnosti</w:t>
      </w:r>
    </w:p>
    <w:p w:rsidR="004D3E28" w:rsidRPr="00B927DA" w:rsidRDefault="004D3E28" w:rsidP="004D3E28">
      <w:pPr>
        <w:pStyle w:val="odstavec"/>
      </w:pPr>
      <w:r w:rsidRPr="00B927DA">
        <w:t xml:space="preserve">Štruktúra </w:t>
      </w:r>
      <w:r w:rsidRPr="00E428B0">
        <w:t>spoločníkov</w:t>
      </w:r>
      <w:r w:rsidRPr="00B927DA">
        <w:t xml:space="preserve"> Spoločnosti k 31. decembru </w:t>
      </w:r>
      <w:r w:rsidR="00D65CDF">
        <w:t>2014</w:t>
      </w:r>
      <w:r w:rsidRPr="00B927DA">
        <w:t xml:space="preserve"> a k 31. decembru 201</w:t>
      </w:r>
      <w:r w:rsidR="00D65CDF">
        <w:t>3</w:t>
      </w:r>
      <w:r w:rsidRPr="00B927DA">
        <w:t xml:space="preserve">: </w:t>
      </w:r>
    </w:p>
    <w:p w:rsidR="004D3E28" w:rsidRPr="00B927DA" w:rsidRDefault="004D3E28" w:rsidP="004D3E28">
      <w:pPr>
        <w:pStyle w:val="odstavec"/>
      </w:pPr>
      <w:bookmarkStart w:id="6" w:name="FWT_Structure_of_shareholders_1"/>
      <w:r>
        <w:t xml:space="preserve"> </w:t>
      </w:r>
    </w:p>
    <w:tbl>
      <w:tblPr>
        <w:tblW w:w="0" w:type="auto"/>
        <w:tblInd w:w="505" w:type="dxa"/>
        <w:tblLayout w:type="fixed"/>
        <w:tblCellMar>
          <w:left w:w="70" w:type="dxa"/>
          <w:right w:w="70" w:type="dxa"/>
        </w:tblCellMar>
        <w:tblLook w:val="04A0"/>
      </w:tblPr>
      <w:tblGrid>
        <w:gridCol w:w="2600"/>
        <w:gridCol w:w="1660"/>
        <w:gridCol w:w="1660"/>
        <w:gridCol w:w="1660"/>
        <w:gridCol w:w="1660"/>
      </w:tblGrid>
      <w:tr w:rsidR="004D3E28" w:rsidRPr="00BF19E0" w:rsidTr="00DD6CA3">
        <w:trPr>
          <w:trHeight w:val="240"/>
        </w:trPr>
        <w:tc>
          <w:tcPr>
            <w:tcW w:w="2600" w:type="dxa"/>
            <w:vMerge w:val="restart"/>
            <w:tcBorders>
              <w:top w:val="nil"/>
              <w:left w:val="nil"/>
              <w:bottom w:val="nil"/>
              <w:right w:val="nil"/>
            </w:tcBorders>
            <w:shd w:val="clear" w:color="auto" w:fill="auto"/>
            <w:vAlign w:val="bottom"/>
            <w:hideMark/>
          </w:tcPr>
          <w:p w:rsidR="004D3E28" w:rsidRPr="00BF19E0" w:rsidRDefault="004D3E28" w:rsidP="00DD6CA3">
            <w:pPr>
              <w:jc w:val="center"/>
              <w:rPr>
                <w:rFonts w:ascii="Arial" w:hAnsi="Arial" w:cs="Arial"/>
                <w:b/>
                <w:bCs/>
                <w:sz w:val="18"/>
                <w:szCs w:val="18"/>
              </w:rPr>
            </w:pPr>
            <w:bookmarkStart w:id="7" w:name="RANGE!B5:F16"/>
            <w:r w:rsidRPr="00BF19E0">
              <w:rPr>
                <w:rFonts w:ascii="Arial" w:hAnsi="Arial" w:cs="Arial"/>
                <w:b/>
                <w:bCs/>
                <w:sz w:val="18"/>
                <w:szCs w:val="18"/>
              </w:rPr>
              <w:t>Spoločník</w:t>
            </w:r>
            <w:bookmarkEnd w:id="7"/>
          </w:p>
        </w:tc>
        <w:tc>
          <w:tcPr>
            <w:tcW w:w="3320" w:type="dxa"/>
            <w:gridSpan w:val="2"/>
            <w:tcBorders>
              <w:top w:val="nil"/>
              <w:left w:val="nil"/>
              <w:bottom w:val="nil"/>
              <w:right w:val="nil"/>
            </w:tcBorders>
            <w:shd w:val="clear" w:color="auto" w:fill="auto"/>
            <w:vAlign w:val="bottom"/>
            <w:hideMark/>
          </w:tcPr>
          <w:p w:rsidR="004D3E28" w:rsidRPr="00BF19E0" w:rsidRDefault="004D3E28" w:rsidP="00DD6CA3">
            <w:pPr>
              <w:jc w:val="center"/>
              <w:rPr>
                <w:rFonts w:ascii="Arial" w:hAnsi="Arial" w:cs="Arial"/>
                <w:b/>
                <w:bCs/>
                <w:sz w:val="18"/>
                <w:szCs w:val="18"/>
              </w:rPr>
            </w:pPr>
            <w:r w:rsidRPr="00BF19E0">
              <w:rPr>
                <w:rFonts w:ascii="Arial" w:hAnsi="Arial" w:cs="Arial"/>
                <w:b/>
                <w:bCs/>
                <w:sz w:val="18"/>
                <w:szCs w:val="18"/>
              </w:rPr>
              <w:t>Výška podielu na základnom imaní</w:t>
            </w:r>
          </w:p>
        </w:tc>
        <w:tc>
          <w:tcPr>
            <w:tcW w:w="1660" w:type="dxa"/>
            <w:vMerge w:val="restart"/>
            <w:tcBorders>
              <w:top w:val="nil"/>
              <w:left w:val="nil"/>
              <w:bottom w:val="nil"/>
              <w:right w:val="nil"/>
            </w:tcBorders>
            <w:shd w:val="clear" w:color="auto" w:fill="auto"/>
            <w:vAlign w:val="bottom"/>
            <w:hideMark/>
          </w:tcPr>
          <w:p w:rsidR="004D3E28" w:rsidRPr="00BF19E0" w:rsidRDefault="004D3E28" w:rsidP="00DD6CA3">
            <w:pPr>
              <w:jc w:val="center"/>
              <w:rPr>
                <w:rFonts w:ascii="Arial" w:hAnsi="Arial" w:cs="Arial"/>
                <w:b/>
                <w:bCs/>
                <w:sz w:val="18"/>
                <w:szCs w:val="18"/>
              </w:rPr>
            </w:pPr>
            <w:r w:rsidRPr="00BF19E0">
              <w:rPr>
                <w:rFonts w:ascii="Arial" w:hAnsi="Arial" w:cs="Arial"/>
                <w:b/>
                <w:bCs/>
                <w:sz w:val="18"/>
                <w:szCs w:val="18"/>
              </w:rPr>
              <w:t>Podiel na hlas</w:t>
            </w:r>
            <w:r w:rsidRPr="00BF19E0">
              <w:rPr>
                <w:rFonts w:ascii="Arial" w:hAnsi="Arial" w:cs="Arial"/>
                <w:b/>
                <w:bCs/>
                <w:sz w:val="18"/>
                <w:szCs w:val="18"/>
              </w:rPr>
              <w:t>o</w:t>
            </w:r>
            <w:r w:rsidRPr="00BF19E0">
              <w:rPr>
                <w:rFonts w:ascii="Arial" w:hAnsi="Arial" w:cs="Arial"/>
                <w:b/>
                <w:bCs/>
                <w:sz w:val="18"/>
                <w:szCs w:val="18"/>
              </w:rPr>
              <w:t>vacích právach v %</w:t>
            </w:r>
          </w:p>
        </w:tc>
        <w:tc>
          <w:tcPr>
            <w:tcW w:w="1660" w:type="dxa"/>
            <w:vMerge w:val="restart"/>
            <w:tcBorders>
              <w:top w:val="nil"/>
              <w:left w:val="nil"/>
              <w:bottom w:val="nil"/>
              <w:right w:val="nil"/>
            </w:tcBorders>
            <w:shd w:val="clear" w:color="auto" w:fill="auto"/>
            <w:vAlign w:val="bottom"/>
            <w:hideMark/>
          </w:tcPr>
          <w:p w:rsidR="004D3E28" w:rsidRPr="00BF19E0" w:rsidRDefault="004D3E28" w:rsidP="00DD6CA3">
            <w:pPr>
              <w:jc w:val="center"/>
              <w:rPr>
                <w:rFonts w:ascii="Arial" w:hAnsi="Arial" w:cs="Arial"/>
                <w:b/>
                <w:bCs/>
                <w:sz w:val="18"/>
                <w:szCs w:val="18"/>
              </w:rPr>
            </w:pPr>
            <w:r w:rsidRPr="00BF19E0">
              <w:rPr>
                <w:rFonts w:ascii="Arial" w:hAnsi="Arial" w:cs="Arial"/>
                <w:b/>
                <w:bCs/>
                <w:sz w:val="18"/>
                <w:szCs w:val="18"/>
              </w:rPr>
              <w:t>Iný podiel na ostatných polo</w:t>
            </w:r>
            <w:r w:rsidRPr="00BF19E0">
              <w:rPr>
                <w:rFonts w:ascii="Arial" w:hAnsi="Arial" w:cs="Arial"/>
                <w:b/>
                <w:bCs/>
                <w:sz w:val="18"/>
                <w:szCs w:val="18"/>
              </w:rPr>
              <w:t>ž</w:t>
            </w:r>
            <w:r w:rsidRPr="00BF19E0">
              <w:rPr>
                <w:rFonts w:ascii="Arial" w:hAnsi="Arial" w:cs="Arial"/>
                <w:b/>
                <w:bCs/>
                <w:sz w:val="18"/>
                <w:szCs w:val="18"/>
              </w:rPr>
              <w:t>kách VI ako na ZI v %</w:t>
            </w:r>
          </w:p>
        </w:tc>
      </w:tr>
      <w:tr w:rsidR="004D3E28" w:rsidRPr="00BF19E0" w:rsidTr="00DD6CA3">
        <w:trPr>
          <w:trHeight w:val="679"/>
        </w:trPr>
        <w:tc>
          <w:tcPr>
            <w:tcW w:w="2600" w:type="dxa"/>
            <w:vMerge/>
            <w:tcBorders>
              <w:top w:val="nil"/>
              <w:left w:val="nil"/>
              <w:bottom w:val="nil"/>
              <w:right w:val="nil"/>
            </w:tcBorders>
            <w:vAlign w:val="center"/>
            <w:hideMark/>
          </w:tcPr>
          <w:p w:rsidR="004D3E28" w:rsidRPr="00BF19E0" w:rsidRDefault="004D3E28" w:rsidP="00DD6CA3">
            <w:pPr>
              <w:rPr>
                <w:rFonts w:ascii="Arial" w:hAnsi="Arial" w:cs="Arial"/>
                <w:b/>
                <w:bCs/>
                <w:sz w:val="18"/>
                <w:szCs w:val="18"/>
              </w:rPr>
            </w:pPr>
          </w:p>
        </w:tc>
        <w:tc>
          <w:tcPr>
            <w:tcW w:w="1660" w:type="dxa"/>
            <w:tcBorders>
              <w:top w:val="nil"/>
              <w:left w:val="nil"/>
              <w:bottom w:val="nil"/>
              <w:right w:val="nil"/>
            </w:tcBorders>
            <w:shd w:val="clear" w:color="auto" w:fill="auto"/>
            <w:vAlign w:val="bottom"/>
            <w:hideMark/>
          </w:tcPr>
          <w:p w:rsidR="004D3E28" w:rsidRPr="00BF19E0" w:rsidRDefault="004D3E28" w:rsidP="00DD6CA3">
            <w:pPr>
              <w:jc w:val="center"/>
              <w:rPr>
                <w:rFonts w:ascii="Arial" w:hAnsi="Arial" w:cs="Arial"/>
                <w:b/>
                <w:bCs/>
                <w:sz w:val="18"/>
                <w:szCs w:val="18"/>
              </w:rPr>
            </w:pPr>
            <w:r>
              <w:rPr>
                <w:rFonts w:ascii="Arial" w:hAnsi="Arial" w:cs="Arial"/>
                <w:b/>
                <w:bCs/>
                <w:sz w:val="18"/>
                <w:szCs w:val="18"/>
              </w:rPr>
              <w:t>EUR</w:t>
            </w:r>
          </w:p>
        </w:tc>
        <w:tc>
          <w:tcPr>
            <w:tcW w:w="1660" w:type="dxa"/>
            <w:tcBorders>
              <w:top w:val="nil"/>
              <w:left w:val="nil"/>
              <w:bottom w:val="nil"/>
              <w:right w:val="nil"/>
            </w:tcBorders>
            <w:shd w:val="clear" w:color="auto" w:fill="auto"/>
            <w:vAlign w:val="bottom"/>
            <w:hideMark/>
          </w:tcPr>
          <w:p w:rsidR="004D3E28" w:rsidRPr="00BF19E0" w:rsidRDefault="004D3E28" w:rsidP="00DD6CA3">
            <w:pPr>
              <w:jc w:val="center"/>
              <w:rPr>
                <w:rFonts w:ascii="Arial" w:hAnsi="Arial" w:cs="Arial"/>
                <w:b/>
                <w:bCs/>
                <w:sz w:val="18"/>
                <w:szCs w:val="18"/>
              </w:rPr>
            </w:pPr>
            <w:r w:rsidRPr="00BF19E0">
              <w:rPr>
                <w:rFonts w:ascii="Arial" w:hAnsi="Arial" w:cs="Arial"/>
                <w:b/>
                <w:bCs/>
                <w:sz w:val="18"/>
                <w:szCs w:val="18"/>
              </w:rPr>
              <w:t>v %</w:t>
            </w:r>
          </w:p>
        </w:tc>
        <w:tc>
          <w:tcPr>
            <w:tcW w:w="1660" w:type="dxa"/>
            <w:vMerge/>
            <w:tcBorders>
              <w:top w:val="nil"/>
              <w:left w:val="nil"/>
              <w:bottom w:val="nil"/>
              <w:right w:val="nil"/>
            </w:tcBorders>
            <w:vAlign w:val="center"/>
            <w:hideMark/>
          </w:tcPr>
          <w:p w:rsidR="004D3E28" w:rsidRPr="00BF19E0" w:rsidRDefault="004D3E28" w:rsidP="00DD6CA3">
            <w:pPr>
              <w:rPr>
                <w:rFonts w:ascii="Arial" w:hAnsi="Arial" w:cs="Arial"/>
                <w:b/>
                <w:bCs/>
                <w:sz w:val="18"/>
                <w:szCs w:val="18"/>
              </w:rPr>
            </w:pPr>
          </w:p>
        </w:tc>
        <w:tc>
          <w:tcPr>
            <w:tcW w:w="1660" w:type="dxa"/>
            <w:vMerge/>
            <w:tcBorders>
              <w:top w:val="nil"/>
              <w:left w:val="nil"/>
              <w:bottom w:val="nil"/>
              <w:right w:val="nil"/>
            </w:tcBorders>
            <w:vAlign w:val="center"/>
            <w:hideMark/>
          </w:tcPr>
          <w:p w:rsidR="004D3E28" w:rsidRPr="00BF19E0" w:rsidRDefault="004D3E28" w:rsidP="00DD6CA3">
            <w:pPr>
              <w:rPr>
                <w:rFonts w:ascii="Arial" w:hAnsi="Arial" w:cs="Arial"/>
                <w:b/>
                <w:bCs/>
                <w:sz w:val="18"/>
                <w:szCs w:val="18"/>
              </w:rPr>
            </w:pPr>
          </w:p>
        </w:tc>
      </w:tr>
      <w:tr w:rsidR="004D3E28" w:rsidRPr="00BF19E0" w:rsidTr="00DD6CA3">
        <w:trPr>
          <w:trHeight w:val="240"/>
        </w:trPr>
        <w:tc>
          <w:tcPr>
            <w:tcW w:w="2600" w:type="dxa"/>
            <w:tcBorders>
              <w:top w:val="nil"/>
              <w:left w:val="nil"/>
              <w:bottom w:val="single" w:sz="4" w:space="0" w:color="auto"/>
              <w:right w:val="nil"/>
            </w:tcBorders>
            <w:shd w:val="clear" w:color="auto" w:fill="auto"/>
            <w:vAlign w:val="bottom"/>
            <w:hideMark/>
          </w:tcPr>
          <w:p w:rsidR="004D3E28" w:rsidRPr="00BF19E0" w:rsidRDefault="00D65CDF" w:rsidP="00DD6CA3">
            <w:pPr>
              <w:jc w:val="center"/>
              <w:rPr>
                <w:rFonts w:ascii="Arial" w:hAnsi="Arial" w:cs="Arial"/>
                <w:sz w:val="18"/>
                <w:szCs w:val="18"/>
              </w:rPr>
            </w:pPr>
            <w:r w:rsidRPr="00BF19E0">
              <w:rPr>
                <w:rFonts w:ascii="Arial" w:hAnsi="Arial" w:cs="Arial"/>
                <w:sz w:val="18"/>
                <w:szCs w:val="18"/>
              </w:rPr>
              <w:t>A</w:t>
            </w:r>
          </w:p>
        </w:tc>
        <w:tc>
          <w:tcPr>
            <w:tcW w:w="1660" w:type="dxa"/>
            <w:tcBorders>
              <w:top w:val="nil"/>
              <w:left w:val="nil"/>
              <w:bottom w:val="single" w:sz="4" w:space="0" w:color="auto"/>
              <w:right w:val="nil"/>
            </w:tcBorders>
            <w:shd w:val="clear" w:color="auto" w:fill="auto"/>
            <w:vAlign w:val="bottom"/>
            <w:hideMark/>
          </w:tcPr>
          <w:p w:rsidR="004D3E28" w:rsidRPr="00BF19E0" w:rsidRDefault="004D3E28" w:rsidP="00DD6CA3">
            <w:pPr>
              <w:jc w:val="center"/>
              <w:rPr>
                <w:rFonts w:ascii="Arial" w:hAnsi="Arial" w:cs="Arial"/>
                <w:sz w:val="18"/>
                <w:szCs w:val="18"/>
              </w:rPr>
            </w:pPr>
            <w:r w:rsidRPr="00BF19E0">
              <w:rPr>
                <w:rFonts w:ascii="Arial" w:hAnsi="Arial" w:cs="Arial"/>
                <w:sz w:val="18"/>
                <w:szCs w:val="18"/>
              </w:rPr>
              <w:t>b</w:t>
            </w:r>
          </w:p>
        </w:tc>
        <w:tc>
          <w:tcPr>
            <w:tcW w:w="1660" w:type="dxa"/>
            <w:tcBorders>
              <w:top w:val="nil"/>
              <w:left w:val="nil"/>
              <w:bottom w:val="single" w:sz="4" w:space="0" w:color="auto"/>
              <w:right w:val="nil"/>
            </w:tcBorders>
            <w:shd w:val="clear" w:color="auto" w:fill="auto"/>
            <w:vAlign w:val="bottom"/>
            <w:hideMark/>
          </w:tcPr>
          <w:p w:rsidR="004D3E28" w:rsidRPr="00BF19E0" w:rsidRDefault="004D3E28" w:rsidP="00DD6CA3">
            <w:pPr>
              <w:jc w:val="center"/>
              <w:rPr>
                <w:rFonts w:ascii="Arial" w:hAnsi="Arial" w:cs="Arial"/>
                <w:sz w:val="18"/>
                <w:szCs w:val="18"/>
              </w:rPr>
            </w:pPr>
            <w:r w:rsidRPr="00BF19E0">
              <w:rPr>
                <w:rFonts w:ascii="Arial" w:hAnsi="Arial" w:cs="Arial"/>
                <w:sz w:val="18"/>
                <w:szCs w:val="18"/>
              </w:rPr>
              <w:t>c</w:t>
            </w:r>
          </w:p>
        </w:tc>
        <w:tc>
          <w:tcPr>
            <w:tcW w:w="1660" w:type="dxa"/>
            <w:tcBorders>
              <w:top w:val="nil"/>
              <w:left w:val="nil"/>
              <w:bottom w:val="single" w:sz="4" w:space="0" w:color="auto"/>
              <w:right w:val="nil"/>
            </w:tcBorders>
            <w:shd w:val="clear" w:color="auto" w:fill="auto"/>
            <w:vAlign w:val="bottom"/>
            <w:hideMark/>
          </w:tcPr>
          <w:p w:rsidR="004D3E28" w:rsidRPr="00BF19E0" w:rsidRDefault="004D3E28" w:rsidP="00DD6CA3">
            <w:pPr>
              <w:jc w:val="center"/>
              <w:rPr>
                <w:rFonts w:ascii="Arial" w:hAnsi="Arial" w:cs="Arial"/>
                <w:sz w:val="18"/>
                <w:szCs w:val="18"/>
              </w:rPr>
            </w:pPr>
            <w:r w:rsidRPr="00BF19E0">
              <w:rPr>
                <w:rFonts w:ascii="Arial" w:hAnsi="Arial" w:cs="Arial"/>
                <w:sz w:val="18"/>
                <w:szCs w:val="18"/>
              </w:rPr>
              <w:t>d</w:t>
            </w:r>
          </w:p>
        </w:tc>
        <w:tc>
          <w:tcPr>
            <w:tcW w:w="1660" w:type="dxa"/>
            <w:tcBorders>
              <w:top w:val="nil"/>
              <w:left w:val="nil"/>
              <w:bottom w:val="single" w:sz="4" w:space="0" w:color="auto"/>
              <w:right w:val="nil"/>
            </w:tcBorders>
            <w:shd w:val="clear" w:color="auto" w:fill="auto"/>
            <w:vAlign w:val="bottom"/>
            <w:hideMark/>
          </w:tcPr>
          <w:p w:rsidR="004D3E28" w:rsidRPr="00BF19E0" w:rsidRDefault="004D3E28" w:rsidP="00DD6CA3">
            <w:pPr>
              <w:jc w:val="center"/>
              <w:rPr>
                <w:rFonts w:ascii="Arial" w:hAnsi="Arial" w:cs="Arial"/>
                <w:sz w:val="18"/>
                <w:szCs w:val="18"/>
              </w:rPr>
            </w:pPr>
            <w:r w:rsidRPr="00BF19E0">
              <w:rPr>
                <w:rFonts w:ascii="Arial" w:hAnsi="Arial" w:cs="Arial"/>
                <w:sz w:val="18"/>
                <w:szCs w:val="18"/>
              </w:rPr>
              <w:t>e</w:t>
            </w:r>
          </w:p>
        </w:tc>
      </w:tr>
      <w:tr w:rsidR="004D3E28" w:rsidRPr="00BF19E0" w:rsidTr="00DD6CA3">
        <w:trPr>
          <w:trHeight w:val="240"/>
        </w:trPr>
        <w:tc>
          <w:tcPr>
            <w:tcW w:w="2600" w:type="dxa"/>
            <w:tcBorders>
              <w:top w:val="nil"/>
              <w:left w:val="nil"/>
              <w:bottom w:val="nil"/>
              <w:right w:val="nil"/>
            </w:tcBorders>
            <w:shd w:val="clear" w:color="auto" w:fill="auto"/>
            <w:vAlign w:val="bottom"/>
            <w:hideMark/>
          </w:tcPr>
          <w:p w:rsidR="004D3E28" w:rsidRPr="00BF19E0" w:rsidRDefault="004D3E28" w:rsidP="00DD6CA3">
            <w:pPr>
              <w:rPr>
                <w:rFonts w:ascii="Arial" w:hAnsi="Arial" w:cs="Arial"/>
                <w:sz w:val="18"/>
                <w:szCs w:val="18"/>
              </w:rPr>
            </w:pPr>
            <w:r w:rsidRPr="00BF19E0">
              <w:rPr>
                <w:rFonts w:ascii="Arial" w:hAnsi="Arial" w:cs="Arial"/>
                <w:sz w:val="18"/>
                <w:szCs w:val="18"/>
              </w:rPr>
              <w:t xml:space="preserve">REHAU </w:t>
            </w:r>
            <w:proofErr w:type="spellStart"/>
            <w:r w:rsidRPr="00BF19E0">
              <w:rPr>
                <w:rFonts w:ascii="Arial" w:hAnsi="Arial" w:cs="Arial"/>
                <w:sz w:val="18"/>
                <w:szCs w:val="18"/>
              </w:rPr>
              <w:t>Gesellschaft</w:t>
            </w:r>
            <w:proofErr w:type="spellEnd"/>
            <w:r w:rsidRPr="00BF19E0">
              <w:rPr>
                <w:rFonts w:ascii="Arial" w:hAnsi="Arial" w:cs="Arial"/>
                <w:sz w:val="18"/>
                <w:szCs w:val="18"/>
              </w:rPr>
              <w:t xml:space="preserve"> </w:t>
            </w:r>
            <w:proofErr w:type="spellStart"/>
            <w:r w:rsidRPr="00BF19E0">
              <w:rPr>
                <w:rFonts w:ascii="Arial" w:hAnsi="Arial" w:cs="Arial"/>
                <w:sz w:val="18"/>
                <w:szCs w:val="18"/>
              </w:rPr>
              <w:t>m.b.H</w:t>
            </w:r>
            <w:proofErr w:type="spellEnd"/>
            <w:r w:rsidRPr="00BF19E0">
              <w:rPr>
                <w:rFonts w:ascii="Arial" w:hAnsi="Arial" w:cs="Arial"/>
                <w:sz w:val="18"/>
                <w:szCs w:val="18"/>
              </w:rPr>
              <w:t>.</w:t>
            </w:r>
          </w:p>
        </w:tc>
        <w:tc>
          <w:tcPr>
            <w:tcW w:w="1660" w:type="dxa"/>
            <w:tcBorders>
              <w:top w:val="nil"/>
              <w:left w:val="nil"/>
              <w:bottom w:val="nil"/>
              <w:right w:val="nil"/>
            </w:tcBorders>
            <w:shd w:val="clear" w:color="auto" w:fill="auto"/>
            <w:vAlign w:val="bottom"/>
            <w:hideMark/>
          </w:tcPr>
          <w:p w:rsidR="004D3E28" w:rsidRPr="00BF19E0" w:rsidRDefault="004D3E28" w:rsidP="00DD6CA3">
            <w:pPr>
              <w:jc w:val="right"/>
              <w:rPr>
                <w:rFonts w:ascii="Arial" w:hAnsi="Arial" w:cs="Arial"/>
                <w:sz w:val="18"/>
                <w:szCs w:val="18"/>
              </w:rPr>
            </w:pPr>
            <w:r w:rsidRPr="00BF19E0">
              <w:rPr>
                <w:rFonts w:ascii="Arial" w:hAnsi="Arial" w:cs="Arial"/>
                <w:sz w:val="18"/>
                <w:szCs w:val="18"/>
              </w:rPr>
              <w:t>2 655 514</w:t>
            </w:r>
          </w:p>
        </w:tc>
        <w:tc>
          <w:tcPr>
            <w:tcW w:w="1660" w:type="dxa"/>
            <w:tcBorders>
              <w:top w:val="nil"/>
              <w:left w:val="nil"/>
              <w:bottom w:val="nil"/>
              <w:right w:val="nil"/>
            </w:tcBorders>
            <w:shd w:val="clear" w:color="auto" w:fill="auto"/>
            <w:vAlign w:val="bottom"/>
            <w:hideMark/>
          </w:tcPr>
          <w:p w:rsidR="004D3E28" w:rsidRPr="00BF19E0" w:rsidRDefault="004D3E28" w:rsidP="00DD6CA3">
            <w:pPr>
              <w:jc w:val="center"/>
              <w:rPr>
                <w:rFonts w:ascii="Arial" w:hAnsi="Arial" w:cs="Arial"/>
                <w:sz w:val="18"/>
                <w:szCs w:val="18"/>
              </w:rPr>
            </w:pPr>
            <w:r>
              <w:rPr>
                <w:rFonts w:ascii="Arial" w:hAnsi="Arial" w:cs="Arial"/>
                <w:sz w:val="18"/>
                <w:szCs w:val="18"/>
              </w:rPr>
              <w:t>1</w:t>
            </w:r>
            <w:r w:rsidRPr="00BF19E0">
              <w:rPr>
                <w:rFonts w:ascii="Arial" w:hAnsi="Arial" w:cs="Arial"/>
                <w:sz w:val="18"/>
                <w:szCs w:val="18"/>
              </w:rPr>
              <w:t>00</w:t>
            </w:r>
            <w:r>
              <w:rPr>
                <w:rFonts w:ascii="Arial" w:hAnsi="Arial" w:cs="Arial"/>
                <w:sz w:val="18"/>
                <w:szCs w:val="18"/>
              </w:rPr>
              <w:t>,00</w:t>
            </w:r>
          </w:p>
        </w:tc>
        <w:tc>
          <w:tcPr>
            <w:tcW w:w="1660" w:type="dxa"/>
            <w:tcBorders>
              <w:top w:val="nil"/>
              <w:left w:val="nil"/>
              <w:bottom w:val="nil"/>
              <w:right w:val="nil"/>
            </w:tcBorders>
            <w:shd w:val="clear" w:color="auto" w:fill="auto"/>
            <w:vAlign w:val="bottom"/>
            <w:hideMark/>
          </w:tcPr>
          <w:p w:rsidR="004D3E28" w:rsidRPr="00BF19E0" w:rsidRDefault="004D3E28" w:rsidP="00DD6CA3">
            <w:pPr>
              <w:jc w:val="right"/>
              <w:rPr>
                <w:rFonts w:ascii="Arial" w:hAnsi="Arial" w:cs="Arial"/>
                <w:sz w:val="18"/>
                <w:szCs w:val="18"/>
              </w:rPr>
            </w:pPr>
            <w:r w:rsidRPr="00BF19E0">
              <w:rPr>
                <w:rFonts w:ascii="Arial" w:hAnsi="Arial" w:cs="Arial"/>
                <w:sz w:val="18"/>
                <w:szCs w:val="18"/>
              </w:rPr>
              <w:t>100,00</w:t>
            </w:r>
          </w:p>
        </w:tc>
        <w:tc>
          <w:tcPr>
            <w:tcW w:w="1660" w:type="dxa"/>
            <w:tcBorders>
              <w:top w:val="nil"/>
              <w:left w:val="nil"/>
              <w:bottom w:val="nil"/>
              <w:right w:val="nil"/>
            </w:tcBorders>
            <w:shd w:val="clear" w:color="auto" w:fill="auto"/>
            <w:vAlign w:val="bottom"/>
            <w:hideMark/>
          </w:tcPr>
          <w:p w:rsidR="004D3E28" w:rsidRPr="00BF19E0" w:rsidRDefault="004D3E28" w:rsidP="00DD6CA3">
            <w:pPr>
              <w:jc w:val="right"/>
              <w:rPr>
                <w:rFonts w:ascii="Arial" w:hAnsi="Arial" w:cs="Arial"/>
                <w:sz w:val="18"/>
                <w:szCs w:val="18"/>
              </w:rPr>
            </w:pPr>
            <w:r w:rsidRPr="00BF19E0">
              <w:rPr>
                <w:rFonts w:ascii="Arial" w:hAnsi="Arial" w:cs="Arial"/>
                <w:sz w:val="18"/>
                <w:szCs w:val="18"/>
              </w:rPr>
              <w:t>0</w:t>
            </w:r>
          </w:p>
        </w:tc>
      </w:tr>
      <w:tr w:rsidR="004D3E28" w:rsidRPr="00BF19E0" w:rsidTr="00DD6CA3">
        <w:trPr>
          <w:trHeight w:val="255"/>
        </w:trPr>
        <w:tc>
          <w:tcPr>
            <w:tcW w:w="2600" w:type="dxa"/>
            <w:tcBorders>
              <w:top w:val="nil"/>
              <w:left w:val="nil"/>
              <w:bottom w:val="nil"/>
              <w:right w:val="nil"/>
            </w:tcBorders>
            <w:shd w:val="clear" w:color="auto" w:fill="auto"/>
            <w:vAlign w:val="bottom"/>
            <w:hideMark/>
          </w:tcPr>
          <w:p w:rsidR="004D3E28" w:rsidRPr="00BF19E0" w:rsidRDefault="004D3E28" w:rsidP="00DD6CA3">
            <w:pPr>
              <w:rPr>
                <w:rFonts w:ascii="Arial" w:hAnsi="Arial" w:cs="Arial"/>
                <w:b/>
                <w:bCs/>
                <w:sz w:val="18"/>
                <w:szCs w:val="18"/>
              </w:rPr>
            </w:pPr>
            <w:r w:rsidRPr="00BF19E0">
              <w:rPr>
                <w:rFonts w:ascii="Arial" w:hAnsi="Arial" w:cs="Arial"/>
                <w:b/>
                <w:bCs/>
                <w:sz w:val="18"/>
                <w:szCs w:val="18"/>
              </w:rPr>
              <w:t>Spolu</w:t>
            </w:r>
          </w:p>
        </w:tc>
        <w:tc>
          <w:tcPr>
            <w:tcW w:w="1660" w:type="dxa"/>
            <w:tcBorders>
              <w:top w:val="single" w:sz="4" w:space="0" w:color="auto"/>
              <w:left w:val="nil"/>
              <w:bottom w:val="double" w:sz="6" w:space="0" w:color="auto"/>
              <w:right w:val="nil"/>
            </w:tcBorders>
            <w:shd w:val="clear" w:color="auto" w:fill="auto"/>
            <w:vAlign w:val="bottom"/>
            <w:hideMark/>
          </w:tcPr>
          <w:p w:rsidR="004D3E28" w:rsidRPr="00BF19E0" w:rsidRDefault="004D3E28" w:rsidP="00DD6CA3">
            <w:pPr>
              <w:jc w:val="right"/>
              <w:rPr>
                <w:rFonts w:ascii="Arial" w:hAnsi="Arial" w:cs="Arial"/>
                <w:b/>
                <w:bCs/>
                <w:sz w:val="18"/>
                <w:szCs w:val="18"/>
              </w:rPr>
            </w:pPr>
            <w:r w:rsidRPr="00BF19E0">
              <w:rPr>
                <w:rFonts w:ascii="Arial" w:hAnsi="Arial" w:cs="Arial"/>
                <w:b/>
                <w:bCs/>
                <w:sz w:val="18"/>
                <w:szCs w:val="18"/>
              </w:rPr>
              <w:t>2 655 514</w:t>
            </w:r>
          </w:p>
        </w:tc>
        <w:tc>
          <w:tcPr>
            <w:tcW w:w="1660" w:type="dxa"/>
            <w:tcBorders>
              <w:top w:val="single" w:sz="4" w:space="0" w:color="auto"/>
              <w:left w:val="nil"/>
              <w:bottom w:val="double" w:sz="6" w:space="0" w:color="auto"/>
              <w:right w:val="nil"/>
            </w:tcBorders>
            <w:shd w:val="clear" w:color="auto" w:fill="auto"/>
            <w:vAlign w:val="bottom"/>
            <w:hideMark/>
          </w:tcPr>
          <w:p w:rsidR="004D3E28" w:rsidRPr="00BF19E0" w:rsidRDefault="004D3E28" w:rsidP="00DD6CA3">
            <w:pPr>
              <w:jc w:val="center"/>
              <w:rPr>
                <w:rFonts w:ascii="Arial" w:hAnsi="Arial" w:cs="Arial"/>
                <w:b/>
                <w:bCs/>
                <w:sz w:val="18"/>
                <w:szCs w:val="18"/>
              </w:rPr>
            </w:pPr>
            <w:r>
              <w:rPr>
                <w:rFonts w:ascii="Arial" w:hAnsi="Arial" w:cs="Arial"/>
                <w:b/>
                <w:bCs/>
                <w:sz w:val="18"/>
                <w:szCs w:val="18"/>
              </w:rPr>
              <w:t xml:space="preserve"> </w:t>
            </w:r>
            <w:r w:rsidRPr="00BF19E0">
              <w:rPr>
                <w:rFonts w:ascii="Arial" w:hAnsi="Arial" w:cs="Arial"/>
                <w:b/>
                <w:bCs/>
                <w:sz w:val="18"/>
                <w:szCs w:val="18"/>
              </w:rPr>
              <w:t>100,00</w:t>
            </w:r>
          </w:p>
        </w:tc>
        <w:tc>
          <w:tcPr>
            <w:tcW w:w="1660" w:type="dxa"/>
            <w:tcBorders>
              <w:top w:val="single" w:sz="4" w:space="0" w:color="auto"/>
              <w:left w:val="nil"/>
              <w:bottom w:val="double" w:sz="6" w:space="0" w:color="auto"/>
              <w:right w:val="nil"/>
            </w:tcBorders>
            <w:shd w:val="clear" w:color="auto" w:fill="auto"/>
            <w:vAlign w:val="bottom"/>
            <w:hideMark/>
          </w:tcPr>
          <w:p w:rsidR="004D3E28" w:rsidRPr="00BF19E0" w:rsidRDefault="004D3E28" w:rsidP="00DD6CA3">
            <w:pPr>
              <w:jc w:val="right"/>
              <w:rPr>
                <w:rFonts w:ascii="Arial" w:hAnsi="Arial" w:cs="Arial"/>
                <w:b/>
                <w:bCs/>
                <w:sz w:val="18"/>
                <w:szCs w:val="18"/>
              </w:rPr>
            </w:pPr>
            <w:r w:rsidRPr="00BF19E0">
              <w:rPr>
                <w:rFonts w:ascii="Arial" w:hAnsi="Arial" w:cs="Arial"/>
                <w:b/>
                <w:bCs/>
                <w:sz w:val="18"/>
                <w:szCs w:val="18"/>
              </w:rPr>
              <w:t>100,00</w:t>
            </w:r>
          </w:p>
        </w:tc>
        <w:tc>
          <w:tcPr>
            <w:tcW w:w="1660" w:type="dxa"/>
            <w:tcBorders>
              <w:top w:val="single" w:sz="4" w:space="0" w:color="auto"/>
              <w:left w:val="nil"/>
              <w:bottom w:val="double" w:sz="6" w:space="0" w:color="auto"/>
              <w:right w:val="nil"/>
            </w:tcBorders>
            <w:shd w:val="clear" w:color="auto" w:fill="auto"/>
            <w:vAlign w:val="bottom"/>
            <w:hideMark/>
          </w:tcPr>
          <w:p w:rsidR="004D3E28" w:rsidRPr="00BF19E0" w:rsidRDefault="004D3E28" w:rsidP="00DD6CA3">
            <w:pPr>
              <w:jc w:val="right"/>
              <w:rPr>
                <w:rFonts w:ascii="Arial" w:hAnsi="Arial" w:cs="Arial"/>
                <w:b/>
                <w:bCs/>
                <w:sz w:val="18"/>
                <w:szCs w:val="18"/>
              </w:rPr>
            </w:pPr>
            <w:r w:rsidRPr="00BF19E0">
              <w:rPr>
                <w:rFonts w:ascii="Arial" w:hAnsi="Arial" w:cs="Arial"/>
                <w:b/>
                <w:bCs/>
                <w:sz w:val="18"/>
                <w:szCs w:val="18"/>
              </w:rPr>
              <w:t>0</w:t>
            </w:r>
          </w:p>
        </w:tc>
      </w:tr>
    </w:tbl>
    <w:p w:rsidR="004D3E28" w:rsidRPr="00B927DA" w:rsidRDefault="004D3E28" w:rsidP="004D3E28">
      <w:pPr>
        <w:pStyle w:val="odstavec"/>
      </w:pPr>
    </w:p>
    <w:bookmarkEnd w:id="6"/>
    <w:p w:rsidR="004D3E28" w:rsidRPr="00B927DA" w:rsidRDefault="004D3E28" w:rsidP="004D3E28">
      <w:pPr>
        <w:pStyle w:val="odstavec"/>
      </w:pPr>
    </w:p>
    <w:p w:rsidR="004D3E28" w:rsidRPr="00E63C40" w:rsidRDefault="004D3E28" w:rsidP="004D3E28">
      <w:pPr>
        <w:pStyle w:val="Heading1"/>
        <w:keepNext w:val="0"/>
        <w:suppressAutoHyphens/>
        <w:rPr>
          <w:rFonts w:ascii="Arial" w:hAnsi="Arial"/>
        </w:rPr>
      </w:pPr>
      <w:r w:rsidRPr="00B927DA">
        <w:rPr>
          <w:rFonts w:ascii="Arial" w:hAnsi="Arial"/>
        </w:rPr>
        <w:t>KONSOLIDOVA</w:t>
      </w:r>
      <w:r w:rsidRPr="00E63C40">
        <w:rPr>
          <w:rFonts w:ascii="Arial" w:hAnsi="Arial"/>
        </w:rPr>
        <w:t>NÝ CELOK</w:t>
      </w:r>
    </w:p>
    <w:p w:rsidR="004D3E28" w:rsidRPr="00E63C40" w:rsidRDefault="004D3E28" w:rsidP="004D3E28">
      <w:pPr>
        <w:pStyle w:val="odstavec"/>
      </w:pPr>
      <w:r w:rsidRPr="00E63C40">
        <w:t xml:space="preserve">Spoločnosť sa zahrňuje do konsolidovanej účtovnej závierky spoločnosti </w:t>
      </w:r>
      <w:r w:rsidRPr="009A56ED">
        <w:t xml:space="preserve">REHAU </w:t>
      </w:r>
      <w:proofErr w:type="spellStart"/>
      <w:r w:rsidRPr="009A56ED">
        <w:t>Gesel</w:t>
      </w:r>
      <w:r>
        <w:t>l</w:t>
      </w:r>
      <w:r w:rsidRPr="009A56ED">
        <w:t>schaft</w:t>
      </w:r>
      <w:proofErr w:type="spellEnd"/>
      <w:r w:rsidRPr="009A56ED">
        <w:t xml:space="preserve"> </w:t>
      </w:r>
      <w:proofErr w:type="spellStart"/>
      <w:r w:rsidRPr="009A56ED">
        <w:t>m.b.H</w:t>
      </w:r>
      <w:proofErr w:type="spellEnd"/>
      <w:r w:rsidRPr="009A56ED">
        <w:t xml:space="preserve">., </w:t>
      </w:r>
      <w:proofErr w:type="spellStart"/>
      <w:r w:rsidRPr="009A56ED">
        <w:t>Industriestrasse</w:t>
      </w:r>
      <w:proofErr w:type="spellEnd"/>
      <w:r w:rsidRPr="009A56ED">
        <w:t xml:space="preserve"> 17, 2353 </w:t>
      </w:r>
      <w:proofErr w:type="spellStart"/>
      <w:r w:rsidRPr="009A56ED">
        <w:t>Guntramsdorf</w:t>
      </w:r>
      <w:proofErr w:type="spellEnd"/>
      <w:r w:rsidRPr="009A56ED">
        <w:t>, Rakúska republika,</w:t>
      </w:r>
      <w:r w:rsidRPr="00E63C40">
        <w:t xml:space="preserve"> ktorá je súčasťou konsolidovanej účtovnej závierky skupiny </w:t>
      </w:r>
      <w:r w:rsidRPr="009A56ED">
        <w:t>Wagner Holding AG</w:t>
      </w:r>
      <w:r>
        <w:t>.</w:t>
      </w:r>
      <w:r w:rsidRPr="00E63C40">
        <w:t xml:space="preserve"> Konsolidovanú účtovnú závierku skupiny zostavuje spoločnosť </w:t>
      </w:r>
      <w:r w:rsidRPr="009A56ED">
        <w:t xml:space="preserve">Wagner Holding AG, </w:t>
      </w:r>
      <w:proofErr w:type="spellStart"/>
      <w:r w:rsidRPr="009A56ED">
        <w:t>Breichtenstrasse</w:t>
      </w:r>
      <w:proofErr w:type="spellEnd"/>
      <w:r w:rsidRPr="009A56ED">
        <w:t xml:space="preserve"> 2-4, 3074 Muri </w:t>
      </w:r>
      <w:proofErr w:type="spellStart"/>
      <w:r w:rsidRPr="009A56ED">
        <w:t>bei</w:t>
      </w:r>
      <w:proofErr w:type="spellEnd"/>
      <w:r w:rsidRPr="009A56ED">
        <w:t xml:space="preserve"> Bern, Švajčiarsko</w:t>
      </w:r>
      <w:r w:rsidRPr="00E63C40">
        <w:t>. Tieto konsolidované účtovné závierky možno dostať priamo v sídle uvedených spoločností.</w:t>
      </w:r>
    </w:p>
    <w:p w:rsidR="00A3677A" w:rsidRPr="00CE19D0" w:rsidRDefault="00A3677A" w:rsidP="00A154F1">
      <w:pPr>
        <w:pStyle w:val="odstavec"/>
      </w:pPr>
    </w:p>
    <w:p w:rsidR="00B8631F" w:rsidRPr="00CE19D0" w:rsidRDefault="00B8631F" w:rsidP="00A154F1">
      <w:pPr>
        <w:pStyle w:val="odstavec"/>
      </w:pPr>
    </w:p>
    <w:p w:rsidR="002A6B50" w:rsidRPr="00CE19D0" w:rsidRDefault="00DD1079" w:rsidP="00FB6F88">
      <w:pPr>
        <w:pStyle w:val="Heading1"/>
        <w:keepNext w:val="0"/>
        <w:suppressAutoHyphens/>
        <w:rPr>
          <w:rFonts w:ascii="Arial" w:hAnsi="Arial"/>
        </w:rPr>
      </w:pPr>
      <w:r w:rsidRPr="00CE19D0">
        <w:rPr>
          <w:rFonts w:ascii="Arial" w:hAnsi="Arial"/>
        </w:rPr>
        <w:t>ÚČTOVNÉ METÓDY A VŠEOBECNÉ ÚČTOVNÉ ZÁSADY</w:t>
      </w:r>
    </w:p>
    <w:p w:rsidR="00D65CDF" w:rsidRPr="00E63C40" w:rsidRDefault="00D65CDF" w:rsidP="00D65CDF">
      <w:pPr>
        <w:pStyle w:val="abc"/>
        <w:suppressAutoHyphens/>
      </w:pPr>
      <w:r w:rsidRPr="00E63C40">
        <w:t>Východiská pre zostavenie účtovnej závierky</w:t>
      </w:r>
    </w:p>
    <w:p w:rsidR="00D65CDF" w:rsidRPr="00E63C40" w:rsidRDefault="00D65CDF" w:rsidP="00D65CDF">
      <w:pPr>
        <w:pStyle w:val="odstavec"/>
      </w:pPr>
      <w:r w:rsidRPr="00E63C40">
        <w:t>Účtovná závierka Spoločnosti bola zostavená za predpokladu nepretržitého trvania jej činnosti v súlade so zákonom o účtovníctve platným v Slovenskej republike a nadväzujúcimi postupmi účtovania.</w:t>
      </w:r>
    </w:p>
    <w:p w:rsidR="00D65CDF" w:rsidRPr="00E63C40" w:rsidRDefault="00D65CDF" w:rsidP="00D65CDF">
      <w:pPr>
        <w:pStyle w:val="odstavec"/>
      </w:pPr>
    </w:p>
    <w:p w:rsidR="00D65CDF" w:rsidRPr="00E63C40" w:rsidRDefault="00D65CDF" w:rsidP="00D65CDF">
      <w:pPr>
        <w:pStyle w:val="odstavec"/>
      </w:pPr>
      <w:r w:rsidRPr="00E63C40">
        <w:t>Účtovníctvo Spoločnosť vedie na základe dodržania časovej a vecnej súvislosti nákladov a výnosov. Za základ sa berú všetky náklady a výnosy, ktoré sa vzťahujú na účtovné obdobie bez ohľadu na dátum ich platenia.</w:t>
      </w:r>
    </w:p>
    <w:p w:rsidR="00D65CDF" w:rsidRPr="00E63C40" w:rsidRDefault="00D65CDF" w:rsidP="00D65CDF">
      <w:pPr>
        <w:pStyle w:val="odstavec"/>
      </w:pPr>
    </w:p>
    <w:p w:rsidR="00D65CDF" w:rsidRPr="00E63C40" w:rsidRDefault="00D65CDF" w:rsidP="00D65CDF">
      <w:pPr>
        <w:pStyle w:val="odstavec"/>
      </w:pPr>
      <w:r w:rsidRPr="00E63C40">
        <w:t>Peňažné údaje v účtovnej závierke sú uvedené v celých EUR, pokiaľ nie je určené inak.</w:t>
      </w:r>
    </w:p>
    <w:p w:rsidR="00D65CDF" w:rsidRPr="00E63C40" w:rsidRDefault="00D65CDF" w:rsidP="00D65CDF">
      <w:pPr>
        <w:pStyle w:val="odstavec"/>
      </w:pPr>
    </w:p>
    <w:p w:rsidR="00D65CDF" w:rsidRPr="00E63C40" w:rsidRDefault="00D65CDF" w:rsidP="00D65CDF">
      <w:pPr>
        <w:pStyle w:val="odstavec"/>
      </w:pPr>
      <w:r w:rsidRPr="00E63C40">
        <w:t xml:space="preserve">Účtovné metódy a všeobecné účtovné zásady Spoločnosť aplikovala konzistentne s predchádzajúcim účtovným obdobím. </w:t>
      </w:r>
    </w:p>
    <w:p w:rsidR="00D65CDF" w:rsidRPr="00E63C40" w:rsidRDefault="00D65CDF" w:rsidP="00D65CDF">
      <w:pPr>
        <w:pStyle w:val="odstavec"/>
      </w:pPr>
    </w:p>
    <w:p w:rsidR="00D65CDF" w:rsidRPr="00E63C40" w:rsidRDefault="00D65CDF" w:rsidP="00D65CDF">
      <w:pPr>
        <w:pStyle w:val="abc"/>
        <w:suppressAutoHyphens/>
      </w:pPr>
      <w:r w:rsidRPr="00E63C40">
        <w:t>Dlhodobý nehmotný a dlhodobý hmotný majetok</w:t>
      </w:r>
    </w:p>
    <w:p w:rsidR="00D65CDF" w:rsidRPr="00E63C40" w:rsidRDefault="00D65CDF" w:rsidP="00D65CDF">
      <w:pPr>
        <w:pStyle w:val="odstavec"/>
      </w:pPr>
      <w:r w:rsidRPr="00E63C40">
        <w:lastRenderedPageBreak/>
        <w:t>Dlhodobý majetok nakupovaný sa oceňuje obstarávacou cenou, ktorá zahrňuje cenu, za ktorú sa majetok obstaral, a náklady súvisiace s obstaraním (clo, prepravu, montáž, poistné a</w:t>
      </w:r>
      <w:r>
        <w:t> </w:t>
      </w:r>
      <w:r w:rsidRPr="00E63C40">
        <w:t>pod</w:t>
      </w:r>
      <w:r>
        <w:t>.).</w:t>
      </w:r>
    </w:p>
    <w:p w:rsidR="00976715" w:rsidRDefault="00976715" w:rsidP="00976715">
      <w:pPr>
        <w:suppressAutoHyphens/>
      </w:pPr>
    </w:p>
    <w:p w:rsidR="00D65CDF" w:rsidRPr="00E63C40" w:rsidRDefault="00D65CDF" w:rsidP="00976715">
      <w:pPr>
        <w:suppressAutoHyphens/>
        <w:rPr>
          <w:color w:val="00B0F0"/>
        </w:rPr>
      </w:pPr>
      <w:r w:rsidRPr="00E63C40">
        <w:t xml:space="preserve">Dlhodobý nehmotný majetok sa odpisuje podľa odpisového plánu, ktorý bol zostavený na základe predpokladanej doby jeho používania zodpovedajúcej spotrebe budúcich ekonomických úžitkov z majetku. Odpisovať sa začína prvým dňom mesiaca nasledujúceho po uvedení majetku do používania. Nehmotný majetok, ktorého obstarávacia cena (resp. vlastné náklady) neprevýši 2 400 EUR, sa </w:t>
      </w:r>
      <w:r w:rsidRPr="00C3011A">
        <w:t>zaraďuje</w:t>
      </w:r>
      <w:r w:rsidRPr="00E63C40">
        <w:t xml:space="preserve"> na účty dlhodobého majetku a odpisuje sa jednorazovo pri uvedení do používania</w:t>
      </w:r>
      <w:r>
        <w:rPr>
          <w:color w:val="00B0F0"/>
        </w:rPr>
        <w:t>.</w:t>
      </w:r>
    </w:p>
    <w:p w:rsidR="00D65CDF" w:rsidRPr="00E63C40" w:rsidRDefault="00D65CDF" w:rsidP="00D65CDF">
      <w:pPr>
        <w:pStyle w:val="odstavec"/>
      </w:pPr>
    </w:p>
    <w:p w:rsidR="00D65CDF" w:rsidRPr="00E63C40" w:rsidRDefault="00D65CDF" w:rsidP="00D65CDF">
      <w:pPr>
        <w:pStyle w:val="odstavec"/>
      </w:pPr>
      <w:r w:rsidRPr="00E63C40">
        <w:t>Predpokladaná doba používania, metóda odpisovania a odpisová sadzba sú uvedené v nasledujúcej tabuľke:</w:t>
      </w:r>
    </w:p>
    <w:p w:rsidR="00D65CDF" w:rsidRPr="00E63C40" w:rsidRDefault="00D65CDF" w:rsidP="00D65CDF">
      <w:pPr>
        <w:pStyle w:val="odstavec"/>
      </w:pPr>
    </w:p>
    <w:tbl>
      <w:tblPr>
        <w:tblW w:w="9244" w:type="dxa"/>
        <w:tblInd w:w="476" w:type="dxa"/>
        <w:tblLayout w:type="fixed"/>
        <w:tblCellMar>
          <w:left w:w="0" w:type="dxa"/>
          <w:right w:w="0" w:type="dxa"/>
        </w:tblCellMar>
        <w:tblLook w:val="0000"/>
      </w:tblPr>
      <w:tblGrid>
        <w:gridCol w:w="3304"/>
        <w:gridCol w:w="2032"/>
        <w:gridCol w:w="1985"/>
        <w:gridCol w:w="1923"/>
      </w:tblGrid>
      <w:tr w:rsidR="00D65CDF" w:rsidRPr="00AA65A7" w:rsidTr="00DD6CA3">
        <w:trPr>
          <w:cantSplit/>
          <w:trHeight w:val="227"/>
        </w:trPr>
        <w:tc>
          <w:tcPr>
            <w:tcW w:w="3304" w:type="dxa"/>
            <w:tcBorders>
              <w:bottom w:val="single" w:sz="4" w:space="0" w:color="auto"/>
            </w:tcBorders>
            <w:vAlign w:val="bottom"/>
          </w:tcPr>
          <w:p w:rsidR="00D65CDF" w:rsidRPr="00E63C40" w:rsidRDefault="00D65CDF" w:rsidP="00DD6CA3">
            <w:pPr>
              <w:suppressAutoHyphens/>
              <w:rPr>
                <w:rFonts w:ascii="Arial" w:hAnsi="Arial" w:cs="Arial"/>
                <w:sz w:val="18"/>
                <w:szCs w:val="18"/>
              </w:rPr>
            </w:pPr>
          </w:p>
        </w:tc>
        <w:tc>
          <w:tcPr>
            <w:tcW w:w="2032" w:type="dxa"/>
            <w:tcBorders>
              <w:bottom w:val="single" w:sz="4" w:space="0" w:color="auto"/>
            </w:tcBorders>
            <w:vAlign w:val="bottom"/>
          </w:tcPr>
          <w:p w:rsidR="00D65CDF" w:rsidRPr="00AA65A7" w:rsidRDefault="00D65CDF" w:rsidP="00DD6CA3">
            <w:pPr>
              <w:suppressAutoHyphens/>
              <w:ind w:left="57" w:right="57"/>
              <w:jc w:val="center"/>
              <w:rPr>
                <w:rFonts w:ascii="Arial" w:hAnsi="Arial" w:cs="Arial"/>
                <w:b/>
                <w:bCs/>
                <w:sz w:val="18"/>
                <w:szCs w:val="18"/>
              </w:rPr>
            </w:pPr>
            <w:r w:rsidRPr="00AA65A7">
              <w:rPr>
                <w:rFonts w:ascii="Arial" w:hAnsi="Arial" w:cs="Arial"/>
                <w:b/>
                <w:sz w:val="18"/>
                <w:szCs w:val="18"/>
              </w:rPr>
              <w:t>Predpokladaná doba používania v rokoch</w:t>
            </w:r>
          </w:p>
        </w:tc>
        <w:tc>
          <w:tcPr>
            <w:tcW w:w="1985" w:type="dxa"/>
            <w:tcBorders>
              <w:bottom w:val="single" w:sz="4" w:space="0" w:color="auto"/>
            </w:tcBorders>
            <w:vAlign w:val="bottom"/>
          </w:tcPr>
          <w:p w:rsidR="00D65CDF" w:rsidRPr="00AA65A7" w:rsidRDefault="00D65CDF" w:rsidP="00DD6CA3">
            <w:pPr>
              <w:suppressAutoHyphens/>
              <w:ind w:left="57" w:right="57"/>
              <w:jc w:val="center"/>
              <w:rPr>
                <w:rFonts w:ascii="Arial" w:hAnsi="Arial" w:cs="Arial"/>
                <w:b/>
                <w:bCs/>
                <w:sz w:val="18"/>
                <w:szCs w:val="18"/>
                <w:lang w:val="en-US"/>
              </w:rPr>
            </w:pPr>
            <w:r w:rsidRPr="00AA65A7">
              <w:rPr>
                <w:rFonts w:ascii="Arial" w:hAnsi="Arial" w:cs="Arial"/>
                <w:b/>
                <w:sz w:val="18"/>
                <w:szCs w:val="18"/>
              </w:rPr>
              <w:t xml:space="preserve">Metóda </w:t>
            </w:r>
            <w:r w:rsidRPr="00AA65A7">
              <w:rPr>
                <w:rFonts w:ascii="Arial" w:hAnsi="Arial" w:cs="Arial"/>
                <w:b/>
                <w:sz w:val="18"/>
                <w:szCs w:val="18"/>
              </w:rPr>
              <w:br/>
              <w:t>odpisovania</w:t>
            </w:r>
          </w:p>
        </w:tc>
        <w:tc>
          <w:tcPr>
            <w:tcW w:w="1923" w:type="dxa"/>
            <w:tcBorders>
              <w:bottom w:val="single" w:sz="4" w:space="0" w:color="auto"/>
            </w:tcBorders>
            <w:vAlign w:val="bottom"/>
          </w:tcPr>
          <w:p w:rsidR="00D65CDF" w:rsidRPr="00AA65A7" w:rsidRDefault="00D65CDF" w:rsidP="00DD6CA3">
            <w:pPr>
              <w:suppressAutoHyphens/>
              <w:ind w:left="57" w:right="57"/>
              <w:jc w:val="center"/>
              <w:rPr>
                <w:rFonts w:ascii="Arial" w:hAnsi="Arial" w:cs="Arial"/>
                <w:b/>
                <w:bCs/>
                <w:sz w:val="18"/>
                <w:szCs w:val="18"/>
                <w:lang w:val="en-US"/>
              </w:rPr>
            </w:pPr>
            <w:r w:rsidRPr="00AA65A7">
              <w:rPr>
                <w:rFonts w:ascii="Arial" w:hAnsi="Arial" w:cs="Arial"/>
                <w:b/>
                <w:sz w:val="18"/>
                <w:szCs w:val="18"/>
              </w:rPr>
              <w:t>Ročná odpisová</w:t>
            </w:r>
          </w:p>
          <w:p w:rsidR="00D65CDF" w:rsidRPr="00AA65A7" w:rsidRDefault="00D65CDF" w:rsidP="00DD6CA3">
            <w:pPr>
              <w:suppressAutoHyphens/>
              <w:ind w:left="57" w:right="57"/>
              <w:jc w:val="center"/>
              <w:rPr>
                <w:rFonts w:ascii="Arial" w:hAnsi="Arial" w:cs="Arial"/>
                <w:b/>
                <w:bCs/>
                <w:sz w:val="18"/>
                <w:szCs w:val="18"/>
                <w:lang w:val="en-US"/>
              </w:rPr>
            </w:pPr>
            <w:r w:rsidRPr="00AA65A7">
              <w:rPr>
                <w:rFonts w:ascii="Arial" w:hAnsi="Arial" w:cs="Arial"/>
                <w:b/>
                <w:sz w:val="18"/>
                <w:szCs w:val="18"/>
              </w:rPr>
              <w:t>sadzba v %</w:t>
            </w:r>
          </w:p>
        </w:tc>
      </w:tr>
      <w:tr w:rsidR="00D65CDF" w:rsidRPr="00AA65A7" w:rsidTr="00DD6CA3">
        <w:trPr>
          <w:cantSplit/>
          <w:trHeight w:val="227"/>
        </w:trPr>
        <w:tc>
          <w:tcPr>
            <w:tcW w:w="3304" w:type="dxa"/>
            <w:tcBorders>
              <w:top w:val="single" w:sz="4" w:space="0" w:color="auto"/>
            </w:tcBorders>
            <w:vAlign w:val="bottom"/>
          </w:tcPr>
          <w:p w:rsidR="00D65CDF" w:rsidRPr="003164EF" w:rsidRDefault="00D65CDF" w:rsidP="00DD6CA3">
            <w:pPr>
              <w:suppressAutoHyphens/>
              <w:rPr>
                <w:rFonts w:ascii="Arial" w:hAnsi="Arial" w:cs="Arial"/>
                <w:color w:val="00B0F0"/>
                <w:sz w:val="18"/>
                <w:szCs w:val="18"/>
              </w:rPr>
            </w:pPr>
          </w:p>
        </w:tc>
        <w:tc>
          <w:tcPr>
            <w:tcW w:w="2032" w:type="dxa"/>
            <w:tcBorders>
              <w:top w:val="single" w:sz="4" w:space="0" w:color="auto"/>
            </w:tcBorders>
            <w:vAlign w:val="bottom"/>
          </w:tcPr>
          <w:p w:rsidR="00D65CDF" w:rsidRPr="00AA65A7" w:rsidRDefault="00D65CDF" w:rsidP="00DD6CA3">
            <w:pPr>
              <w:suppressAutoHyphens/>
              <w:ind w:left="57" w:right="57"/>
              <w:jc w:val="center"/>
              <w:rPr>
                <w:rFonts w:ascii="Arial" w:hAnsi="Arial" w:cs="Arial"/>
                <w:sz w:val="18"/>
                <w:szCs w:val="18"/>
              </w:rPr>
            </w:pPr>
          </w:p>
        </w:tc>
        <w:tc>
          <w:tcPr>
            <w:tcW w:w="1985" w:type="dxa"/>
            <w:tcBorders>
              <w:top w:val="single" w:sz="4" w:space="0" w:color="auto"/>
            </w:tcBorders>
            <w:vAlign w:val="bottom"/>
          </w:tcPr>
          <w:p w:rsidR="00D65CDF" w:rsidRPr="00AA65A7" w:rsidRDefault="00D65CDF" w:rsidP="00DD6CA3">
            <w:pPr>
              <w:suppressAutoHyphens/>
              <w:ind w:left="57" w:right="57"/>
              <w:jc w:val="center"/>
              <w:rPr>
                <w:rFonts w:ascii="Arial" w:hAnsi="Arial" w:cs="Arial"/>
                <w:sz w:val="18"/>
                <w:szCs w:val="18"/>
              </w:rPr>
            </w:pPr>
          </w:p>
        </w:tc>
        <w:tc>
          <w:tcPr>
            <w:tcW w:w="1923" w:type="dxa"/>
            <w:tcBorders>
              <w:top w:val="single" w:sz="4" w:space="0" w:color="auto"/>
            </w:tcBorders>
            <w:vAlign w:val="bottom"/>
          </w:tcPr>
          <w:p w:rsidR="00D65CDF" w:rsidRPr="00AA65A7" w:rsidRDefault="00D65CDF" w:rsidP="00DD6CA3">
            <w:pPr>
              <w:suppressAutoHyphens/>
              <w:ind w:left="57" w:right="57"/>
              <w:jc w:val="center"/>
              <w:rPr>
                <w:rFonts w:ascii="Arial" w:hAnsi="Arial" w:cs="Arial"/>
                <w:sz w:val="18"/>
                <w:szCs w:val="18"/>
              </w:rPr>
            </w:pPr>
          </w:p>
        </w:tc>
      </w:tr>
      <w:tr w:rsidR="00D65CDF" w:rsidRPr="009A56ED" w:rsidTr="00DD6CA3">
        <w:trPr>
          <w:cantSplit/>
          <w:trHeight w:val="227"/>
        </w:trPr>
        <w:tc>
          <w:tcPr>
            <w:tcW w:w="3304" w:type="dxa"/>
            <w:vAlign w:val="bottom"/>
          </w:tcPr>
          <w:p w:rsidR="00D65CDF" w:rsidRPr="009A56ED" w:rsidRDefault="00D65CDF" w:rsidP="00DD6CA3">
            <w:pPr>
              <w:suppressAutoHyphens/>
              <w:rPr>
                <w:rFonts w:ascii="Arial" w:hAnsi="Arial" w:cs="Arial"/>
                <w:sz w:val="18"/>
                <w:szCs w:val="18"/>
              </w:rPr>
            </w:pPr>
            <w:r w:rsidRPr="009A56ED">
              <w:rPr>
                <w:rFonts w:ascii="Arial" w:hAnsi="Arial" w:cs="Arial"/>
                <w:sz w:val="18"/>
                <w:szCs w:val="18"/>
              </w:rPr>
              <w:t>Softvér</w:t>
            </w:r>
          </w:p>
        </w:tc>
        <w:tc>
          <w:tcPr>
            <w:tcW w:w="2032" w:type="dxa"/>
            <w:vAlign w:val="bottom"/>
          </w:tcPr>
          <w:p w:rsidR="00D65CDF" w:rsidRPr="009A56ED" w:rsidRDefault="00D65CDF" w:rsidP="00DD6CA3">
            <w:pPr>
              <w:suppressAutoHyphens/>
              <w:ind w:left="57" w:right="57"/>
              <w:jc w:val="center"/>
              <w:rPr>
                <w:rFonts w:ascii="Arial" w:hAnsi="Arial" w:cs="Arial"/>
                <w:sz w:val="18"/>
                <w:szCs w:val="18"/>
              </w:rPr>
            </w:pPr>
            <w:r w:rsidRPr="009A56ED">
              <w:rPr>
                <w:rFonts w:ascii="Arial" w:hAnsi="Arial" w:cs="Arial"/>
                <w:sz w:val="18"/>
                <w:szCs w:val="18"/>
              </w:rPr>
              <w:t>4</w:t>
            </w:r>
          </w:p>
        </w:tc>
        <w:tc>
          <w:tcPr>
            <w:tcW w:w="1985" w:type="dxa"/>
            <w:vAlign w:val="bottom"/>
          </w:tcPr>
          <w:p w:rsidR="00D65CDF" w:rsidRPr="009A56ED" w:rsidRDefault="00D65CDF" w:rsidP="00DD6CA3">
            <w:pPr>
              <w:suppressAutoHyphens/>
              <w:ind w:left="57" w:right="57"/>
              <w:jc w:val="center"/>
              <w:rPr>
                <w:rFonts w:ascii="Arial" w:hAnsi="Arial" w:cs="Arial"/>
                <w:sz w:val="18"/>
                <w:szCs w:val="18"/>
              </w:rPr>
            </w:pPr>
            <w:r w:rsidRPr="009A56ED">
              <w:rPr>
                <w:rFonts w:ascii="Arial" w:hAnsi="Arial" w:cs="Arial"/>
                <w:sz w:val="18"/>
                <w:szCs w:val="18"/>
              </w:rPr>
              <w:t>Rovnomerná</w:t>
            </w:r>
          </w:p>
        </w:tc>
        <w:tc>
          <w:tcPr>
            <w:tcW w:w="1923" w:type="dxa"/>
            <w:vAlign w:val="bottom"/>
          </w:tcPr>
          <w:p w:rsidR="00D65CDF" w:rsidRPr="009A56ED" w:rsidRDefault="00D65CDF" w:rsidP="00DD6CA3">
            <w:pPr>
              <w:suppressAutoHyphens/>
              <w:ind w:left="57" w:right="57"/>
              <w:jc w:val="center"/>
              <w:rPr>
                <w:rFonts w:ascii="Arial" w:hAnsi="Arial" w:cs="Arial"/>
                <w:sz w:val="18"/>
                <w:szCs w:val="18"/>
              </w:rPr>
            </w:pPr>
            <w:r w:rsidRPr="009A56ED">
              <w:rPr>
                <w:rFonts w:ascii="Arial" w:hAnsi="Arial" w:cs="Arial"/>
                <w:sz w:val="18"/>
                <w:szCs w:val="18"/>
              </w:rPr>
              <w:t>25</w:t>
            </w:r>
          </w:p>
        </w:tc>
      </w:tr>
      <w:tr w:rsidR="00D65CDF" w:rsidRPr="009A56ED" w:rsidTr="00DD6CA3">
        <w:trPr>
          <w:cantSplit/>
          <w:trHeight w:val="227"/>
        </w:trPr>
        <w:tc>
          <w:tcPr>
            <w:tcW w:w="3304" w:type="dxa"/>
            <w:vAlign w:val="bottom"/>
          </w:tcPr>
          <w:p w:rsidR="00D65CDF" w:rsidRPr="009A56ED" w:rsidRDefault="00D65CDF" w:rsidP="00DD6CA3">
            <w:pPr>
              <w:suppressAutoHyphens/>
              <w:rPr>
                <w:rFonts w:ascii="Arial" w:hAnsi="Arial" w:cs="Arial"/>
                <w:sz w:val="18"/>
                <w:szCs w:val="18"/>
              </w:rPr>
            </w:pPr>
            <w:r w:rsidRPr="009A56ED">
              <w:rPr>
                <w:rFonts w:ascii="Arial" w:hAnsi="Arial" w:cs="Arial"/>
                <w:sz w:val="18"/>
                <w:szCs w:val="18"/>
              </w:rPr>
              <w:t>Oceniteľné práva (licencie)</w:t>
            </w:r>
          </w:p>
        </w:tc>
        <w:tc>
          <w:tcPr>
            <w:tcW w:w="2032" w:type="dxa"/>
            <w:vAlign w:val="bottom"/>
          </w:tcPr>
          <w:p w:rsidR="00D65CDF" w:rsidRPr="009A56ED" w:rsidRDefault="00D65CDF" w:rsidP="00DD6CA3">
            <w:pPr>
              <w:suppressAutoHyphens/>
              <w:ind w:left="57" w:right="57"/>
              <w:jc w:val="center"/>
              <w:rPr>
                <w:rFonts w:ascii="Arial" w:hAnsi="Arial" w:cs="Arial"/>
                <w:sz w:val="18"/>
                <w:szCs w:val="18"/>
              </w:rPr>
            </w:pPr>
            <w:r w:rsidRPr="009A56ED">
              <w:rPr>
                <w:rFonts w:ascii="Arial" w:hAnsi="Arial" w:cs="Arial"/>
                <w:sz w:val="18"/>
                <w:szCs w:val="18"/>
              </w:rPr>
              <w:t>4</w:t>
            </w:r>
          </w:p>
        </w:tc>
        <w:tc>
          <w:tcPr>
            <w:tcW w:w="1985" w:type="dxa"/>
            <w:vAlign w:val="bottom"/>
          </w:tcPr>
          <w:p w:rsidR="00D65CDF" w:rsidRPr="009A56ED" w:rsidRDefault="00D65CDF" w:rsidP="00DD6CA3">
            <w:pPr>
              <w:suppressAutoHyphens/>
              <w:ind w:left="57" w:right="57"/>
              <w:jc w:val="center"/>
              <w:rPr>
                <w:rFonts w:ascii="Arial" w:hAnsi="Arial" w:cs="Arial"/>
                <w:sz w:val="18"/>
                <w:szCs w:val="18"/>
              </w:rPr>
            </w:pPr>
            <w:r w:rsidRPr="009A56ED">
              <w:rPr>
                <w:rFonts w:ascii="Arial" w:hAnsi="Arial" w:cs="Arial"/>
                <w:sz w:val="18"/>
                <w:szCs w:val="18"/>
              </w:rPr>
              <w:t>Rovnomerná</w:t>
            </w:r>
          </w:p>
        </w:tc>
        <w:tc>
          <w:tcPr>
            <w:tcW w:w="1923" w:type="dxa"/>
            <w:vAlign w:val="bottom"/>
          </w:tcPr>
          <w:p w:rsidR="00D65CDF" w:rsidRPr="009A56ED" w:rsidRDefault="00D65CDF" w:rsidP="00DD6CA3">
            <w:pPr>
              <w:suppressAutoHyphens/>
              <w:ind w:left="57" w:right="57"/>
              <w:jc w:val="center"/>
              <w:rPr>
                <w:rFonts w:ascii="Arial" w:hAnsi="Arial" w:cs="Arial"/>
                <w:sz w:val="18"/>
                <w:szCs w:val="18"/>
              </w:rPr>
            </w:pPr>
            <w:r w:rsidRPr="009A56ED">
              <w:rPr>
                <w:rFonts w:ascii="Arial" w:hAnsi="Arial" w:cs="Arial"/>
                <w:sz w:val="18"/>
                <w:szCs w:val="18"/>
              </w:rPr>
              <w:t>25</w:t>
            </w:r>
          </w:p>
        </w:tc>
      </w:tr>
      <w:tr w:rsidR="00D65CDF" w:rsidRPr="009A56ED" w:rsidTr="00DD6CA3">
        <w:trPr>
          <w:cantSplit/>
          <w:trHeight w:val="227"/>
        </w:trPr>
        <w:tc>
          <w:tcPr>
            <w:tcW w:w="3304" w:type="dxa"/>
            <w:vAlign w:val="bottom"/>
          </w:tcPr>
          <w:p w:rsidR="00D65CDF" w:rsidRPr="009A56ED" w:rsidRDefault="00D65CDF" w:rsidP="00DD6CA3">
            <w:pPr>
              <w:suppressAutoHyphens/>
              <w:rPr>
                <w:rFonts w:ascii="Arial" w:hAnsi="Arial" w:cs="Arial"/>
                <w:sz w:val="18"/>
                <w:szCs w:val="18"/>
              </w:rPr>
            </w:pPr>
            <w:r w:rsidRPr="009A56ED">
              <w:rPr>
                <w:rFonts w:ascii="Arial" w:hAnsi="Arial" w:cs="Arial"/>
                <w:sz w:val="18"/>
                <w:szCs w:val="18"/>
              </w:rPr>
              <w:t>Nehmotný majetok, ktorého obstarávacia cena neprevýši 2 400 EUR</w:t>
            </w:r>
          </w:p>
        </w:tc>
        <w:tc>
          <w:tcPr>
            <w:tcW w:w="2032" w:type="dxa"/>
            <w:vAlign w:val="bottom"/>
          </w:tcPr>
          <w:p w:rsidR="00D65CDF" w:rsidRPr="009A56ED" w:rsidRDefault="00D65CDF" w:rsidP="00DD6CA3">
            <w:pPr>
              <w:suppressAutoHyphens/>
              <w:ind w:left="57" w:right="57"/>
              <w:jc w:val="center"/>
              <w:rPr>
                <w:rFonts w:ascii="Arial" w:hAnsi="Arial" w:cs="Arial"/>
                <w:sz w:val="18"/>
                <w:szCs w:val="18"/>
              </w:rPr>
            </w:pPr>
            <w:r w:rsidRPr="009A56ED">
              <w:rPr>
                <w:rFonts w:ascii="Arial" w:hAnsi="Arial" w:cs="Arial"/>
                <w:sz w:val="18"/>
                <w:szCs w:val="18"/>
              </w:rPr>
              <w:t>1</w:t>
            </w:r>
          </w:p>
        </w:tc>
        <w:tc>
          <w:tcPr>
            <w:tcW w:w="1985" w:type="dxa"/>
            <w:vAlign w:val="bottom"/>
          </w:tcPr>
          <w:p w:rsidR="00D65CDF" w:rsidRPr="009A56ED" w:rsidRDefault="00D65CDF" w:rsidP="00DD6CA3">
            <w:pPr>
              <w:suppressAutoHyphens/>
              <w:ind w:left="57" w:right="57"/>
              <w:jc w:val="center"/>
              <w:rPr>
                <w:rFonts w:ascii="Arial" w:hAnsi="Arial" w:cs="Arial"/>
                <w:sz w:val="18"/>
                <w:szCs w:val="18"/>
              </w:rPr>
            </w:pPr>
            <w:r w:rsidRPr="009A56ED">
              <w:rPr>
                <w:rFonts w:ascii="Arial" w:hAnsi="Arial" w:cs="Arial"/>
                <w:sz w:val="18"/>
                <w:szCs w:val="18"/>
              </w:rPr>
              <w:t>Jednorazov</w:t>
            </w:r>
            <w:r>
              <w:rPr>
                <w:rFonts w:ascii="Arial" w:hAnsi="Arial" w:cs="Arial"/>
                <w:sz w:val="18"/>
                <w:szCs w:val="18"/>
              </w:rPr>
              <w:t>o</w:t>
            </w:r>
          </w:p>
        </w:tc>
        <w:tc>
          <w:tcPr>
            <w:tcW w:w="1923" w:type="dxa"/>
            <w:vAlign w:val="bottom"/>
          </w:tcPr>
          <w:p w:rsidR="00D65CDF" w:rsidRPr="009A56ED" w:rsidRDefault="00D65CDF" w:rsidP="00DD6CA3">
            <w:pPr>
              <w:suppressAutoHyphens/>
              <w:ind w:left="57" w:right="57"/>
              <w:jc w:val="center"/>
              <w:rPr>
                <w:rFonts w:ascii="Arial" w:hAnsi="Arial" w:cs="Arial"/>
                <w:sz w:val="18"/>
                <w:szCs w:val="18"/>
              </w:rPr>
            </w:pPr>
            <w:r w:rsidRPr="009A56ED">
              <w:rPr>
                <w:rFonts w:ascii="Arial" w:hAnsi="Arial" w:cs="Arial"/>
                <w:sz w:val="18"/>
                <w:szCs w:val="18"/>
              </w:rPr>
              <w:t>100</w:t>
            </w:r>
          </w:p>
        </w:tc>
      </w:tr>
    </w:tbl>
    <w:p w:rsidR="00D65CDF" w:rsidRPr="00E63C40" w:rsidRDefault="00D65CDF" w:rsidP="00D65CDF">
      <w:pPr>
        <w:pStyle w:val="odstavec"/>
      </w:pPr>
    </w:p>
    <w:p w:rsidR="00D65CDF" w:rsidRDefault="00D65CDF" w:rsidP="00D65CDF">
      <w:pPr>
        <w:suppressAutoHyphens/>
        <w:rPr>
          <w:rFonts w:ascii="Arial" w:hAnsi="Arial" w:cs="Arial"/>
          <w:bCs/>
          <w:iCs/>
          <w:sz w:val="20"/>
          <w:szCs w:val="20"/>
        </w:rPr>
      </w:pPr>
    </w:p>
    <w:p w:rsidR="00D65CDF" w:rsidRDefault="00D65CDF" w:rsidP="00D65CDF">
      <w:pPr>
        <w:pStyle w:val="odstavec"/>
      </w:pPr>
      <w:r w:rsidRPr="00E63C40">
        <w:t xml:space="preserve">Dlhodobý hmotný majetok sa odpisuje podľa odpisového plánu, ktorý bol zostavený na základe predpokladanej doby jeho používania zodpovedajúcej spotrebe budúcich ekonomických úžitkov z majetku. Odpisovať sa začína prvým dňom mesiaca nasledujúceho po uvedení majetku do používania. Hmotný majetok, ktorého obstarávacia cena (resp. vlastné náklady) neprevýši 1 700 EUR, sa </w:t>
      </w:r>
      <w:r w:rsidRPr="00C3011A">
        <w:t>zaraďuje</w:t>
      </w:r>
      <w:r w:rsidRPr="00E63C40">
        <w:t xml:space="preserve"> na účty dlhodobého majetku a odpisuje sa jednorazovo pri uvedení do používania</w:t>
      </w:r>
      <w:r>
        <w:t>.</w:t>
      </w:r>
    </w:p>
    <w:p w:rsidR="00D65CDF" w:rsidRDefault="00D65CDF" w:rsidP="00D65CDF">
      <w:pPr>
        <w:pStyle w:val="odstavec"/>
      </w:pPr>
    </w:p>
    <w:p w:rsidR="00D65CDF" w:rsidRPr="00E63C40" w:rsidRDefault="00D65CDF" w:rsidP="00D65CDF">
      <w:pPr>
        <w:pStyle w:val="odstavec"/>
      </w:pPr>
      <w:r w:rsidRPr="00E63C40">
        <w:t>Predpokladaná doba používania, metóda odpisovania a odpisová sadzba sú uvedené v nasledujúcej tabuľke:</w:t>
      </w:r>
    </w:p>
    <w:p w:rsidR="00D65CDF" w:rsidRPr="00E63C40" w:rsidRDefault="00D65CDF" w:rsidP="00D65CDF">
      <w:pPr>
        <w:pStyle w:val="odstavec"/>
      </w:pPr>
    </w:p>
    <w:tbl>
      <w:tblPr>
        <w:tblW w:w="9258" w:type="dxa"/>
        <w:tblInd w:w="462" w:type="dxa"/>
        <w:tblLayout w:type="fixed"/>
        <w:tblCellMar>
          <w:left w:w="0" w:type="dxa"/>
          <w:right w:w="0" w:type="dxa"/>
        </w:tblCellMar>
        <w:tblLook w:val="0000"/>
      </w:tblPr>
      <w:tblGrid>
        <w:gridCol w:w="3318"/>
        <w:gridCol w:w="2032"/>
        <w:gridCol w:w="2126"/>
        <w:gridCol w:w="9"/>
        <w:gridCol w:w="1773"/>
      </w:tblGrid>
      <w:tr w:rsidR="00D65CDF" w:rsidRPr="00AA65A7" w:rsidTr="00DD6CA3">
        <w:trPr>
          <w:cantSplit/>
          <w:trHeight w:val="227"/>
        </w:trPr>
        <w:tc>
          <w:tcPr>
            <w:tcW w:w="3318" w:type="dxa"/>
            <w:tcBorders>
              <w:bottom w:val="single" w:sz="4" w:space="0" w:color="auto"/>
            </w:tcBorders>
          </w:tcPr>
          <w:p w:rsidR="00D65CDF" w:rsidRPr="00E63C40" w:rsidRDefault="00D65CDF" w:rsidP="00DD6CA3">
            <w:pPr>
              <w:suppressAutoHyphens/>
              <w:rPr>
                <w:rFonts w:ascii="Arial" w:hAnsi="Arial" w:cs="Arial"/>
                <w:sz w:val="18"/>
                <w:szCs w:val="18"/>
              </w:rPr>
            </w:pPr>
          </w:p>
        </w:tc>
        <w:tc>
          <w:tcPr>
            <w:tcW w:w="2032" w:type="dxa"/>
            <w:tcBorders>
              <w:bottom w:val="single" w:sz="4" w:space="0" w:color="auto"/>
            </w:tcBorders>
            <w:vAlign w:val="bottom"/>
          </w:tcPr>
          <w:p w:rsidR="00D65CDF" w:rsidRPr="00AA65A7" w:rsidRDefault="00D65CDF" w:rsidP="00DD6CA3">
            <w:pPr>
              <w:suppressAutoHyphens/>
              <w:ind w:left="57" w:right="57"/>
              <w:jc w:val="center"/>
              <w:rPr>
                <w:rFonts w:ascii="Arial" w:hAnsi="Arial" w:cs="Arial"/>
                <w:b/>
                <w:sz w:val="18"/>
                <w:szCs w:val="18"/>
              </w:rPr>
            </w:pPr>
            <w:r w:rsidRPr="00AA65A7">
              <w:rPr>
                <w:rFonts w:ascii="Arial" w:hAnsi="Arial" w:cs="Arial"/>
                <w:b/>
                <w:sz w:val="18"/>
                <w:szCs w:val="18"/>
              </w:rPr>
              <w:t xml:space="preserve">Predpokladaná doba </w:t>
            </w:r>
            <w:r w:rsidRPr="00AA65A7">
              <w:rPr>
                <w:rFonts w:ascii="Arial" w:hAnsi="Arial" w:cs="Arial"/>
                <w:b/>
                <w:sz w:val="18"/>
                <w:szCs w:val="18"/>
              </w:rPr>
              <w:br/>
              <w:t>používania v rokoch</w:t>
            </w:r>
          </w:p>
        </w:tc>
        <w:tc>
          <w:tcPr>
            <w:tcW w:w="2135" w:type="dxa"/>
            <w:gridSpan w:val="2"/>
            <w:tcBorders>
              <w:bottom w:val="single" w:sz="4" w:space="0" w:color="auto"/>
            </w:tcBorders>
            <w:vAlign w:val="bottom"/>
          </w:tcPr>
          <w:p w:rsidR="00D65CDF" w:rsidRPr="00AA65A7" w:rsidRDefault="00D65CDF" w:rsidP="00DD6CA3">
            <w:pPr>
              <w:suppressAutoHyphens/>
              <w:ind w:left="57" w:right="57"/>
              <w:jc w:val="center"/>
              <w:rPr>
                <w:rFonts w:ascii="Arial" w:hAnsi="Arial" w:cs="Arial"/>
                <w:b/>
                <w:sz w:val="18"/>
                <w:szCs w:val="18"/>
              </w:rPr>
            </w:pPr>
            <w:r w:rsidRPr="00AA65A7">
              <w:rPr>
                <w:rFonts w:ascii="Arial" w:hAnsi="Arial" w:cs="Arial"/>
                <w:b/>
                <w:sz w:val="18"/>
                <w:szCs w:val="18"/>
              </w:rPr>
              <w:t xml:space="preserve">Metóda </w:t>
            </w:r>
            <w:r w:rsidRPr="00AA65A7">
              <w:rPr>
                <w:rFonts w:ascii="Arial" w:hAnsi="Arial" w:cs="Arial"/>
                <w:b/>
                <w:sz w:val="18"/>
                <w:szCs w:val="18"/>
              </w:rPr>
              <w:br/>
              <w:t>odpisovania</w:t>
            </w:r>
          </w:p>
        </w:tc>
        <w:tc>
          <w:tcPr>
            <w:tcW w:w="1773" w:type="dxa"/>
            <w:tcBorders>
              <w:bottom w:val="single" w:sz="4" w:space="0" w:color="auto"/>
            </w:tcBorders>
            <w:vAlign w:val="bottom"/>
          </w:tcPr>
          <w:p w:rsidR="00D65CDF" w:rsidRPr="00AA65A7" w:rsidRDefault="00D65CDF" w:rsidP="00DD6CA3">
            <w:pPr>
              <w:suppressAutoHyphens/>
              <w:ind w:left="57" w:right="57"/>
              <w:jc w:val="center"/>
              <w:rPr>
                <w:rFonts w:ascii="Arial" w:hAnsi="Arial" w:cs="Arial"/>
                <w:b/>
                <w:sz w:val="18"/>
                <w:szCs w:val="18"/>
              </w:rPr>
            </w:pPr>
            <w:r w:rsidRPr="00AA65A7">
              <w:rPr>
                <w:rFonts w:ascii="Arial" w:hAnsi="Arial" w:cs="Arial"/>
                <w:b/>
                <w:sz w:val="18"/>
                <w:szCs w:val="18"/>
              </w:rPr>
              <w:t>Ročná odpisová</w:t>
            </w:r>
          </w:p>
          <w:p w:rsidR="00D65CDF" w:rsidRPr="00AA65A7" w:rsidRDefault="00D65CDF" w:rsidP="00DD6CA3">
            <w:pPr>
              <w:suppressAutoHyphens/>
              <w:ind w:left="57" w:right="57"/>
              <w:jc w:val="center"/>
              <w:rPr>
                <w:rFonts w:ascii="Arial" w:hAnsi="Arial" w:cs="Arial"/>
                <w:b/>
                <w:sz w:val="18"/>
                <w:szCs w:val="18"/>
              </w:rPr>
            </w:pPr>
            <w:r w:rsidRPr="00AA65A7">
              <w:rPr>
                <w:rFonts w:ascii="Arial" w:hAnsi="Arial" w:cs="Arial"/>
                <w:b/>
                <w:sz w:val="18"/>
                <w:szCs w:val="18"/>
              </w:rPr>
              <w:t>sadzba v %</w:t>
            </w:r>
          </w:p>
        </w:tc>
      </w:tr>
      <w:tr w:rsidR="00D65CDF" w:rsidRPr="00AA65A7" w:rsidTr="00DD6CA3">
        <w:trPr>
          <w:cantSplit/>
          <w:trHeight w:val="227"/>
        </w:trPr>
        <w:tc>
          <w:tcPr>
            <w:tcW w:w="3318" w:type="dxa"/>
            <w:tcBorders>
              <w:top w:val="single" w:sz="4" w:space="0" w:color="auto"/>
            </w:tcBorders>
            <w:vAlign w:val="bottom"/>
          </w:tcPr>
          <w:p w:rsidR="00D65CDF" w:rsidRPr="003164EF" w:rsidRDefault="00D65CDF" w:rsidP="00DD6CA3">
            <w:pPr>
              <w:suppressAutoHyphens/>
              <w:rPr>
                <w:rFonts w:ascii="Arial" w:hAnsi="Arial" w:cs="Arial"/>
                <w:color w:val="00B0F0"/>
                <w:sz w:val="18"/>
                <w:szCs w:val="18"/>
              </w:rPr>
            </w:pPr>
          </w:p>
        </w:tc>
        <w:tc>
          <w:tcPr>
            <w:tcW w:w="2032" w:type="dxa"/>
            <w:tcBorders>
              <w:top w:val="single" w:sz="4" w:space="0" w:color="auto"/>
            </w:tcBorders>
            <w:vAlign w:val="bottom"/>
          </w:tcPr>
          <w:p w:rsidR="00D65CDF" w:rsidRPr="00AA65A7" w:rsidRDefault="00D65CDF" w:rsidP="00DD6CA3">
            <w:pPr>
              <w:suppressAutoHyphens/>
              <w:ind w:left="57" w:right="57"/>
              <w:jc w:val="center"/>
              <w:rPr>
                <w:rFonts w:ascii="Arial" w:hAnsi="Arial" w:cs="Arial"/>
                <w:sz w:val="18"/>
                <w:szCs w:val="18"/>
              </w:rPr>
            </w:pPr>
          </w:p>
        </w:tc>
        <w:tc>
          <w:tcPr>
            <w:tcW w:w="2135" w:type="dxa"/>
            <w:gridSpan w:val="2"/>
            <w:tcBorders>
              <w:top w:val="single" w:sz="4" w:space="0" w:color="auto"/>
            </w:tcBorders>
            <w:vAlign w:val="bottom"/>
          </w:tcPr>
          <w:p w:rsidR="00D65CDF" w:rsidRPr="00AA65A7" w:rsidRDefault="00D65CDF" w:rsidP="00DD6CA3">
            <w:pPr>
              <w:suppressAutoHyphens/>
              <w:ind w:left="57" w:right="57"/>
              <w:jc w:val="center"/>
              <w:rPr>
                <w:rFonts w:ascii="Arial" w:hAnsi="Arial" w:cs="Arial"/>
                <w:sz w:val="18"/>
                <w:szCs w:val="18"/>
              </w:rPr>
            </w:pPr>
          </w:p>
        </w:tc>
        <w:tc>
          <w:tcPr>
            <w:tcW w:w="1773" w:type="dxa"/>
            <w:tcBorders>
              <w:top w:val="single" w:sz="4" w:space="0" w:color="auto"/>
            </w:tcBorders>
            <w:vAlign w:val="bottom"/>
          </w:tcPr>
          <w:p w:rsidR="00D65CDF" w:rsidRPr="00AA65A7" w:rsidRDefault="00D65CDF" w:rsidP="00DD6CA3">
            <w:pPr>
              <w:suppressAutoHyphens/>
              <w:ind w:left="57" w:right="57"/>
              <w:jc w:val="center"/>
              <w:rPr>
                <w:rFonts w:ascii="Arial" w:hAnsi="Arial" w:cs="Arial"/>
                <w:sz w:val="18"/>
                <w:szCs w:val="18"/>
              </w:rPr>
            </w:pPr>
          </w:p>
        </w:tc>
      </w:tr>
      <w:tr w:rsidR="00D65CDF" w:rsidRPr="009A56ED" w:rsidTr="00DD6CA3">
        <w:trPr>
          <w:cantSplit/>
          <w:trHeight w:val="227"/>
        </w:trPr>
        <w:tc>
          <w:tcPr>
            <w:tcW w:w="3318" w:type="dxa"/>
            <w:vAlign w:val="bottom"/>
          </w:tcPr>
          <w:p w:rsidR="00D65CDF" w:rsidRPr="009A56ED" w:rsidRDefault="00D65CDF" w:rsidP="00DD6CA3">
            <w:pPr>
              <w:suppressAutoHyphens/>
              <w:rPr>
                <w:rFonts w:ascii="Arial" w:hAnsi="Arial" w:cs="Arial"/>
                <w:sz w:val="18"/>
                <w:szCs w:val="18"/>
              </w:rPr>
            </w:pPr>
            <w:r w:rsidRPr="009A56ED">
              <w:rPr>
                <w:rFonts w:ascii="Arial" w:hAnsi="Arial" w:cs="Arial"/>
                <w:sz w:val="18"/>
                <w:szCs w:val="18"/>
              </w:rPr>
              <w:t>Stavby</w:t>
            </w:r>
          </w:p>
        </w:tc>
        <w:tc>
          <w:tcPr>
            <w:tcW w:w="2032" w:type="dxa"/>
            <w:vAlign w:val="bottom"/>
          </w:tcPr>
          <w:p w:rsidR="00D65CDF" w:rsidRPr="009A56ED" w:rsidRDefault="00D65CDF" w:rsidP="00DD6CA3">
            <w:pPr>
              <w:suppressAutoHyphens/>
              <w:ind w:left="57" w:right="57"/>
              <w:jc w:val="center"/>
              <w:rPr>
                <w:rFonts w:ascii="Arial" w:hAnsi="Arial" w:cs="Arial"/>
                <w:sz w:val="18"/>
                <w:szCs w:val="18"/>
              </w:rPr>
            </w:pPr>
            <w:r w:rsidRPr="009A56ED">
              <w:rPr>
                <w:rFonts w:ascii="Arial" w:hAnsi="Arial" w:cs="Arial"/>
                <w:sz w:val="18"/>
                <w:szCs w:val="18"/>
              </w:rPr>
              <w:t>40</w:t>
            </w:r>
          </w:p>
        </w:tc>
        <w:tc>
          <w:tcPr>
            <w:tcW w:w="2126" w:type="dxa"/>
            <w:vAlign w:val="bottom"/>
          </w:tcPr>
          <w:p w:rsidR="00D65CDF" w:rsidRPr="009A56ED" w:rsidRDefault="00D65CDF" w:rsidP="00DD6CA3">
            <w:pPr>
              <w:suppressAutoHyphens/>
              <w:ind w:left="57" w:right="57"/>
              <w:jc w:val="center"/>
              <w:rPr>
                <w:rFonts w:ascii="Arial" w:hAnsi="Arial" w:cs="Arial"/>
                <w:sz w:val="18"/>
                <w:szCs w:val="18"/>
              </w:rPr>
            </w:pPr>
            <w:r w:rsidRPr="009A56ED">
              <w:rPr>
                <w:rFonts w:ascii="Arial" w:hAnsi="Arial" w:cs="Arial"/>
                <w:sz w:val="18"/>
                <w:szCs w:val="18"/>
              </w:rPr>
              <w:t>Rovnomerná</w:t>
            </w:r>
          </w:p>
        </w:tc>
        <w:tc>
          <w:tcPr>
            <w:tcW w:w="1782" w:type="dxa"/>
            <w:gridSpan w:val="2"/>
            <w:vAlign w:val="bottom"/>
          </w:tcPr>
          <w:p w:rsidR="00D65CDF" w:rsidRPr="009A56ED" w:rsidRDefault="00D65CDF" w:rsidP="00DD6CA3">
            <w:pPr>
              <w:suppressAutoHyphens/>
              <w:ind w:left="57" w:right="57"/>
              <w:jc w:val="center"/>
              <w:rPr>
                <w:rFonts w:ascii="Arial" w:hAnsi="Arial" w:cs="Arial"/>
                <w:sz w:val="18"/>
                <w:szCs w:val="18"/>
              </w:rPr>
            </w:pPr>
            <w:r w:rsidRPr="009A56ED">
              <w:rPr>
                <w:rFonts w:ascii="Arial" w:hAnsi="Arial" w:cs="Arial"/>
                <w:sz w:val="18"/>
                <w:szCs w:val="18"/>
              </w:rPr>
              <w:t>2,5</w:t>
            </w:r>
          </w:p>
        </w:tc>
      </w:tr>
      <w:tr w:rsidR="00D65CDF" w:rsidRPr="009A56ED" w:rsidTr="00DD6CA3">
        <w:trPr>
          <w:cantSplit/>
          <w:trHeight w:val="227"/>
        </w:trPr>
        <w:tc>
          <w:tcPr>
            <w:tcW w:w="3318" w:type="dxa"/>
            <w:vAlign w:val="bottom"/>
          </w:tcPr>
          <w:p w:rsidR="00D65CDF" w:rsidRPr="009A56ED" w:rsidRDefault="00D65CDF" w:rsidP="00DD6CA3">
            <w:pPr>
              <w:suppressAutoHyphens/>
              <w:rPr>
                <w:rFonts w:ascii="Arial" w:hAnsi="Arial" w:cs="Arial"/>
                <w:sz w:val="18"/>
                <w:szCs w:val="18"/>
              </w:rPr>
            </w:pPr>
            <w:r w:rsidRPr="009A56ED">
              <w:rPr>
                <w:rFonts w:ascii="Arial" w:hAnsi="Arial" w:cs="Arial"/>
                <w:sz w:val="18"/>
                <w:szCs w:val="18"/>
              </w:rPr>
              <w:t>Samostatný hnuteľný majetok</w:t>
            </w:r>
          </w:p>
        </w:tc>
        <w:tc>
          <w:tcPr>
            <w:tcW w:w="2032" w:type="dxa"/>
            <w:vAlign w:val="bottom"/>
          </w:tcPr>
          <w:p w:rsidR="00D65CDF" w:rsidRPr="009A56ED" w:rsidRDefault="00D65CDF" w:rsidP="00DD6CA3">
            <w:pPr>
              <w:suppressAutoHyphens/>
              <w:ind w:left="57" w:right="57"/>
              <w:jc w:val="center"/>
              <w:rPr>
                <w:rFonts w:ascii="Arial" w:hAnsi="Arial" w:cs="Arial"/>
                <w:sz w:val="18"/>
                <w:szCs w:val="18"/>
              </w:rPr>
            </w:pPr>
            <w:r w:rsidRPr="009A56ED">
              <w:rPr>
                <w:rFonts w:ascii="Arial" w:hAnsi="Arial" w:cs="Arial"/>
                <w:sz w:val="18"/>
                <w:szCs w:val="18"/>
              </w:rPr>
              <w:t>4; 6; 12</w:t>
            </w:r>
          </w:p>
        </w:tc>
        <w:tc>
          <w:tcPr>
            <w:tcW w:w="2126" w:type="dxa"/>
            <w:vAlign w:val="bottom"/>
          </w:tcPr>
          <w:p w:rsidR="00D65CDF" w:rsidRPr="009A56ED" w:rsidRDefault="00D65CDF" w:rsidP="00DD6CA3">
            <w:pPr>
              <w:suppressAutoHyphens/>
              <w:ind w:left="57" w:right="57"/>
              <w:jc w:val="center"/>
              <w:rPr>
                <w:rFonts w:ascii="Arial" w:hAnsi="Arial" w:cs="Arial"/>
                <w:sz w:val="18"/>
                <w:szCs w:val="18"/>
              </w:rPr>
            </w:pPr>
            <w:r w:rsidRPr="009A56ED">
              <w:rPr>
                <w:rFonts w:ascii="Arial" w:hAnsi="Arial" w:cs="Arial"/>
                <w:sz w:val="18"/>
                <w:szCs w:val="18"/>
              </w:rPr>
              <w:t>Rovnomerná</w:t>
            </w:r>
          </w:p>
        </w:tc>
        <w:tc>
          <w:tcPr>
            <w:tcW w:w="1782" w:type="dxa"/>
            <w:gridSpan w:val="2"/>
            <w:vAlign w:val="bottom"/>
          </w:tcPr>
          <w:p w:rsidR="00D65CDF" w:rsidRPr="009A56ED" w:rsidRDefault="00D65CDF" w:rsidP="00DD6CA3">
            <w:pPr>
              <w:suppressAutoHyphens/>
              <w:ind w:left="57" w:right="57"/>
              <w:jc w:val="center"/>
              <w:rPr>
                <w:rFonts w:ascii="Arial" w:hAnsi="Arial" w:cs="Arial"/>
                <w:sz w:val="18"/>
                <w:szCs w:val="18"/>
              </w:rPr>
            </w:pPr>
            <w:r>
              <w:rPr>
                <w:rFonts w:ascii="Arial" w:hAnsi="Arial" w:cs="Arial"/>
                <w:sz w:val="18"/>
                <w:szCs w:val="18"/>
              </w:rPr>
              <w:t>25</w:t>
            </w:r>
            <w:r w:rsidRPr="009A56ED">
              <w:rPr>
                <w:rFonts w:ascii="Arial" w:hAnsi="Arial" w:cs="Arial"/>
                <w:sz w:val="18"/>
                <w:szCs w:val="18"/>
              </w:rPr>
              <w:t>; 16,7; 8,</w:t>
            </w:r>
            <w:r>
              <w:rPr>
                <w:rFonts w:ascii="Arial" w:hAnsi="Arial" w:cs="Arial"/>
                <w:sz w:val="18"/>
                <w:szCs w:val="18"/>
              </w:rPr>
              <w:t>3</w:t>
            </w:r>
          </w:p>
        </w:tc>
      </w:tr>
      <w:tr w:rsidR="00D65CDF" w:rsidRPr="009A56ED" w:rsidTr="00DD6CA3">
        <w:trPr>
          <w:cantSplit/>
          <w:trHeight w:val="227"/>
        </w:trPr>
        <w:tc>
          <w:tcPr>
            <w:tcW w:w="3318" w:type="dxa"/>
            <w:vAlign w:val="bottom"/>
          </w:tcPr>
          <w:p w:rsidR="00D65CDF" w:rsidRPr="009A56ED" w:rsidRDefault="00D65CDF" w:rsidP="00DD6CA3">
            <w:pPr>
              <w:suppressAutoHyphens/>
              <w:rPr>
                <w:rFonts w:ascii="Arial" w:hAnsi="Arial" w:cs="Arial"/>
                <w:sz w:val="18"/>
                <w:szCs w:val="18"/>
              </w:rPr>
            </w:pPr>
            <w:r>
              <w:rPr>
                <w:rFonts w:ascii="Arial" w:hAnsi="Arial" w:cs="Arial"/>
                <w:sz w:val="18"/>
                <w:szCs w:val="18"/>
              </w:rPr>
              <w:t>Odlievacie formy</w:t>
            </w:r>
          </w:p>
        </w:tc>
        <w:tc>
          <w:tcPr>
            <w:tcW w:w="2032" w:type="dxa"/>
            <w:vAlign w:val="bottom"/>
          </w:tcPr>
          <w:p w:rsidR="00D65CDF" w:rsidRPr="009A56ED" w:rsidRDefault="00D65CDF" w:rsidP="00DD6CA3">
            <w:pPr>
              <w:suppressAutoHyphens/>
              <w:ind w:left="57" w:right="57"/>
              <w:jc w:val="center"/>
              <w:rPr>
                <w:rFonts w:ascii="Arial" w:hAnsi="Arial" w:cs="Arial"/>
                <w:sz w:val="18"/>
                <w:szCs w:val="18"/>
              </w:rPr>
            </w:pPr>
          </w:p>
        </w:tc>
        <w:tc>
          <w:tcPr>
            <w:tcW w:w="2126" w:type="dxa"/>
            <w:vAlign w:val="bottom"/>
          </w:tcPr>
          <w:p w:rsidR="00D65CDF" w:rsidRPr="009A56ED" w:rsidRDefault="00D65CDF" w:rsidP="00DD6CA3">
            <w:pPr>
              <w:suppressAutoHyphens/>
              <w:ind w:left="57" w:right="57"/>
              <w:jc w:val="center"/>
              <w:rPr>
                <w:rFonts w:ascii="Arial" w:hAnsi="Arial" w:cs="Arial"/>
                <w:sz w:val="18"/>
                <w:szCs w:val="18"/>
              </w:rPr>
            </w:pPr>
            <w:r w:rsidRPr="00E0740C">
              <w:rPr>
                <w:rFonts w:ascii="Arial" w:hAnsi="Arial" w:cs="Arial"/>
                <w:sz w:val="18"/>
                <w:szCs w:val="18"/>
              </w:rPr>
              <w:t>Podiel vstupnej ceny a počtu vyrobených odliatkov</w:t>
            </w:r>
          </w:p>
        </w:tc>
        <w:tc>
          <w:tcPr>
            <w:tcW w:w="1782" w:type="dxa"/>
            <w:gridSpan w:val="2"/>
            <w:vAlign w:val="bottom"/>
          </w:tcPr>
          <w:p w:rsidR="00D65CDF" w:rsidRDefault="00D65CDF" w:rsidP="00DD6CA3">
            <w:pPr>
              <w:suppressAutoHyphens/>
              <w:ind w:left="57" w:right="57"/>
              <w:jc w:val="center"/>
              <w:rPr>
                <w:rFonts w:ascii="Arial" w:hAnsi="Arial" w:cs="Arial"/>
                <w:sz w:val="18"/>
                <w:szCs w:val="18"/>
              </w:rPr>
            </w:pPr>
          </w:p>
        </w:tc>
      </w:tr>
      <w:tr w:rsidR="00D65CDF" w:rsidRPr="009A56ED" w:rsidTr="00DD6CA3">
        <w:trPr>
          <w:cantSplit/>
          <w:trHeight w:val="227"/>
        </w:trPr>
        <w:tc>
          <w:tcPr>
            <w:tcW w:w="3318" w:type="dxa"/>
            <w:vAlign w:val="bottom"/>
          </w:tcPr>
          <w:p w:rsidR="00D65CDF" w:rsidRPr="009A56ED" w:rsidRDefault="00D65CDF" w:rsidP="00DD6CA3">
            <w:pPr>
              <w:suppressAutoHyphens/>
              <w:rPr>
                <w:rFonts w:ascii="Arial" w:hAnsi="Arial" w:cs="Arial"/>
                <w:sz w:val="18"/>
                <w:szCs w:val="18"/>
              </w:rPr>
            </w:pPr>
            <w:r w:rsidRPr="009A56ED">
              <w:rPr>
                <w:rFonts w:ascii="Arial" w:hAnsi="Arial" w:cs="Arial"/>
                <w:sz w:val="18"/>
                <w:szCs w:val="18"/>
              </w:rPr>
              <w:t>Hmotný majetok, ktorého obstarávacia cena neprevýši 1 700 EUR</w:t>
            </w:r>
          </w:p>
        </w:tc>
        <w:tc>
          <w:tcPr>
            <w:tcW w:w="2032" w:type="dxa"/>
            <w:vAlign w:val="bottom"/>
          </w:tcPr>
          <w:p w:rsidR="00D65CDF" w:rsidRPr="009A56ED" w:rsidRDefault="00D65CDF" w:rsidP="00DD6CA3">
            <w:pPr>
              <w:suppressAutoHyphens/>
              <w:ind w:left="57" w:right="57"/>
              <w:jc w:val="center"/>
              <w:rPr>
                <w:rFonts w:ascii="Arial" w:hAnsi="Arial" w:cs="Arial"/>
                <w:sz w:val="18"/>
                <w:szCs w:val="18"/>
              </w:rPr>
            </w:pPr>
            <w:r w:rsidRPr="009A56ED">
              <w:rPr>
                <w:rFonts w:ascii="Arial" w:hAnsi="Arial" w:cs="Arial"/>
                <w:sz w:val="18"/>
                <w:szCs w:val="18"/>
              </w:rPr>
              <w:t>1</w:t>
            </w:r>
          </w:p>
        </w:tc>
        <w:tc>
          <w:tcPr>
            <w:tcW w:w="2126" w:type="dxa"/>
            <w:vAlign w:val="bottom"/>
          </w:tcPr>
          <w:p w:rsidR="00D65CDF" w:rsidRPr="009A56ED" w:rsidRDefault="00D65CDF" w:rsidP="00DD6CA3">
            <w:pPr>
              <w:suppressAutoHyphens/>
              <w:ind w:left="57" w:right="57"/>
              <w:jc w:val="center"/>
              <w:rPr>
                <w:rFonts w:ascii="Arial" w:hAnsi="Arial" w:cs="Arial"/>
                <w:sz w:val="18"/>
                <w:szCs w:val="18"/>
              </w:rPr>
            </w:pPr>
            <w:r w:rsidRPr="009A56ED">
              <w:rPr>
                <w:rFonts w:ascii="Arial" w:hAnsi="Arial" w:cs="Arial"/>
                <w:sz w:val="18"/>
                <w:szCs w:val="18"/>
              </w:rPr>
              <w:t>Jednorazov</w:t>
            </w:r>
            <w:r>
              <w:rPr>
                <w:rFonts w:ascii="Arial" w:hAnsi="Arial" w:cs="Arial"/>
                <w:sz w:val="18"/>
                <w:szCs w:val="18"/>
              </w:rPr>
              <w:t>o</w:t>
            </w:r>
          </w:p>
        </w:tc>
        <w:tc>
          <w:tcPr>
            <w:tcW w:w="1782" w:type="dxa"/>
            <w:gridSpan w:val="2"/>
            <w:vAlign w:val="bottom"/>
          </w:tcPr>
          <w:p w:rsidR="00D65CDF" w:rsidRPr="009A56ED" w:rsidRDefault="00D65CDF" w:rsidP="00DD6CA3">
            <w:pPr>
              <w:suppressAutoHyphens/>
              <w:ind w:left="57" w:right="57"/>
              <w:jc w:val="center"/>
              <w:rPr>
                <w:rFonts w:ascii="Arial" w:hAnsi="Arial" w:cs="Arial"/>
                <w:sz w:val="18"/>
                <w:szCs w:val="18"/>
              </w:rPr>
            </w:pPr>
            <w:r w:rsidRPr="009A56ED">
              <w:rPr>
                <w:rFonts w:ascii="Arial" w:hAnsi="Arial" w:cs="Arial"/>
                <w:sz w:val="18"/>
                <w:szCs w:val="18"/>
              </w:rPr>
              <w:t>100</w:t>
            </w:r>
          </w:p>
        </w:tc>
      </w:tr>
    </w:tbl>
    <w:p w:rsidR="00D65CDF" w:rsidRPr="00E63C40" w:rsidRDefault="00D65CDF" w:rsidP="00D65CDF">
      <w:pPr>
        <w:pStyle w:val="odstavec"/>
      </w:pPr>
    </w:p>
    <w:p w:rsidR="00D65CDF" w:rsidRPr="00E63C40" w:rsidRDefault="00D65CDF" w:rsidP="00D65CDF">
      <w:pPr>
        <w:pStyle w:val="odstavec"/>
      </w:pPr>
    </w:p>
    <w:p w:rsidR="00D65CDF" w:rsidRPr="00E63C40" w:rsidRDefault="00D65CDF" w:rsidP="00D65CDF">
      <w:pPr>
        <w:pStyle w:val="odstavec"/>
      </w:pPr>
      <w:r w:rsidRPr="00E63C40">
        <w:t>V prípade prechodného zníženia úžitkovej hodnoty dlhodobého majetku, ktorá bola zistená pri inventarizácii a je výrazne nižšia ako jeho ocenenie v účtovníctve po odpočítaní oprávok, je vytvorená opravná položka na úroveň jeho zistenej úžitkovej hodnoty.</w:t>
      </w:r>
    </w:p>
    <w:p w:rsidR="00D65CDF" w:rsidRPr="00E63C40" w:rsidRDefault="00D65CDF" w:rsidP="00D65CDF">
      <w:pPr>
        <w:pStyle w:val="odstavec"/>
      </w:pPr>
    </w:p>
    <w:p w:rsidR="00D65CDF" w:rsidRPr="00E63C40" w:rsidRDefault="00D65CDF" w:rsidP="00D65CDF">
      <w:pPr>
        <w:pStyle w:val="abc"/>
        <w:suppressAutoHyphens/>
      </w:pPr>
      <w:r w:rsidRPr="00E63C40">
        <w:t>Zásoby</w:t>
      </w:r>
    </w:p>
    <w:p w:rsidR="00D65CDF" w:rsidRDefault="00D65CDF" w:rsidP="00D65CDF">
      <w:pPr>
        <w:pStyle w:val="odstavec"/>
      </w:pPr>
      <w:r w:rsidRPr="00E63C40">
        <w:t xml:space="preserve">Zásoby nakupované sa oceňujú obstarávacou cenou, ktorá zahrňuje cenu, za ktorú sa majetok obstaral, a náklady súvisiace s obstaraním (clo, prepravu, poistné, provízie a pod.) znížené o zľavy z ceny. Zľava z ceny poskytnutá k už predaným alebo spotrebovaným zásobám sa účtuje ako zníženie nákladov na predané alebo spotrebované zásoby. Spoločnosť účtuje o zásobách spôsobom A tak, ako to definujú postupy účtovania. Úbytok zásob sa účtuje v cene zistenej metódou </w:t>
      </w:r>
      <w:r w:rsidRPr="009A56ED">
        <w:t>váženého aritmetického priemeru</w:t>
      </w:r>
      <w:r>
        <w:t>.</w:t>
      </w:r>
    </w:p>
    <w:p w:rsidR="00D65CDF" w:rsidRPr="00E63C40" w:rsidRDefault="00D65CDF" w:rsidP="00D65CDF">
      <w:pPr>
        <w:pStyle w:val="odstavec"/>
      </w:pPr>
    </w:p>
    <w:p w:rsidR="00D65CDF" w:rsidRPr="00E63C40" w:rsidRDefault="00D65CDF" w:rsidP="00D65CDF">
      <w:pPr>
        <w:pStyle w:val="odstavec"/>
      </w:pPr>
      <w:r w:rsidRPr="00E63C40">
        <w:t xml:space="preserve">Ak </w:t>
      </w:r>
      <w:r>
        <w:t xml:space="preserve">sú </w:t>
      </w:r>
      <w:r w:rsidRPr="00E63C40">
        <w:t xml:space="preserve">obstarávacia cena </w:t>
      </w:r>
      <w:r>
        <w:t xml:space="preserve">alebo </w:t>
      </w:r>
      <w:r w:rsidRPr="00E63C40">
        <w:t>vlastné náklady zásob vyššie než ich čistá realizačná hodnota ku dňu, ku ktorému sa zostavuje účtovná závierka, vytvára sa opravná položka k zásobám vo výške rozdielu medzi ich ocenením v účtovníctve a ich čistou realizačnou hodnotou. Čistá realizačná hodnota je predpokladaná predajná cena zásob znížená o predpokladané náklady na ich dokončenie a náklady súvisiace s ich predajom.</w:t>
      </w:r>
    </w:p>
    <w:p w:rsidR="00D65CDF" w:rsidRDefault="00D65CDF" w:rsidP="00D65CDF">
      <w:pPr>
        <w:suppressAutoHyphens/>
        <w:rPr>
          <w:rFonts w:ascii="Arial" w:hAnsi="Arial" w:cs="Arial"/>
          <w:bCs/>
          <w:iCs/>
          <w:color w:val="00B0F0"/>
          <w:sz w:val="20"/>
          <w:szCs w:val="20"/>
        </w:rPr>
      </w:pPr>
    </w:p>
    <w:p w:rsidR="00D65CDF" w:rsidRDefault="00D65CDF" w:rsidP="00D65CDF">
      <w:pPr>
        <w:suppressAutoHyphens/>
        <w:rPr>
          <w:rFonts w:ascii="Arial" w:hAnsi="Arial" w:cs="Arial"/>
          <w:bCs/>
          <w:iCs/>
          <w:color w:val="00B0F0"/>
          <w:sz w:val="20"/>
          <w:szCs w:val="20"/>
        </w:rPr>
      </w:pPr>
    </w:p>
    <w:p w:rsidR="00D65CDF" w:rsidRDefault="00D65CDF" w:rsidP="00D65CDF">
      <w:pPr>
        <w:suppressAutoHyphens/>
        <w:rPr>
          <w:rFonts w:ascii="Arial" w:hAnsi="Arial" w:cs="Arial"/>
          <w:bCs/>
          <w:iCs/>
          <w:color w:val="00B0F0"/>
          <w:sz w:val="20"/>
          <w:szCs w:val="20"/>
        </w:rPr>
      </w:pPr>
    </w:p>
    <w:p w:rsidR="00D65CDF" w:rsidRPr="00400CEA" w:rsidRDefault="00D65CDF" w:rsidP="00D65CDF">
      <w:pPr>
        <w:suppressAutoHyphens/>
        <w:rPr>
          <w:rFonts w:ascii="Arial" w:hAnsi="Arial" w:cs="Arial"/>
          <w:bCs/>
          <w:iCs/>
          <w:color w:val="00B0F0"/>
          <w:sz w:val="20"/>
          <w:szCs w:val="20"/>
        </w:rPr>
      </w:pPr>
    </w:p>
    <w:p w:rsidR="00D65CDF" w:rsidRDefault="00D65CDF" w:rsidP="00D65CDF">
      <w:pPr>
        <w:pStyle w:val="abc"/>
        <w:suppressAutoHyphens/>
      </w:pPr>
      <w:r w:rsidRPr="00E63C40">
        <w:t>Pohľadávky</w:t>
      </w:r>
    </w:p>
    <w:p w:rsidR="00D65CDF" w:rsidRPr="00E63C40" w:rsidRDefault="00D65CDF" w:rsidP="00D65CDF">
      <w:pPr>
        <w:pStyle w:val="odstavec"/>
      </w:pPr>
      <w:r w:rsidRPr="00E63C40">
        <w:t>Pohľadávky sa pri ich vzniku oceňujú ich menovitou hodnotou</w:t>
      </w:r>
      <w:r>
        <w:t xml:space="preserve">. </w:t>
      </w:r>
      <w:r w:rsidRPr="00E63C40">
        <w:t>Opravná položka sa vytvára k pochybným a nedobytným pohľadávkam, kde existuje riziko nevymožiteľnosti pohľadávok.</w:t>
      </w:r>
    </w:p>
    <w:p w:rsidR="00D65CDF" w:rsidRPr="00E63C40" w:rsidRDefault="00D65CDF" w:rsidP="00D65CDF">
      <w:pPr>
        <w:pStyle w:val="odstavec"/>
      </w:pPr>
    </w:p>
    <w:p w:rsidR="00D65CDF" w:rsidRPr="00E63C40" w:rsidRDefault="00D65CDF" w:rsidP="00D65CDF">
      <w:pPr>
        <w:pStyle w:val="odstavec"/>
      </w:pPr>
      <w:r w:rsidRPr="00E63C40">
        <w:t>Ak je zostatková doba splatnosti pohľadávky dlhšia než jeden rok, vytvára sa opravná položka, ktorá predstavuje rozdiel medzi menovitou a súčasnou hodnotou pohľadávky. Súčasná hodnota pohľadávky sa počíta ako súčet súčinov budúcich peňažných príjmov a príslušných diskontných faktorov.</w:t>
      </w:r>
    </w:p>
    <w:p w:rsidR="00D65CDF" w:rsidRPr="00E63C40" w:rsidRDefault="00D65CDF" w:rsidP="00D65CDF">
      <w:pPr>
        <w:pStyle w:val="odstavec"/>
      </w:pPr>
    </w:p>
    <w:p w:rsidR="00D65CDF" w:rsidRPr="00E63C40" w:rsidRDefault="00D65CDF" w:rsidP="00D65CDF">
      <w:pPr>
        <w:pStyle w:val="abc"/>
        <w:suppressAutoHyphens/>
      </w:pPr>
      <w:r w:rsidRPr="00E63C40">
        <w:t>Finančné účty</w:t>
      </w:r>
    </w:p>
    <w:p w:rsidR="00D65CDF" w:rsidRDefault="00D65CDF" w:rsidP="00D65CDF">
      <w:pPr>
        <w:pStyle w:val="odstavec"/>
        <w:rPr>
          <w:color w:val="00B0F0"/>
        </w:rPr>
      </w:pPr>
      <w:r w:rsidRPr="00E63C40">
        <w:t xml:space="preserve">Finančné účty tvorí peňažná hotovosť </w:t>
      </w:r>
      <w:r>
        <w:t>a</w:t>
      </w:r>
      <w:r w:rsidRPr="009A56ED">
        <w:t xml:space="preserve"> zostatky na bankových účtoch, pričom riziko zmeny hodnoty tohto majetku je zanedbateľn</w:t>
      </w:r>
      <w:r w:rsidRPr="00E63C40">
        <w:t>e nízke.</w:t>
      </w:r>
    </w:p>
    <w:p w:rsidR="00D65CDF" w:rsidRPr="00E63C40" w:rsidRDefault="00D65CDF" w:rsidP="00D65CDF">
      <w:pPr>
        <w:pStyle w:val="odstavec"/>
      </w:pPr>
    </w:p>
    <w:p w:rsidR="00D65CDF" w:rsidRPr="00E63C40" w:rsidRDefault="00D65CDF" w:rsidP="00D65CDF">
      <w:pPr>
        <w:pStyle w:val="abc"/>
        <w:suppressAutoHyphens/>
      </w:pPr>
      <w:r w:rsidRPr="00E63C40">
        <w:t>Náklady budúcich období a príjmy budúcich období</w:t>
      </w:r>
    </w:p>
    <w:p w:rsidR="00D65CDF" w:rsidRPr="00E63C40" w:rsidRDefault="00D65CDF" w:rsidP="00D65CDF">
      <w:pPr>
        <w:pStyle w:val="odstavec"/>
      </w:pPr>
      <w:r w:rsidRPr="00E63C40">
        <w:t>Náklady budúcich období a príjmy budúcich období sú vykázané vo výške, ktorá je potrebná na dodržanie zásady vecnej a časovej súvislosti s účtovným obdobím.</w:t>
      </w:r>
    </w:p>
    <w:p w:rsidR="00D65CDF" w:rsidRPr="00E63C40" w:rsidRDefault="00D65CDF" w:rsidP="00D65CDF">
      <w:pPr>
        <w:pStyle w:val="odstavec"/>
      </w:pPr>
    </w:p>
    <w:p w:rsidR="00D65CDF" w:rsidRPr="00E63C40" w:rsidRDefault="00D65CDF" w:rsidP="00D65CDF">
      <w:pPr>
        <w:pStyle w:val="abc"/>
        <w:suppressAutoHyphens/>
      </w:pPr>
      <w:r w:rsidRPr="00E63C40">
        <w:t>Opravné položky</w:t>
      </w:r>
    </w:p>
    <w:p w:rsidR="00D65CDF" w:rsidRPr="00E63C40" w:rsidRDefault="00D65CDF" w:rsidP="00D65CDF">
      <w:pPr>
        <w:pStyle w:val="odstavec"/>
      </w:pPr>
      <w:r w:rsidRPr="00E63C40">
        <w:t>Opravné položky sa tvoria na základe zásady opatrnosti, ak je opodstatnené predpokladať, že došlo k zníženiu hodnoty majetku oproti jeho oceneniu v účtovníctve. Opravná položka sa účtuje v sume opodstatneného predpokladu zníženia hodnoty majetku oproti jeho oceneniu v účtovníctve.</w:t>
      </w:r>
    </w:p>
    <w:p w:rsidR="00D65CDF" w:rsidRPr="00E63C40" w:rsidRDefault="00D65CDF" w:rsidP="00D65CDF">
      <w:pPr>
        <w:pStyle w:val="odstavec"/>
      </w:pPr>
    </w:p>
    <w:p w:rsidR="00D65CDF" w:rsidRPr="00E63C40" w:rsidRDefault="00D65CDF" w:rsidP="00D65CDF">
      <w:pPr>
        <w:pStyle w:val="abc"/>
        <w:suppressAutoHyphens/>
      </w:pPr>
      <w:r w:rsidRPr="00E63C40">
        <w:t>Rezervy</w:t>
      </w:r>
    </w:p>
    <w:p w:rsidR="00D65CDF" w:rsidRPr="00E63C40" w:rsidRDefault="00D65CDF" w:rsidP="00D65CDF">
      <w:pPr>
        <w:pStyle w:val="odstavec"/>
      </w:pPr>
      <w:r w:rsidRPr="00E63C40">
        <w:t>Rezerva je záväzok predstavujúci existujúcu povinnosť Spoločnosti, ktorá vznikla z minulých udalostí a je pravdepodobné, že v budúcnosti zníži jej ekonomické úžitky. Rezervy sú záväzky s neurčitým časovým vymedzením alebo výškou a oceňujú sa odhadom v sume potrebnej na splnenie existujúcej povinnosti ku dňu, ku ktorému sa zostavuje účtovná závierka.</w:t>
      </w:r>
    </w:p>
    <w:p w:rsidR="00D65CDF" w:rsidRPr="00E63C40" w:rsidRDefault="00D65CDF" w:rsidP="00D65CDF">
      <w:pPr>
        <w:pStyle w:val="odstavec"/>
      </w:pPr>
    </w:p>
    <w:p w:rsidR="00D65CDF" w:rsidRPr="00E63C40" w:rsidRDefault="00D65CDF" w:rsidP="00D65CDF">
      <w:pPr>
        <w:pStyle w:val="odstavec"/>
      </w:pPr>
      <w:r w:rsidRPr="00E63C40">
        <w:t>Tvorba rezervy sa účtuje na vecne príslušný nákladový alebo majetkový účet, ku ktorému záväzok prislúcha. Použitie rezervy sa účtuje na ťarchu vecne príslušného účtu rezerv so súvzťažným zápisom v prospech vecne príslušného účtu záväzkov. Rozpustenie nepotrebnej rezervy alebo jej časti sa účtuje opačným účtovným zápisom ako sa účtovala tvorba rezervy.</w:t>
      </w:r>
    </w:p>
    <w:p w:rsidR="00D65CDF" w:rsidRPr="00E63C40" w:rsidRDefault="00D65CDF" w:rsidP="00D65CDF">
      <w:pPr>
        <w:pStyle w:val="odstavec"/>
      </w:pPr>
    </w:p>
    <w:p w:rsidR="00D65CDF" w:rsidRPr="00E63C40" w:rsidRDefault="00D65CDF" w:rsidP="00D65CDF">
      <w:pPr>
        <w:pStyle w:val="odstavec"/>
      </w:pPr>
      <w:r w:rsidRPr="00E63C40">
        <w:t>Rezerva na bonusy, rabaty, skontá a vrátenie kúpnej ceny pri reklamácii sa tvorí ako zníženie pôvodne dosiahnutých výnosov so súvzťažným zápisom v prospech účtu rezerv.</w:t>
      </w:r>
    </w:p>
    <w:p w:rsidR="00D65CDF" w:rsidRPr="00E63C40" w:rsidRDefault="00D65CDF" w:rsidP="00D65CDF">
      <w:pPr>
        <w:pStyle w:val="odstavec"/>
      </w:pPr>
    </w:p>
    <w:p w:rsidR="00D65CDF" w:rsidRDefault="00D65CDF" w:rsidP="00D65CDF">
      <w:pPr>
        <w:pStyle w:val="odstavec"/>
      </w:pPr>
      <w:r w:rsidRPr="009A56ED">
        <w:t>Spoločnosť vytvára rezervy najmä na nevyčerpané dovolenky a sociálne náklady k nim prislúchajúce, odmeny pracovníko</w:t>
      </w:r>
      <w:r>
        <w:t>v, audit a rezervu na očakávané retrospekt</w:t>
      </w:r>
      <w:r w:rsidRPr="00957A26">
        <w:t>ívne</w:t>
      </w:r>
      <w:r>
        <w:t xml:space="preserve"> zmeny predajných cien (tzv. </w:t>
      </w:r>
      <w:proofErr w:type="spellStart"/>
      <w:r>
        <w:t>Saving</w:t>
      </w:r>
      <w:proofErr w:type="spellEnd"/>
      <w:r>
        <w:t>).</w:t>
      </w:r>
    </w:p>
    <w:p w:rsidR="00D65CDF" w:rsidRPr="00E63C40" w:rsidRDefault="00D65CDF" w:rsidP="00D65CDF">
      <w:pPr>
        <w:pStyle w:val="odstavec"/>
      </w:pPr>
    </w:p>
    <w:p w:rsidR="00D65CDF" w:rsidRPr="00E63C40" w:rsidRDefault="00D65CDF" w:rsidP="00D65CDF">
      <w:pPr>
        <w:pStyle w:val="abc"/>
        <w:suppressAutoHyphens/>
      </w:pPr>
      <w:r w:rsidRPr="00E63C40">
        <w:t>Záväzky</w:t>
      </w:r>
    </w:p>
    <w:p w:rsidR="00D65CDF" w:rsidRPr="00E63C40" w:rsidRDefault="00D65CDF" w:rsidP="00D65CDF">
      <w:pPr>
        <w:pStyle w:val="odstavec"/>
      </w:pPr>
      <w:r w:rsidRPr="00E63C40">
        <w:t>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w:t>
      </w:r>
    </w:p>
    <w:p w:rsidR="00D65CDF" w:rsidRPr="00E63C40" w:rsidRDefault="00D65CDF" w:rsidP="00D65CDF">
      <w:pPr>
        <w:pStyle w:val="odstavec"/>
      </w:pPr>
    </w:p>
    <w:p w:rsidR="00D65CDF" w:rsidRPr="00E63C40" w:rsidRDefault="00D65CDF" w:rsidP="00D65CDF">
      <w:pPr>
        <w:pStyle w:val="abc"/>
        <w:suppressAutoHyphens/>
      </w:pPr>
      <w:r w:rsidRPr="00E63C40">
        <w:t>Zamestnanecké požitky</w:t>
      </w:r>
    </w:p>
    <w:p w:rsidR="00D65CDF" w:rsidRPr="00E63C40" w:rsidRDefault="00D65CDF" w:rsidP="00D65CDF">
      <w:pPr>
        <w:pStyle w:val="ABC-paragrahinNotes"/>
        <w:suppressAutoHyphens/>
        <w:spacing w:after="0"/>
        <w:ind w:left="425"/>
        <w:rPr>
          <w:rFonts w:cs="Arial"/>
          <w:sz w:val="20"/>
          <w:lang w:val="sk-SK"/>
        </w:rPr>
      </w:pPr>
      <w:r w:rsidRPr="00E63C40">
        <w:rPr>
          <w:rFonts w:cs="Arial"/>
          <w:sz w:val="20"/>
          <w:lang w:val="sk-SK"/>
        </w:rPr>
        <w:t>Platy, mzdy, príspevky do štátnych dôchodkových a poistných fondov, platená ročná dovolenka a platená zdravotná dovolenka, bonusy a ostatné nepeňažné požitky (napr. zdravotná starostlivosť) sa účtujú v účtovnom období</w:t>
      </w:r>
      <w:r>
        <w:rPr>
          <w:rFonts w:cs="Arial"/>
          <w:sz w:val="20"/>
          <w:lang w:val="sk-SK"/>
        </w:rPr>
        <w:t>, s ktorým vecne a časovo súvisia.</w:t>
      </w:r>
    </w:p>
    <w:p w:rsidR="00D65CDF" w:rsidRPr="00E63C40" w:rsidRDefault="00D65CDF" w:rsidP="00D65CDF">
      <w:pPr>
        <w:pStyle w:val="ABC-paragrahinNotes"/>
        <w:suppressAutoHyphens/>
        <w:spacing w:after="0"/>
        <w:ind w:left="425"/>
        <w:rPr>
          <w:rFonts w:cs="Arial"/>
          <w:sz w:val="20"/>
          <w:lang w:val="sk-SK"/>
        </w:rPr>
      </w:pPr>
    </w:p>
    <w:p w:rsidR="00D65CDF" w:rsidRPr="00E63C40" w:rsidRDefault="00D65CDF" w:rsidP="00D65CDF">
      <w:pPr>
        <w:pStyle w:val="abc"/>
        <w:suppressAutoHyphens/>
      </w:pPr>
      <w:r w:rsidRPr="00E63C40">
        <w:t>Splatná daň z príjmu</w:t>
      </w:r>
    </w:p>
    <w:p w:rsidR="00D65CDF" w:rsidRPr="00E63C40" w:rsidRDefault="00D65CDF" w:rsidP="00D65CDF">
      <w:pPr>
        <w:pStyle w:val="odstavec"/>
      </w:pPr>
      <w:r w:rsidRPr="00E63C40">
        <w:t xml:space="preserve">Daň z príjmov sa účtuje do nákladov Spoločnosti v období vzniku daňovej povinnosti a v priloženom výkaze ziskov a strát Spoločnosti je vypočítaná zo základu vyplývajúceho z hospodárskeho výsledku </w:t>
      </w:r>
      <w:r w:rsidRPr="00E63C40">
        <w:lastRenderedPageBreak/>
        <w:t>pred zdanením, ktorý bol upravený o pripočítateľné a odpočítateľné položky z titulu trvalých a dočasných úprav daňového základu a umorenia straty. Daňový záväzok je uvedený po znížení o preddavky na daň z príjmov, ktoré Spoločnosť uhradila v priebehu roka. V prípade, že uhradené preddavky na daň z príjmu v priebehu roka sú vyššie ako daňová povinnosť za tento rok, Spoločnosť vykazuje výslednú daňovú pohľadávku.</w:t>
      </w:r>
    </w:p>
    <w:p w:rsidR="00D65CDF" w:rsidRPr="00E63C40" w:rsidRDefault="00D65CDF" w:rsidP="00D65CDF">
      <w:pPr>
        <w:pStyle w:val="odstavec"/>
      </w:pPr>
    </w:p>
    <w:p w:rsidR="00D65CDF" w:rsidRPr="00E63C40" w:rsidRDefault="00D65CDF" w:rsidP="00D65CDF">
      <w:pPr>
        <w:pStyle w:val="abc"/>
        <w:suppressAutoHyphens/>
      </w:pPr>
      <w:r w:rsidRPr="00E63C40">
        <w:t>Odložená daň z príjmu</w:t>
      </w:r>
    </w:p>
    <w:p w:rsidR="00D65CDF" w:rsidRPr="00E63C40" w:rsidRDefault="00D65CDF" w:rsidP="00D65CDF">
      <w:pPr>
        <w:pStyle w:val="odstavec"/>
      </w:pPr>
      <w:r w:rsidRPr="00E63C40">
        <w:t>Odložená daň z príjmu vyplýva z:</w:t>
      </w:r>
    </w:p>
    <w:p w:rsidR="00D65CDF" w:rsidRPr="00E63C40" w:rsidRDefault="00D65CDF" w:rsidP="00D65CDF">
      <w:pPr>
        <w:pStyle w:val="odstavec"/>
      </w:pPr>
    </w:p>
    <w:p w:rsidR="00D65CDF" w:rsidRPr="00E63C40" w:rsidRDefault="00D65CDF" w:rsidP="00D65CDF">
      <w:pPr>
        <w:pStyle w:val="odstavec"/>
      </w:pPr>
      <w:r w:rsidRPr="00E63C40">
        <w:t>a)</w:t>
      </w:r>
      <w:r w:rsidRPr="00E63C40">
        <w:tab/>
        <w:t xml:space="preserve">rozdielov medzi účtovnou hodnotou majetku a účtovnou hodnotou záväzkov vykázanou v súvahe </w:t>
      </w:r>
      <w:r w:rsidRPr="00E63C40">
        <w:tab/>
        <w:t>a ich daňovou základňou,</w:t>
      </w:r>
    </w:p>
    <w:p w:rsidR="00D65CDF" w:rsidRPr="00E63C40" w:rsidRDefault="00D65CDF" w:rsidP="00D65CDF">
      <w:pPr>
        <w:pStyle w:val="odstavec"/>
      </w:pPr>
      <w:r w:rsidRPr="00E63C40">
        <w:t>b)</w:t>
      </w:r>
      <w:r w:rsidRPr="00E63C40">
        <w:tab/>
        <w:t xml:space="preserve">možnosti umorovať daňovú stratu v budúcnosti, pod ktorou sa rozumie možnosť odpočítať daňovú </w:t>
      </w:r>
      <w:r w:rsidRPr="00E63C40">
        <w:tab/>
        <w:t>stratu od základu dane v budúcnosti,</w:t>
      </w:r>
    </w:p>
    <w:p w:rsidR="00D65CDF" w:rsidRPr="00E63C40" w:rsidRDefault="00D65CDF" w:rsidP="00D65CDF">
      <w:pPr>
        <w:pStyle w:val="odstavec"/>
      </w:pPr>
      <w:r w:rsidRPr="00E63C40">
        <w:t>c)</w:t>
      </w:r>
      <w:r w:rsidRPr="00E63C40">
        <w:tab/>
        <w:t>možnosti previesť nevyužité daňové odpočty a iné daňové nároky do budúcich období.</w:t>
      </w:r>
    </w:p>
    <w:p w:rsidR="00D65CDF" w:rsidRPr="00E63C40" w:rsidRDefault="00D65CDF" w:rsidP="00D65CDF">
      <w:pPr>
        <w:pStyle w:val="odstavec"/>
      </w:pPr>
    </w:p>
    <w:p w:rsidR="00D65CDF" w:rsidRPr="00E63C40" w:rsidRDefault="00D65CDF" w:rsidP="00D65CDF">
      <w:pPr>
        <w:pStyle w:val="odstavec"/>
      </w:pPr>
      <w:r w:rsidRPr="00E63C40">
        <w:t>Odložená daňová pohľadávka sa účtuje iba do takej výšky, do akej je pravdepodobné, že bude možné dočasné rozdiely vyrovnať voči budúcemu základu dane.</w:t>
      </w:r>
    </w:p>
    <w:p w:rsidR="00D65CDF" w:rsidRPr="00E63C40" w:rsidRDefault="00D65CDF" w:rsidP="00D65CDF">
      <w:pPr>
        <w:pStyle w:val="odstavec"/>
      </w:pPr>
    </w:p>
    <w:p w:rsidR="00D65CDF" w:rsidRPr="00E63C40" w:rsidRDefault="00D65CDF" w:rsidP="00D65CDF">
      <w:pPr>
        <w:pStyle w:val="odstavec"/>
      </w:pPr>
      <w:r w:rsidRPr="00E63C40">
        <w:t>Pri výpočte odloženej dane sa použije sadzba dane z príjmov, o ktorej sa predpokladá, že bude platiť v čase vyrovnania odloženej dane.</w:t>
      </w:r>
    </w:p>
    <w:p w:rsidR="00D65CDF" w:rsidRDefault="00D65CDF" w:rsidP="00D65CDF">
      <w:pPr>
        <w:pStyle w:val="odstavec"/>
      </w:pPr>
    </w:p>
    <w:p w:rsidR="00D65CDF" w:rsidRDefault="00D65CDF" w:rsidP="00D65CDF">
      <w:pPr>
        <w:pStyle w:val="abc"/>
        <w:suppressAutoHyphens/>
      </w:pPr>
      <w:r w:rsidRPr="00E63C40">
        <w:t>Výdavky budúcich období a výnosy budúcich období</w:t>
      </w:r>
    </w:p>
    <w:p w:rsidR="00D65CDF" w:rsidRPr="00E63C40" w:rsidRDefault="00D65CDF" w:rsidP="00D65CDF">
      <w:pPr>
        <w:pStyle w:val="odstavec"/>
      </w:pPr>
      <w:r w:rsidRPr="00E63C40">
        <w:t>Výdavky budúcich období a výnosy budúcich období sú vykázané vo výške, ktorá je potrebná na dodržanie zásady vecnej a časovej súvislosti s účtovným obdobím.</w:t>
      </w:r>
    </w:p>
    <w:p w:rsidR="00D65CDF" w:rsidRPr="00E63C40" w:rsidRDefault="00D65CDF" w:rsidP="00D65CDF">
      <w:pPr>
        <w:pStyle w:val="odstavec"/>
      </w:pPr>
    </w:p>
    <w:p w:rsidR="00D65CDF" w:rsidRPr="00E63C40" w:rsidRDefault="00D65CDF" w:rsidP="00D65CDF">
      <w:pPr>
        <w:pStyle w:val="abc"/>
        <w:suppressAutoHyphens/>
      </w:pPr>
      <w:r w:rsidRPr="00E63C40">
        <w:t>Leasing (Spoločnosť je nájomca)</w:t>
      </w:r>
    </w:p>
    <w:p w:rsidR="00D65CDF" w:rsidRDefault="00D65CDF" w:rsidP="00D65CDF">
      <w:pPr>
        <w:pStyle w:val="odstavec"/>
      </w:pPr>
      <w:r w:rsidRPr="00C419E3">
        <w:rPr>
          <w:b/>
          <w:i/>
        </w:rPr>
        <w:t xml:space="preserve">Operatívny leasing. </w:t>
      </w:r>
      <w:r w:rsidRPr="00C419E3">
        <w:t>Prenájom majetku formou operatívneho leasingu sa účtuje do nákladov priebežne počas doby trvania leasingovej zmluvy.</w:t>
      </w:r>
    </w:p>
    <w:p w:rsidR="00D65CDF" w:rsidRDefault="00D65CDF" w:rsidP="00D65CDF">
      <w:pPr>
        <w:pStyle w:val="odstavec"/>
      </w:pPr>
    </w:p>
    <w:p w:rsidR="00D65CDF" w:rsidRPr="00E63C40" w:rsidRDefault="00D65CDF" w:rsidP="00D65CDF">
      <w:pPr>
        <w:pStyle w:val="abc"/>
        <w:suppressAutoHyphens/>
      </w:pPr>
      <w:r w:rsidRPr="00E63C40">
        <w:t>Cudzia mena</w:t>
      </w:r>
    </w:p>
    <w:p w:rsidR="00D65CDF" w:rsidRDefault="00D65CDF" w:rsidP="00D65CDF">
      <w:pPr>
        <w:pStyle w:val="odstavec"/>
      </w:pPr>
      <w:r w:rsidRPr="00E63C40">
        <w:t>Majetok a záväzky vyjadrené v cudzej mene (okrem preddavkov prijatých a poskytnutých) sa prepočítavajú na eurá referenčným výmenným kurzom určeným a vyhláseným Európskou centrálnou bankou alebo Národnou banku Slovenska v deň predchádzajúci dňu uskutočnenia účtovného prípadu alebo v deň, ku ktorému sa zostavuje účtovná závierka. Vzniknuté kurzové rozdiely sa účtujú s vplyvom na výsledok hospodárenia.</w:t>
      </w:r>
      <w:r w:rsidRPr="00E63C40" w:rsidDel="004C71AC">
        <w:t xml:space="preserve"> </w:t>
      </w:r>
    </w:p>
    <w:p w:rsidR="00D65CDF" w:rsidRDefault="00D65CDF" w:rsidP="00D65CDF">
      <w:pPr>
        <w:pStyle w:val="odstavec"/>
      </w:pPr>
    </w:p>
    <w:p w:rsidR="00D65CDF" w:rsidRDefault="00D65CDF" w:rsidP="00D65CDF">
      <w:pPr>
        <w:pStyle w:val="abc"/>
        <w:suppressAutoHyphens/>
      </w:pPr>
      <w:r w:rsidRPr="00E63C40">
        <w:t>Vykazovanie výnosov</w:t>
      </w:r>
    </w:p>
    <w:p w:rsidR="00D65CDF" w:rsidRPr="00E63C40" w:rsidRDefault="00D65CDF" w:rsidP="00D65CDF">
      <w:pPr>
        <w:pStyle w:val="odstavec"/>
      </w:pPr>
      <w:r w:rsidRPr="00E63C40">
        <w:t>Výnosy z predaja výrobkov</w:t>
      </w:r>
      <w:r>
        <w:t xml:space="preserve"> a tovaru</w:t>
      </w:r>
      <w:r w:rsidRPr="00E63C40">
        <w:t xml:space="preserve"> sa vykazujú v momente prenosu rizika a vlastníctva výrobku</w:t>
      </w:r>
      <w:r>
        <w:t xml:space="preserve"> alebo tovaru</w:t>
      </w:r>
      <w:r w:rsidRPr="00E63C40">
        <w:t>, obvykle po dodávke. Ak sa Spoločnosť zaviaže dopraviť výrobky</w:t>
      </w:r>
      <w:r>
        <w:t xml:space="preserve"> alebo tovar</w:t>
      </w:r>
      <w:r w:rsidRPr="00E63C40">
        <w:t xml:space="preserve"> na určité miesto, výnosy sa vykazujú v momente doručenia výrobku</w:t>
      </w:r>
      <w:r>
        <w:t xml:space="preserve"> alebo tovaru</w:t>
      </w:r>
      <w:r w:rsidRPr="00E63C40">
        <w:t xml:space="preserve"> do cieľového miesta.</w:t>
      </w:r>
    </w:p>
    <w:p w:rsidR="00D65CDF" w:rsidRPr="00E63C40" w:rsidRDefault="00D65CDF" w:rsidP="00D65CDF">
      <w:pPr>
        <w:pStyle w:val="odstavec"/>
      </w:pPr>
    </w:p>
    <w:p w:rsidR="00D65CDF" w:rsidRPr="00E63C40" w:rsidRDefault="00D65CDF" w:rsidP="00D65CDF">
      <w:pPr>
        <w:pStyle w:val="odstavec"/>
      </w:pPr>
      <w:r w:rsidRPr="00E63C40">
        <w:t>Výnosy z predaja služieb sa vykazujú v účtovnom období, v ktorom boli služby poskytnuté s ohľadom na stav rozpracovanosti danej služby. Tento je zistený na základe skutočne poskytnutých služieb ako pomernej časti k celkovému rozsahu dohodnutých služieb.</w:t>
      </w:r>
    </w:p>
    <w:p w:rsidR="00D65CDF" w:rsidRPr="00E63C40" w:rsidRDefault="00D65CDF" w:rsidP="00D65CDF">
      <w:pPr>
        <w:pStyle w:val="odstavec"/>
      </w:pPr>
    </w:p>
    <w:p w:rsidR="00D65CDF" w:rsidRPr="009A56ED" w:rsidRDefault="00D65CDF" w:rsidP="00D65CDF">
      <w:pPr>
        <w:pStyle w:val="odstavec"/>
      </w:pPr>
      <w:r w:rsidRPr="009A56ED">
        <w:t>Výnosy sa vykazujú po odpočítaní dane z pridanej hodnoty, zliav a zrážok (rabaty, bo</w:t>
      </w:r>
      <w:r>
        <w:t>nusy, skontá, dobropisy a pod.)</w:t>
      </w:r>
      <w:r w:rsidRPr="009A56ED">
        <w:t xml:space="preserve">. Výnosové úroky sa účtujú rovnomerne v účtovných obdobiach, ktorých sa vecne a časovo týkajú. </w:t>
      </w:r>
    </w:p>
    <w:p w:rsidR="00D65CDF" w:rsidRPr="009A56ED" w:rsidRDefault="00D65CDF" w:rsidP="00D65CDF">
      <w:pPr>
        <w:pStyle w:val="odstavec"/>
      </w:pPr>
    </w:p>
    <w:p w:rsidR="00D65CDF" w:rsidRDefault="00D65CDF" w:rsidP="00D65CDF">
      <w:pPr>
        <w:pStyle w:val="odstavec"/>
      </w:pPr>
      <w:r w:rsidRPr="009A56ED">
        <w:t>Výnosy Spoločnosti tvoria najmä tržby z predaja vlastných výrobkov (plastových nárazníkov) a tovaru (bližšie špecifikované v poznámke G</w:t>
      </w:r>
      <w:r>
        <w:t>.</w:t>
      </w:r>
      <w:r w:rsidRPr="009A56ED">
        <w:t>1).</w:t>
      </w:r>
    </w:p>
    <w:p w:rsidR="00E40C48" w:rsidRPr="00CE19D0" w:rsidRDefault="00E40C48" w:rsidP="00A154F1">
      <w:pPr>
        <w:pStyle w:val="odstavec"/>
        <w:sectPr w:rsidR="00E40C48" w:rsidRPr="00CE19D0" w:rsidSect="00FB6913">
          <w:headerReference w:type="default" r:id="rId16"/>
          <w:pgSz w:w="11906" w:h="16838"/>
          <w:pgMar w:top="1134" w:right="1134" w:bottom="1134" w:left="1134" w:header="709" w:footer="709" w:gutter="0"/>
          <w:cols w:space="708"/>
          <w:docGrid w:linePitch="360"/>
        </w:sectPr>
      </w:pPr>
    </w:p>
    <w:p w:rsidR="002A6B50" w:rsidRPr="00CE19D0" w:rsidRDefault="009353D5" w:rsidP="00FB6F88">
      <w:pPr>
        <w:pStyle w:val="Heading1"/>
        <w:keepNext w:val="0"/>
        <w:suppressAutoHyphens/>
        <w:rPr>
          <w:rFonts w:ascii="Arial" w:hAnsi="Arial"/>
        </w:rPr>
      </w:pPr>
      <w:r w:rsidRPr="00CE19D0">
        <w:rPr>
          <w:rFonts w:ascii="Arial" w:hAnsi="Arial"/>
        </w:rPr>
        <w:lastRenderedPageBreak/>
        <w:t>AKTÍVA</w:t>
      </w:r>
    </w:p>
    <w:p w:rsidR="002A6B50" w:rsidRPr="00CE19D0" w:rsidRDefault="009353D5" w:rsidP="00FB6F88">
      <w:pPr>
        <w:pStyle w:val="Heading2"/>
        <w:keepNext w:val="0"/>
        <w:suppressAutoHyphens/>
        <w:rPr>
          <w:rFonts w:ascii="Arial" w:hAnsi="Arial"/>
        </w:rPr>
      </w:pPr>
      <w:r w:rsidRPr="00CE19D0">
        <w:rPr>
          <w:rFonts w:ascii="Arial" w:hAnsi="Arial"/>
        </w:rPr>
        <w:t xml:space="preserve">Dlhodobý nehmotný </w:t>
      </w:r>
      <w:r w:rsidR="00824EAF" w:rsidRPr="00CE19D0">
        <w:rPr>
          <w:rFonts w:ascii="Arial" w:hAnsi="Arial"/>
        </w:rPr>
        <w:t>majetok</w:t>
      </w:r>
    </w:p>
    <w:p w:rsidR="00185FDB" w:rsidRPr="00CE19D0" w:rsidRDefault="009353D5" w:rsidP="00A154F1">
      <w:pPr>
        <w:pStyle w:val="odstavec"/>
      </w:pPr>
      <w:r w:rsidRPr="00CE19D0">
        <w:t xml:space="preserve">Prehľad pohybu dlhodobého nehmotného majetku </w:t>
      </w:r>
      <w:r w:rsidR="00FF2077" w:rsidRPr="00CE19D0">
        <w:t xml:space="preserve">za bežné a predchádzajúce účtovné obdobie </w:t>
      </w:r>
      <w:r w:rsidRPr="00CE19D0">
        <w:t xml:space="preserve">je uvedený </w:t>
      </w:r>
      <w:r w:rsidR="00FF2077" w:rsidRPr="00CE19D0">
        <w:t>nižšie:</w:t>
      </w:r>
    </w:p>
    <w:p w:rsidR="007B4897" w:rsidRPr="00CE19D0" w:rsidRDefault="007B4897" w:rsidP="00A154F1">
      <w:pPr>
        <w:pStyle w:val="odstavec"/>
      </w:pPr>
    </w:p>
    <w:p w:rsidR="00591DB8" w:rsidRPr="00CE19D0" w:rsidRDefault="00591DB8" w:rsidP="00A154F1">
      <w:pPr>
        <w:pStyle w:val="odstavec"/>
      </w:pPr>
      <w:bookmarkStart w:id="12" w:name="FWT_transfer_IA1"/>
      <w:r>
        <w:t xml:space="preserve"> </w:t>
      </w:r>
    </w:p>
    <w:tbl>
      <w:tblPr>
        <w:tblW w:w="0" w:type="auto"/>
        <w:tblInd w:w="426" w:type="dxa"/>
        <w:tblLayout w:type="fixed"/>
        <w:tblCellMar>
          <w:left w:w="70" w:type="dxa"/>
          <w:right w:w="70" w:type="dxa"/>
        </w:tblCellMar>
        <w:tblLook w:val="04A0"/>
      </w:tblPr>
      <w:tblGrid>
        <w:gridCol w:w="4240"/>
        <w:gridCol w:w="1240"/>
        <w:gridCol w:w="1240"/>
        <w:gridCol w:w="1240"/>
        <w:gridCol w:w="1240"/>
        <w:gridCol w:w="1240"/>
        <w:gridCol w:w="1240"/>
        <w:gridCol w:w="1240"/>
        <w:gridCol w:w="1240"/>
      </w:tblGrid>
      <w:tr w:rsidR="00591DB8" w:rsidRPr="00591DB8" w:rsidTr="00591DB8">
        <w:trPr>
          <w:trHeight w:val="240"/>
        </w:trPr>
        <w:tc>
          <w:tcPr>
            <w:tcW w:w="4240" w:type="dxa"/>
            <w:vMerge w:val="restart"/>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bookmarkStart w:id="13" w:name="RANGE!B4:J25"/>
            <w:r w:rsidRPr="00591DB8">
              <w:rPr>
                <w:rFonts w:ascii="Arial" w:hAnsi="Arial" w:cs="Arial"/>
                <w:b/>
                <w:bCs/>
                <w:sz w:val="18"/>
                <w:szCs w:val="18"/>
              </w:rPr>
              <w:t>Dlhodobý nehmotný majetok</w:t>
            </w:r>
            <w:bookmarkEnd w:id="13"/>
          </w:p>
        </w:tc>
        <w:tc>
          <w:tcPr>
            <w:tcW w:w="9920" w:type="dxa"/>
            <w:gridSpan w:val="8"/>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p>
        </w:tc>
      </w:tr>
      <w:tr w:rsidR="00591DB8" w:rsidRPr="00591DB8" w:rsidTr="00591DB8">
        <w:trPr>
          <w:trHeight w:val="720"/>
        </w:trPr>
        <w:tc>
          <w:tcPr>
            <w:tcW w:w="4240" w:type="dxa"/>
            <w:vMerge/>
            <w:tcBorders>
              <w:top w:val="nil"/>
              <w:left w:val="nil"/>
              <w:bottom w:val="nil"/>
              <w:right w:val="nil"/>
            </w:tcBorders>
            <w:vAlign w:val="center"/>
            <w:hideMark/>
          </w:tcPr>
          <w:p w:rsidR="00591DB8" w:rsidRPr="00591DB8" w:rsidRDefault="00591DB8" w:rsidP="00591DB8">
            <w:pPr>
              <w:rPr>
                <w:rFonts w:ascii="Arial" w:hAnsi="Arial" w:cs="Arial"/>
                <w:b/>
                <w:bCs/>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Aktivované náklady na vývoj</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Softvér</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Oceniteľné práva</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proofErr w:type="spellStart"/>
            <w:r w:rsidRPr="00591DB8">
              <w:rPr>
                <w:rFonts w:ascii="Arial" w:hAnsi="Arial" w:cs="Arial"/>
                <w:b/>
                <w:bCs/>
                <w:sz w:val="18"/>
                <w:szCs w:val="18"/>
              </w:rPr>
              <w:t>Goodwill</w:t>
            </w:r>
            <w:proofErr w:type="spellEnd"/>
          </w:p>
        </w:tc>
        <w:tc>
          <w:tcPr>
            <w:tcW w:w="124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Ostatný DNM</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Obstarávaný DNM</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Poskytnuté preddavky na DNM</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Spolu</w:t>
            </w:r>
          </w:p>
        </w:tc>
      </w:tr>
      <w:tr w:rsidR="00591DB8" w:rsidRPr="00591DB8" w:rsidTr="00591DB8">
        <w:trPr>
          <w:trHeight w:val="255"/>
        </w:trPr>
        <w:tc>
          <w:tcPr>
            <w:tcW w:w="4240"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a</w:t>
            </w:r>
          </w:p>
        </w:tc>
        <w:tc>
          <w:tcPr>
            <w:tcW w:w="1240"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b</w:t>
            </w:r>
          </w:p>
        </w:tc>
        <w:tc>
          <w:tcPr>
            <w:tcW w:w="1240"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c</w:t>
            </w:r>
          </w:p>
        </w:tc>
        <w:tc>
          <w:tcPr>
            <w:tcW w:w="1240"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d</w:t>
            </w:r>
          </w:p>
        </w:tc>
        <w:tc>
          <w:tcPr>
            <w:tcW w:w="1240"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e</w:t>
            </w:r>
          </w:p>
        </w:tc>
        <w:tc>
          <w:tcPr>
            <w:tcW w:w="1240"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f</w:t>
            </w:r>
          </w:p>
        </w:tc>
        <w:tc>
          <w:tcPr>
            <w:tcW w:w="1240"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g</w:t>
            </w:r>
          </w:p>
        </w:tc>
        <w:tc>
          <w:tcPr>
            <w:tcW w:w="1240"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h</w:t>
            </w:r>
          </w:p>
        </w:tc>
        <w:tc>
          <w:tcPr>
            <w:tcW w:w="1240"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i</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Prvotné ocenenie</w:t>
            </w:r>
          </w:p>
        </w:tc>
        <w:tc>
          <w:tcPr>
            <w:tcW w:w="1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1.1.2014</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79 815</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1 741</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51 855</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133 411</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Prírastky</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490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490</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Úbytky</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6 469</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1 943</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8 412</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Presuny</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-19 779</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-490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-20 269</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31.12.2014</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73 346</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1 741</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30 133</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105 220</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Oprávky</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1.1.2014</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67 568</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1 741</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47 449</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116 758</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Prírastky</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6 469</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1 943</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8 412</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Úbytky</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6 718</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22 540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29 258</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31.12.2014</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67 319</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1 741</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26 852</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95 912</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Opravné položky</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1.1.2014</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Prírastky</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Úbytky</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31.12.2014</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Zostatková hodnota </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1.1.2014</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12 247</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4 406</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16 653</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31.12.2014</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6 027</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3 281</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9 308</w:t>
            </w:r>
          </w:p>
        </w:tc>
      </w:tr>
    </w:tbl>
    <w:p w:rsidR="007B4897" w:rsidRPr="00CE19D0" w:rsidRDefault="007B4897" w:rsidP="00A154F1">
      <w:pPr>
        <w:pStyle w:val="odstavec"/>
      </w:pPr>
    </w:p>
    <w:bookmarkEnd w:id="12"/>
    <w:p w:rsidR="00516213" w:rsidRPr="00CE19D0" w:rsidRDefault="00516213">
      <w:pPr>
        <w:rPr>
          <w:rFonts w:ascii="Helv" w:hAnsi="Helv" w:cs="Helv"/>
          <w:bCs/>
          <w:iCs/>
          <w:sz w:val="20"/>
          <w:szCs w:val="20"/>
        </w:rPr>
      </w:pPr>
      <w:r w:rsidRPr="00CE19D0">
        <w:rPr>
          <w:rFonts w:ascii="Helv" w:hAnsi="Helv" w:cs="Helv"/>
          <w:b/>
        </w:rPr>
        <w:br w:type="page"/>
      </w:r>
    </w:p>
    <w:p w:rsidR="00591DB8" w:rsidRPr="00CE19D0" w:rsidRDefault="00591DB8" w:rsidP="00DF72B3">
      <w:pPr>
        <w:pStyle w:val="body"/>
      </w:pPr>
      <w:bookmarkStart w:id="14" w:name="FWT_transfer_IA2"/>
      <w:bookmarkStart w:id="15" w:name="FWT_transfer_IA22"/>
      <w:r>
        <w:rPr>
          <w:rFonts w:ascii="Arial" w:hAnsi="Arial" w:cs="Arial"/>
          <w:b/>
          <w:iCs w:val="0"/>
          <w:sz w:val="18"/>
          <w:szCs w:val="18"/>
        </w:rPr>
        <w:lastRenderedPageBreak/>
        <w:t xml:space="preserve"> </w:t>
      </w:r>
    </w:p>
    <w:tbl>
      <w:tblPr>
        <w:tblW w:w="0" w:type="auto"/>
        <w:tblInd w:w="426" w:type="dxa"/>
        <w:tblLayout w:type="fixed"/>
        <w:tblCellMar>
          <w:left w:w="70" w:type="dxa"/>
          <w:right w:w="70" w:type="dxa"/>
        </w:tblCellMar>
        <w:tblLook w:val="04A0"/>
      </w:tblPr>
      <w:tblGrid>
        <w:gridCol w:w="4240"/>
        <w:gridCol w:w="1240"/>
        <w:gridCol w:w="1240"/>
        <w:gridCol w:w="1240"/>
        <w:gridCol w:w="1240"/>
        <w:gridCol w:w="1240"/>
        <w:gridCol w:w="1240"/>
        <w:gridCol w:w="1240"/>
        <w:gridCol w:w="1240"/>
      </w:tblGrid>
      <w:tr w:rsidR="00591DB8" w:rsidRPr="00591DB8" w:rsidTr="00591DB8">
        <w:trPr>
          <w:trHeight w:val="240"/>
        </w:trPr>
        <w:tc>
          <w:tcPr>
            <w:tcW w:w="4240" w:type="dxa"/>
            <w:vMerge w:val="restart"/>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bookmarkStart w:id="16" w:name="RANGE!B30:J51"/>
            <w:r w:rsidRPr="00591DB8">
              <w:rPr>
                <w:rFonts w:ascii="Arial" w:hAnsi="Arial" w:cs="Arial"/>
                <w:b/>
                <w:bCs/>
                <w:sz w:val="18"/>
                <w:szCs w:val="18"/>
              </w:rPr>
              <w:t>Dlhodobý nehmotný majetok</w:t>
            </w:r>
            <w:bookmarkEnd w:id="16"/>
          </w:p>
        </w:tc>
        <w:tc>
          <w:tcPr>
            <w:tcW w:w="9920" w:type="dxa"/>
            <w:gridSpan w:val="8"/>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p>
        </w:tc>
      </w:tr>
      <w:tr w:rsidR="00591DB8" w:rsidRPr="00591DB8" w:rsidTr="00591DB8">
        <w:trPr>
          <w:trHeight w:val="720"/>
        </w:trPr>
        <w:tc>
          <w:tcPr>
            <w:tcW w:w="4240" w:type="dxa"/>
            <w:vMerge/>
            <w:tcBorders>
              <w:top w:val="nil"/>
              <w:left w:val="nil"/>
              <w:bottom w:val="nil"/>
              <w:right w:val="nil"/>
            </w:tcBorders>
            <w:vAlign w:val="center"/>
            <w:hideMark/>
          </w:tcPr>
          <w:p w:rsidR="00591DB8" w:rsidRPr="00591DB8" w:rsidRDefault="00591DB8" w:rsidP="00591DB8">
            <w:pPr>
              <w:rPr>
                <w:rFonts w:ascii="Arial" w:hAnsi="Arial" w:cs="Arial"/>
                <w:b/>
                <w:bCs/>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Aktivované náklady na vývoj</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Softvér</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Oceniteľné práva</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proofErr w:type="spellStart"/>
            <w:r w:rsidRPr="00591DB8">
              <w:rPr>
                <w:rFonts w:ascii="Arial" w:hAnsi="Arial" w:cs="Arial"/>
                <w:b/>
                <w:bCs/>
                <w:sz w:val="18"/>
                <w:szCs w:val="18"/>
              </w:rPr>
              <w:t>Goodwill</w:t>
            </w:r>
            <w:proofErr w:type="spellEnd"/>
          </w:p>
        </w:tc>
        <w:tc>
          <w:tcPr>
            <w:tcW w:w="124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Ostatný DNM</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Obstarávaný DNM</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Poskytnuté preddavky na DNM</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Spolu</w:t>
            </w:r>
          </w:p>
        </w:tc>
      </w:tr>
      <w:tr w:rsidR="00591DB8" w:rsidRPr="00591DB8" w:rsidTr="00591DB8">
        <w:trPr>
          <w:trHeight w:val="255"/>
        </w:trPr>
        <w:tc>
          <w:tcPr>
            <w:tcW w:w="4240"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a</w:t>
            </w:r>
          </w:p>
        </w:tc>
        <w:tc>
          <w:tcPr>
            <w:tcW w:w="1240"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b</w:t>
            </w:r>
          </w:p>
        </w:tc>
        <w:tc>
          <w:tcPr>
            <w:tcW w:w="1240"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c</w:t>
            </w:r>
          </w:p>
        </w:tc>
        <w:tc>
          <w:tcPr>
            <w:tcW w:w="1240"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d</w:t>
            </w:r>
          </w:p>
        </w:tc>
        <w:tc>
          <w:tcPr>
            <w:tcW w:w="1240"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e</w:t>
            </w:r>
          </w:p>
        </w:tc>
        <w:tc>
          <w:tcPr>
            <w:tcW w:w="1240"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f</w:t>
            </w:r>
          </w:p>
        </w:tc>
        <w:tc>
          <w:tcPr>
            <w:tcW w:w="1240"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g</w:t>
            </w:r>
          </w:p>
        </w:tc>
        <w:tc>
          <w:tcPr>
            <w:tcW w:w="1240"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h</w:t>
            </w:r>
          </w:p>
        </w:tc>
        <w:tc>
          <w:tcPr>
            <w:tcW w:w="1240"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i</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Prvotné ocenenie</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1.1.2013</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68 605</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1 741</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50 143</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120 489</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Prírastky</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12 922</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12 922</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Úbytky</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Presuny</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11 210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1 712</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-12 922</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31.12.2013</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79 815</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1 741</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51 855</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133 411</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Oprávky</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1.1.2013</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63 294</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1 741</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44 612</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109 647</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Prírastky</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4 274</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2 837</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7 111</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Úbytky</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31.12.2013</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67 568</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1 741</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47 449</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116 758</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Opravné položky</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1.1.2013</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Prírastky</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Úbytky</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31.12.2013</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Zostatková hodnota </w:t>
            </w: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1.1.2013</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5 311</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5 531</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10 842</w:t>
            </w:r>
          </w:p>
        </w:tc>
      </w:tr>
      <w:tr w:rsidR="00591DB8" w:rsidRPr="00591DB8" w:rsidTr="00591DB8">
        <w:trPr>
          <w:trHeight w:val="255"/>
        </w:trPr>
        <w:tc>
          <w:tcPr>
            <w:tcW w:w="42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31.12.2013</w:t>
            </w:r>
          </w:p>
        </w:tc>
        <w:tc>
          <w:tcPr>
            <w:tcW w:w="1240" w:type="dxa"/>
            <w:tcBorders>
              <w:top w:val="nil"/>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12 247</w:t>
            </w:r>
          </w:p>
        </w:tc>
        <w:tc>
          <w:tcPr>
            <w:tcW w:w="1240" w:type="dxa"/>
            <w:tcBorders>
              <w:top w:val="nil"/>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4 406</w:t>
            </w:r>
          </w:p>
        </w:tc>
        <w:tc>
          <w:tcPr>
            <w:tcW w:w="1240" w:type="dxa"/>
            <w:tcBorders>
              <w:top w:val="nil"/>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40" w:type="dxa"/>
            <w:tcBorders>
              <w:top w:val="nil"/>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16 653</w:t>
            </w:r>
          </w:p>
        </w:tc>
      </w:tr>
    </w:tbl>
    <w:p w:rsidR="007B4897" w:rsidRPr="00CE19D0" w:rsidRDefault="007B4897" w:rsidP="00DF72B3">
      <w:pPr>
        <w:pStyle w:val="body"/>
      </w:pPr>
    </w:p>
    <w:bookmarkEnd w:id="14"/>
    <w:bookmarkEnd w:id="15"/>
    <w:p w:rsidR="007B4897" w:rsidRPr="00CE19D0" w:rsidRDefault="007B4897" w:rsidP="007B4897"/>
    <w:p w:rsidR="004F7044" w:rsidRPr="00CE19D0" w:rsidRDefault="004F7044" w:rsidP="00A154F1">
      <w:pPr>
        <w:pStyle w:val="odstavec"/>
      </w:pPr>
      <w:bookmarkStart w:id="17" w:name="FWT_transfer_IA3"/>
      <w:r>
        <w:rPr>
          <w:rFonts w:ascii="Arial" w:hAnsi="Arial" w:cs="Arial"/>
          <w:b/>
          <w:iCs w:val="0"/>
          <w:sz w:val="18"/>
          <w:szCs w:val="18"/>
        </w:rPr>
        <w:t xml:space="preserve"> </w:t>
      </w:r>
    </w:p>
    <w:tbl>
      <w:tblPr>
        <w:tblW w:w="0" w:type="auto"/>
        <w:tblInd w:w="426" w:type="dxa"/>
        <w:tblLayout w:type="fixed"/>
        <w:tblCellMar>
          <w:left w:w="70" w:type="dxa"/>
          <w:right w:w="70" w:type="dxa"/>
        </w:tblCellMar>
        <w:tblLook w:val="04A0"/>
      </w:tblPr>
      <w:tblGrid>
        <w:gridCol w:w="6160"/>
        <w:gridCol w:w="3120"/>
      </w:tblGrid>
      <w:tr w:rsidR="004F7044" w:rsidTr="004F7044">
        <w:trPr>
          <w:trHeight w:val="240"/>
        </w:trPr>
        <w:tc>
          <w:tcPr>
            <w:tcW w:w="6160" w:type="dxa"/>
            <w:tcBorders>
              <w:top w:val="nil"/>
              <w:left w:val="nil"/>
              <w:bottom w:val="single" w:sz="4" w:space="0" w:color="auto"/>
              <w:right w:val="nil"/>
            </w:tcBorders>
            <w:shd w:val="clear" w:color="auto" w:fill="auto"/>
            <w:vAlign w:val="bottom"/>
            <w:hideMark/>
          </w:tcPr>
          <w:p w:rsidR="004F7044" w:rsidRDefault="004F7044">
            <w:pPr>
              <w:jc w:val="center"/>
              <w:rPr>
                <w:rFonts w:ascii="Arial" w:hAnsi="Arial" w:cs="Arial"/>
                <w:b/>
                <w:bCs/>
                <w:sz w:val="18"/>
                <w:szCs w:val="18"/>
              </w:rPr>
            </w:pPr>
            <w:bookmarkStart w:id="18" w:name="RANGE!B3:C5"/>
            <w:r>
              <w:rPr>
                <w:rFonts w:ascii="Arial" w:hAnsi="Arial" w:cs="Arial"/>
                <w:b/>
                <w:bCs/>
                <w:sz w:val="18"/>
                <w:szCs w:val="18"/>
              </w:rPr>
              <w:t>Dlhodobý nehmotný majetok</w:t>
            </w:r>
            <w:bookmarkEnd w:id="18"/>
          </w:p>
        </w:tc>
        <w:tc>
          <w:tcPr>
            <w:tcW w:w="3120" w:type="dxa"/>
            <w:tcBorders>
              <w:top w:val="nil"/>
              <w:left w:val="nil"/>
              <w:bottom w:val="single" w:sz="4" w:space="0" w:color="auto"/>
              <w:right w:val="nil"/>
            </w:tcBorders>
            <w:shd w:val="clear" w:color="auto" w:fill="auto"/>
            <w:vAlign w:val="bottom"/>
            <w:hideMark/>
          </w:tcPr>
          <w:p w:rsidR="004F7044" w:rsidRDefault="004F7044">
            <w:pPr>
              <w:jc w:val="center"/>
              <w:rPr>
                <w:rFonts w:ascii="Arial" w:hAnsi="Arial" w:cs="Arial"/>
                <w:b/>
                <w:bCs/>
                <w:sz w:val="18"/>
                <w:szCs w:val="18"/>
              </w:rPr>
            </w:pPr>
            <w:r>
              <w:rPr>
                <w:rFonts w:ascii="Arial" w:hAnsi="Arial" w:cs="Arial"/>
                <w:b/>
                <w:bCs/>
                <w:sz w:val="18"/>
                <w:szCs w:val="18"/>
              </w:rPr>
              <w:t>Hodnota k 31.12.2014</w:t>
            </w:r>
          </w:p>
        </w:tc>
      </w:tr>
      <w:tr w:rsidR="004F7044" w:rsidTr="004F7044">
        <w:trPr>
          <w:trHeight w:val="240"/>
        </w:trPr>
        <w:tc>
          <w:tcPr>
            <w:tcW w:w="6160" w:type="dxa"/>
            <w:tcBorders>
              <w:top w:val="nil"/>
              <w:left w:val="nil"/>
              <w:bottom w:val="nil"/>
              <w:right w:val="nil"/>
            </w:tcBorders>
            <w:shd w:val="clear" w:color="auto" w:fill="auto"/>
            <w:vAlign w:val="bottom"/>
            <w:hideMark/>
          </w:tcPr>
          <w:p w:rsidR="004F7044" w:rsidRDefault="004F7044">
            <w:pPr>
              <w:rPr>
                <w:rFonts w:ascii="Arial" w:hAnsi="Arial" w:cs="Arial"/>
                <w:sz w:val="18"/>
                <w:szCs w:val="18"/>
              </w:rPr>
            </w:pPr>
            <w:r>
              <w:rPr>
                <w:rFonts w:ascii="Arial" w:hAnsi="Arial" w:cs="Arial"/>
                <w:sz w:val="18"/>
                <w:szCs w:val="18"/>
              </w:rPr>
              <w:t>Dlhodobý nehmotný majetok, na ktorý je zriadené záložné právo</w:t>
            </w:r>
          </w:p>
        </w:tc>
        <w:tc>
          <w:tcPr>
            <w:tcW w:w="3120"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r>
      <w:tr w:rsidR="004F7044" w:rsidTr="004F7044">
        <w:trPr>
          <w:trHeight w:val="439"/>
        </w:trPr>
        <w:tc>
          <w:tcPr>
            <w:tcW w:w="6160" w:type="dxa"/>
            <w:tcBorders>
              <w:top w:val="nil"/>
              <w:left w:val="nil"/>
              <w:bottom w:val="nil"/>
              <w:right w:val="nil"/>
            </w:tcBorders>
            <w:shd w:val="clear" w:color="auto" w:fill="auto"/>
            <w:vAlign w:val="bottom"/>
            <w:hideMark/>
          </w:tcPr>
          <w:p w:rsidR="004F7044" w:rsidRDefault="004F7044">
            <w:pPr>
              <w:rPr>
                <w:rFonts w:ascii="Arial" w:hAnsi="Arial" w:cs="Arial"/>
                <w:sz w:val="18"/>
                <w:szCs w:val="18"/>
              </w:rPr>
            </w:pPr>
            <w:r>
              <w:rPr>
                <w:rFonts w:ascii="Arial" w:hAnsi="Arial" w:cs="Arial"/>
                <w:sz w:val="18"/>
                <w:szCs w:val="18"/>
              </w:rPr>
              <w:t>Dlhodobý nehmotný majetok, pri ktorom má účtovná jednotka obmedzené právo s ním nakladať</w:t>
            </w:r>
          </w:p>
        </w:tc>
        <w:tc>
          <w:tcPr>
            <w:tcW w:w="3120"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r>
    </w:tbl>
    <w:p w:rsidR="004B62B3" w:rsidRPr="00CE19D0" w:rsidRDefault="004B62B3" w:rsidP="00A154F1">
      <w:pPr>
        <w:pStyle w:val="odstavec"/>
      </w:pPr>
    </w:p>
    <w:bookmarkEnd w:id="17"/>
    <w:p w:rsidR="00537113" w:rsidRDefault="00537113" w:rsidP="00537113">
      <w:pPr>
        <w:pStyle w:val="odstavec"/>
        <w:rPr>
          <w:i/>
          <w:color w:val="00B050"/>
          <w:highlight w:val="yellow"/>
        </w:rPr>
      </w:pPr>
    </w:p>
    <w:p w:rsidR="00A66DF3" w:rsidRDefault="00A66DF3" w:rsidP="00A66DF3">
      <w:pPr>
        <w:pStyle w:val="odstavec"/>
        <w:rPr>
          <w:rFonts w:asciiTheme="minorHAnsi" w:hAnsiTheme="minorHAnsi"/>
          <w:i/>
          <w:color w:val="00B050"/>
        </w:rPr>
      </w:pPr>
    </w:p>
    <w:p w:rsidR="00CD6A44" w:rsidRPr="00A66DF3" w:rsidRDefault="00CD6A44" w:rsidP="00A66DF3">
      <w:pPr>
        <w:pStyle w:val="odstavec"/>
        <w:rPr>
          <w:rFonts w:asciiTheme="minorHAnsi" w:hAnsiTheme="minorHAnsi"/>
          <w:i/>
          <w:color w:val="00B050"/>
        </w:rPr>
      </w:pPr>
    </w:p>
    <w:p w:rsidR="00FF2077" w:rsidRPr="00537113" w:rsidRDefault="00FF2077" w:rsidP="00537113">
      <w:pPr>
        <w:pStyle w:val="Heading2"/>
        <w:keepNext w:val="0"/>
        <w:suppressAutoHyphens/>
        <w:rPr>
          <w:rFonts w:ascii="Arial" w:hAnsi="Arial"/>
        </w:rPr>
      </w:pPr>
      <w:r w:rsidRPr="00537113">
        <w:rPr>
          <w:rFonts w:ascii="Arial" w:hAnsi="Arial"/>
        </w:rPr>
        <w:t>Dlhodobý hmotný majetok</w:t>
      </w:r>
    </w:p>
    <w:p w:rsidR="00FF2077" w:rsidRPr="00CE19D0" w:rsidRDefault="00FF2077" w:rsidP="00A154F1">
      <w:pPr>
        <w:pStyle w:val="odstavec"/>
      </w:pPr>
      <w:r w:rsidRPr="00CE19D0">
        <w:t>Prehľad pohybu dlhodobého hmotného majetku za bežné a predchádzajúce účtovné obdobie je uvedený nižšie:</w:t>
      </w:r>
    </w:p>
    <w:p w:rsidR="00D10912" w:rsidRPr="00CE19D0" w:rsidRDefault="00D10912" w:rsidP="00A154F1">
      <w:pPr>
        <w:pStyle w:val="odstavec"/>
      </w:pPr>
    </w:p>
    <w:p w:rsidR="00591DB8" w:rsidRPr="00CE19D0" w:rsidRDefault="00591DB8" w:rsidP="00A154F1">
      <w:pPr>
        <w:pStyle w:val="odstavec"/>
      </w:pPr>
      <w:bookmarkStart w:id="19" w:name="FWT_transfer_TA1"/>
      <w:r>
        <w:t xml:space="preserve"> </w:t>
      </w:r>
    </w:p>
    <w:tbl>
      <w:tblPr>
        <w:tblW w:w="0" w:type="auto"/>
        <w:tblInd w:w="426" w:type="dxa"/>
        <w:tblLayout w:type="fixed"/>
        <w:tblCellMar>
          <w:left w:w="70" w:type="dxa"/>
          <w:right w:w="70" w:type="dxa"/>
        </w:tblCellMar>
        <w:tblLook w:val="04A0"/>
      </w:tblPr>
      <w:tblGrid>
        <w:gridCol w:w="3133"/>
        <w:gridCol w:w="1208"/>
        <w:gridCol w:w="1201"/>
        <w:gridCol w:w="1218"/>
        <w:gridCol w:w="1361"/>
        <w:gridCol w:w="1208"/>
        <w:gridCol w:w="1204"/>
        <w:gridCol w:w="1231"/>
        <w:gridCol w:w="1216"/>
        <w:gridCol w:w="1220"/>
      </w:tblGrid>
      <w:tr w:rsidR="00591DB8" w:rsidRPr="00591DB8" w:rsidTr="00591DB8">
        <w:trPr>
          <w:trHeight w:val="1440"/>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bookmarkStart w:id="20" w:name="RANGE!B5:K25"/>
            <w:r w:rsidRPr="00591DB8">
              <w:rPr>
                <w:rFonts w:ascii="Arial" w:hAnsi="Arial" w:cs="Arial"/>
                <w:b/>
                <w:bCs/>
                <w:sz w:val="18"/>
                <w:szCs w:val="18"/>
              </w:rPr>
              <w:t>Dlhodobý hmotný majetok</w:t>
            </w:r>
            <w:bookmarkEnd w:id="20"/>
          </w:p>
        </w:tc>
        <w:tc>
          <w:tcPr>
            <w:tcW w:w="1208"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Pozemky</w:t>
            </w:r>
          </w:p>
        </w:tc>
        <w:tc>
          <w:tcPr>
            <w:tcW w:w="1201"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Stavby</w:t>
            </w:r>
          </w:p>
        </w:tc>
        <w:tc>
          <w:tcPr>
            <w:tcW w:w="1218"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Samostatné hnuteľné veci a súbory hnuteľných vecí</w:t>
            </w:r>
          </w:p>
        </w:tc>
        <w:tc>
          <w:tcPr>
            <w:tcW w:w="1361"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Pestovateľské celky trvalých porastov</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Základné stádo a ťažné zvi</w:t>
            </w:r>
            <w:r w:rsidRPr="00591DB8">
              <w:rPr>
                <w:rFonts w:ascii="Arial" w:hAnsi="Arial" w:cs="Arial"/>
                <w:b/>
                <w:bCs/>
                <w:sz w:val="18"/>
                <w:szCs w:val="18"/>
              </w:rPr>
              <w:t>e</w:t>
            </w:r>
            <w:r w:rsidRPr="00591DB8">
              <w:rPr>
                <w:rFonts w:ascii="Arial" w:hAnsi="Arial" w:cs="Arial"/>
                <w:b/>
                <w:bCs/>
                <w:sz w:val="18"/>
                <w:szCs w:val="18"/>
              </w:rPr>
              <w:t>ratá</w:t>
            </w:r>
          </w:p>
        </w:tc>
        <w:tc>
          <w:tcPr>
            <w:tcW w:w="1204"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Ostatný DHM</w:t>
            </w:r>
          </w:p>
        </w:tc>
        <w:tc>
          <w:tcPr>
            <w:tcW w:w="1231"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Obstarávaný DHM</w:t>
            </w:r>
          </w:p>
        </w:tc>
        <w:tc>
          <w:tcPr>
            <w:tcW w:w="1216"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Poskytnuté preddavky na DHM</w:t>
            </w:r>
          </w:p>
        </w:tc>
        <w:tc>
          <w:tcPr>
            <w:tcW w:w="122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Spolu</w:t>
            </w:r>
          </w:p>
        </w:tc>
      </w:tr>
      <w:tr w:rsidR="00591DB8" w:rsidRPr="00591DB8" w:rsidTr="00591DB8">
        <w:trPr>
          <w:trHeight w:val="240"/>
        </w:trPr>
        <w:tc>
          <w:tcPr>
            <w:tcW w:w="3133"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a</w:t>
            </w:r>
          </w:p>
        </w:tc>
        <w:tc>
          <w:tcPr>
            <w:tcW w:w="1208"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b</w:t>
            </w:r>
          </w:p>
        </w:tc>
        <w:tc>
          <w:tcPr>
            <w:tcW w:w="1201"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c</w:t>
            </w:r>
          </w:p>
        </w:tc>
        <w:tc>
          <w:tcPr>
            <w:tcW w:w="1218"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d</w:t>
            </w:r>
          </w:p>
        </w:tc>
        <w:tc>
          <w:tcPr>
            <w:tcW w:w="1361"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e</w:t>
            </w:r>
          </w:p>
        </w:tc>
        <w:tc>
          <w:tcPr>
            <w:tcW w:w="1208"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f</w:t>
            </w:r>
          </w:p>
        </w:tc>
        <w:tc>
          <w:tcPr>
            <w:tcW w:w="1204"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g</w:t>
            </w:r>
          </w:p>
        </w:tc>
        <w:tc>
          <w:tcPr>
            <w:tcW w:w="1231"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h</w:t>
            </w:r>
          </w:p>
        </w:tc>
        <w:tc>
          <w:tcPr>
            <w:tcW w:w="1216"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i</w:t>
            </w:r>
          </w:p>
        </w:tc>
        <w:tc>
          <w:tcPr>
            <w:tcW w:w="1220"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j</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Prvotné ocenenie</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0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1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36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0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3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16"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1.1.2014</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767 283</w:t>
            </w:r>
          </w:p>
        </w:tc>
        <w:tc>
          <w:tcPr>
            <w:tcW w:w="120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1 338 454</w:t>
            </w:r>
          </w:p>
        </w:tc>
        <w:tc>
          <w:tcPr>
            <w:tcW w:w="121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1 370 219</w:t>
            </w:r>
          </w:p>
        </w:tc>
        <w:tc>
          <w:tcPr>
            <w:tcW w:w="136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3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16"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3 475 956</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Prírastky</w:t>
            </w:r>
          </w:p>
        </w:tc>
        <w:tc>
          <w:tcPr>
            <w:tcW w:w="120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1"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1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61"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31"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32 961</w:t>
            </w:r>
          </w:p>
        </w:tc>
        <w:tc>
          <w:tcPr>
            <w:tcW w:w="12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32 961</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Úbytky</w:t>
            </w:r>
          </w:p>
        </w:tc>
        <w:tc>
          <w:tcPr>
            <w:tcW w:w="120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1"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1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62 341</w:t>
            </w:r>
          </w:p>
        </w:tc>
        <w:tc>
          <w:tcPr>
            <w:tcW w:w="1361"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31"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62 341</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Presuny</w:t>
            </w:r>
          </w:p>
        </w:tc>
        <w:tc>
          <w:tcPr>
            <w:tcW w:w="120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1"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1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53 230</w:t>
            </w:r>
          </w:p>
        </w:tc>
        <w:tc>
          <w:tcPr>
            <w:tcW w:w="1361"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31"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-32 961</w:t>
            </w:r>
          </w:p>
        </w:tc>
        <w:tc>
          <w:tcPr>
            <w:tcW w:w="12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20 269</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31.12.2014</w:t>
            </w:r>
          </w:p>
        </w:tc>
        <w:tc>
          <w:tcPr>
            <w:tcW w:w="1208"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767 283</w:t>
            </w:r>
          </w:p>
        </w:tc>
        <w:tc>
          <w:tcPr>
            <w:tcW w:w="1201"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1 338 454</w:t>
            </w:r>
          </w:p>
        </w:tc>
        <w:tc>
          <w:tcPr>
            <w:tcW w:w="1218"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1 361 108</w:t>
            </w:r>
          </w:p>
        </w:tc>
        <w:tc>
          <w:tcPr>
            <w:tcW w:w="1361"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8"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4"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31"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16"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2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3 466 845</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Oprávky</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0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1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36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0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3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16"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lastRenderedPageBreak/>
              <w:t>Stav k 1.1.2014</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383 411</w:t>
            </w:r>
          </w:p>
        </w:tc>
        <w:tc>
          <w:tcPr>
            <w:tcW w:w="121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1 282 696</w:t>
            </w:r>
          </w:p>
        </w:tc>
        <w:tc>
          <w:tcPr>
            <w:tcW w:w="136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3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16"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1 666 107</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Prírastky</w:t>
            </w:r>
          </w:p>
        </w:tc>
        <w:tc>
          <w:tcPr>
            <w:tcW w:w="120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1"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42 760</w:t>
            </w:r>
          </w:p>
        </w:tc>
        <w:tc>
          <w:tcPr>
            <w:tcW w:w="121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19 581</w:t>
            </w:r>
          </w:p>
        </w:tc>
        <w:tc>
          <w:tcPr>
            <w:tcW w:w="1361"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31"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62 341</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Úbytky</w:t>
            </w:r>
          </w:p>
        </w:tc>
        <w:tc>
          <w:tcPr>
            <w:tcW w:w="120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1"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9 437</w:t>
            </w:r>
          </w:p>
        </w:tc>
        <w:tc>
          <w:tcPr>
            <w:tcW w:w="121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5 575</w:t>
            </w:r>
          </w:p>
        </w:tc>
        <w:tc>
          <w:tcPr>
            <w:tcW w:w="1361"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31"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15 012</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31.12.2014</w:t>
            </w:r>
          </w:p>
        </w:tc>
        <w:tc>
          <w:tcPr>
            <w:tcW w:w="1208"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1"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416 734</w:t>
            </w:r>
          </w:p>
        </w:tc>
        <w:tc>
          <w:tcPr>
            <w:tcW w:w="1218"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1 296 702</w:t>
            </w:r>
          </w:p>
        </w:tc>
        <w:tc>
          <w:tcPr>
            <w:tcW w:w="1361"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8"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4"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31"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16"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2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1 713 436</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Opravné položky</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0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1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36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0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3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16"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1.1.2014</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1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36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3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16"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Prírastky</w:t>
            </w:r>
          </w:p>
        </w:tc>
        <w:tc>
          <w:tcPr>
            <w:tcW w:w="120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1"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1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61"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31"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Úbytky</w:t>
            </w:r>
          </w:p>
        </w:tc>
        <w:tc>
          <w:tcPr>
            <w:tcW w:w="120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1"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1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61"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31"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31.12.2014</w:t>
            </w:r>
          </w:p>
        </w:tc>
        <w:tc>
          <w:tcPr>
            <w:tcW w:w="1208"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1"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18"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361"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8"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4"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31"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16"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2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Zostatková hodnota </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0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1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36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0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3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16"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1.1.2014</w:t>
            </w:r>
          </w:p>
        </w:tc>
        <w:tc>
          <w:tcPr>
            <w:tcW w:w="1208"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767 283</w:t>
            </w:r>
          </w:p>
        </w:tc>
        <w:tc>
          <w:tcPr>
            <w:tcW w:w="1201"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955 043</w:t>
            </w:r>
          </w:p>
        </w:tc>
        <w:tc>
          <w:tcPr>
            <w:tcW w:w="1218"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87 523</w:t>
            </w:r>
          </w:p>
        </w:tc>
        <w:tc>
          <w:tcPr>
            <w:tcW w:w="1361"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8"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4"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31"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16"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2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1 809 849</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31.12.2014</w:t>
            </w:r>
          </w:p>
        </w:tc>
        <w:tc>
          <w:tcPr>
            <w:tcW w:w="1208" w:type="dxa"/>
            <w:tcBorders>
              <w:top w:val="nil"/>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767 283</w:t>
            </w:r>
          </w:p>
        </w:tc>
        <w:tc>
          <w:tcPr>
            <w:tcW w:w="1201" w:type="dxa"/>
            <w:tcBorders>
              <w:top w:val="nil"/>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921 720</w:t>
            </w:r>
          </w:p>
        </w:tc>
        <w:tc>
          <w:tcPr>
            <w:tcW w:w="1218" w:type="dxa"/>
            <w:tcBorders>
              <w:top w:val="nil"/>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64 406</w:t>
            </w:r>
          </w:p>
        </w:tc>
        <w:tc>
          <w:tcPr>
            <w:tcW w:w="1361" w:type="dxa"/>
            <w:tcBorders>
              <w:top w:val="nil"/>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8" w:type="dxa"/>
            <w:tcBorders>
              <w:top w:val="nil"/>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4" w:type="dxa"/>
            <w:tcBorders>
              <w:top w:val="nil"/>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31" w:type="dxa"/>
            <w:tcBorders>
              <w:top w:val="nil"/>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16" w:type="dxa"/>
            <w:tcBorders>
              <w:top w:val="nil"/>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20" w:type="dxa"/>
            <w:tcBorders>
              <w:top w:val="nil"/>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1 753 409</w:t>
            </w:r>
          </w:p>
        </w:tc>
      </w:tr>
    </w:tbl>
    <w:p w:rsidR="00D10912" w:rsidRPr="00CE19D0" w:rsidRDefault="00D10912" w:rsidP="00A154F1">
      <w:pPr>
        <w:pStyle w:val="odstavec"/>
      </w:pPr>
    </w:p>
    <w:bookmarkEnd w:id="19"/>
    <w:p w:rsidR="00516213" w:rsidRPr="00CE19D0" w:rsidRDefault="00516213">
      <w:pPr>
        <w:rPr>
          <w:rFonts w:ascii="Helv" w:hAnsi="Helv" w:cs="Helv"/>
          <w:bCs/>
          <w:iCs/>
          <w:sz w:val="20"/>
          <w:szCs w:val="20"/>
        </w:rPr>
      </w:pPr>
      <w:r w:rsidRPr="00CE19D0">
        <w:br w:type="page"/>
      </w:r>
    </w:p>
    <w:p w:rsidR="00591DB8" w:rsidRPr="00CE19D0" w:rsidRDefault="00591DB8" w:rsidP="00A154F1">
      <w:pPr>
        <w:pStyle w:val="odstavec"/>
      </w:pPr>
      <w:bookmarkStart w:id="21" w:name="FWT_transfer_TA2"/>
      <w:bookmarkStart w:id="22" w:name="FWT_transfer_TA22"/>
      <w:r>
        <w:lastRenderedPageBreak/>
        <w:t xml:space="preserve"> </w:t>
      </w:r>
    </w:p>
    <w:tbl>
      <w:tblPr>
        <w:tblW w:w="0" w:type="auto"/>
        <w:tblInd w:w="426" w:type="dxa"/>
        <w:tblLayout w:type="fixed"/>
        <w:tblCellMar>
          <w:left w:w="70" w:type="dxa"/>
          <w:right w:w="70" w:type="dxa"/>
        </w:tblCellMar>
        <w:tblLook w:val="04A0"/>
      </w:tblPr>
      <w:tblGrid>
        <w:gridCol w:w="3133"/>
        <w:gridCol w:w="1208"/>
        <w:gridCol w:w="1201"/>
        <w:gridCol w:w="1218"/>
        <w:gridCol w:w="1361"/>
        <w:gridCol w:w="1208"/>
        <w:gridCol w:w="1204"/>
        <w:gridCol w:w="1231"/>
        <w:gridCol w:w="1216"/>
        <w:gridCol w:w="1220"/>
      </w:tblGrid>
      <w:tr w:rsidR="00591DB8" w:rsidRPr="00591DB8" w:rsidTr="00591DB8">
        <w:trPr>
          <w:trHeight w:val="1440"/>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bookmarkStart w:id="23" w:name="RANGE!B31:K51"/>
            <w:r w:rsidRPr="00591DB8">
              <w:rPr>
                <w:rFonts w:ascii="Arial" w:hAnsi="Arial" w:cs="Arial"/>
                <w:b/>
                <w:bCs/>
                <w:sz w:val="18"/>
                <w:szCs w:val="18"/>
              </w:rPr>
              <w:t>Dlhodobý hmotný majetok</w:t>
            </w:r>
            <w:bookmarkEnd w:id="23"/>
          </w:p>
        </w:tc>
        <w:tc>
          <w:tcPr>
            <w:tcW w:w="1208"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Pozemky</w:t>
            </w:r>
          </w:p>
        </w:tc>
        <w:tc>
          <w:tcPr>
            <w:tcW w:w="1201"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Stavby</w:t>
            </w:r>
          </w:p>
        </w:tc>
        <w:tc>
          <w:tcPr>
            <w:tcW w:w="1218"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Samostatné hnuteľné veci a súbory hnuteľných vecí</w:t>
            </w:r>
          </w:p>
        </w:tc>
        <w:tc>
          <w:tcPr>
            <w:tcW w:w="1361"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Pestovateľské celky trvalých porastov</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Základné stádo a ťažné zvi</w:t>
            </w:r>
            <w:r w:rsidRPr="00591DB8">
              <w:rPr>
                <w:rFonts w:ascii="Arial" w:hAnsi="Arial" w:cs="Arial"/>
                <w:b/>
                <w:bCs/>
                <w:sz w:val="18"/>
                <w:szCs w:val="18"/>
              </w:rPr>
              <w:t>e</w:t>
            </w:r>
            <w:r w:rsidRPr="00591DB8">
              <w:rPr>
                <w:rFonts w:ascii="Arial" w:hAnsi="Arial" w:cs="Arial"/>
                <w:b/>
                <w:bCs/>
                <w:sz w:val="18"/>
                <w:szCs w:val="18"/>
              </w:rPr>
              <w:t>ratá</w:t>
            </w:r>
          </w:p>
        </w:tc>
        <w:tc>
          <w:tcPr>
            <w:tcW w:w="1204"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Ostatný DHM</w:t>
            </w:r>
          </w:p>
        </w:tc>
        <w:tc>
          <w:tcPr>
            <w:tcW w:w="1231"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Obstarávaný DHM</w:t>
            </w:r>
          </w:p>
        </w:tc>
        <w:tc>
          <w:tcPr>
            <w:tcW w:w="1216"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Poskytnuté preddavky na DHM</w:t>
            </w:r>
          </w:p>
        </w:tc>
        <w:tc>
          <w:tcPr>
            <w:tcW w:w="122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Spolu</w:t>
            </w:r>
          </w:p>
        </w:tc>
      </w:tr>
      <w:tr w:rsidR="00591DB8" w:rsidRPr="00591DB8" w:rsidTr="00591DB8">
        <w:trPr>
          <w:trHeight w:val="255"/>
        </w:trPr>
        <w:tc>
          <w:tcPr>
            <w:tcW w:w="3133"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a</w:t>
            </w:r>
          </w:p>
        </w:tc>
        <w:tc>
          <w:tcPr>
            <w:tcW w:w="1208"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b</w:t>
            </w:r>
          </w:p>
        </w:tc>
        <w:tc>
          <w:tcPr>
            <w:tcW w:w="1201"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c</w:t>
            </w:r>
          </w:p>
        </w:tc>
        <w:tc>
          <w:tcPr>
            <w:tcW w:w="1218"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d</w:t>
            </w:r>
          </w:p>
        </w:tc>
        <w:tc>
          <w:tcPr>
            <w:tcW w:w="1361"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e</w:t>
            </w:r>
          </w:p>
        </w:tc>
        <w:tc>
          <w:tcPr>
            <w:tcW w:w="1208"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f</w:t>
            </w:r>
          </w:p>
        </w:tc>
        <w:tc>
          <w:tcPr>
            <w:tcW w:w="1204"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g</w:t>
            </w:r>
          </w:p>
        </w:tc>
        <w:tc>
          <w:tcPr>
            <w:tcW w:w="1231"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h</w:t>
            </w:r>
          </w:p>
        </w:tc>
        <w:tc>
          <w:tcPr>
            <w:tcW w:w="1216" w:type="dxa"/>
            <w:tcBorders>
              <w:top w:val="nil"/>
              <w:left w:val="nil"/>
              <w:bottom w:val="single" w:sz="4" w:space="0" w:color="auto"/>
              <w:right w:val="nil"/>
            </w:tcBorders>
            <w:shd w:val="clear" w:color="auto" w:fill="auto"/>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i</w:t>
            </w:r>
          </w:p>
        </w:tc>
        <w:tc>
          <w:tcPr>
            <w:tcW w:w="1220"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j</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Prvotné ocenenie</w:t>
            </w:r>
          </w:p>
        </w:tc>
        <w:tc>
          <w:tcPr>
            <w:tcW w:w="1208"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p>
        </w:tc>
        <w:tc>
          <w:tcPr>
            <w:tcW w:w="1201"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p>
        </w:tc>
        <w:tc>
          <w:tcPr>
            <w:tcW w:w="1218"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p>
        </w:tc>
        <w:tc>
          <w:tcPr>
            <w:tcW w:w="1361"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p>
        </w:tc>
        <w:tc>
          <w:tcPr>
            <w:tcW w:w="1208"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p>
        </w:tc>
        <w:tc>
          <w:tcPr>
            <w:tcW w:w="1204"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p>
        </w:tc>
        <w:tc>
          <w:tcPr>
            <w:tcW w:w="1231"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p>
        </w:tc>
        <w:tc>
          <w:tcPr>
            <w:tcW w:w="121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p>
        </w:tc>
        <w:tc>
          <w:tcPr>
            <w:tcW w:w="12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1.1.2013</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767 283</w:t>
            </w:r>
          </w:p>
        </w:tc>
        <w:tc>
          <w:tcPr>
            <w:tcW w:w="120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1 338 454</w:t>
            </w:r>
          </w:p>
        </w:tc>
        <w:tc>
          <w:tcPr>
            <w:tcW w:w="121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1 357 128</w:t>
            </w:r>
          </w:p>
        </w:tc>
        <w:tc>
          <w:tcPr>
            <w:tcW w:w="136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3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2 500</w:t>
            </w:r>
          </w:p>
        </w:tc>
        <w:tc>
          <w:tcPr>
            <w:tcW w:w="12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3 465 365</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Prírastky</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1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6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3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39 546</w:t>
            </w:r>
          </w:p>
        </w:tc>
        <w:tc>
          <w:tcPr>
            <w:tcW w:w="12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39 546</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Úbytky</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1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28 955</w:t>
            </w:r>
          </w:p>
        </w:tc>
        <w:tc>
          <w:tcPr>
            <w:tcW w:w="136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3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28 955</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Presuny</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1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42 046</w:t>
            </w:r>
          </w:p>
        </w:tc>
        <w:tc>
          <w:tcPr>
            <w:tcW w:w="136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3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-42 046</w:t>
            </w:r>
          </w:p>
        </w:tc>
        <w:tc>
          <w:tcPr>
            <w:tcW w:w="12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31.12.2013</w:t>
            </w:r>
          </w:p>
        </w:tc>
        <w:tc>
          <w:tcPr>
            <w:tcW w:w="1208"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767 283</w:t>
            </w:r>
          </w:p>
        </w:tc>
        <w:tc>
          <w:tcPr>
            <w:tcW w:w="1201"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1 338 454</w:t>
            </w:r>
          </w:p>
        </w:tc>
        <w:tc>
          <w:tcPr>
            <w:tcW w:w="1218"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1 370 219</w:t>
            </w:r>
          </w:p>
        </w:tc>
        <w:tc>
          <w:tcPr>
            <w:tcW w:w="1361"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8"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4"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31"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16"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2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3 475 956</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Oprávky</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0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1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36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0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3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16"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1.1.2013</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350 088</w:t>
            </w:r>
          </w:p>
        </w:tc>
        <w:tc>
          <w:tcPr>
            <w:tcW w:w="121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1 238 840</w:t>
            </w:r>
          </w:p>
        </w:tc>
        <w:tc>
          <w:tcPr>
            <w:tcW w:w="136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3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1 588 928</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Prírastky</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33 323</w:t>
            </w:r>
          </w:p>
        </w:tc>
        <w:tc>
          <w:tcPr>
            <w:tcW w:w="121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72 811</w:t>
            </w:r>
          </w:p>
        </w:tc>
        <w:tc>
          <w:tcPr>
            <w:tcW w:w="136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3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106 134</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Úbytky</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1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28 955</w:t>
            </w:r>
          </w:p>
        </w:tc>
        <w:tc>
          <w:tcPr>
            <w:tcW w:w="136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3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28 955</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31.12.2013</w:t>
            </w:r>
          </w:p>
        </w:tc>
        <w:tc>
          <w:tcPr>
            <w:tcW w:w="1208"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1"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383 411</w:t>
            </w:r>
          </w:p>
        </w:tc>
        <w:tc>
          <w:tcPr>
            <w:tcW w:w="1218"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1 282 696</w:t>
            </w:r>
          </w:p>
        </w:tc>
        <w:tc>
          <w:tcPr>
            <w:tcW w:w="1361"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8"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4"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31"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16"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2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1 666 107</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Opravné položky</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0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1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36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0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3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16"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1.1.2013</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1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36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3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Prírastky</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1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6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3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Úbytky</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1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6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0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3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31.12.2013</w:t>
            </w:r>
          </w:p>
        </w:tc>
        <w:tc>
          <w:tcPr>
            <w:tcW w:w="1208"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1"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18"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361"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8"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4"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31"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16"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2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Zostatková hodnota </w:t>
            </w: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0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1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36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0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0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31"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16"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1.1.2013</w:t>
            </w:r>
          </w:p>
        </w:tc>
        <w:tc>
          <w:tcPr>
            <w:tcW w:w="1208"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767 283</w:t>
            </w:r>
          </w:p>
        </w:tc>
        <w:tc>
          <w:tcPr>
            <w:tcW w:w="1201"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988 366</w:t>
            </w:r>
          </w:p>
        </w:tc>
        <w:tc>
          <w:tcPr>
            <w:tcW w:w="1218"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118 288</w:t>
            </w:r>
          </w:p>
        </w:tc>
        <w:tc>
          <w:tcPr>
            <w:tcW w:w="1361"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8"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4"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31"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2 500</w:t>
            </w:r>
          </w:p>
        </w:tc>
        <w:tc>
          <w:tcPr>
            <w:tcW w:w="1216"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2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1 876 437</w:t>
            </w:r>
          </w:p>
        </w:tc>
      </w:tr>
      <w:tr w:rsidR="00591DB8" w:rsidRPr="00591DB8" w:rsidTr="00591DB8">
        <w:trPr>
          <w:trHeight w:val="255"/>
        </w:trPr>
        <w:tc>
          <w:tcPr>
            <w:tcW w:w="3133"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Stav k 31.12.2013</w:t>
            </w:r>
          </w:p>
        </w:tc>
        <w:tc>
          <w:tcPr>
            <w:tcW w:w="1208" w:type="dxa"/>
            <w:tcBorders>
              <w:top w:val="nil"/>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767 283</w:t>
            </w:r>
          </w:p>
        </w:tc>
        <w:tc>
          <w:tcPr>
            <w:tcW w:w="1201" w:type="dxa"/>
            <w:tcBorders>
              <w:top w:val="nil"/>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955 043</w:t>
            </w:r>
          </w:p>
        </w:tc>
        <w:tc>
          <w:tcPr>
            <w:tcW w:w="1218" w:type="dxa"/>
            <w:tcBorders>
              <w:top w:val="nil"/>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87 523</w:t>
            </w:r>
          </w:p>
        </w:tc>
        <w:tc>
          <w:tcPr>
            <w:tcW w:w="1361" w:type="dxa"/>
            <w:tcBorders>
              <w:top w:val="nil"/>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8" w:type="dxa"/>
            <w:tcBorders>
              <w:top w:val="nil"/>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04" w:type="dxa"/>
            <w:tcBorders>
              <w:top w:val="nil"/>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31" w:type="dxa"/>
            <w:tcBorders>
              <w:top w:val="nil"/>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16" w:type="dxa"/>
            <w:tcBorders>
              <w:top w:val="nil"/>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20" w:type="dxa"/>
            <w:tcBorders>
              <w:top w:val="nil"/>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1 809 849</w:t>
            </w:r>
          </w:p>
        </w:tc>
      </w:tr>
    </w:tbl>
    <w:p w:rsidR="00D10912" w:rsidRPr="00CE19D0" w:rsidRDefault="00D10912" w:rsidP="00A154F1">
      <w:pPr>
        <w:pStyle w:val="odstavec"/>
      </w:pPr>
    </w:p>
    <w:p w:rsidR="004F7044" w:rsidRPr="00CE19D0" w:rsidRDefault="004F7044" w:rsidP="00A154F1">
      <w:pPr>
        <w:pStyle w:val="odstavec"/>
      </w:pPr>
      <w:bookmarkStart w:id="24" w:name="FWT_transfer_TA3"/>
      <w:bookmarkEnd w:id="21"/>
      <w:bookmarkEnd w:id="22"/>
      <w:r>
        <w:rPr>
          <w:rFonts w:ascii="Arial" w:hAnsi="Arial" w:cs="Arial"/>
          <w:b/>
          <w:iCs w:val="0"/>
          <w:sz w:val="18"/>
          <w:szCs w:val="18"/>
        </w:rPr>
        <w:t xml:space="preserve"> </w:t>
      </w:r>
    </w:p>
    <w:tbl>
      <w:tblPr>
        <w:tblW w:w="0" w:type="auto"/>
        <w:tblInd w:w="426" w:type="dxa"/>
        <w:tblLayout w:type="fixed"/>
        <w:tblCellMar>
          <w:left w:w="70" w:type="dxa"/>
          <w:right w:w="70" w:type="dxa"/>
        </w:tblCellMar>
        <w:tblLook w:val="04A0"/>
      </w:tblPr>
      <w:tblGrid>
        <w:gridCol w:w="6160"/>
        <w:gridCol w:w="3120"/>
      </w:tblGrid>
      <w:tr w:rsidR="004F7044" w:rsidTr="004F7044">
        <w:trPr>
          <w:trHeight w:val="240"/>
        </w:trPr>
        <w:tc>
          <w:tcPr>
            <w:tcW w:w="6160" w:type="dxa"/>
            <w:tcBorders>
              <w:top w:val="nil"/>
              <w:left w:val="nil"/>
              <w:bottom w:val="single" w:sz="4" w:space="0" w:color="auto"/>
              <w:right w:val="nil"/>
            </w:tcBorders>
            <w:shd w:val="clear" w:color="auto" w:fill="auto"/>
            <w:vAlign w:val="bottom"/>
            <w:hideMark/>
          </w:tcPr>
          <w:p w:rsidR="004F7044" w:rsidRDefault="004F7044">
            <w:pPr>
              <w:jc w:val="center"/>
              <w:rPr>
                <w:rFonts w:ascii="Arial" w:hAnsi="Arial" w:cs="Arial"/>
                <w:b/>
                <w:bCs/>
                <w:sz w:val="18"/>
                <w:szCs w:val="18"/>
              </w:rPr>
            </w:pPr>
            <w:r>
              <w:rPr>
                <w:rFonts w:ascii="Arial" w:hAnsi="Arial" w:cs="Arial"/>
                <w:b/>
                <w:bCs/>
                <w:sz w:val="18"/>
                <w:szCs w:val="18"/>
              </w:rPr>
              <w:t>Dlhodobý hmotný majetok</w:t>
            </w:r>
          </w:p>
        </w:tc>
        <w:tc>
          <w:tcPr>
            <w:tcW w:w="3120" w:type="dxa"/>
            <w:tcBorders>
              <w:top w:val="nil"/>
              <w:left w:val="nil"/>
              <w:bottom w:val="single" w:sz="4" w:space="0" w:color="auto"/>
              <w:right w:val="nil"/>
            </w:tcBorders>
            <w:shd w:val="clear" w:color="auto" w:fill="auto"/>
            <w:vAlign w:val="bottom"/>
            <w:hideMark/>
          </w:tcPr>
          <w:p w:rsidR="004F7044" w:rsidRDefault="004F7044">
            <w:pPr>
              <w:jc w:val="center"/>
              <w:rPr>
                <w:rFonts w:ascii="Arial" w:hAnsi="Arial" w:cs="Arial"/>
                <w:b/>
                <w:bCs/>
                <w:sz w:val="18"/>
                <w:szCs w:val="18"/>
              </w:rPr>
            </w:pPr>
            <w:r>
              <w:rPr>
                <w:rFonts w:ascii="Arial" w:hAnsi="Arial" w:cs="Arial"/>
                <w:b/>
                <w:bCs/>
                <w:sz w:val="18"/>
                <w:szCs w:val="18"/>
              </w:rPr>
              <w:t>Hodnota k 31.12.2014</w:t>
            </w:r>
          </w:p>
        </w:tc>
      </w:tr>
      <w:tr w:rsidR="004F7044" w:rsidTr="004F7044">
        <w:trPr>
          <w:trHeight w:val="240"/>
        </w:trPr>
        <w:tc>
          <w:tcPr>
            <w:tcW w:w="6160" w:type="dxa"/>
            <w:tcBorders>
              <w:top w:val="nil"/>
              <w:left w:val="nil"/>
              <w:bottom w:val="nil"/>
              <w:right w:val="nil"/>
            </w:tcBorders>
            <w:shd w:val="clear" w:color="auto" w:fill="auto"/>
            <w:vAlign w:val="bottom"/>
            <w:hideMark/>
          </w:tcPr>
          <w:p w:rsidR="004F7044" w:rsidRDefault="004F7044">
            <w:pPr>
              <w:rPr>
                <w:rFonts w:ascii="Arial" w:hAnsi="Arial" w:cs="Arial"/>
                <w:sz w:val="18"/>
                <w:szCs w:val="18"/>
              </w:rPr>
            </w:pPr>
            <w:r>
              <w:rPr>
                <w:rFonts w:ascii="Arial" w:hAnsi="Arial" w:cs="Arial"/>
                <w:sz w:val="18"/>
                <w:szCs w:val="18"/>
              </w:rPr>
              <w:t>Dlhodobý hmotný majetok, na ktorý je zriadené záložné právo</w:t>
            </w:r>
          </w:p>
        </w:tc>
        <w:tc>
          <w:tcPr>
            <w:tcW w:w="3120"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r>
      <w:tr w:rsidR="004F7044" w:rsidTr="004F7044">
        <w:trPr>
          <w:trHeight w:val="439"/>
        </w:trPr>
        <w:tc>
          <w:tcPr>
            <w:tcW w:w="6160" w:type="dxa"/>
            <w:tcBorders>
              <w:top w:val="nil"/>
              <w:left w:val="nil"/>
              <w:bottom w:val="nil"/>
              <w:right w:val="nil"/>
            </w:tcBorders>
            <w:shd w:val="clear" w:color="auto" w:fill="auto"/>
            <w:vAlign w:val="bottom"/>
            <w:hideMark/>
          </w:tcPr>
          <w:p w:rsidR="004F7044" w:rsidRDefault="004F7044">
            <w:pPr>
              <w:rPr>
                <w:rFonts w:ascii="Arial" w:hAnsi="Arial" w:cs="Arial"/>
                <w:sz w:val="18"/>
                <w:szCs w:val="18"/>
              </w:rPr>
            </w:pPr>
            <w:r>
              <w:rPr>
                <w:rFonts w:ascii="Arial" w:hAnsi="Arial" w:cs="Arial"/>
                <w:sz w:val="18"/>
                <w:szCs w:val="18"/>
              </w:rPr>
              <w:t>Dlhodobý hmotný majetok, pri ktorom má účtovná jednotka obmedzené právo s ním nakladať</w:t>
            </w:r>
          </w:p>
        </w:tc>
        <w:tc>
          <w:tcPr>
            <w:tcW w:w="3120"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r>
    </w:tbl>
    <w:p w:rsidR="00D10912" w:rsidRPr="00CE19D0" w:rsidRDefault="00D10912" w:rsidP="00A154F1">
      <w:pPr>
        <w:pStyle w:val="odstavec"/>
      </w:pPr>
    </w:p>
    <w:bookmarkEnd w:id="24"/>
    <w:p w:rsidR="00CD6A44" w:rsidRPr="00555ED4" w:rsidRDefault="00CD6A44" w:rsidP="00CD6A44">
      <w:pPr>
        <w:ind w:left="448"/>
        <w:rPr>
          <w:rFonts w:ascii="Arial" w:hAnsi="Arial" w:cs="Arial"/>
          <w:bCs/>
          <w:iCs/>
          <w:sz w:val="20"/>
          <w:szCs w:val="20"/>
        </w:rPr>
      </w:pPr>
      <w:r w:rsidRPr="00555ED4">
        <w:rPr>
          <w:rFonts w:ascii="Arial" w:hAnsi="Arial" w:cs="Arial"/>
          <w:bCs/>
          <w:iCs/>
          <w:sz w:val="20"/>
          <w:szCs w:val="20"/>
        </w:rPr>
        <w:t>Dlhodobý hmotn</w:t>
      </w:r>
      <w:r>
        <w:rPr>
          <w:rFonts w:ascii="Arial" w:hAnsi="Arial" w:cs="Arial"/>
          <w:bCs/>
          <w:iCs/>
          <w:sz w:val="20"/>
          <w:szCs w:val="20"/>
        </w:rPr>
        <w:t>ý majetok je k 31. decembru 2014</w:t>
      </w:r>
      <w:r w:rsidRPr="00555ED4">
        <w:rPr>
          <w:rFonts w:ascii="Arial" w:hAnsi="Arial" w:cs="Arial"/>
          <w:bCs/>
          <w:iCs/>
          <w:sz w:val="20"/>
          <w:szCs w:val="20"/>
        </w:rPr>
        <w:t xml:space="preserve"> poistený pre prípad škôd spôsobených živelnou p</w:t>
      </w:r>
      <w:r w:rsidRPr="00555ED4">
        <w:rPr>
          <w:rFonts w:ascii="Arial" w:hAnsi="Arial" w:cs="Arial"/>
          <w:bCs/>
          <w:iCs/>
          <w:sz w:val="20"/>
          <w:szCs w:val="20"/>
        </w:rPr>
        <w:t>o</w:t>
      </w:r>
      <w:r w:rsidRPr="00555ED4">
        <w:rPr>
          <w:rFonts w:ascii="Arial" w:hAnsi="Arial" w:cs="Arial"/>
          <w:bCs/>
          <w:iCs/>
          <w:sz w:val="20"/>
          <w:szCs w:val="20"/>
        </w:rPr>
        <w:t>hromou až do výšky 896 236 EUR (k 31. decembru 201</w:t>
      </w:r>
      <w:r>
        <w:rPr>
          <w:rFonts w:ascii="Arial" w:hAnsi="Arial" w:cs="Arial"/>
          <w:bCs/>
          <w:iCs/>
          <w:sz w:val="20"/>
          <w:szCs w:val="20"/>
        </w:rPr>
        <w:t>3</w:t>
      </w:r>
      <w:r w:rsidRPr="00555ED4">
        <w:rPr>
          <w:rFonts w:ascii="Arial" w:hAnsi="Arial" w:cs="Arial"/>
          <w:bCs/>
          <w:iCs/>
          <w:sz w:val="20"/>
          <w:szCs w:val="20"/>
        </w:rPr>
        <w:t>: 896 236 EUR) a pre prípad škôd spôsob</w:t>
      </w:r>
      <w:r w:rsidRPr="00555ED4">
        <w:rPr>
          <w:rFonts w:ascii="Arial" w:hAnsi="Arial" w:cs="Arial"/>
          <w:bCs/>
          <w:iCs/>
          <w:sz w:val="20"/>
          <w:szCs w:val="20"/>
        </w:rPr>
        <w:t>e</w:t>
      </w:r>
      <w:r w:rsidRPr="00555ED4">
        <w:rPr>
          <w:rFonts w:ascii="Arial" w:hAnsi="Arial" w:cs="Arial"/>
          <w:bCs/>
          <w:iCs/>
          <w:sz w:val="20"/>
          <w:szCs w:val="20"/>
        </w:rPr>
        <w:t>ných krádežou 647 281 EUR (k 31. decembru 201</w:t>
      </w:r>
      <w:r>
        <w:rPr>
          <w:rFonts w:ascii="Arial" w:hAnsi="Arial" w:cs="Arial"/>
          <w:bCs/>
          <w:iCs/>
          <w:sz w:val="20"/>
          <w:szCs w:val="20"/>
        </w:rPr>
        <w:t>3</w:t>
      </w:r>
      <w:r w:rsidRPr="00555ED4">
        <w:rPr>
          <w:rFonts w:ascii="Arial" w:hAnsi="Arial" w:cs="Arial"/>
          <w:bCs/>
          <w:iCs/>
          <w:sz w:val="20"/>
          <w:szCs w:val="20"/>
        </w:rPr>
        <w:t>: 647 281 EUR).</w:t>
      </w:r>
    </w:p>
    <w:p w:rsidR="00EA21BE" w:rsidRPr="00CE19D0" w:rsidRDefault="00EA21BE" w:rsidP="00A154F1">
      <w:pPr>
        <w:pStyle w:val="odstavec"/>
        <w:rPr>
          <w:rFonts w:ascii="Arial" w:hAnsi="Arial" w:cs="Arial"/>
          <w:b/>
        </w:rPr>
      </w:pPr>
      <w:r w:rsidRPr="00CE19D0">
        <w:rPr>
          <w:rFonts w:ascii="Arial" w:hAnsi="Arial"/>
        </w:rPr>
        <w:br w:type="page"/>
      </w:r>
    </w:p>
    <w:p w:rsidR="00AE55F9" w:rsidRPr="00CE19D0" w:rsidRDefault="00AE55F9" w:rsidP="00A154F1">
      <w:pPr>
        <w:pStyle w:val="odstavec"/>
      </w:pPr>
    </w:p>
    <w:p w:rsidR="002A6B50" w:rsidRPr="00CE19D0" w:rsidRDefault="00824EAF" w:rsidP="00FB6F88">
      <w:pPr>
        <w:pStyle w:val="Heading2"/>
        <w:keepNext w:val="0"/>
        <w:suppressAutoHyphens/>
        <w:rPr>
          <w:rFonts w:ascii="Arial" w:hAnsi="Arial"/>
        </w:rPr>
      </w:pPr>
      <w:r w:rsidRPr="00CE19D0">
        <w:rPr>
          <w:rFonts w:ascii="Arial" w:hAnsi="Arial"/>
        </w:rPr>
        <w:t>Zásoby</w:t>
      </w:r>
    </w:p>
    <w:p w:rsidR="00A3677A" w:rsidRPr="00CE19D0" w:rsidRDefault="009353D5" w:rsidP="00A154F1">
      <w:pPr>
        <w:pStyle w:val="odstavec"/>
      </w:pPr>
      <w:r w:rsidRPr="00CE19D0">
        <w:t>Vývoj opravnej položky v priebehu účtovného obdobia je uvedený v nasledujúcej tabuľke:</w:t>
      </w:r>
    </w:p>
    <w:p w:rsidR="00591DB8" w:rsidRPr="00CE19D0" w:rsidRDefault="00591DB8" w:rsidP="00A154F1">
      <w:pPr>
        <w:pStyle w:val="odstavec"/>
      </w:pPr>
      <w:bookmarkStart w:id="25" w:name="FWT_provision_for_inventory_1"/>
      <w:r>
        <w:t xml:space="preserve"> </w:t>
      </w:r>
    </w:p>
    <w:tbl>
      <w:tblPr>
        <w:tblW w:w="0" w:type="auto"/>
        <w:tblInd w:w="426" w:type="dxa"/>
        <w:tblLayout w:type="fixed"/>
        <w:tblCellMar>
          <w:left w:w="70" w:type="dxa"/>
          <w:right w:w="70" w:type="dxa"/>
        </w:tblCellMar>
        <w:tblLook w:val="04A0"/>
      </w:tblPr>
      <w:tblGrid>
        <w:gridCol w:w="2339"/>
        <w:gridCol w:w="1403"/>
        <w:gridCol w:w="1116"/>
        <w:gridCol w:w="1540"/>
        <w:gridCol w:w="1422"/>
        <w:gridCol w:w="1440"/>
      </w:tblGrid>
      <w:tr w:rsidR="00591DB8" w:rsidRPr="00591DB8" w:rsidTr="00591DB8">
        <w:trPr>
          <w:trHeight w:val="919"/>
        </w:trPr>
        <w:tc>
          <w:tcPr>
            <w:tcW w:w="2339"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bookmarkStart w:id="26" w:name="RANGE!B5:G14"/>
            <w:r w:rsidRPr="00591DB8">
              <w:rPr>
                <w:rFonts w:ascii="Arial" w:hAnsi="Arial" w:cs="Arial"/>
                <w:b/>
                <w:bCs/>
                <w:sz w:val="18"/>
                <w:szCs w:val="18"/>
              </w:rPr>
              <w:t>Zásoby</w:t>
            </w:r>
            <w:bookmarkEnd w:id="26"/>
          </w:p>
        </w:tc>
        <w:tc>
          <w:tcPr>
            <w:tcW w:w="1403"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 k 1.1.2014</w:t>
            </w:r>
          </w:p>
        </w:tc>
        <w:tc>
          <w:tcPr>
            <w:tcW w:w="1116"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Tvorba OP</w:t>
            </w:r>
          </w:p>
        </w:tc>
        <w:tc>
          <w:tcPr>
            <w:tcW w:w="154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Zúčtovanie OP z dôvodu zán</w:t>
            </w:r>
            <w:r w:rsidRPr="00591DB8">
              <w:rPr>
                <w:rFonts w:ascii="Arial" w:hAnsi="Arial" w:cs="Arial"/>
                <w:b/>
                <w:bCs/>
                <w:sz w:val="18"/>
                <w:szCs w:val="18"/>
              </w:rPr>
              <w:t>i</w:t>
            </w:r>
            <w:r w:rsidRPr="00591DB8">
              <w:rPr>
                <w:rFonts w:ascii="Arial" w:hAnsi="Arial" w:cs="Arial"/>
                <w:b/>
                <w:bCs/>
                <w:sz w:val="18"/>
                <w:szCs w:val="18"/>
              </w:rPr>
              <w:t>ku opodstatn</w:t>
            </w:r>
            <w:r w:rsidRPr="00591DB8">
              <w:rPr>
                <w:rFonts w:ascii="Arial" w:hAnsi="Arial" w:cs="Arial"/>
                <w:b/>
                <w:bCs/>
                <w:sz w:val="18"/>
                <w:szCs w:val="18"/>
              </w:rPr>
              <w:t>e</w:t>
            </w:r>
            <w:r w:rsidRPr="00591DB8">
              <w:rPr>
                <w:rFonts w:ascii="Arial" w:hAnsi="Arial" w:cs="Arial"/>
                <w:b/>
                <w:bCs/>
                <w:sz w:val="18"/>
                <w:szCs w:val="18"/>
              </w:rPr>
              <w:t>nosti</w:t>
            </w:r>
          </w:p>
        </w:tc>
        <w:tc>
          <w:tcPr>
            <w:tcW w:w="1422"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Zúčtovanie OP z dôvodu v</w:t>
            </w:r>
            <w:r w:rsidRPr="00591DB8">
              <w:rPr>
                <w:rFonts w:ascii="Arial" w:hAnsi="Arial" w:cs="Arial"/>
                <w:b/>
                <w:bCs/>
                <w:sz w:val="18"/>
                <w:szCs w:val="18"/>
              </w:rPr>
              <w:t>y</w:t>
            </w:r>
            <w:r w:rsidRPr="00591DB8">
              <w:rPr>
                <w:rFonts w:ascii="Arial" w:hAnsi="Arial" w:cs="Arial"/>
                <w:b/>
                <w:bCs/>
                <w:sz w:val="18"/>
                <w:szCs w:val="18"/>
              </w:rPr>
              <w:t>radenia maje</w:t>
            </w:r>
            <w:r w:rsidRPr="00591DB8">
              <w:rPr>
                <w:rFonts w:ascii="Arial" w:hAnsi="Arial" w:cs="Arial"/>
                <w:b/>
                <w:bCs/>
                <w:sz w:val="18"/>
                <w:szCs w:val="18"/>
              </w:rPr>
              <w:t>t</w:t>
            </w:r>
            <w:r w:rsidRPr="00591DB8">
              <w:rPr>
                <w:rFonts w:ascii="Arial" w:hAnsi="Arial" w:cs="Arial"/>
                <w:b/>
                <w:bCs/>
                <w:sz w:val="18"/>
                <w:szCs w:val="18"/>
              </w:rPr>
              <w:t>ku z účtovní</w:t>
            </w:r>
            <w:r w:rsidRPr="00591DB8">
              <w:rPr>
                <w:rFonts w:ascii="Arial" w:hAnsi="Arial" w:cs="Arial"/>
                <w:b/>
                <w:bCs/>
                <w:sz w:val="18"/>
                <w:szCs w:val="18"/>
              </w:rPr>
              <w:t>c</w:t>
            </w:r>
            <w:r w:rsidRPr="00591DB8">
              <w:rPr>
                <w:rFonts w:ascii="Arial" w:hAnsi="Arial" w:cs="Arial"/>
                <w:b/>
                <w:bCs/>
                <w:sz w:val="18"/>
                <w:szCs w:val="18"/>
              </w:rPr>
              <w:t>tva</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 k 31.12.2014</w:t>
            </w:r>
          </w:p>
        </w:tc>
      </w:tr>
      <w:tr w:rsidR="00591DB8" w:rsidRPr="00591DB8" w:rsidTr="00591DB8">
        <w:trPr>
          <w:trHeight w:val="240"/>
        </w:trPr>
        <w:tc>
          <w:tcPr>
            <w:tcW w:w="2339"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a</w:t>
            </w:r>
          </w:p>
        </w:tc>
        <w:tc>
          <w:tcPr>
            <w:tcW w:w="1403"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b</w:t>
            </w:r>
          </w:p>
        </w:tc>
        <w:tc>
          <w:tcPr>
            <w:tcW w:w="1116"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c</w:t>
            </w:r>
          </w:p>
        </w:tc>
        <w:tc>
          <w:tcPr>
            <w:tcW w:w="1540"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d</w:t>
            </w:r>
          </w:p>
        </w:tc>
        <w:tc>
          <w:tcPr>
            <w:tcW w:w="1422"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e</w:t>
            </w:r>
          </w:p>
        </w:tc>
        <w:tc>
          <w:tcPr>
            <w:tcW w:w="1440"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f</w:t>
            </w:r>
          </w:p>
        </w:tc>
      </w:tr>
      <w:tr w:rsidR="00591DB8" w:rsidRPr="00591DB8" w:rsidTr="00591DB8">
        <w:trPr>
          <w:trHeight w:val="240"/>
        </w:trPr>
        <w:tc>
          <w:tcPr>
            <w:tcW w:w="2339"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Materiál</w:t>
            </w:r>
          </w:p>
        </w:tc>
        <w:tc>
          <w:tcPr>
            <w:tcW w:w="1403"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1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5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22"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660"/>
        </w:trPr>
        <w:tc>
          <w:tcPr>
            <w:tcW w:w="2339"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Nedokončená výr</w:t>
            </w:r>
            <w:r w:rsidRPr="00591DB8">
              <w:rPr>
                <w:rFonts w:ascii="Arial" w:hAnsi="Arial" w:cs="Arial"/>
                <w:sz w:val="18"/>
                <w:szCs w:val="18"/>
              </w:rPr>
              <w:t>o</w:t>
            </w:r>
            <w:r w:rsidRPr="00591DB8">
              <w:rPr>
                <w:rFonts w:ascii="Arial" w:hAnsi="Arial" w:cs="Arial"/>
                <w:sz w:val="18"/>
                <w:szCs w:val="18"/>
              </w:rPr>
              <w:t>ba a polotovary vlastnej výroby</w:t>
            </w:r>
          </w:p>
        </w:tc>
        <w:tc>
          <w:tcPr>
            <w:tcW w:w="1403"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1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5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22"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240"/>
        </w:trPr>
        <w:tc>
          <w:tcPr>
            <w:tcW w:w="2339"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Výrobky</w:t>
            </w:r>
          </w:p>
        </w:tc>
        <w:tc>
          <w:tcPr>
            <w:tcW w:w="1403"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1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5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22"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240"/>
        </w:trPr>
        <w:tc>
          <w:tcPr>
            <w:tcW w:w="2339"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 xml:space="preserve">Zvieratá </w:t>
            </w:r>
          </w:p>
        </w:tc>
        <w:tc>
          <w:tcPr>
            <w:tcW w:w="1403"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1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5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22"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240"/>
        </w:trPr>
        <w:tc>
          <w:tcPr>
            <w:tcW w:w="2339"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Tovar</w:t>
            </w:r>
          </w:p>
        </w:tc>
        <w:tc>
          <w:tcPr>
            <w:tcW w:w="1403"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88 201</w:t>
            </w:r>
          </w:p>
        </w:tc>
        <w:tc>
          <w:tcPr>
            <w:tcW w:w="11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45 607</w:t>
            </w:r>
          </w:p>
        </w:tc>
        <w:tc>
          <w:tcPr>
            <w:tcW w:w="15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88 201</w:t>
            </w:r>
          </w:p>
        </w:tc>
        <w:tc>
          <w:tcPr>
            <w:tcW w:w="1422"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45 607</w:t>
            </w:r>
          </w:p>
        </w:tc>
      </w:tr>
      <w:tr w:rsidR="00591DB8" w:rsidRPr="00591DB8" w:rsidTr="00591DB8">
        <w:trPr>
          <w:trHeight w:val="240"/>
        </w:trPr>
        <w:tc>
          <w:tcPr>
            <w:tcW w:w="2339"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Nehnuteľnosť na predaj</w:t>
            </w:r>
          </w:p>
        </w:tc>
        <w:tc>
          <w:tcPr>
            <w:tcW w:w="1403"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1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5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22"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439"/>
        </w:trPr>
        <w:tc>
          <w:tcPr>
            <w:tcW w:w="2339"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Poskytnuté preddavky  na zásoby</w:t>
            </w:r>
          </w:p>
        </w:tc>
        <w:tc>
          <w:tcPr>
            <w:tcW w:w="1403"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1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5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22"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4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255"/>
        </w:trPr>
        <w:tc>
          <w:tcPr>
            <w:tcW w:w="2339"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Zásoby spolu</w:t>
            </w:r>
          </w:p>
        </w:tc>
        <w:tc>
          <w:tcPr>
            <w:tcW w:w="1403"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88 201</w:t>
            </w:r>
          </w:p>
        </w:tc>
        <w:tc>
          <w:tcPr>
            <w:tcW w:w="1116"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45 607</w:t>
            </w:r>
          </w:p>
        </w:tc>
        <w:tc>
          <w:tcPr>
            <w:tcW w:w="15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88 201</w:t>
            </w:r>
          </w:p>
        </w:tc>
        <w:tc>
          <w:tcPr>
            <w:tcW w:w="1422"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45 607</w:t>
            </w:r>
          </w:p>
        </w:tc>
      </w:tr>
    </w:tbl>
    <w:p w:rsidR="00106901" w:rsidRPr="00CE19D0" w:rsidRDefault="00106901" w:rsidP="00A154F1">
      <w:pPr>
        <w:pStyle w:val="odstavec"/>
      </w:pPr>
    </w:p>
    <w:bookmarkEnd w:id="25"/>
    <w:p w:rsidR="00F36918" w:rsidRPr="00CE19D0" w:rsidRDefault="00F36918" w:rsidP="00A154F1">
      <w:pPr>
        <w:pStyle w:val="odstavec"/>
      </w:pPr>
    </w:p>
    <w:p w:rsidR="00DD6CA3" w:rsidRDefault="00DD6CA3" w:rsidP="00DD6CA3">
      <w:pPr>
        <w:pStyle w:val="odstavec"/>
        <w:rPr>
          <w:color w:val="00B0F0"/>
        </w:rPr>
      </w:pPr>
      <w:bookmarkStart w:id="27" w:name="FWT_provision_for_inventory_3"/>
      <w:r w:rsidRPr="00E63C40">
        <w:t xml:space="preserve">Zníženie čistej realizačnej hodnoty zásob bolo zohľadnené vytvorením opravnej položky. Čistá realizačná hodnota zásob sa znížila predovšetkým v dôsledku </w:t>
      </w:r>
      <w:r w:rsidRPr="009A56ED">
        <w:t>nadmernosti zásob.</w:t>
      </w:r>
      <w:r w:rsidRPr="009A56ED">
        <w:rPr>
          <w:color w:val="00B0F0"/>
        </w:rPr>
        <w:t xml:space="preserve"> </w:t>
      </w:r>
    </w:p>
    <w:p w:rsidR="00DD6CA3" w:rsidRDefault="00DD6CA3" w:rsidP="00DD6CA3">
      <w:pPr>
        <w:pStyle w:val="odstavec"/>
      </w:pPr>
    </w:p>
    <w:p w:rsidR="00DD6CA3" w:rsidRDefault="00DD6CA3" w:rsidP="00DD6CA3">
      <w:pPr>
        <w:pStyle w:val="odstavec"/>
      </w:pPr>
      <w:r w:rsidRPr="00AF490F">
        <w:t>Zásoby sú k 31. decembru 201</w:t>
      </w:r>
      <w:r>
        <w:t>4</w:t>
      </w:r>
      <w:r w:rsidRPr="00AF490F">
        <w:t xml:space="preserve"> poisten</w:t>
      </w:r>
      <w:r>
        <w:t>é</w:t>
      </w:r>
      <w:r w:rsidRPr="00AF490F">
        <w:t xml:space="preserve"> pre prípad škôd spôsobených živelnou pohromou až do výšky 647 281 EUR (k 31. decembru 201</w:t>
      </w:r>
      <w:r>
        <w:t>3</w:t>
      </w:r>
      <w:r w:rsidRPr="00AF490F">
        <w:t xml:space="preserve">: 647 281 EUR) a pre prípad škôd spôsobených krádežou </w:t>
      </w:r>
      <w:r w:rsidRPr="00E0740C">
        <w:t>398 327</w:t>
      </w:r>
      <w:r w:rsidRPr="00AF490F">
        <w:t xml:space="preserve"> EUR (k 31. decembru 201</w:t>
      </w:r>
      <w:r>
        <w:t>3</w:t>
      </w:r>
      <w:r w:rsidRPr="00AF490F">
        <w:t xml:space="preserve">: </w:t>
      </w:r>
      <w:r w:rsidRPr="00E0740C">
        <w:t>398 327</w:t>
      </w:r>
      <w:r w:rsidRPr="00AF490F">
        <w:t xml:space="preserve"> EUR).</w:t>
      </w:r>
    </w:p>
    <w:p w:rsidR="004F7044" w:rsidRPr="00CE19D0" w:rsidRDefault="004F7044" w:rsidP="00A154F1">
      <w:pPr>
        <w:pStyle w:val="odstavec"/>
      </w:pPr>
      <w:r>
        <w:rPr>
          <w:rFonts w:ascii="Arial" w:hAnsi="Arial" w:cs="Arial"/>
          <w:b/>
          <w:iCs w:val="0"/>
          <w:sz w:val="18"/>
          <w:szCs w:val="18"/>
        </w:rPr>
        <w:t xml:space="preserve"> </w:t>
      </w:r>
    </w:p>
    <w:bookmarkEnd w:id="27"/>
    <w:p w:rsidR="002A6B50" w:rsidRPr="00CE19D0" w:rsidRDefault="009353D5" w:rsidP="00FB6F88">
      <w:pPr>
        <w:pStyle w:val="Heading2"/>
        <w:keepNext w:val="0"/>
        <w:suppressAutoHyphens/>
        <w:rPr>
          <w:rFonts w:ascii="Arial" w:hAnsi="Arial"/>
        </w:rPr>
      </w:pPr>
      <w:r w:rsidRPr="00CE19D0">
        <w:rPr>
          <w:rFonts w:ascii="Arial" w:hAnsi="Arial"/>
        </w:rPr>
        <w:t>Pohľadávky</w:t>
      </w:r>
    </w:p>
    <w:p w:rsidR="00A3677A" w:rsidRPr="00CE19D0" w:rsidRDefault="009353D5" w:rsidP="00A154F1">
      <w:pPr>
        <w:pStyle w:val="odstavec"/>
      </w:pPr>
      <w:r w:rsidRPr="00CE19D0">
        <w:t>Vývoj opravnej položky v priebehu účtovného obdobia je zobrazený v nasledujúcej tabuľke:</w:t>
      </w:r>
    </w:p>
    <w:p w:rsidR="00591DB8" w:rsidRPr="00CE19D0" w:rsidRDefault="00591DB8" w:rsidP="00A154F1">
      <w:pPr>
        <w:pStyle w:val="odstavec"/>
      </w:pPr>
      <w:bookmarkStart w:id="28" w:name="FWT_provision_for_claims"/>
      <w:r>
        <w:t xml:space="preserve"> </w:t>
      </w:r>
    </w:p>
    <w:tbl>
      <w:tblPr>
        <w:tblW w:w="0" w:type="auto"/>
        <w:tblInd w:w="426" w:type="dxa"/>
        <w:tblLayout w:type="fixed"/>
        <w:tblCellMar>
          <w:left w:w="70" w:type="dxa"/>
          <w:right w:w="70" w:type="dxa"/>
        </w:tblCellMar>
        <w:tblLook w:val="04A0"/>
      </w:tblPr>
      <w:tblGrid>
        <w:gridCol w:w="2020"/>
        <w:gridCol w:w="1410"/>
        <w:gridCol w:w="1405"/>
        <w:gridCol w:w="1540"/>
        <w:gridCol w:w="1425"/>
        <w:gridCol w:w="1420"/>
      </w:tblGrid>
      <w:tr w:rsidR="00591DB8" w:rsidRPr="00591DB8" w:rsidTr="00591DB8">
        <w:trPr>
          <w:trHeight w:val="240"/>
        </w:trPr>
        <w:tc>
          <w:tcPr>
            <w:tcW w:w="20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bookmarkStart w:id="29" w:name="RANGE!B4:G12"/>
            <w:bookmarkEnd w:id="29"/>
          </w:p>
        </w:tc>
        <w:tc>
          <w:tcPr>
            <w:tcW w:w="7200" w:type="dxa"/>
            <w:gridSpan w:val="5"/>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p>
        </w:tc>
      </w:tr>
      <w:tr w:rsidR="00591DB8" w:rsidRPr="00591DB8" w:rsidTr="00591DB8">
        <w:trPr>
          <w:trHeight w:val="960"/>
        </w:trPr>
        <w:tc>
          <w:tcPr>
            <w:tcW w:w="2020" w:type="dxa"/>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Pohľadávky</w:t>
            </w:r>
          </w:p>
        </w:tc>
        <w:tc>
          <w:tcPr>
            <w:tcW w:w="141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 k 1.1.2014</w:t>
            </w:r>
          </w:p>
        </w:tc>
        <w:tc>
          <w:tcPr>
            <w:tcW w:w="1405"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Tvorba OP</w:t>
            </w:r>
          </w:p>
        </w:tc>
        <w:tc>
          <w:tcPr>
            <w:tcW w:w="154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Zúčtovanie OP z dôvodu zán</w:t>
            </w:r>
            <w:r w:rsidRPr="00591DB8">
              <w:rPr>
                <w:rFonts w:ascii="Arial" w:hAnsi="Arial" w:cs="Arial"/>
                <w:b/>
                <w:bCs/>
                <w:sz w:val="18"/>
                <w:szCs w:val="18"/>
              </w:rPr>
              <w:t>i</w:t>
            </w:r>
            <w:r w:rsidRPr="00591DB8">
              <w:rPr>
                <w:rFonts w:ascii="Arial" w:hAnsi="Arial" w:cs="Arial"/>
                <w:b/>
                <w:bCs/>
                <w:sz w:val="18"/>
                <w:szCs w:val="18"/>
              </w:rPr>
              <w:t>ku opodstatn</w:t>
            </w:r>
            <w:r w:rsidRPr="00591DB8">
              <w:rPr>
                <w:rFonts w:ascii="Arial" w:hAnsi="Arial" w:cs="Arial"/>
                <w:b/>
                <w:bCs/>
                <w:sz w:val="18"/>
                <w:szCs w:val="18"/>
              </w:rPr>
              <w:t>e</w:t>
            </w:r>
            <w:r w:rsidRPr="00591DB8">
              <w:rPr>
                <w:rFonts w:ascii="Arial" w:hAnsi="Arial" w:cs="Arial"/>
                <w:b/>
                <w:bCs/>
                <w:sz w:val="18"/>
                <w:szCs w:val="18"/>
              </w:rPr>
              <w:t>nosti</w:t>
            </w:r>
          </w:p>
        </w:tc>
        <w:tc>
          <w:tcPr>
            <w:tcW w:w="1425"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Zúčtovanie OP z dôvodu v</w:t>
            </w:r>
            <w:r w:rsidRPr="00591DB8">
              <w:rPr>
                <w:rFonts w:ascii="Arial" w:hAnsi="Arial" w:cs="Arial"/>
                <w:b/>
                <w:bCs/>
                <w:sz w:val="18"/>
                <w:szCs w:val="18"/>
              </w:rPr>
              <w:t>y</w:t>
            </w:r>
            <w:r w:rsidRPr="00591DB8">
              <w:rPr>
                <w:rFonts w:ascii="Arial" w:hAnsi="Arial" w:cs="Arial"/>
                <w:b/>
                <w:bCs/>
                <w:sz w:val="18"/>
                <w:szCs w:val="18"/>
              </w:rPr>
              <w:t>radenia maje</w:t>
            </w:r>
            <w:r w:rsidRPr="00591DB8">
              <w:rPr>
                <w:rFonts w:ascii="Arial" w:hAnsi="Arial" w:cs="Arial"/>
                <w:b/>
                <w:bCs/>
                <w:sz w:val="18"/>
                <w:szCs w:val="18"/>
              </w:rPr>
              <w:t>t</w:t>
            </w:r>
            <w:r w:rsidRPr="00591DB8">
              <w:rPr>
                <w:rFonts w:ascii="Arial" w:hAnsi="Arial" w:cs="Arial"/>
                <w:b/>
                <w:bCs/>
                <w:sz w:val="18"/>
                <w:szCs w:val="18"/>
              </w:rPr>
              <w:t>ku z účtovní</w:t>
            </w:r>
            <w:r w:rsidRPr="00591DB8">
              <w:rPr>
                <w:rFonts w:ascii="Arial" w:hAnsi="Arial" w:cs="Arial"/>
                <w:b/>
                <w:bCs/>
                <w:sz w:val="18"/>
                <w:szCs w:val="18"/>
              </w:rPr>
              <w:t>c</w:t>
            </w:r>
            <w:r w:rsidRPr="00591DB8">
              <w:rPr>
                <w:rFonts w:ascii="Arial" w:hAnsi="Arial" w:cs="Arial"/>
                <w:b/>
                <w:bCs/>
                <w:sz w:val="18"/>
                <w:szCs w:val="18"/>
              </w:rPr>
              <w:t>tva</w:t>
            </w:r>
          </w:p>
        </w:tc>
        <w:tc>
          <w:tcPr>
            <w:tcW w:w="142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 k 31.12.2014</w:t>
            </w:r>
          </w:p>
        </w:tc>
      </w:tr>
      <w:tr w:rsidR="00591DB8" w:rsidRPr="00591DB8" w:rsidTr="00591DB8">
        <w:trPr>
          <w:trHeight w:val="240"/>
        </w:trPr>
        <w:tc>
          <w:tcPr>
            <w:tcW w:w="2020"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a</w:t>
            </w:r>
          </w:p>
        </w:tc>
        <w:tc>
          <w:tcPr>
            <w:tcW w:w="1410"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b</w:t>
            </w:r>
          </w:p>
        </w:tc>
        <w:tc>
          <w:tcPr>
            <w:tcW w:w="1405"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c</w:t>
            </w:r>
          </w:p>
        </w:tc>
        <w:tc>
          <w:tcPr>
            <w:tcW w:w="1540"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d</w:t>
            </w:r>
          </w:p>
        </w:tc>
        <w:tc>
          <w:tcPr>
            <w:tcW w:w="1425"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e</w:t>
            </w:r>
          </w:p>
        </w:tc>
        <w:tc>
          <w:tcPr>
            <w:tcW w:w="1420"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f</w:t>
            </w:r>
          </w:p>
        </w:tc>
      </w:tr>
      <w:tr w:rsidR="00591DB8" w:rsidRPr="00591DB8" w:rsidTr="00591DB8">
        <w:trPr>
          <w:trHeight w:val="480"/>
        </w:trPr>
        <w:tc>
          <w:tcPr>
            <w:tcW w:w="20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Pohľadávky z obchodného styku</w:t>
            </w:r>
          </w:p>
        </w:tc>
        <w:tc>
          <w:tcPr>
            <w:tcW w:w="141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297 503</w:t>
            </w:r>
          </w:p>
        </w:tc>
        <w:tc>
          <w:tcPr>
            <w:tcW w:w="1405"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30 540</w:t>
            </w:r>
          </w:p>
        </w:tc>
        <w:tc>
          <w:tcPr>
            <w:tcW w:w="15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18 627</w:t>
            </w:r>
          </w:p>
        </w:tc>
        <w:tc>
          <w:tcPr>
            <w:tcW w:w="1425"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200 000</w:t>
            </w:r>
          </w:p>
        </w:tc>
        <w:tc>
          <w:tcPr>
            <w:tcW w:w="14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109 416</w:t>
            </w:r>
          </w:p>
        </w:tc>
      </w:tr>
      <w:tr w:rsidR="00591DB8" w:rsidRPr="00591DB8" w:rsidTr="00591DB8">
        <w:trPr>
          <w:trHeight w:val="919"/>
        </w:trPr>
        <w:tc>
          <w:tcPr>
            <w:tcW w:w="20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Pohľadávky voči dcé</w:t>
            </w:r>
            <w:r w:rsidRPr="00591DB8">
              <w:rPr>
                <w:rFonts w:ascii="Arial" w:hAnsi="Arial" w:cs="Arial"/>
                <w:sz w:val="18"/>
                <w:szCs w:val="18"/>
              </w:rPr>
              <w:t>r</w:t>
            </w:r>
            <w:r w:rsidRPr="00591DB8">
              <w:rPr>
                <w:rFonts w:ascii="Arial" w:hAnsi="Arial" w:cs="Arial"/>
                <w:sz w:val="18"/>
                <w:szCs w:val="18"/>
              </w:rPr>
              <w:t>skej účtovnej jednotke a materskej účtovnej jednotke</w:t>
            </w:r>
          </w:p>
        </w:tc>
        <w:tc>
          <w:tcPr>
            <w:tcW w:w="141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405"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5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25"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480"/>
        </w:trPr>
        <w:tc>
          <w:tcPr>
            <w:tcW w:w="20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 xml:space="preserve">Ostatné pohľadávky v rámci </w:t>
            </w:r>
            <w:proofErr w:type="spellStart"/>
            <w:r w:rsidRPr="00591DB8">
              <w:rPr>
                <w:rFonts w:ascii="Arial" w:hAnsi="Arial" w:cs="Arial"/>
                <w:sz w:val="18"/>
                <w:szCs w:val="18"/>
              </w:rPr>
              <w:t>kons</w:t>
            </w:r>
            <w:proofErr w:type="spellEnd"/>
            <w:r w:rsidRPr="00591DB8">
              <w:rPr>
                <w:rFonts w:ascii="Arial" w:hAnsi="Arial" w:cs="Arial"/>
                <w:sz w:val="18"/>
                <w:szCs w:val="18"/>
              </w:rPr>
              <w:t>. celku</w:t>
            </w:r>
          </w:p>
        </w:tc>
        <w:tc>
          <w:tcPr>
            <w:tcW w:w="141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405"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5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25"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679"/>
        </w:trPr>
        <w:tc>
          <w:tcPr>
            <w:tcW w:w="20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Pohľadávky voči sp</w:t>
            </w:r>
            <w:r w:rsidRPr="00591DB8">
              <w:rPr>
                <w:rFonts w:ascii="Arial" w:hAnsi="Arial" w:cs="Arial"/>
                <w:sz w:val="18"/>
                <w:szCs w:val="18"/>
              </w:rPr>
              <w:t>o</w:t>
            </w:r>
            <w:r w:rsidRPr="00591DB8">
              <w:rPr>
                <w:rFonts w:ascii="Arial" w:hAnsi="Arial" w:cs="Arial"/>
                <w:sz w:val="18"/>
                <w:szCs w:val="18"/>
              </w:rPr>
              <w:t>ločníkom, členom a združeniu</w:t>
            </w:r>
          </w:p>
        </w:tc>
        <w:tc>
          <w:tcPr>
            <w:tcW w:w="141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405"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5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25"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240"/>
        </w:trPr>
        <w:tc>
          <w:tcPr>
            <w:tcW w:w="20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Iné pohľadávky</w:t>
            </w:r>
          </w:p>
        </w:tc>
        <w:tc>
          <w:tcPr>
            <w:tcW w:w="141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405"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5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25"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255"/>
        </w:trPr>
        <w:tc>
          <w:tcPr>
            <w:tcW w:w="20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Pohľadávky spolu</w:t>
            </w:r>
          </w:p>
        </w:tc>
        <w:tc>
          <w:tcPr>
            <w:tcW w:w="141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297 503</w:t>
            </w:r>
          </w:p>
        </w:tc>
        <w:tc>
          <w:tcPr>
            <w:tcW w:w="1405"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30 540</w:t>
            </w:r>
          </w:p>
        </w:tc>
        <w:tc>
          <w:tcPr>
            <w:tcW w:w="15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18 627</w:t>
            </w:r>
          </w:p>
        </w:tc>
        <w:tc>
          <w:tcPr>
            <w:tcW w:w="1425"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200 000</w:t>
            </w:r>
          </w:p>
        </w:tc>
        <w:tc>
          <w:tcPr>
            <w:tcW w:w="142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109 416</w:t>
            </w:r>
          </w:p>
        </w:tc>
      </w:tr>
    </w:tbl>
    <w:p w:rsidR="0065790C" w:rsidRPr="00CE19D0" w:rsidRDefault="0065790C" w:rsidP="00A154F1">
      <w:pPr>
        <w:pStyle w:val="odstavec"/>
      </w:pPr>
    </w:p>
    <w:bookmarkEnd w:id="28"/>
    <w:p w:rsidR="00CC2377" w:rsidRPr="009A56ED" w:rsidRDefault="00CC2377" w:rsidP="00CC2377">
      <w:pPr>
        <w:pStyle w:val="odstavec"/>
      </w:pPr>
      <w:r w:rsidRPr="009A56ED">
        <w:t>Opravná položka bola vytvorená k pohľadávkam, pri ktorých sa predpokladá, že ich dlžník úplne alebo čiastočne nezaplatí a k sporným pohľadávkam voči dlžníkom, s ktorými sa vedie spor o ich uznanie.</w:t>
      </w:r>
    </w:p>
    <w:p w:rsidR="00CC2377" w:rsidRPr="009A56ED" w:rsidRDefault="00CC2377" w:rsidP="00CC2377">
      <w:pPr>
        <w:pStyle w:val="odstavec"/>
      </w:pPr>
    </w:p>
    <w:p w:rsidR="00CC2377" w:rsidRDefault="00CC2377" w:rsidP="00CC2377">
      <w:pPr>
        <w:pStyle w:val="odstavec"/>
      </w:pPr>
      <w:r w:rsidRPr="009A56ED">
        <w:t>Spoločnosť nevytvárala opravné položky k pohľadávkam po splatnosti voči spriazneným stranám, pri ktorých je riziko, že nebudú uhradené, veľmi nízke.</w:t>
      </w:r>
    </w:p>
    <w:p w:rsidR="00C10476" w:rsidRPr="00CE19D0" w:rsidRDefault="00C10476" w:rsidP="00A154F1">
      <w:pPr>
        <w:pStyle w:val="odstavec"/>
      </w:pPr>
      <w:r w:rsidRPr="00CE19D0">
        <w:lastRenderedPageBreak/>
        <w:t>Veková štruktúra dlhodobých a krátkodobých pohľadávok</w:t>
      </w:r>
      <w:r w:rsidR="002B1989" w:rsidRPr="00CE19D0">
        <w:t xml:space="preserve"> k </w:t>
      </w:r>
      <w:fldSimple w:instr=" REF EntityDateEnd1 \h  \* MERGEFORMAT ">
        <w:r w:rsidR="00591DB8">
          <w:t>31.decembru 2014</w:t>
        </w:r>
      </w:fldSimple>
      <w:r w:rsidR="003425E2" w:rsidRPr="00CE19D0">
        <w:t xml:space="preserve"> je uvedená </w:t>
      </w:r>
      <w:r w:rsidRPr="00CE19D0">
        <w:t>v</w:t>
      </w:r>
      <w:r w:rsidR="003425E2" w:rsidRPr="00CE19D0">
        <w:t> </w:t>
      </w:r>
      <w:r w:rsidRPr="00CE19D0">
        <w:t>nasledujúcej tabuľke:</w:t>
      </w:r>
    </w:p>
    <w:p w:rsidR="00591DB8" w:rsidRPr="00CE19D0" w:rsidRDefault="00591DB8" w:rsidP="00A154F1">
      <w:pPr>
        <w:pStyle w:val="odstavec"/>
      </w:pPr>
      <w:bookmarkStart w:id="30" w:name="FWT_age_structure_of_claims_1"/>
      <w:r>
        <w:rPr>
          <w:rFonts w:ascii="Arial" w:hAnsi="Arial" w:cs="Arial"/>
          <w:b/>
          <w:iCs w:val="0"/>
          <w:sz w:val="18"/>
          <w:szCs w:val="18"/>
        </w:rPr>
        <w:t xml:space="preserve"> </w:t>
      </w:r>
    </w:p>
    <w:tbl>
      <w:tblPr>
        <w:tblW w:w="0" w:type="auto"/>
        <w:tblInd w:w="426" w:type="dxa"/>
        <w:tblLayout w:type="fixed"/>
        <w:tblCellMar>
          <w:left w:w="70" w:type="dxa"/>
          <w:right w:w="70" w:type="dxa"/>
        </w:tblCellMar>
        <w:tblLook w:val="04A0"/>
      </w:tblPr>
      <w:tblGrid>
        <w:gridCol w:w="2720"/>
        <w:gridCol w:w="2180"/>
        <w:gridCol w:w="2180"/>
        <w:gridCol w:w="2180"/>
      </w:tblGrid>
      <w:tr w:rsidR="00591DB8" w:rsidRPr="00591DB8" w:rsidTr="00591DB8">
        <w:trPr>
          <w:trHeight w:val="240"/>
        </w:trPr>
        <w:tc>
          <w:tcPr>
            <w:tcW w:w="272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bookmarkStart w:id="31" w:name="RANGE!B5:E22"/>
            <w:r w:rsidRPr="00591DB8">
              <w:rPr>
                <w:rFonts w:ascii="Arial" w:hAnsi="Arial" w:cs="Arial"/>
                <w:b/>
                <w:bCs/>
                <w:sz w:val="18"/>
                <w:szCs w:val="18"/>
              </w:rPr>
              <w:t>Názov položky</w:t>
            </w:r>
            <w:bookmarkEnd w:id="31"/>
          </w:p>
        </w:tc>
        <w:tc>
          <w:tcPr>
            <w:tcW w:w="218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V lehote splatnosti</w:t>
            </w:r>
          </w:p>
        </w:tc>
        <w:tc>
          <w:tcPr>
            <w:tcW w:w="218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Po lehote splatnosti</w:t>
            </w:r>
          </w:p>
        </w:tc>
        <w:tc>
          <w:tcPr>
            <w:tcW w:w="218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Pohľadávky spolu</w:t>
            </w:r>
          </w:p>
        </w:tc>
      </w:tr>
      <w:tr w:rsidR="00591DB8" w:rsidRPr="00591DB8" w:rsidTr="00591DB8">
        <w:trPr>
          <w:trHeight w:val="240"/>
        </w:trPr>
        <w:tc>
          <w:tcPr>
            <w:tcW w:w="2720"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a</w:t>
            </w:r>
          </w:p>
        </w:tc>
        <w:tc>
          <w:tcPr>
            <w:tcW w:w="2180"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b</w:t>
            </w:r>
          </w:p>
        </w:tc>
        <w:tc>
          <w:tcPr>
            <w:tcW w:w="2180"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c</w:t>
            </w:r>
          </w:p>
        </w:tc>
        <w:tc>
          <w:tcPr>
            <w:tcW w:w="2180"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d</w:t>
            </w:r>
          </w:p>
        </w:tc>
      </w:tr>
      <w:tr w:rsidR="00591DB8" w:rsidRPr="00591DB8" w:rsidTr="00591DB8">
        <w:trPr>
          <w:trHeight w:val="240"/>
        </w:trPr>
        <w:tc>
          <w:tcPr>
            <w:tcW w:w="9260" w:type="dxa"/>
            <w:gridSpan w:val="4"/>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Dlhodobé pohľadávky</w:t>
            </w:r>
          </w:p>
        </w:tc>
      </w:tr>
      <w:tr w:rsidR="00591DB8" w:rsidRPr="00591DB8" w:rsidTr="00591DB8">
        <w:trPr>
          <w:trHeight w:val="480"/>
        </w:trPr>
        <w:tc>
          <w:tcPr>
            <w:tcW w:w="27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Pohľadávky  z obchodného styku</w:t>
            </w:r>
          </w:p>
        </w:tc>
        <w:tc>
          <w:tcPr>
            <w:tcW w:w="218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18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18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720"/>
        </w:trPr>
        <w:tc>
          <w:tcPr>
            <w:tcW w:w="27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Pohľadávky voči dcérskej ú</w:t>
            </w:r>
            <w:r w:rsidRPr="00591DB8">
              <w:rPr>
                <w:rFonts w:ascii="Arial" w:hAnsi="Arial" w:cs="Arial"/>
                <w:sz w:val="18"/>
                <w:szCs w:val="18"/>
              </w:rPr>
              <w:t>č</w:t>
            </w:r>
            <w:r w:rsidRPr="00591DB8">
              <w:rPr>
                <w:rFonts w:ascii="Arial" w:hAnsi="Arial" w:cs="Arial"/>
                <w:sz w:val="18"/>
                <w:szCs w:val="18"/>
              </w:rPr>
              <w:t>tovnej jednotke a materskej účtovnej jednotke</w:t>
            </w:r>
          </w:p>
        </w:tc>
        <w:tc>
          <w:tcPr>
            <w:tcW w:w="218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18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18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480"/>
        </w:trPr>
        <w:tc>
          <w:tcPr>
            <w:tcW w:w="27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Ostatné pohľadávky v rámci konsolidovaného celku</w:t>
            </w:r>
          </w:p>
        </w:tc>
        <w:tc>
          <w:tcPr>
            <w:tcW w:w="218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18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18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480"/>
        </w:trPr>
        <w:tc>
          <w:tcPr>
            <w:tcW w:w="27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Pohľadávky voči spoločníkom, členom a združeniu</w:t>
            </w:r>
          </w:p>
        </w:tc>
        <w:tc>
          <w:tcPr>
            <w:tcW w:w="218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18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18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240"/>
        </w:trPr>
        <w:tc>
          <w:tcPr>
            <w:tcW w:w="27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Iné pohľadávky</w:t>
            </w:r>
          </w:p>
        </w:tc>
        <w:tc>
          <w:tcPr>
            <w:tcW w:w="218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409 197</w:t>
            </w:r>
          </w:p>
        </w:tc>
        <w:tc>
          <w:tcPr>
            <w:tcW w:w="218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18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409 197</w:t>
            </w:r>
          </w:p>
        </w:tc>
      </w:tr>
      <w:tr w:rsidR="00591DB8" w:rsidRPr="00591DB8" w:rsidTr="00591DB8">
        <w:trPr>
          <w:trHeight w:val="255"/>
        </w:trPr>
        <w:tc>
          <w:tcPr>
            <w:tcW w:w="27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Dlhodobé pohľadávky spolu</w:t>
            </w:r>
          </w:p>
        </w:tc>
        <w:tc>
          <w:tcPr>
            <w:tcW w:w="218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409 197</w:t>
            </w:r>
          </w:p>
        </w:tc>
        <w:tc>
          <w:tcPr>
            <w:tcW w:w="218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218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409 197</w:t>
            </w:r>
          </w:p>
        </w:tc>
      </w:tr>
      <w:tr w:rsidR="00591DB8" w:rsidRPr="00591DB8" w:rsidTr="00591DB8">
        <w:trPr>
          <w:trHeight w:val="255"/>
        </w:trPr>
        <w:tc>
          <w:tcPr>
            <w:tcW w:w="9260" w:type="dxa"/>
            <w:gridSpan w:val="4"/>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Krátkodobé pohľadávky</w:t>
            </w:r>
          </w:p>
        </w:tc>
      </w:tr>
      <w:tr w:rsidR="00591DB8" w:rsidRPr="00591DB8" w:rsidTr="00591DB8">
        <w:trPr>
          <w:trHeight w:val="240"/>
        </w:trPr>
        <w:tc>
          <w:tcPr>
            <w:tcW w:w="27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Pohľadávky z obchodného styku</w:t>
            </w:r>
          </w:p>
        </w:tc>
        <w:tc>
          <w:tcPr>
            <w:tcW w:w="218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18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18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720"/>
        </w:trPr>
        <w:tc>
          <w:tcPr>
            <w:tcW w:w="27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Pohľadávky voči dcérskej ú</w:t>
            </w:r>
            <w:r w:rsidRPr="00591DB8">
              <w:rPr>
                <w:rFonts w:ascii="Arial" w:hAnsi="Arial" w:cs="Arial"/>
                <w:sz w:val="18"/>
                <w:szCs w:val="18"/>
              </w:rPr>
              <w:t>č</w:t>
            </w:r>
            <w:r w:rsidRPr="00591DB8">
              <w:rPr>
                <w:rFonts w:ascii="Arial" w:hAnsi="Arial" w:cs="Arial"/>
                <w:sz w:val="18"/>
                <w:szCs w:val="18"/>
              </w:rPr>
              <w:t>tovnej jednotke a materskej účtovnej jednotke</w:t>
            </w:r>
          </w:p>
        </w:tc>
        <w:tc>
          <w:tcPr>
            <w:tcW w:w="218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6 763 978</w:t>
            </w:r>
          </w:p>
        </w:tc>
        <w:tc>
          <w:tcPr>
            <w:tcW w:w="218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9 550 946</w:t>
            </w:r>
          </w:p>
        </w:tc>
        <w:tc>
          <w:tcPr>
            <w:tcW w:w="218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16 314 924</w:t>
            </w:r>
          </w:p>
        </w:tc>
      </w:tr>
      <w:tr w:rsidR="00591DB8" w:rsidRPr="00591DB8" w:rsidTr="00591DB8">
        <w:trPr>
          <w:trHeight w:val="480"/>
        </w:trPr>
        <w:tc>
          <w:tcPr>
            <w:tcW w:w="27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Ostatné pohľadávky v rámci konsolidovaného celku</w:t>
            </w:r>
          </w:p>
        </w:tc>
        <w:tc>
          <w:tcPr>
            <w:tcW w:w="218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18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18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480"/>
        </w:trPr>
        <w:tc>
          <w:tcPr>
            <w:tcW w:w="27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Pohľadávky voči spoločníkom, členom a združeniu</w:t>
            </w:r>
          </w:p>
        </w:tc>
        <w:tc>
          <w:tcPr>
            <w:tcW w:w="218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18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18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240"/>
        </w:trPr>
        <w:tc>
          <w:tcPr>
            <w:tcW w:w="27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Sociálne poistenie</w:t>
            </w:r>
          </w:p>
        </w:tc>
        <w:tc>
          <w:tcPr>
            <w:tcW w:w="218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18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18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240"/>
        </w:trPr>
        <w:tc>
          <w:tcPr>
            <w:tcW w:w="27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Daňové pohľadávky a dotácie</w:t>
            </w:r>
          </w:p>
        </w:tc>
        <w:tc>
          <w:tcPr>
            <w:tcW w:w="218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946 312</w:t>
            </w:r>
          </w:p>
        </w:tc>
        <w:tc>
          <w:tcPr>
            <w:tcW w:w="218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18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946 312</w:t>
            </w:r>
          </w:p>
        </w:tc>
      </w:tr>
      <w:tr w:rsidR="00591DB8" w:rsidRPr="00591DB8" w:rsidTr="00591DB8">
        <w:trPr>
          <w:trHeight w:val="240"/>
        </w:trPr>
        <w:tc>
          <w:tcPr>
            <w:tcW w:w="27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Iné pohľadávky</w:t>
            </w:r>
          </w:p>
        </w:tc>
        <w:tc>
          <w:tcPr>
            <w:tcW w:w="218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248 190</w:t>
            </w:r>
          </w:p>
        </w:tc>
        <w:tc>
          <w:tcPr>
            <w:tcW w:w="218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18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248 190</w:t>
            </w:r>
          </w:p>
        </w:tc>
      </w:tr>
      <w:tr w:rsidR="00591DB8" w:rsidRPr="00591DB8" w:rsidTr="00591DB8">
        <w:trPr>
          <w:trHeight w:val="255"/>
        </w:trPr>
        <w:tc>
          <w:tcPr>
            <w:tcW w:w="27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Krátkodobé pohľadávky sp</w:t>
            </w:r>
            <w:r w:rsidRPr="00591DB8">
              <w:rPr>
                <w:rFonts w:ascii="Arial" w:hAnsi="Arial" w:cs="Arial"/>
                <w:b/>
                <w:bCs/>
                <w:sz w:val="18"/>
                <w:szCs w:val="18"/>
              </w:rPr>
              <w:t>o</w:t>
            </w:r>
            <w:r w:rsidRPr="00591DB8">
              <w:rPr>
                <w:rFonts w:ascii="Arial" w:hAnsi="Arial" w:cs="Arial"/>
                <w:b/>
                <w:bCs/>
                <w:sz w:val="18"/>
                <w:szCs w:val="18"/>
              </w:rPr>
              <w:t>lu</w:t>
            </w:r>
          </w:p>
        </w:tc>
        <w:tc>
          <w:tcPr>
            <w:tcW w:w="218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7 958 480</w:t>
            </w:r>
          </w:p>
        </w:tc>
        <w:tc>
          <w:tcPr>
            <w:tcW w:w="218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9 550 946</w:t>
            </w:r>
          </w:p>
        </w:tc>
        <w:tc>
          <w:tcPr>
            <w:tcW w:w="218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17 509 426</w:t>
            </w:r>
          </w:p>
        </w:tc>
      </w:tr>
    </w:tbl>
    <w:p w:rsidR="0065790C" w:rsidRPr="00CE19D0" w:rsidRDefault="0065790C" w:rsidP="00A154F1">
      <w:pPr>
        <w:pStyle w:val="odstavec"/>
      </w:pPr>
    </w:p>
    <w:tbl>
      <w:tblPr>
        <w:tblW w:w="0" w:type="auto"/>
        <w:tblInd w:w="426" w:type="dxa"/>
        <w:tblLayout w:type="fixed"/>
        <w:tblCellMar>
          <w:left w:w="70" w:type="dxa"/>
          <w:right w:w="70" w:type="dxa"/>
        </w:tblCellMar>
        <w:tblLook w:val="04A0"/>
      </w:tblPr>
      <w:tblGrid>
        <w:gridCol w:w="3220"/>
        <w:gridCol w:w="3020"/>
        <w:gridCol w:w="3020"/>
      </w:tblGrid>
      <w:tr w:rsidR="00591DB8" w:rsidRPr="00591DB8" w:rsidTr="00591DB8">
        <w:trPr>
          <w:trHeight w:val="240"/>
        </w:trPr>
        <w:tc>
          <w:tcPr>
            <w:tcW w:w="322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bookmarkStart w:id="32" w:name="RANGE!G26:I33"/>
            <w:bookmarkStart w:id="33" w:name="FWT_age_structure_of_claims_2"/>
            <w:bookmarkEnd w:id="30"/>
            <w:r w:rsidRPr="00591DB8">
              <w:rPr>
                <w:rFonts w:ascii="Arial" w:hAnsi="Arial" w:cs="Arial"/>
                <w:b/>
                <w:bCs/>
                <w:sz w:val="18"/>
                <w:szCs w:val="18"/>
              </w:rPr>
              <w:t>Pohľadávky podľa zostatkovej doby splatnosti</w:t>
            </w:r>
            <w:bookmarkEnd w:id="32"/>
          </w:p>
        </w:tc>
        <w:tc>
          <w:tcPr>
            <w:tcW w:w="302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 k 31.12.2014</w:t>
            </w:r>
          </w:p>
        </w:tc>
        <w:tc>
          <w:tcPr>
            <w:tcW w:w="302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 k 31.12.2013</w:t>
            </w:r>
          </w:p>
        </w:tc>
      </w:tr>
      <w:tr w:rsidR="00591DB8" w:rsidRPr="00591DB8" w:rsidTr="00591DB8">
        <w:trPr>
          <w:trHeight w:val="240"/>
        </w:trPr>
        <w:tc>
          <w:tcPr>
            <w:tcW w:w="3220"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a</w:t>
            </w:r>
          </w:p>
        </w:tc>
        <w:tc>
          <w:tcPr>
            <w:tcW w:w="3020"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b</w:t>
            </w:r>
          </w:p>
        </w:tc>
        <w:tc>
          <w:tcPr>
            <w:tcW w:w="3020"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c</w:t>
            </w:r>
          </w:p>
        </w:tc>
      </w:tr>
      <w:tr w:rsidR="00591DB8" w:rsidRPr="00591DB8" w:rsidTr="00591DB8">
        <w:trPr>
          <w:trHeight w:val="240"/>
        </w:trPr>
        <w:tc>
          <w:tcPr>
            <w:tcW w:w="32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Pohľadávky po lehote splatnosti</w:t>
            </w:r>
          </w:p>
        </w:tc>
        <w:tc>
          <w:tcPr>
            <w:tcW w:w="30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9 550 946</w:t>
            </w:r>
          </w:p>
        </w:tc>
        <w:tc>
          <w:tcPr>
            <w:tcW w:w="30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1 032 377</w:t>
            </w:r>
          </w:p>
        </w:tc>
      </w:tr>
      <w:tr w:rsidR="00591DB8" w:rsidRPr="00591DB8" w:rsidTr="00591DB8">
        <w:trPr>
          <w:trHeight w:val="480"/>
        </w:trPr>
        <w:tc>
          <w:tcPr>
            <w:tcW w:w="32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Pohľadávky so zostatkovou dobou splatnosti do jedného roka</w:t>
            </w:r>
          </w:p>
        </w:tc>
        <w:tc>
          <w:tcPr>
            <w:tcW w:w="30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7 958 480</w:t>
            </w:r>
          </w:p>
        </w:tc>
        <w:tc>
          <w:tcPr>
            <w:tcW w:w="30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12 172 278</w:t>
            </w:r>
          </w:p>
        </w:tc>
      </w:tr>
      <w:tr w:rsidR="00591DB8" w:rsidRPr="00591DB8" w:rsidTr="00591DB8">
        <w:trPr>
          <w:trHeight w:val="255"/>
        </w:trPr>
        <w:tc>
          <w:tcPr>
            <w:tcW w:w="32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Krátkodobé pohľadávky spolu</w:t>
            </w:r>
          </w:p>
        </w:tc>
        <w:tc>
          <w:tcPr>
            <w:tcW w:w="302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17 509 426</w:t>
            </w:r>
          </w:p>
        </w:tc>
        <w:tc>
          <w:tcPr>
            <w:tcW w:w="302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13 204 655</w:t>
            </w:r>
          </w:p>
        </w:tc>
      </w:tr>
      <w:tr w:rsidR="00591DB8" w:rsidRPr="00591DB8" w:rsidTr="00591DB8">
        <w:trPr>
          <w:trHeight w:val="495"/>
        </w:trPr>
        <w:tc>
          <w:tcPr>
            <w:tcW w:w="32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Pohľadávky so zostatkovou dobou splatnosti  jeden rok až päť rokov</w:t>
            </w:r>
          </w:p>
        </w:tc>
        <w:tc>
          <w:tcPr>
            <w:tcW w:w="302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409 197</w:t>
            </w:r>
          </w:p>
        </w:tc>
        <w:tc>
          <w:tcPr>
            <w:tcW w:w="30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40 825</w:t>
            </w:r>
          </w:p>
        </w:tc>
      </w:tr>
      <w:tr w:rsidR="00591DB8" w:rsidRPr="00591DB8" w:rsidTr="00591DB8">
        <w:trPr>
          <w:trHeight w:val="480"/>
        </w:trPr>
        <w:tc>
          <w:tcPr>
            <w:tcW w:w="32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Pohľadávky so zostatkovou dobou splatnosti dlhšou ako päť rokov</w:t>
            </w:r>
          </w:p>
        </w:tc>
        <w:tc>
          <w:tcPr>
            <w:tcW w:w="302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30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55"/>
        </w:trPr>
        <w:tc>
          <w:tcPr>
            <w:tcW w:w="322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Dlhodobé pohľadávky spolu</w:t>
            </w:r>
          </w:p>
        </w:tc>
        <w:tc>
          <w:tcPr>
            <w:tcW w:w="302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409 197</w:t>
            </w:r>
          </w:p>
        </w:tc>
        <w:tc>
          <w:tcPr>
            <w:tcW w:w="302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40 825</w:t>
            </w:r>
          </w:p>
        </w:tc>
      </w:tr>
    </w:tbl>
    <w:p w:rsidR="00537113" w:rsidRDefault="00537113" w:rsidP="00A154F1">
      <w:pPr>
        <w:pStyle w:val="odstavec"/>
      </w:pPr>
    </w:p>
    <w:bookmarkEnd w:id="33"/>
    <w:p w:rsidR="002A6B50" w:rsidRPr="00CE19D0" w:rsidRDefault="00AE4340" w:rsidP="00FB6F88">
      <w:pPr>
        <w:pStyle w:val="Heading2"/>
        <w:keepNext w:val="0"/>
        <w:suppressAutoHyphens/>
        <w:jc w:val="left"/>
        <w:rPr>
          <w:rFonts w:ascii="Arial" w:hAnsi="Arial"/>
        </w:rPr>
      </w:pPr>
      <w:r w:rsidRPr="00CE19D0">
        <w:rPr>
          <w:rFonts w:ascii="Arial" w:hAnsi="Arial"/>
        </w:rPr>
        <w:t>Pôžičky poskytnuté spriazneným stranám</w:t>
      </w:r>
    </w:p>
    <w:p w:rsidR="00A3677A" w:rsidRPr="00CE19D0" w:rsidRDefault="00AE4340" w:rsidP="00A154F1">
      <w:pPr>
        <w:pStyle w:val="odstavec"/>
      </w:pPr>
      <w:r w:rsidRPr="00CE19D0">
        <w:t>Prehľad pôžičiek poskytnutých spriazneným stranám je uvedený v nasledujúcej tabuľke:</w:t>
      </w:r>
    </w:p>
    <w:tbl>
      <w:tblPr>
        <w:tblW w:w="10360" w:type="dxa"/>
        <w:tblInd w:w="426" w:type="dxa"/>
        <w:tblLayout w:type="fixed"/>
        <w:tblCellMar>
          <w:left w:w="70" w:type="dxa"/>
          <w:right w:w="70" w:type="dxa"/>
        </w:tblCellMar>
        <w:tblLook w:val="04A0"/>
      </w:tblPr>
      <w:tblGrid>
        <w:gridCol w:w="2716"/>
        <w:gridCol w:w="796"/>
        <w:gridCol w:w="1016"/>
        <w:gridCol w:w="2184"/>
        <w:gridCol w:w="1216"/>
        <w:gridCol w:w="1216"/>
        <w:gridCol w:w="1216"/>
      </w:tblGrid>
      <w:tr w:rsidR="00591DB8" w:rsidRPr="00591DB8" w:rsidTr="00591DB8">
        <w:trPr>
          <w:trHeight w:val="919"/>
        </w:trPr>
        <w:tc>
          <w:tcPr>
            <w:tcW w:w="2716" w:type="dxa"/>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bookmarkStart w:id="34" w:name="RANGE!B45:H54"/>
            <w:bookmarkStart w:id="35" w:name="FWT_loans_3"/>
            <w:r w:rsidRPr="00591DB8">
              <w:rPr>
                <w:rFonts w:ascii="Arial" w:hAnsi="Arial" w:cs="Arial"/>
                <w:b/>
                <w:bCs/>
                <w:sz w:val="18"/>
                <w:szCs w:val="18"/>
              </w:rPr>
              <w:t>Názov položky</w:t>
            </w:r>
            <w:bookmarkEnd w:id="34"/>
          </w:p>
        </w:tc>
        <w:tc>
          <w:tcPr>
            <w:tcW w:w="796" w:type="dxa"/>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Mena</w:t>
            </w:r>
          </w:p>
        </w:tc>
        <w:tc>
          <w:tcPr>
            <w:tcW w:w="1016"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Úrok p. a. v %</w:t>
            </w:r>
          </w:p>
        </w:tc>
        <w:tc>
          <w:tcPr>
            <w:tcW w:w="2184"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Dátum splatnosti</w:t>
            </w:r>
          </w:p>
        </w:tc>
        <w:tc>
          <w:tcPr>
            <w:tcW w:w="1216"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Suma istiny v príslušnej mene k 31.12.2014</w:t>
            </w:r>
          </w:p>
        </w:tc>
        <w:tc>
          <w:tcPr>
            <w:tcW w:w="1216"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Suma istiny v EUR k 31.12.2014</w:t>
            </w:r>
          </w:p>
        </w:tc>
        <w:tc>
          <w:tcPr>
            <w:tcW w:w="1216"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Suma istiny v EUR k 31.12.2013</w:t>
            </w:r>
          </w:p>
        </w:tc>
      </w:tr>
      <w:tr w:rsidR="00591DB8" w:rsidRPr="00591DB8" w:rsidTr="00591DB8">
        <w:trPr>
          <w:trHeight w:val="240"/>
        </w:trPr>
        <w:tc>
          <w:tcPr>
            <w:tcW w:w="2716"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a</w:t>
            </w:r>
          </w:p>
        </w:tc>
        <w:tc>
          <w:tcPr>
            <w:tcW w:w="796"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b</w:t>
            </w:r>
          </w:p>
        </w:tc>
        <w:tc>
          <w:tcPr>
            <w:tcW w:w="1016"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c</w:t>
            </w:r>
          </w:p>
        </w:tc>
        <w:tc>
          <w:tcPr>
            <w:tcW w:w="2184"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d</w:t>
            </w:r>
          </w:p>
        </w:tc>
        <w:tc>
          <w:tcPr>
            <w:tcW w:w="1216"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e</w:t>
            </w:r>
          </w:p>
        </w:tc>
        <w:tc>
          <w:tcPr>
            <w:tcW w:w="1216"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f</w:t>
            </w:r>
          </w:p>
        </w:tc>
        <w:tc>
          <w:tcPr>
            <w:tcW w:w="1216"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g</w:t>
            </w:r>
          </w:p>
        </w:tc>
      </w:tr>
      <w:tr w:rsidR="00591DB8" w:rsidRPr="00591DB8" w:rsidTr="00591DB8">
        <w:trPr>
          <w:trHeight w:val="240"/>
        </w:trPr>
        <w:tc>
          <w:tcPr>
            <w:tcW w:w="271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Dlhodobé pôžičky, z toho:</w:t>
            </w:r>
          </w:p>
        </w:tc>
        <w:tc>
          <w:tcPr>
            <w:tcW w:w="79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p>
        </w:tc>
        <w:tc>
          <w:tcPr>
            <w:tcW w:w="101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p>
        </w:tc>
        <w:tc>
          <w:tcPr>
            <w:tcW w:w="2184"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p>
        </w:tc>
        <w:tc>
          <w:tcPr>
            <w:tcW w:w="1216"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16"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216"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240"/>
        </w:trPr>
        <w:tc>
          <w:tcPr>
            <w:tcW w:w="2716" w:type="dxa"/>
            <w:tcBorders>
              <w:top w:val="nil"/>
              <w:left w:val="nil"/>
              <w:bottom w:val="nil"/>
              <w:right w:val="nil"/>
            </w:tcBorders>
            <w:shd w:val="clear" w:color="000000" w:fill="FAFAC8"/>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 </w:t>
            </w:r>
          </w:p>
        </w:tc>
        <w:tc>
          <w:tcPr>
            <w:tcW w:w="796" w:type="dxa"/>
            <w:tcBorders>
              <w:top w:val="nil"/>
              <w:left w:val="nil"/>
              <w:bottom w:val="nil"/>
              <w:right w:val="nil"/>
            </w:tcBorders>
            <w:shd w:val="clear" w:color="000000" w:fill="FAFAC8"/>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 </w:t>
            </w:r>
          </w:p>
        </w:tc>
        <w:tc>
          <w:tcPr>
            <w:tcW w:w="1016" w:type="dxa"/>
            <w:tcBorders>
              <w:top w:val="nil"/>
              <w:left w:val="nil"/>
              <w:bottom w:val="nil"/>
              <w:right w:val="nil"/>
            </w:tcBorders>
            <w:shd w:val="clear" w:color="000000" w:fill="FAFAC8"/>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 </w:t>
            </w:r>
          </w:p>
        </w:tc>
        <w:tc>
          <w:tcPr>
            <w:tcW w:w="2184" w:type="dxa"/>
            <w:tcBorders>
              <w:top w:val="nil"/>
              <w:left w:val="nil"/>
              <w:bottom w:val="nil"/>
              <w:right w:val="nil"/>
            </w:tcBorders>
            <w:shd w:val="clear" w:color="000000" w:fill="FAFAC8"/>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 </w:t>
            </w:r>
          </w:p>
        </w:tc>
        <w:tc>
          <w:tcPr>
            <w:tcW w:w="12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271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Krátkodobé pôžičky, z toho:</w:t>
            </w:r>
          </w:p>
        </w:tc>
        <w:tc>
          <w:tcPr>
            <w:tcW w:w="79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p>
        </w:tc>
        <w:tc>
          <w:tcPr>
            <w:tcW w:w="101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p>
        </w:tc>
        <w:tc>
          <w:tcPr>
            <w:tcW w:w="2184"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p>
        </w:tc>
        <w:tc>
          <w:tcPr>
            <w:tcW w:w="1216"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843 474</w:t>
            </w:r>
          </w:p>
        </w:tc>
        <w:tc>
          <w:tcPr>
            <w:tcW w:w="1216"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843 474</w:t>
            </w:r>
          </w:p>
        </w:tc>
        <w:tc>
          <w:tcPr>
            <w:tcW w:w="1216"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6 879 362</w:t>
            </w:r>
          </w:p>
        </w:tc>
      </w:tr>
      <w:tr w:rsidR="00591DB8" w:rsidRPr="00591DB8" w:rsidTr="00591DB8">
        <w:trPr>
          <w:trHeight w:val="480"/>
        </w:trPr>
        <w:tc>
          <w:tcPr>
            <w:tcW w:w="271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proofErr w:type="spellStart"/>
            <w:r w:rsidRPr="00591DB8">
              <w:rPr>
                <w:rFonts w:ascii="Arial" w:hAnsi="Arial" w:cs="Arial"/>
                <w:sz w:val="18"/>
                <w:szCs w:val="18"/>
              </w:rPr>
              <w:t>Cash</w:t>
            </w:r>
            <w:proofErr w:type="spellEnd"/>
            <w:r w:rsidRPr="00591DB8">
              <w:rPr>
                <w:rFonts w:ascii="Arial" w:hAnsi="Arial" w:cs="Arial"/>
                <w:sz w:val="18"/>
                <w:szCs w:val="18"/>
              </w:rPr>
              <w:t xml:space="preserve"> </w:t>
            </w:r>
            <w:proofErr w:type="spellStart"/>
            <w:r w:rsidRPr="00591DB8">
              <w:rPr>
                <w:rFonts w:ascii="Arial" w:hAnsi="Arial" w:cs="Arial"/>
                <w:sz w:val="18"/>
                <w:szCs w:val="18"/>
              </w:rPr>
              <w:t>pooling</w:t>
            </w:r>
            <w:proofErr w:type="spellEnd"/>
          </w:p>
        </w:tc>
        <w:tc>
          <w:tcPr>
            <w:tcW w:w="796" w:type="dxa"/>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EUR</w:t>
            </w:r>
          </w:p>
        </w:tc>
        <w:tc>
          <w:tcPr>
            <w:tcW w:w="1016"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MIN 0,05 (EONIA)</w:t>
            </w:r>
          </w:p>
        </w:tc>
        <w:tc>
          <w:tcPr>
            <w:tcW w:w="2184" w:type="dxa"/>
            <w:tcBorders>
              <w:top w:val="nil"/>
              <w:left w:val="nil"/>
              <w:bottom w:val="nil"/>
              <w:right w:val="nil"/>
            </w:tcBorders>
            <w:shd w:val="clear" w:color="000000" w:fill="FAFAC8"/>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 </w:t>
            </w:r>
          </w:p>
        </w:tc>
        <w:tc>
          <w:tcPr>
            <w:tcW w:w="12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843 474</w:t>
            </w:r>
          </w:p>
        </w:tc>
        <w:tc>
          <w:tcPr>
            <w:tcW w:w="12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843 474</w:t>
            </w:r>
          </w:p>
        </w:tc>
        <w:tc>
          <w:tcPr>
            <w:tcW w:w="12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6 879 362</w:t>
            </w:r>
          </w:p>
        </w:tc>
      </w:tr>
    </w:tbl>
    <w:bookmarkEnd w:id="35"/>
    <w:p w:rsidR="00CC2377" w:rsidRDefault="00CC2377" w:rsidP="00CC2377">
      <w:pPr>
        <w:pStyle w:val="odstavec"/>
      </w:pPr>
      <w:r w:rsidRPr="002758EC">
        <w:lastRenderedPageBreak/>
        <w:t xml:space="preserve">Bankový účet Spoločnosti </w:t>
      </w:r>
      <w:r>
        <w:t xml:space="preserve">vedený </w:t>
      </w:r>
      <w:r w:rsidRPr="002758EC">
        <w:t>v</w:t>
      </w:r>
      <w:r>
        <w:t> Tatra banke, a.s. je zapojený do</w:t>
      </w:r>
      <w:r w:rsidRPr="002758EC">
        <w:t xml:space="preserve"> </w:t>
      </w:r>
      <w:proofErr w:type="spellStart"/>
      <w:r w:rsidRPr="002758EC">
        <w:t>cash</w:t>
      </w:r>
      <w:proofErr w:type="spellEnd"/>
      <w:r w:rsidRPr="002758EC">
        <w:t xml:space="preserve"> </w:t>
      </w:r>
      <w:proofErr w:type="spellStart"/>
      <w:r w:rsidRPr="002758EC">
        <w:t>poolingu</w:t>
      </w:r>
      <w:proofErr w:type="spellEnd"/>
      <w:r w:rsidRPr="002758EC">
        <w:t xml:space="preserve"> </w:t>
      </w:r>
      <w:r>
        <w:t>v </w:t>
      </w:r>
      <w:proofErr w:type="spellStart"/>
      <w:r>
        <w:t>Raiffeisen</w:t>
      </w:r>
      <w:proofErr w:type="spellEnd"/>
      <w:r>
        <w:t xml:space="preserve"> Bank </w:t>
      </w:r>
      <w:proofErr w:type="spellStart"/>
      <w:r>
        <w:t>International</w:t>
      </w:r>
      <w:proofErr w:type="spellEnd"/>
      <w:r>
        <w:t xml:space="preserve"> AG pod </w:t>
      </w:r>
      <w:proofErr w:type="spellStart"/>
      <w:r>
        <w:t>PoolMaster</w:t>
      </w:r>
      <w:proofErr w:type="spellEnd"/>
      <w:r>
        <w:t xml:space="preserve"> účtom spoločnosti </w:t>
      </w:r>
      <w:proofErr w:type="spellStart"/>
      <w:r>
        <w:t>Rehau</w:t>
      </w:r>
      <w:proofErr w:type="spellEnd"/>
      <w:r>
        <w:t xml:space="preserve"> </w:t>
      </w:r>
      <w:proofErr w:type="spellStart"/>
      <w:r>
        <w:t>GmbH</w:t>
      </w:r>
      <w:proofErr w:type="spellEnd"/>
      <w:r>
        <w:t xml:space="preserve"> Muri </w:t>
      </w:r>
      <w:proofErr w:type="spellStart"/>
      <w:r>
        <w:t>bei</w:t>
      </w:r>
      <w:proofErr w:type="spellEnd"/>
      <w:r>
        <w:t xml:space="preserve"> Bern spolu so spoločnosťami </w:t>
      </w:r>
      <w:proofErr w:type="spellStart"/>
      <w:r>
        <w:t>Rehau</w:t>
      </w:r>
      <w:proofErr w:type="spellEnd"/>
      <w:r>
        <w:t xml:space="preserve"> </w:t>
      </w:r>
      <w:proofErr w:type="spellStart"/>
      <w:r>
        <w:t>GmbH</w:t>
      </w:r>
      <w:proofErr w:type="spellEnd"/>
      <w:r>
        <w:t>,</w:t>
      </w:r>
      <w:r w:rsidRPr="0030711E">
        <w:rPr>
          <w:sz w:val="18"/>
          <w:szCs w:val="18"/>
        </w:rPr>
        <w:t xml:space="preserve"> </w:t>
      </w:r>
      <w:proofErr w:type="spellStart"/>
      <w:r w:rsidRPr="00174BB6">
        <w:rPr>
          <w:sz w:val="18"/>
          <w:szCs w:val="18"/>
        </w:rPr>
        <w:t>Guntramsdorf</w:t>
      </w:r>
      <w:proofErr w:type="spellEnd"/>
      <w:r>
        <w:rPr>
          <w:sz w:val="18"/>
          <w:szCs w:val="18"/>
        </w:rPr>
        <w:t xml:space="preserve">, </w:t>
      </w:r>
      <w:r w:rsidRPr="00881DCE">
        <w:t xml:space="preserve">REHAU </w:t>
      </w:r>
      <w:proofErr w:type="spellStart"/>
      <w:r w:rsidRPr="00881DCE">
        <w:t>Polymer</w:t>
      </w:r>
      <w:proofErr w:type="spellEnd"/>
      <w:r w:rsidRPr="00881DCE">
        <w:t xml:space="preserve"> </w:t>
      </w:r>
      <w:proofErr w:type="spellStart"/>
      <w:r w:rsidRPr="00881DCE">
        <w:t>Industrie</w:t>
      </w:r>
      <w:proofErr w:type="spellEnd"/>
      <w:r w:rsidRPr="00881DCE">
        <w:t xml:space="preserve"> </w:t>
      </w:r>
      <w:proofErr w:type="spellStart"/>
      <w:r w:rsidRPr="00881DCE">
        <w:t>GmbH</w:t>
      </w:r>
      <w:proofErr w:type="spellEnd"/>
      <w:r w:rsidRPr="00881DCE">
        <w:t xml:space="preserve">, </w:t>
      </w:r>
      <w:proofErr w:type="spellStart"/>
      <w:r w:rsidRPr="00881DCE">
        <w:t>Neulengbach</w:t>
      </w:r>
      <w:proofErr w:type="spellEnd"/>
      <w:r w:rsidRPr="00881DCE">
        <w:t>, REHAU s.r.</w:t>
      </w:r>
      <w:r>
        <w:t>o., Praha.</w:t>
      </w:r>
    </w:p>
    <w:p w:rsidR="00432D54" w:rsidRPr="00CE19D0" w:rsidRDefault="00432D54" w:rsidP="00A154F1">
      <w:pPr>
        <w:pStyle w:val="odstavec"/>
      </w:pPr>
    </w:p>
    <w:p w:rsidR="002A6B50" w:rsidRPr="00CE19D0" w:rsidRDefault="00F316C5" w:rsidP="00FB6F88">
      <w:pPr>
        <w:pStyle w:val="Heading2"/>
        <w:keepNext w:val="0"/>
        <w:suppressAutoHyphens/>
        <w:rPr>
          <w:rFonts w:ascii="Arial" w:hAnsi="Arial"/>
        </w:rPr>
      </w:pPr>
      <w:r w:rsidRPr="00CE19D0">
        <w:rPr>
          <w:rFonts w:ascii="Arial" w:hAnsi="Arial"/>
        </w:rPr>
        <w:t>Finančné účty</w:t>
      </w:r>
    </w:p>
    <w:p w:rsidR="007906FF" w:rsidRPr="00CE19D0" w:rsidRDefault="007906FF" w:rsidP="00A154F1">
      <w:pPr>
        <w:pStyle w:val="odstavec"/>
      </w:pPr>
      <w:r w:rsidRPr="00CE19D0">
        <w:t>Informácie o finančných účtoch okrem krátkodobého finančného majetku sú uvedené nižšie:</w:t>
      </w:r>
    </w:p>
    <w:p w:rsidR="00591DB8" w:rsidRPr="00CE19D0" w:rsidRDefault="00591DB8" w:rsidP="00A154F1">
      <w:pPr>
        <w:pStyle w:val="odstavec"/>
      </w:pPr>
      <w:bookmarkStart w:id="36" w:name="FWT_short_term_financial_assets_1"/>
      <w:r>
        <w:rPr>
          <w:rFonts w:ascii="Arial" w:hAnsi="Arial" w:cs="Arial"/>
          <w:b/>
          <w:iCs w:val="0"/>
          <w:sz w:val="18"/>
          <w:szCs w:val="18"/>
        </w:rPr>
        <w:t xml:space="preserve"> </w:t>
      </w:r>
    </w:p>
    <w:tbl>
      <w:tblPr>
        <w:tblW w:w="0" w:type="auto"/>
        <w:tblInd w:w="426" w:type="dxa"/>
        <w:tblLayout w:type="fixed"/>
        <w:tblCellMar>
          <w:left w:w="70" w:type="dxa"/>
          <w:right w:w="70" w:type="dxa"/>
        </w:tblCellMar>
        <w:tblLook w:val="04A0"/>
      </w:tblPr>
      <w:tblGrid>
        <w:gridCol w:w="2800"/>
        <w:gridCol w:w="3220"/>
        <w:gridCol w:w="3220"/>
      </w:tblGrid>
      <w:tr w:rsidR="00591DB8" w:rsidRPr="00591DB8" w:rsidTr="00591DB8">
        <w:trPr>
          <w:trHeight w:val="439"/>
        </w:trPr>
        <w:tc>
          <w:tcPr>
            <w:tcW w:w="2800"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b/>
                <w:bCs/>
                <w:sz w:val="18"/>
                <w:szCs w:val="18"/>
              </w:rPr>
            </w:pPr>
            <w:bookmarkStart w:id="37" w:name="RANGE!B4:D9"/>
            <w:r w:rsidRPr="00591DB8">
              <w:rPr>
                <w:rFonts w:ascii="Arial" w:hAnsi="Arial" w:cs="Arial"/>
                <w:b/>
                <w:bCs/>
                <w:sz w:val="18"/>
                <w:szCs w:val="18"/>
              </w:rPr>
              <w:t>Názov položky</w:t>
            </w:r>
            <w:bookmarkEnd w:id="37"/>
          </w:p>
        </w:tc>
        <w:tc>
          <w:tcPr>
            <w:tcW w:w="3220"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 k 31.12.2014</w:t>
            </w:r>
          </w:p>
        </w:tc>
        <w:tc>
          <w:tcPr>
            <w:tcW w:w="3220"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 k 31.12.2013</w:t>
            </w:r>
          </w:p>
        </w:tc>
      </w:tr>
      <w:tr w:rsidR="00591DB8" w:rsidRPr="00591DB8" w:rsidTr="00591DB8">
        <w:trPr>
          <w:trHeight w:val="240"/>
        </w:trPr>
        <w:tc>
          <w:tcPr>
            <w:tcW w:w="280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Pokladnica, ceniny</w:t>
            </w:r>
          </w:p>
        </w:tc>
        <w:tc>
          <w:tcPr>
            <w:tcW w:w="3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2 261</w:t>
            </w:r>
          </w:p>
        </w:tc>
        <w:tc>
          <w:tcPr>
            <w:tcW w:w="3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1 899</w:t>
            </w:r>
          </w:p>
        </w:tc>
      </w:tr>
      <w:tr w:rsidR="00591DB8" w:rsidRPr="00591DB8" w:rsidTr="00591DB8">
        <w:trPr>
          <w:trHeight w:val="240"/>
        </w:trPr>
        <w:tc>
          <w:tcPr>
            <w:tcW w:w="280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Bežné bankové účty</w:t>
            </w:r>
          </w:p>
        </w:tc>
        <w:tc>
          <w:tcPr>
            <w:tcW w:w="3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3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38 307</w:t>
            </w:r>
          </w:p>
        </w:tc>
      </w:tr>
      <w:tr w:rsidR="00591DB8" w:rsidRPr="00591DB8" w:rsidTr="00591DB8">
        <w:trPr>
          <w:trHeight w:val="240"/>
        </w:trPr>
        <w:tc>
          <w:tcPr>
            <w:tcW w:w="280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Bankové účty termínované</w:t>
            </w:r>
          </w:p>
        </w:tc>
        <w:tc>
          <w:tcPr>
            <w:tcW w:w="3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3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280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Peniaze na ceste</w:t>
            </w:r>
          </w:p>
        </w:tc>
        <w:tc>
          <w:tcPr>
            <w:tcW w:w="3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145 439</w:t>
            </w:r>
          </w:p>
        </w:tc>
        <w:tc>
          <w:tcPr>
            <w:tcW w:w="322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392 190</w:t>
            </w:r>
          </w:p>
        </w:tc>
      </w:tr>
      <w:tr w:rsidR="00591DB8" w:rsidRPr="00591DB8" w:rsidTr="00591DB8">
        <w:trPr>
          <w:trHeight w:val="255"/>
        </w:trPr>
        <w:tc>
          <w:tcPr>
            <w:tcW w:w="280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Spolu</w:t>
            </w:r>
          </w:p>
        </w:tc>
        <w:tc>
          <w:tcPr>
            <w:tcW w:w="322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147 700</w:t>
            </w:r>
          </w:p>
        </w:tc>
        <w:tc>
          <w:tcPr>
            <w:tcW w:w="322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432 396</w:t>
            </w:r>
          </w:p>
        </w:tc>
      </w:tr>
    </w:tbl>
    <w:p w:rsidR="00404818" w:rsidRPr="00CE19D0" w:rsidRDefault="00404818" w:rsidP="00A154F1">
      <w:pPr>
        <w:pStyle w:val="odstavec"/>
      </w:pPr>
    </w:p>
    <w:bookmarkEnd w:id="36"/>
    <w:p w:rsidR="009D4B62" w:rsidRPr="00CE19D0" w:rsidRDefault="009D4B62" w:rsidP="00A154F1">
      <w:pPr>
        <w:pStyle w:val="odstavec"/>
      </w:pPr>
    </w:p>
    <w:p w:rsidR="00CC2377" w:rsidRDefault="00CC2377" w:rsidP="00CC2377">
      <w:pPr>
        <w:pStyle w:val="odstavec"/>
      </w:pPr>
      <w:r>
        <w:t>Peniaze na ceste tvorí</w:t>
      </w:r>
      <w:r w:rsidRPr="00E83F46">
        <w:t xml:space="preserve"> </w:t>
      </w:r>
      <w:r>
        <w:t>presun peňažných prostriedkov</w:t>
      </w:r>
      <w:r w:rsidRPr="00E83F46">
        <w:t xml:space="preserve"> </w:t>
      </w:r>
      <w:r>
        <w:t>Spoločnosti</w:t>
      </w:r>
      <w:r w:rsidRPr="00E83F46">
        <w:t xml:space="preserve"> </w:t>
      </w:r>
      <w:r>
        <w:t>z bankového účtu vo</w:t>
      </w:r>
      <w:r w:rsidRPr="00E83F46">
        <w:t xml:space="preserve"> VÚB</w:t>
      </w:r>
      <w:r>
        <w:t xml:space="preserve">, a.s. </w:t>
      </w:r>
      <w:r w:rsidRPr="00E83F46">
        <w:t>zruš</w:t>
      </w:r>
      <w:r>
        <w:t>enému k 31. d</w:t>
      </w:r>
      <w:r w:rsidRPr="00E83F46">
        <w:t>ecembru 2013 na</w:t>
      </w:r>
      <w:r>
        <w:t xml:space="preserve"> bankový</w:t>
      </w:r>
      <w:r w:rsidRPr="00E83F46">
        <w:t xml:space="preserve"> účet v </w:t>
      </w:r>
      <w:r>
        <w:t xml:space="preserve">Tatra banke, a.s. kam boli prostriedky pripísané dňa 2. januára </w:t>
      </w:r>
      <w:r w:rsidRPr="00E83F46">
        <w:t xml:space="preserve">2014. </w:t>
      </w:r>
      <w:r>
        <w:t xml:space="preserve"> </w:t>
      </w:r>
    </w:p>
    <w:p w:rsidR="00CC2377" w:rsidRDefault="00CC2377" w:rsidP="00CC2377">
      <w:pPr>
        <w:pStyle w:val="odstavec"/>
      </w:pPr>
    </w:p>
    <w:p w:rsidR="00CC2377" w:rsidRDefault="00CC2377" w:rsidP="00CC2377">
      <w:pPr>
        <w:pStyle w:val="odstavec"/>
      </w:pPr>
      <w:r w:rsidRPr="00E63C40">
        <w:t>Účtami v bankách môže Spoločnosť voľne disponovať</w:t>
      </w:r>
      <w:r>
        <w:t>.</w:t>
      </w:r>
    </w:p>
    <w:p w:rsidR="0046215D" w:rsidRPr="00CE19D0" w:rsidRDefault="0046215D" w:rsidP="00A154F1">
      <w:pPr>
        <w:pStyle w:val="odstavec"/>
      </w:pPr>
    </w:p>
    <w:p w:rsidR="002A6B50" w:rsidRPr="00CE19D0" w:rsidRDefault="009353D5" w:rsidP="00FB6F88">
      <w:pPr>
        <w:pStyle w:val="Heading2"/>
        <w:keepNext w:val="0"/>
        <w:suppressAutoHyphens/>
        <w:rPr>
          <w:rFonts w:ascii="Arial" w:hAnsi="Arial"/>
        </w:rPr>
      </w:pPr>
      <w:r w:rsidRPr="00CE19D0">
        <w:rPr>
          <w:rFonts w:ascii="Arial" w:hAnsi="Arial"/>
        </w:rPr>
        <w:t>Časové rozlíšenie</w:t>
      </w:r>
    </w:p>
    <w:p w:rsidR="004B62B3" w:rsidRPr="00CE19D0" w:rsidRDefault="009353D5" w:rsidP="00A154F1">
      <w:pPr>
        <w:pStyle w:val="odstavec"/>
        <w:rPr>
          <w:i/>
          <w:color w:val="00B050"/>
          <w:szCs w:val="24"/>
        </w:rPr>
      </w:pPr>
      <w:r w:rsidRPr="00CE19D0">
        <w:t>Jednotlivé položky časového rozlíšenia sú uvedené</w:t>
      </w:r>
      <w:r w:rsidR="00202611" w:rsidRPr="00CE19D0">
        <w:t xml:space="preserve"> v nasledujúcej tabuľke</w:t>
      </w:r>
      <w:r w:rsidRPr="00CE19D0">
        <w:t>:</w:t>
      </w:r>
      <w:r w:rsidR="005D0347" w:rsidRPr="00CE19D0">
        <w:rPr>
          <w:i/>
          <w:color w:val="00B050"/>
          <w:szCs w:val="24"/>
        </w:rPr>
        <w:t xml:space="preserve"> </w:t>
      </w:r>
    </w:p>
    <w:tbl>
      <w:tblPr>
        <w:tblW w:w="0" w:type="auto"/>
        <w:tblInd w:w="426" w:type="dxa"/>
        <w:tblLayout w:type="fixed"/>
        <w:tblCellMar>
          <w:left w:w="70" w:type="dxa"/>
          <w:right w:w="70" w:type="dxa"/>
        </w:tblCellMar>
        <w:tblLook w:val="04A0"/>
      </w:tblPr>
      <w:tblGrid>
        <w:gridCol w:w="4040"/>
        <w:gridCol w:w="2600"/>
        <w:gridCol w:w="2600"/>
      </w:tblGrid>
      <w:tr w:rsidR="00591DB8" w:rsidRPr="00591DB8" w:rsidTr="00591DB8">
        <w:trPr>
          <w:trHeight w:val="720"/>
        </w:trPr>
        <w:tc>
          <w:tcPr>
            <w:tcW w:w="4040"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b/>
                <w:bCs/>
                <w:sz w:val="18"/>
                <w:szCs w:val="18"/>
              </w:rPr>
            </w:pPr>
            <w:bookmarkStart w:id="38" w:name="RANGE!B4:D25"/>
            <w:bookmarkStart w:id="39" w:name="FWT_significant_accruals_asset"/>
            <w:r w:rsidRPr="00591DB8">
              <w:rPr>
                <w:rFonts w:ascii="Arial" w:hAnsi="Arial" w:cs="Arial"/>
                <w:b/>
                <w:bCs/>
                <w:sz w:val="18"/>
                <w:szCs w:val="18"/>
              </w:rPr>
              <w:t>Opis položky časového rozlíšenia</w:t>
            </w:r>
            <w:bookmarkEnd w:id="38"/>
          </w:p>
        </w:tc>
        <w:tc>
          <w:tcPr>
            <w:tcW w:w="2600"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 k 31.12.2014</w:t>
            </w:r>
          </w:p>
        </w:tc>
        <w:tc>
          <w:tcPr>
            <w:tcW w:w="2600"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 k 31.12.2013</w:t>
            </w:r>
          </w:p>
        </w:tc>
      </w:tr>
      <w:tr w:rsidR="00591DB8" w:rsidRPr="00591DB8" w:rsidTr="00591DB8">
        <w:trPr>
          <w:trHeight w:val="255"/>
        </w:trPr>
        <w:tc>
          <w:tcPr>
            <w:tcW w:w="40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 xml:space="preserve">Náklady budúcich období dlhodobé,  z toho: </w:t>
            </w:r>
          </w:p>
        </w:tc>
        <w:tc>
          <w:tcPr>
            <w:tcW w:w="2600" w:type="dxa"/>
            <w:tcBorders>
              <w:top w:val="nil"/>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2600" w:type="dxa"/>
            <w:tcBorders>
              <w:top w:val="nil"/>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255"/>
        </w:trPr>
        <w:tc>
          <w:tcPr>
            <w:tcW w:w="40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Náklady budúcich období krátkodobé, z toho:</w:t>
            </w:r>
          </w:p>
        </w:tc>
        <w:tc>
          <w:tcPr>
            <w:tcW w:w="260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4 482 912</w:t>
            </w:r>
          </w:p>
        </w:tc>
        <w:tc>
          <w:tcPr>
            <w:tcW w:w="260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224 295</w:t>
            </w:r>
          </w:p>
        </w:tc>
      </w:tr>
      <w:tr w:rsidR="00591DB8" w:rsidRPr="00591DB8" w:rsidTr="00591DB8">
        <w:trPr>
          <w:trHeight w:val="255"/>
        </w:trPr>
        <w:tc>
          <w:tcPr>
            <w:tcW w:w="4040"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proofErr w:type="spellStart"/>
            <w:r w:rsidRPr="00591DB8">
              <w:rPr>
                <w:rFonts w:ascii="Arial" w:hAnsi="Arial" w:cs="Arial"/>
                <w:sz w:val="18"/>
                <w:szCs w:val="18"/>
              </w:rPr>
              <w:t>Tooling</w:t>
            </w:r>
            <w:proofErr w:type="spellEnd"/>
          </w:p>
        </w:tc>
        <w:tc>
          <w:tcPr>
            <w:tcW w:w="260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4 468 983</w:t>
            </w:r>
          </w:p>
        </w:tc>
        <w:tc>
          <w:tcPr>
            <w:tcW w:w="260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216 760</w:t>
            </w:r>
          </w:p>
        </w:tc>
      </w:tr>
      <w:tr w:rsidR="00591DB8" w:rsidRPr="00591DB8" w:rsidTr="00591DB8">
        <w:trPr>
          <w:trHeight w:val="240"/>
        </w:trPr>
        <w:tc>
          <w:tcPr>
            <w:tcW w:w="4040"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Poistenie</w:t>
            </w:r>
          </w:p>
        </w:tc>
        <w:tc>
          <w:tcPr>
            <w:tcW w:w="260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2 240</w:t>
            </w:r>
          </w:p>
        </w:tc>
        <w:tc>
          <w:tcPr>
            <w:tcW w:w="260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3 643</w:t>
            </w:r>
          </w:p>
        </w:tc>
      </w:tr>
      <w:tr w:rsidR="00591DB8" w:rsidRPr="00591DB8" w:rsidTr="00591DB8">
        <w:trPr>
          <w:trHeight w:val="240"/>
        </w:trPr>
        <w:tc>
          <w:tcPr>
            <w:tcW w:w="4040"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Ostatné</w:t>
            </w:r>
          </w:p>
        </w:tc>
        <w:tc>
          <w:tcPr>
            <w:tcW w:w="260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11 689</w:t>
            </w:r>
          </w:p>
        </w:tc>
        <w:tc>
          <w:tcPr>
            <w:tcW w:w="260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3 892</w:t>
            </w:r>
          </w:p>
        </w:tc>
      </w:tr>
      <w:tr w:rsidR="00591DB8" w:rsidRPr="00591DB8" w:rsidTr="00591DB8">
        <w:trPr>
          <w:trHeight w:val="255"/>
        </w:trPr>
        <w:tc>
          <w:tcPr>
            <w:tcW w:w="40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Príjmy budúcich období dlhodobé, z toho:</w:t>
            </w:r>
          </w:p>
        </w:tc>
        <w:tc>
          <w:tcPr>
            <w:tcW w:w="260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260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240"/>
        </w:trPr>
        <w:tc>
          <w:tcPr>
            <w:tcW w:w="4040" w:type="dxa"/>
            <w:tcBorders>
              <w:top w:val="nil"/>
              <w:left w:val="nil"/>
              <w:bottom w:val="nil"/>
              <w:right w:val="nil"/>
            </w:tcBorders>
            <w:shd w:val="clear" w:color="000000" w:fill="FAFAC8"/>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 </w:t>
            </w:r>
          </w:p>
        </w:tc>
        <w:tc>
          <w:tcPr>
            <w:tcW w:w="260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60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55"/>
        </w:trPr>
        <w:tc>
          <w:tcPr>
            <w:tcW w:w="40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Príjmy budúcich období krátkodobé, z toho:</w:t>
            </w:r>
          </w:p>
        </w:tc>
        <w:tc>
          <w:tcPr>
            <w:tcW w:w="260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28 043</w:t>
            </w:r>
          </w:p>
        </w:tc>
        <w:tc>
          <w:tcPr>
            <w:tcW w:w="260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2 311</w:t>
            </w:r>
          </w:p>
        </w:tc>
      </w:tr>
      <w:tr w:rsidR="00591DB8" w:rsidRPr="00591DB8" w:rsidTr="00591DB8">
        <w:trPr>
          <w:trHeight w:val="255"/>
        </w:trPr>
        <w:tc>
          <w:tcPr>
            <w:tcW w:w="4040"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Ostatné</w:t>
            </w:r>
          </w:p>
        </w:tc>
        <w:tc>
          <w:tcPr>
            <w:tcW w:w="260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28 043</w:t>
            </w:r>
          </w:p>
        </w:tc>
        <w:tc>
          <w:tcPr>
            <w:tcW w:w="260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2 311</w:t>
            </w:r>
          </w:p>
        </w:tc>
      </w:tr>
      <w:tr w:rsidR="00591DB8" w:rsidRPr="00591DB8" w:rsidTr="00591DB8">
        <w:trPr>
          <w:trHeight w:val="255"/>
        </w:trPr>
        <w:tc>
          <w:tcPr>
            <w:tcW w:w="4040"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Spolu</w:t>
            </w:r>
          </w:p>
        </w:tc>
        <w:tc>
          <w:tcPr>
            <w:tcW w:w="260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4 510 955</w:t>
            </w:r>
          </w:p>
        </w:tc>
        <w:tc>
          <w:tcPr>
            <w:tcW w:w="260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226 606</w:t>
            </w:r>
          </w:p>
        </w:tc>
      </w:tr>
    </w:tbl>
    <w:p w:rsidR="00B217B7" w:rsidRPr="00CE19D0" w:rsidRDefault="00B217B7" w:rsidP="00A154F1">
      <w:pPr>
        <w:pStyle w:val="odstavec"/>
      </w:pPr>
    </w:p>
    <w:bookmarkEnd w:id="39"/>
    <w:p w:rsidR="001C63C9" w:rsidRPr="00CE19D0" w:rsidRDefault="001C63C9" w:rsidP="00DF72B3">
      <w:pPr>
        <w:pStyle w:val="body"/>
      </w:pPr>
    </w:p>
    <w:p w:rsidR="002D79A9" w:rsidRPr="00C73E3C" w:rsidRDefault="002D79A9" w:rsidP="002D79A9">
      <w:pPr>
        <w:pStyle w:val="Heading2"/>
        <w:keepNext w:val="0"/>
        <w:suppressAutoHyphens/>
        <w:rPr>
          <w:rFonts w:ascii="Arial" w:hAnsi="Arial"/>
        </w:rPr>
      </w:pPr>
      <w:bookmarkStart w:id="40" w:name="FWT_DTA_or_DTL_1"/>
      <w:r w:rsidRPr="00C73E3C">
        <w:rPr>
          <w:rFonts w:ascii="Arial" w:hAnsi="Arial"/>
          <w:bCs w:val="0"/>
          <w:szCs w:val="24"/>
        </w:rPr>
        <w:t>Odložená daňová pohľadávka</w:t>
      </w:r>
    </w:p>
    <w:p w:rsidR="002D79A9" w:rsidRDefault="002D79A9" w:rsidP="002D79A9">
      <w:pPr>
        <w:pStyle w:val="odstavec"/>
      </w:pPr>
      <w:r w:rsidRPr="00E63C40">
        <w:t xml:space="preserve">Výpočet </w:t>
      </w:r>
      <w:r w:rsidRPr="00D02D50">
        <w:t>odloženej daňovej pohľadávky</w:t>
      </w:r>
      <w:r>
        <w:t xml:space="preserve"> </w:t>
      </w:r>
      <w:r w:rsidRPr="00E63C40">
        <w:t>je uvedený v nasledujúcej tabuľke:</w:t>
      </w:r>
    </w:p>
    <w:p w:rsidR="002D79A9" w:rsidRPr="00CE19D0" w:rsidRDefault="002D79A9" w:rsidP="002D79A9">
      <w:pPr>
        <w:pStyle w:val="odstavec"/>
      </w:pPr>
      <w:r>
        <w:rPr>
          <w:rFonts w:ascii="Arial" w:hAnsi="Arial" w:cs="Arial"/>
          <w:b/>
          <w:iCs w:val="0"/>
          <w:sz w:val="18"/>
          <w:szCs w:val="18"/>
        </w:rPr>
        <w:t xml:space="preserve"> </w:t>
      </w:r>
    </w:p>
    <w:tbl>
      <w:tblPr>
        <w:tblW w:w="0" w:type="auto"/>
        <w:tblInd w:w="426" w:type="dxa"/>
        <w:tblLayout w:type="fixed"/>
        <w:tblCellMar>
          <w:left w:w="70" w:type="dxa"/>
          <w:right w:w="70" w:type="dxa"/>
        </w:tblCellMar>
        <w:tblLook w:val="04A0"/>
      </w:tblPr>
      <w:tblGrid>
        <w:gridCol w:w="4063"/>
        <w:gridCol w:w="2616"/>
        <w:gridCol w:w="2561"/>
      </w:tblGrid>
      <w:tr w:rsidR="002D79A9" w:rsidRPr="00591DB8" w:rsidTr="00A76BD6">
        <w:trPr>
          <w:trHeight w:val="240"/>
        </w:trPr>
        <w:tc>
          <w:tcPr>
            <w:tcW w:w="4063" w:type="dxa"/>
            <w:tcBorders>
              <w:top w:val="nil"/>
              <w:left w:val="nil"/>
              <w:bottom w:val="single" w:sz="4" w:space="0" w:color="auto"/>
              <w:right w:val="nil"/>
            </w:tcBorders>
            <w:shd w:val="clear" w:color="auto" w:fill="auto"/>
            <w:noWrap/>
            <w:vAlign w:val="bottom"/>
            <w:hideMark/>
          </w:tcPr>
          <w:p w:rsidR="002D79A9" w:rsidRPr="00591DB8" w:rsidRDefault="002D79A9" w:rsidP="00A76BD6">
            <w:pPr>
              <w:jc w:val="center"/>
              <w:rPr>
                <w:rFonts w:ascii="Arial" w:hAnsi="Arial" w:cs="Arial"/>
                <w:b/>
                <w:bCs/>
                <w:sz w:val="18"/>
                <w:szCs w:val="18"/>
              </w:rPr>
            </w:pPr>
            <w:bookmarkStart w:id="41" w:name="RANGE!B3:D21"/>
            <w:r w:rsidRPr="00591DB8">
              <w:rPr>
                <w:rFonts w:ascii="Arial" w:hAnsi="Arial" w:cs="Arial"/>
                <w:b/>
                <w:bCs/>
                <w:sz w:val="18"/>
                <w:szCs w:val="18"/>
              </w:rPr>
              <w:t>Názov položky</w:t>
            </w:r>
            <w:bookmarkEnd w:id="41"/>
          </w:p>
        </w:tc>
        <w:tc>
          <w:tcPr>
            <w:tcW w:w="2616" w:type="dxa"/>
            <w:tcBorders>
              <w:top w:val="nil"/>
              <w:left w:val="nil"/>
              <w:bottom w:val="single" w:sz="4" w:space="0" w:color="auto"/>
              <w:right w:val="nil"/>
            </w:tcBorders>
            <w:shd w:val="clear" w:color="auto" w:fill="auto"/>
            <w:noWrap/>
            <w:vAlign w:val="bottom"/>
            <w:hideMark/>
          </w:tcPr>
          <w:p w:rsidR="002D79A9" w:rsidRPr="00591DB8" w:rsidRDefault="002D79A9" w:rsidP="00A76BD6">
            <w:pPr>
              <w:jc w:val="center"/>
              <w:rPr>
                <w:rFonts w:ascii="Arial" w:hAnsi="Arial" w:cs="Arial"/>
                <w:b/>
                <w:bCs/>
                <w:sz w:val="18"/>
                <w:szCs w:val="18"/>
              </w:rPr>
            </w:pPr>
            <w:r w:rsidRPr="00591DB8">
              <w:rPr>
                <w:rFonts w:ascii="Arial" w:hAnsi="Arial" w:cs="Arial"/>
                <w:b/>
                <w:bCs/>
                <w:sz w:val="18"/>
                <w:szCs w:val="18"/>
              </w:rPr>
              <w:t>Stav k 31.12.2014</w:t>
            </w:r>
          </w:p>
        </w:tc>
        <w:tc>
          <w:tcPr>
            <w:tcW w:w="2561" w:type="dxa"/>
            <w:tcBorders>
              <w:top w:val="nil"/>
              <w:left w:val="nil"/>
              <w:bottom w:val="single" w:sz="4" w:space="0" w:color="auto"/>
              <w:right w:val="nil"/>
            </w:tcBorders>
            <w:shd w:val="clear" w:color="auto" w:fill="auto"/>
            <w:vAlign w:val="bottom"/>
            <w:hideMark/>
          </w:tcPr>
          <w:p w:rsidR="002D79A9" w:rsidRPr="00591DB8" w:rsidRDefault="002D79A9" w:rsidP="00A76BD6">
            <w:pPr>
              <w:jc w:val="center"/>
              <w:rPr>
                <w:rFonts w:ascii="Arial" w:hAnsi="Arial" w:cs="Arial"/>
                <w:b/>
                <w:bCs/>
                <w:sz w:val="18"/>
                <w:szCs w:val="18"/>
              </w:rPr>
            </w:pPr>
            <w:r w:rsidRPr="00591DB8">
              <w:rPr>
                <w:rFonts w:ascii="Arial" w:hAnsi="Arial" w:cs="Arial"/>
                <w:b/>
                <w:bCs/>
                <w:sz w:val="18"/>
                <w:szCs w:val="18"/>
              </w:rPr>
              <w:t>Stav k 31.12.2013</w:t>
            </w:r>
          </w:p>
        </w:tc>
      </w:tr>
      <w:tr w:rsidR="002D79A9" w:rsidRPr="00591DB8" w:rsidTr="00A76BD6">
        <w:trPr>
          <w:trHeight w:val="495"/>
        </w:trPr>
        <w:tc>
          <w:tcPr>
            <w:tcW w:w="4063" w:type="dxa"/>
            <w:tcBorders>
              <w:top w:val="nil"/>
              <w:left w:val="nil"/>
              <w:bottom w:val="nil"/>
              <w:right w:val="nil"/>
            </w:tcBorders>
            <w:shd w:val="clear" w:color="auto" w:fill="auto"/>
            <w:vAlign w:val="bottom"/>
            <w:hideMark/>
          </w:tcPr>
          <w:p w:rsidR="002D79A9" w:rsidRPr="00591DB8" w:rsidRDefault="002D79A9" w:rsidP="00A76BD6">
            <w:pPr>
              <w:rPr>
                <w:rFonts w:ascii="Arial" w:hAnsi="Arial" w:cs="Arial"/>
                <w:b/>
                <w:bCs/>
                <w:sz w:val="18"/>
                <w:szCs w:val="18"/>
              </w:rPr>
            </w:pPr>
            <w:r w:rsidRPr="00591DB8">
              <w:rPr>
                <w:rFonts w:ascii="Arial" w:hAnsi="Arial" w:cs="Arial"/>
                <w:b/>
                <w:bCs/>
                <w:sz w:val="18"/>
                <w:szCs w:val="18"/>
              </w:rPr>
              <w:t>Dočasné rozdiely medzi účtovnou hodnotou majetku a daňovou základňou, z toho:</w:t>
            </w:r>
          </w:p>
        </w:tc>
        <w:tc>
          <w:tcPr>
            <w:tcW w:w="2616" w:type="dxa"/>
            <w:tcBorders>
              <w:top w:val="nil"/>
              <w:left w:val="nil"/>
              <w:bottom w:val="double" w:sz="6" w:space="0" w:color="auto"/>
              <w:right w:val="nil"/>
            </w:tcBorders>
            <w:shd w:val="clear" w:color="auto" w:fill="auto"/>
            <w:noWrap/>
            <w:vAlign w:val="bottom"/>
            <w:hideMark/>
          </w:tcPr>
          <w:p w:rsidR="002D79A9" w:rsidRPr="00591DB8" w:rsidRDefault="002D79A9" w:rsidP="00A76BD6">
            <w:pPr>
              <w:jc w:val="right"/>
              <w:rPr>
                <w:rFonts w:ascii="Arial" w:hAnsi="Arial" w:cs="Arial"/>
                <w:b/>
                <w:bCs/>
                <w:sz w:val="18"/>
                <w:szCs w:val="18"/>
              </w:rPr>
            </w:pPr>
            <w:r w:rsidRPr="00591DB8">
              <w:rPr>
                <w:rFonts w:ascii="Arial" w:hAnsi="Arial" w:cs="Arial"/>
                <w:b/>
                <w:bCs/>
                <w:sz w:val="18"/>
                <w:szCs w:val="18"/>
              </w:rPr>
              <w:t>-450 801</w:t>
            </w:r>
          </w:p>
        </w:tc>
        <w:tc>
          <w:tcPr>
            <w:tcW w:w="2561" w:type="dxa"/>
            <w:tcBorders>
              <w:top w:val="nil"/>
              <w:left w:val="nil"/>
              <w:bottom w:val="double" w:sz="6" w:space="0" w:color="auto"/>
              <w:right w:val="nil"/>
            </w:tcBorders>
            <w:shd w:val="clear" w:color="auto" w:fill="auto"/>
            <w:noWrap/>
            <w:vAlign w:val="bottom"/>
            <w:hideMark/>
          </w:tcPr>
          <w:p w:rsidR="002D79A9" w:rsidRPr="00591DB8" w:rsidRDefault="002D79A9" w:rsidP="00A76BD6">
            <w:pPr>
              <w:jc w:val="right"/>
              <w:rPr>
                <w:rFonts w:ascii="Arial" w:hAnsi="Arial" w:cs="Arial"/>
                <w:b/>
                <w:bCs/>
                <w:sz w:val="18"/>
                <w:szCs w:val="18"/>
              </w:rPr>
            </w:pPr>
            <w:r w:rsidRPr="00591DB8">
              <w:rPr>
                <w:rFonts w:ascii="Arial" w:hAnsi="Arial" w:cs="Arial"/>
                <w:b/>
                <w:bCs/>
                <w:sz w:val="18"/>
                <w:szCs w:val="18"/>
              </w:rPr>
              <w:t>-200 216</w:t>
            </w:r>
          </w:p>
        </w:tc>
      </w:tr>
      <w:tr w:rsidR="002D79A9" w:rsidRPr="00591DB8" w:rsidTr="00A76BD6">
        <w:trPr>
          <w:trHeight w:val="255"/>
        </w:trPr>
        <w:tc>
          <w:tcPr>
            <w:tcW w:w="4063" w:type="dxa"/>
            <w:tcBorders>
              <w:top w:val="nil"/>
              <w:left w:val="nil"/>
              <w:bottom w:val="nil"/>
              <w:right w:val="nil"/>
            </w:tcBorders>
            <w:shd w:val="clear" w:color="auto" w:fill="auto"/>
            <w:noWrap/>
            <w:vAlign w:val="bottom"/>
            <w:hideMark/>
          </w:tcPr>
          <w:p w:rsidR="002D79A9" w:rsidRPr="00591DB8" w:rsidRDefault="002D79A9" w:rsidP="00A76BD6">
            <w:pPr>
              <w:rPr>
                <w:rFonts w:ascii="Arial" w:hAnsi="Arial" w:cs="Arial"/>
                <w:sz w:val="18"/>
                <w:szCs w:val="18"/>
              </w:rPr>
            </w:pPr>
            <w:r w:rsidRPr="00591DB8">
              <w:rPr>
                <w:rFonts w:ascii="Arial" w:hAnsi="Arial" w:cs="Arial"/>
                <w:sz w:val="18"/>
                <w:szCs w:val="18"/>
              </w:rPr>
              <w:t>odpočítateľné</w:t>
            </w:r>
          </w:p>
        </w:tc>
        <w:tc>
          <w:tcPr>
            <w:tcW w:w="2616" w:type="dxa"/>
            <w:tcBorders>
              <w:top w:val="nil"/>
              <w:left w:val="nil"/>
              <w:bottom w:val="nil"/>
              <w:right w:val="nil"/>
            </w:tcBorders>
            <w:shd w:val="clear" w:color="000000" w:fill="FAFAC8"/>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87 258</w:t>
            </w:r>
          </w:p>
        </w:tc>
        <w:tc>
          <w:tcPr>
            <w:tcW w:w="2561" w:type="dxa"/>
            <w:tcBorders>
              <w:top w:val="nil"/>
              <w:left w:val="nil"/>
              <w:bottom w:val="nil"/>
              <w:right w:val="nil"/>
            </w:tcBorders>
            <w:shd w:val="clear" w:color="auto" w:fill="auto"/>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336 378</w:t>
            </w:r>
          </w:p>
        </w:tc>
      </w:tr>
      <w:tr w:rsidR="002D79A9" w:rsidRPr="00591DB8" w:rsidTr="00A76BD6">
        <w:trPr>
          <w:trHeight w:val="240"/>
        </w:trPr>
        <w:tc>
          <w:tcPr>
            <w:tcW w:w="4063" w:type="dxa"/>
            <w:tcBorders>
              <w:top w:val="nil"/>
              <w:left w:val="nil"/>
              <w:bottom w:val="nil"/>
              <w:right w:val="nil"/>
            </w:tcBorders>
            <w:shd w:val="clear" w:color="auto" w:fill="auto"/>
            <w:noWrap/>
            <w:vAlign w:val="bottom"/>
            <w:hideMark/>
          </w:tcPr>
          <w:p w:rsidR="002D79A9" w:rsidRPr="00591DB8" w:rsidRDefault="002D79A9" w:rsidP="00A76BD6">
            <w:pPr>
              <w:rPr>
                <w:rFonts w:ascii="Arial" w:hAnsi="Arial" w:cs="Arial"/>
                <w:sz w:val="18"/>
                <w:szCs w:val="18"/>
              </w:rPr>
            </w:pPr>
            <w:r w:rsidRPr="00591DB8">
              <w:rPr>
                <w:rFonts w:ascii="Arial" w:hAnsi="Arial" w:cs="Arial"/>
                <w:sz w:val="18"/>
                <w:szCs w:val="18"/>
              </w:rPr>
              <w:t>zdaniteľné</w:t>
            </w:r>
          </w:p>
        </w:tc>
        <w:tc>
          <w:tcPr>
            <w:tcW w:w="2616" w:type="dxa"/>
            <w:tcBorders>
              <w:top w:val="nil"/>
              <w:left w:val="nil"/>
              <w:bottom w:val="nil"/>
              <w:right w:val="nil"/>
            </w:tcBorders>
            <w:shd w:val="clear" w:color="000000" w:fill="FAFAC8"/>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-538 059</w:t>
            </w:r>
          </w:p>
        </w:tc>
        <w:tc>
          <w:tcPr>
            <w:tcW w:w="2561" w:type="dxa"/>
            <w:tcBorders>
              <w:top w:val="nil"/>
              <w:left w:val="nil"/>
              <w:bottom w:val="nil"/>
              <w:right w:val="nil"/>
            </w:tcBorders>
            <w:shd w:val="clear" w:color="auto" w:fill="auto"/>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-536 594</w:t>
            </w:r>
          </w:p>
        </w:tc>
      </w:tr>
      <w:tr w:rsidR="002D79A9" w:rsidRPr="00591DB8" w:rsidTr="00A76BD6">
        <w:trPr>
          <w:trHeight w:val="495"/>
        </w:trPr>
        <w:tc>
          <w:tcPr>
            <w:tcW w:w="4063" w:type="dxa"/>
            <w:tcBorders>
              <w:top w:val="nil"/>
              <w:left w:val="nil"/>
              <w:bottom w:val="nil"/>
              <w:right w:val="nil"/>
            </w:tcBorders>
            <w:shd w:val="clear" w:color="auto" w:fill="auto"/>
            <w:vAlign w:val="bottom"/>
            <w:hideMark/>
          </w:tcPr>
          <w:p w:rsidR="002D79A9" w:rsidRPr="00591DB8" w:rsidRDefault="002D79A9" w:rsidP="00A76BD6">
            <w:pPr>
              <w:rPr>
                <w:rFonts w:ascii="Arial" w:hAnsi="Arial" w:cs="Arial"/>
                <w:b/>
                <w:bCs/>
                <w:sz w:val="18"/>
                <w:szCs w:val="18"/>
              </w:rPr>
            </w:pPr>
            <w:r w:rsidRPr="00591DB8">
              <w:rPr>
                <w:rFonts w:ascii="Arial" w:hAnsi="Arial" w:cs="Arial"/>
                <w:b/>
                <w:bCs/>
                <w:sz w:val="18"/>
                <w:szCs w:val="18"/>
              </w:rPr>
              <w:t>Dočasné rozdiely medzi účtovnou hodnotou záväzkov a daňovou základňou, z toho:</w:t>
            </w:r>
          </w:p>
        </w:tc>
        <w:tc>
          <w:tcPr>
            <w:tcW w:w="2616" w:type="dxa"/>
            <w:tcBorders>
              <w:top w:val="single" w:sz="4" w:space="0" w:color="auto"/>
              <w:left w:val="nil"/>
              <w:bottom w:val="double" w:sz="6" w:space="0" w:color="auto"/>
              <w:right w:val="nil"/>
            </w:tcBorders>
            <w:shd w:val="clear" w:color="auto" w:fill="auto"/>
            <w:noWrap/>
            <w:vAlign w:val="bottom"/>
            <w:hideMark/>
          </w:tcPr>
          <w:p w:rsidR="002D79A9" w:rsidRPr="00591DB8" w:rsidRDefault="002D79A9" w:rsidP="00A76BD6">
            <w:pPr>
              <w:jc w:val="right"/>
              <w:rPr>
                <w:rFonts w:ascii="Arial" w:hAnsi="Arial" w:cs="Arial"/>
                <w:b/>
                <w:bCs/>
                <w:sz w:val="18"/>
                <w:szCs w:val="18"/>
              </w:rPr>
            </w:pPr>
            <w:r w:rsidRPr="00591DB8">
              <w:rPr>
                <w:rFonts w:ascii="Arial" w:hAnsi="Arial" w:cs="Arial"/>
                <w:b/>
                <w:bCs/>
                <w:sz w:val="18"/>
                <w:szCs w:val="18"/>
              </w:rPr>
              <w:t>2 310 787</w:t>
            </w:r>
          </w:p>
        </w:tc>
        <w:tc>
          <w:tcPr>
            <w:tcW w:w="2561" w:type="dxa"/>
            <w:tcBorders>
              <w:top w:val="single" w:sz="4" w:space="0" w:color="auto"/>
              <w:left w:val="nil"/>
              <w:bottom w:val="double" w:sz="6" w:space="0" w:color="auto"/>
              <w:right w:val="nil"/>
            </w:tcBorders>
            <w:shd w:val="clear" w:color="auto" w:fill="auto"/>
            <w:noWrap/>
            <w:vAlign w:val="bottom"/>
            <w:hideMark/>
          </w:tcPr>
          <w:p w:rsidR="002D79A9" w:rsidRPr="00591DB8" w:rsidRDefault="002D79A9" w:rsidP="00A76BD6">
            <w:pPr>
              <w:jc w:val="right"/>
              <w:rPr>
                <w:rFonts w:ascii="Arial" w:hAnsi="Arial" w:cs="Arial"/>
                <w:b/>
                <w:bCs/>
                <w:sz w:val="18"/>
                <w:szCs w:val="18"/>
              </w:rPr>
            </w:pPr>
            <w:r w:rsidRPr="00591DB8">
              <w:rPr>
                <w:rFonts w:ascii="Arial" w:hAnsi="Arial" w:cs="Arial"/>
                <w:b/>
                <w:bCs/>
                <w:sz w:val="18"/>
                <w:szCs w:val="18"/>
              </w:rPr>
              <w:t>385 785</w:t>
            </w:r>
          </w:p>
        </w:tc>
      </w:tr>
      <w:tr w:rsidR="002D79A9" w:rsidRPr="00591DB8" w:rsidTr="00A76BD6">
        <w:trPr>
          <w:trHeight w:val="255"/>
        </w:trPr>
        <w:tc>
          <w:tcPr>
            <w:tcW w:w="4063" w:type="dxa"/>
            <w:tcBorders>
              <w:top w:val="nil"/>
              <w:left w:val="nil"/>
              <w:bottom w:val="nil"/>
              <w:right w:val="nil"/>
            </w:tcBorders>
            <w:shd w:val="clear" w:color="auto" w:fill="auto"/>
            <w:noWrap/>
            <w:vAlign w:val="bottom"/>
            <w:hideMark/>
          </w:tcPr>
          <w:p w:rsidR="002D79A9" w:rsidRPr="00591DB8" w:rsidRDefault="002D79A9" w:rsidP="00A76BD6">
            <w:pPr>
              <w:rPr>
                <w:rFonts w:ascii="Arial" w:hAnsi="Arial" w:cs="Arial"/>
                <w:sz w:val="18"/>
                <w:szCs w:val="18"/>
              </w:rPr>
            </w:pPr>
            <w:r w:rsidRPr="00591DB8">
              <w:rPr>
                <w:rFonts w:ascii="Arial" w:hAnsi="Arial" w:cs="Arial"/>
                <w:sz w:val="18"/>
                <w:szCs w:val="18"/>
              </w:rPr>
              <w:t>odpočítateľné</w:t>
            </w:r>
          </w:p>
        </w:tc>
        <w:tc>
          <w:tcPr>
            <w:tcW w:w="2616" w:type="dxa"/>
            <w:tcBorders>
              <w:top w:val="nil"/>
              <w:left w:val="nil"/>
              <w:bottom w:val="nil"/>
              <w:right w:val="nil"/>
            </w:tcBorders>
            <w:shd w:val="clear" w:color="000000" w:fill="FAFAC8"/>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2 310 787</w:t>
            </w:r>
          </w:p>
        </w:tc>
        <w:tc>
          <w:tcPr>
            <w:tcW w:w="2561" w:type="dxa"/>
            <w:tcBorders>
              <w:top w:val="nil"/>
              <w:left w:val="nil"/>
              <w:bottom w:val="nil"/>
              <w:right w:val="nil"/>
            </w:tcBorders>
            <w:shd w:val="clear" w:color="auto" w:fill="auto"/>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385 785</w:t>
            </w:r>
          </w:p>
        </w:tc>
      </w:tr>
      <w:tr w:rsidR="002D79A9" w:rsidRPr="00591DB8" w:rsidTr="00A76BD6">
        <w:trPr>
          <w:trHeight w:val="240"/>
        </w:trPr>
        <w:tc>
          <w:tcPr>
            <w:tcW w:w="4063" w:type="dxa"/>
            <w:tcBorders>
              <w:top w:val="nil"/>
              <w:left w:val="nil"/>
              <w:bottom w:val="nil"/>
              <w:right w:val="nil"/>
            </w:tcBorders>
            <w:shd w:val="clear" w:color="auto" w:fill="auto"/>
            <w:noWrap/>
            <w:vAlign w:val="bottom"/>
            <w:hideMark/>
          </w:tcPr>
          <w:p w:rsidR="002D79A9" w:rsidRPr="00591DB8" w:rsidRDefault="002D79A9" w:rsidP="00A76BD6">
            <w:pPr>
              <w:rPr>
                <w:rFonts w:ascii="Arial" w:hAnsi="Arial" w:cs="Arial"/>
                <w:sz w:val="18"/>
                <w:szCs w:val="18"/>
              </w:rPr>
            </w:pPr>
            <w:r w:rsidRPr="00591DB8">
              <w:rPr>
                <w:rFonts w:ascii="Arial" w:hAnsi="Arial" w:cs="Arial"/>
                <w:sz w:val="18"/>
                <w:szCs w:val="18"/>
              </w:rPr>
              <w:t>zdaniteľné</w:t>
            </w:r>
          </w:p>
        </w:tc>
        <w:tc>
          <w:tcPr>
            <w:tcW w:w="2616" w:type="dxa"/>
            <w:tcBorders>
              <w:top w:val="nil"/>
              <w:left w:val="nil"/>
              <w:bottom w:val="nil"/>
              <w:right w:val="nil"/>
            </w:tcBorders>
            <w:shd w:val="clear" w:color="000000" w:fill="FAFAC8"/>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0</w:t>
            </w:r>
          </w:p>
        </w:tc>
        <w:tc>
          <w:tcPr>
            <w:tcW w:w="2561" w:type="dxa"/>
            <w:tcBorders>
              <w:top w:val="nil"/>
              <w:left w:val="nil"/>
              <w:bottom w:val="nil"/>
              <w:right w:val="nil"/>
            </w:tcBorders>
            <w:shd w:val="clear" w:color="auto" w:fill="auto"/>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0</w:t>
            </w:r>
          </w:p>
        </w:tc>
      </w:tr>
      <w:tr w:rsidR="002D79A9" w:rsidRPr="00591DB8" w:rsidTr="00A76BD6">
        <w:trPr>
          <w:trHeight w:val="240"/>
        </w:trPr>
        <w:tc>
          <w:tcPr>
            <w:tcW w:w="4063" w:type="dxa"/>
            <w:tcBorders>
              <w:top w:val="nil"/>
              <w:left w:val="nil"/>
              <w:bottom w:val="nil"/>
              <w:right w:val="nil"/>
            </w:tcBorders>
            <w:shd w:val="clear" w:color="auto" w:fill="auto"/>
            <w:noWrap/>
            <w:vAlign w:val="bottom"/>
            <w:hideMark/>
          </w:tcPr>
          <w:p w:rsidR="002D79A9" w:rsidRPr="00591DB8" w:rsidRDefault="002D79A9" w:rsidP="00A76BD6">
            <w:pPr>
              <w:rPr>
                <w:rFonts w:ascii="Arial" w:hAnsi="Arial" w:cs="Arial"/>
                <w:b/>
                <w:bCs/>
                <w:sz w:val="18"/>
                <w:szCs w:val="18"/>
              </w:rPr>
            </w:pPr>
            <w:r w:rsidRPr="00591DB8">
              <w:rPr>
                <w:rFonts w:ascii="Arial" w:hAnsi="Arial" w:cs="Arial"/>
                <w:b/>
                <w:bCs/>
                <w:sz w:val="18"/>
                <w:szCs w:val="18"/>
              </w:rPr>
              <w:t xml:space="preserve">Možnosť umorovať daňovú stratu </w:t>
            </w:r>
            <w:r w:rsidRPr="00591DB8">
              <w:rPr>
                <w:rFonts w:ascii="Arial" w:hAnsi="Arial" w:cs="Arial"/>
                <w:b/>
                <w:bCs/>
                <w:sz w:val="18"/>
                <w:szCs w:val="18"/>
              </w:rPr>
              <w:lastRenderedPageBreak/>
              <w:t>v budúcnosti</w:t>
            </w:r>
          </w:p>
        </w:tc>
        <w:tc>
          <w:tcPr>
            <w:tcW w:w="2616" w:type="dxa"/>
            <w:tcBorders>
              <w:top w:val="nil"/>
              <w:left w:val="nil"/>
              <w:bottom w:val="nil"/>
              <w:right w:val="nil"/>
            </w:tcBorders>
            <w:shd w:val="clear" w:color="000000" w:fill="FAFAC8"/>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lastRenderedPageBreak/>
              <w:t>0</w:t>
            </w:r>
          </w:p>
        </w:tc>
        <w:tc>
          <w:tcPr>
            <w:tcW w:w="2561" w:type="dxa"/>
            <w:tcBorders>
              <w:top w:val="nil"/>
              <w:left w:val="nil"/>
              <w:bottom w:val="nil"/>
              <w:right w:val="nil"/>
            </w:tcBorders>
            <w:shd w:val="clear" w:color="auto" w:fill="auto"/>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0</w:t>
            </w:r>
          </w:p>
        </w:tc>
      </w:tr>
      <w:tr w:rsidR="002D79A9" w:rsidRPr="00591DB8" w:rsidTr="00A76BD6">
        <w:trPr>
          <w:trHeight w:val="240"/>
        </w:trPr>
        <w:tc>
          <w:tcPr>
            <w:tcW w:w="4063" w:type="dxa"/>
            <w:tcBorders>
              <w:top w:val="nil"/>
              <w:left w:val="nil"/>
              <w:bottom w:val="nil"/>
              <w:right w:val="nil"/>
            </w:tcBorders>
            <w:shd w:val="clear" w:color="auto" w:fill="auto"/>
            <w:noWrap/>
            <w:vAlign w:val="bottom"/>
            <w:hideMark/>
          </w:tcPr>
          <w:p w:rsidR="002D79A9" w:rsidRPr="00591DB8" w:rsidRDefault="002D79A9" w:rsidP="00A76BD6">
            <w:pPr>
              <w:rPr>
                <w:rFonts w:ascii="Arial" w:hAnsi="Arial" w:cs="Arial"/>
                <w:b/>
                <w:bCs/>
                <w:sz w:val="18"/>
                <w:szCs w:val="18"/>
              </w:rPr>
            </w:pPr>
            <w:r w:rsidRPr="00591DB8">
              <w:rPr>
                <w:rFonts w:ascii="Arial" w:hAnsi="Arial" w:cs="Arial"/>
                <w:b/>
                <w:bCs/>
                <w:sz w:val="18"/>
                <w:szCs w:val="18"/>
              </w:rPr>
              <w:lastRenderedPageBreak/>
              <w:t>Možnosť previesť nevyužité daňové odpočty</w:t>
            </w:r>
          </w:p>
        </w:tc>
        <w:tc>
          <w:tcPr>
            <w:tcW w:w="2616" w:type="dxa"/>
            <w:tcBorders>
              <w:top w:val="nil"/>
              <w:left w:val="nil"/>
              <w:bottom w:val="nil"/>
              <w:right w:val="nil"/>
            </w:tcBorders>
            <w:shd w:val="clear" w:color="000000" w:fill="FAFAC8"/>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0</w:t>
            </w:r>
          </w:p>
        </w:tc>
        <w:tc>
          <w:tcPr>
            <w:tcW w:w="2561" w:type="dxa"/>
            <w:tcBorders>
              <w:top w:val="nil"/>
              <w:left w:val="nil"/>
              <w:bottom w:val="nil"/>
              <w:right w:val="nil"/>
            </w:tcBorders>
            <w:shd w:val="clear" w:color="auto" w:fill="auto"/>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0</w:t>
            </w:r>
          </w:p>
        </w:tc>
      </w:tr>
      <w:tr w:rsidR="002D79A9" w:rsidRPr="00591DB8" w:rsidTr="00A76BD6">
        <w:trPr>
          <w:trHeight w:val="240"/>
        </w:trPr>
        <w:tc>
          <w:tcPr>
            <w:tcW w:w="4063" w:type="dxa"/>
            <w:tcBorders>
              <w:top w:val="nil"/>
              <w:left w:val="nil"/>
              <w:bottom w:val="nil"/>
              <w:right w:val="nil"/>
            </w:tcBorders>
            <w:shd w:val="clear" w:color="auto" w:fill="auto"/>
            <w:noWrap/>
            <w:vAlign w:val="bottom"/>
            <w:hideMark/>
          </w:tcPr>
          <w:p w:rsidR="002D79A9" w:rsidRPr="00591DB8" w:rsidRDefault="002D79A9" w:rsidP="00A76BD6">
            <w:pPr>
              <w:rPr>
                <w:rFonts w:ascii="Arial" w:hAnsi="Arial" w:cs="Arial"/>
                <w:b/>
                <w:bCs/>
                <w:sz w:val="18"/>
                <w:szCs w:val="18"/>
              </w:rPr>
            </w:pPr>
            <w:r w:rsidRPr="00591DB8">
              <w:rPr>
                <w:rFonts w:ascii="Arial" w:hAnsi="Arial" w:cs="Arial"/>
                <w:b/>
                <w:bCs/>
                <w:sz w:val="18"/>
                <w:szCs w:val="18"/>
              </w:rPr>
              <w:t>Sadzba dane z príjmov ( v %) *</w:t>
            </w:r>
          </w:p>
        </w:tc>
        <w:tc>
          <w:tcPr>
            <w:tcW w:w="2616" w:type="dxa"/>
            <w:tcBorders>
              <w:top w:val="nil"/>
              <w:left w:val="nil"/>
              <w:bottom w:val="nil"/>
              <w:right w:val="nil"/>
            </w:tcBorders>
            <w:shd w:val="clear" w:color="000000" w:fill="FAFAC8"/>
            <w:noWrap/>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22%</w:t>
            </w:r>
          </w:p>
        </w:tc>
        <w:tc>
          <w:tcPr>
            <w:tcW w:w="2561" w:type="dxa"/>
            <w:tcBorders>
              <w:top w:val="nil"/>
              <w:left w:val="nil"/>
              <w:bottom w:val="nil"/>
              <w:right w:val="nil"/>
            </w:tcBorders>
            <w:shd w:val="clear" w:color="auto" w:fill="auto"/>
            <w:noWrap/>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22%</w:t>
            </w:r>
          </w:p>
        </w:tc>
      </w:tr>
      <w:tr w:rsidR="002D79A9" w:rsidRPr="00591DB8" w:rsidTr="00A76BD6">
        <w:trPr>
          <w:trHeight w:val="240"/>
        </w:trPr>
        <w:tc>
          <w:tcPr>
            <w:tcW w:w="4063" w:type="dxa"/>
            <w:tcBorders>
              <w:top w:val="nil"/>
              <w:left w:val="nil"/>
              <w:bottom w:val="nil"/>
              <w:right w:val="nil"/>
            </w:tcBorders>
            <w:shd w:val="clear" w:color="auto" w:fill="auto"/>
            <w:noWrap/>
            <w:vAlign w:val="bottom"/>
            <w:hideMark/>
          </w:tcPr>
          <w:p w:rsidR="002D79A9" w:rsidRPr="00591DB8" w:rsidRDefault="002D79A9" w:rsidP="00A76BD6">
            <w:pPr>
              <w:rPr>
                <w:rFonts w:ascii="Arial" w:hAnsi="Arial" w:cs="Arial"/>
                <w:b/>
                <w:bCs/>
                <w:sz w:val="18"/>
                <w:szCs w:val="18"/>
              </w:rPr>
            </w:pPr>
            <w:r w:rsidRPr="00591DB8">
              <w:rPr>
                <w:rFonts w:ascii="Arial" w:hAnsi="Arial" w:cs="Arial"/>
                <w:b/>
                <w:bCs/>
                <w:sz w:val="18"/>
                <w:szCs w:val="18"/>
              </w:rPr>
              <w:t>Odložená daňová pohľadávka vypočítaná</w:t>
            </w:r>
          </w:p>
        </w:tc>
        <w:tc>
          <w:tcPr>
            <w:tcW w:w="2616" w:type="dxa"/>
            <w:tcBorders>
              <w:top w:val="nil"/>
              <w:left w:val="nil"/>
              <w:bottom w:val="nil"/>
              <w:right w:val="nil"/>
            </w:tcBorders>
            <w:shd w:val="clear" w:color="000000" w:fill="FAFAC8"/>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409 197</w:t>
            </w:r>
          </w:p>
        </w:tc>
        <w:tc>
          <w:tcPr>
            <w:tcW w:w="2561" w:type="dxa"/>
            <w:tcBorders>
              <w:top w:val="nil"/>
              <w:left w:val="nil"/>
              <w:bottom w:val="nil"/>
              <w:right w:val="nil"/>
            </w:tcBorders>
            <w:shd w:val="clear" w:color="auto" w:fill="auto"/>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40 825</w:t>
            </w:r>
          </w:p>
        </w:tc>
      </w:tr>
      <w:tr w:rsidR="002D79A9" w:rsidRPr="00591DB8" w:rsidTr="00A76BD6">
        <w:trPr>
          <w:trHeight w:val="255"/>
        </w:trPr>
        <w:tc>
          <w:tcPr>
            <w:tcW w:w="4063" w:type="dxa"/>
            <w:tcBorders>
              <w:top w:val="nil"/>
              <w:left w:val="nil"/>
              <w:bottom w:val="nil"/>
              <w:right w:val="nil"/>
            </w:tcBorders>
            <w:shd w:val="clear" w:color="auto" w:fill="auto"/>
            <w:noWrap/>
            <w:vAlign w:val="bottom"/>
            <w:hideMark/>
          </w:tcPr>
          <w:p w:rsidR="002D79A9" w:rsidRPr="00591DB8" w:rsidRDefault="002D79A9" w:rsidP="00A76BD6">
            <w:pPr>
              <w:rPr>
                <w:rFonts w:ascii="Arial" w:hAnsi="Arial" w:cs="Arial"/>
                <w:b/>
                <w:bCs/>
                <w:sz w:val="18"/>
                <w:szCs w:val="18"/>
              </w:rPr>
            </w:pPr>
            <w:r w:rsidRPr="00591DB8">
              <w:rPr>
                <w:rFonts w:ascii="Arial" w:hAnsi="Arial" w:cs="Arial"/>
                <w:b/>
                <w:bCs/>
                <w:sz w:val="18"/>
                <w:szCs w:val="18"/>
              </w:rPr>
              <w:t>Uplatnená daňová pohľadávka zaúčtovaná</w:t>
            </w:r>
          </w:p>
        </w:tc>
        <w:tc>
          <w:tcPr>
            <w:tcW w:w="2616" w:type="dxa"/>
            <w:tcBorders>
              <w:top w:val="single" w:sz="4" w:space="0" w:color="auto"/>
              <w:left w:val="nil"/>
              <w:bottom w:val="double" w:sz="6" w:space="0" w:color="auto"/>
              <w:right w:val="nil"/>
            </w:tcBorders>
            <w:shd w:val="clear" w:color="auto" w:fill="auto"/>
            <w:noWrap/>
            <w:vAlign w:val="bottom"/>
            <w:hideMark/>
          </w:tcPr>
          <w:p w:rsidR="002D79A9" w:rsidRPr="00591DB8" w:rsidRDefault="002D79A9" w:rsidP="00A76BD6">
            <w:pPr>
              <w:jc w:val="right"/>
              <w:rPr>
                <w:rFonts w:ascii="Arial" w:hAnsi="Arial" w:cs="Arial"/>
                <w:b/>
                <w:bCs/>
                <w:sz w:val="18"/>
                <w:szCs w:val="18"/>
              </w:rPr>
            </w:pPr>
            <w:r w:rsidRPr="00591DB8">
              <w:rPr>
                <w:rFonts w:ascii="Arial" w:hAnsi="Arial" w:cs="Arial"/>
                <w:b/>
                <w:bCs/>
                <w:sz w:val="18"/>
                <w:szCs w:val="18"/>
              </w:rPr>
              <w:t>409 197</w:t>
            </w:r>
          </w:p>
        </w:tc>
        <w:tc>
          <w:tcPr>
            <w:tcW w:w="2561" w:type="dxa"/>
            <w:tcBorders>
              <w:top w:val="single" w:sz="4" w:space="0" w:color="auto"/>
              <w:left w:val="nil"/>
              <w:bottom w:val="double" w:sz="6" w:space="0" w:color="auto"/>
              <w:right w:val="nil"/>
            </w:tcBorders>
            <w:shd w:val="clear" w:color="auto" w:fill="auto"/>
            <w:noWrap/>
            <w:vAlign w:val="bottom"/>
            <w:hideMark/>
          </w:tcPr>
          <w:p w:rsidR="002D79A9" w:rsidRPr="00591DB8" w:rsidRDefault="002D79A9" w:rsidP="00A76BD6">
            <w:pPr>
              <w:jc w:val="right"/>
              <w:rPr>
                <w:rFonts w:ascii="Arial" w:hAnsi="Arial" w:cs="Arial"/>
                <w:b/>
                <w:bCs/>
                <w:sz w:val="18"/>
                <w:szCs w:val="18"/>
              </w:rPr>
            </w:pPr>
            <w:r w:rsidRPr="00591DB8">
              <w:rPr>
                <w:rFonts w:ascii="Arial" w:hAnsi="Arial" w:cs="Arial"/>
                <w:b/>
                <w:bCs/>
                <w:sz w:val="18"/>
                <w:szCs w:val="18"/>
              </w:rPr>
              <w:t>40 825</w:t>
            </w:r>
          </w:p>
        </w:tc>
      </w:tr>
      <w:tr w:rsidR="002D79A9" w:rsidRPr="00591DB8" w:rsidTr="00A76BD6">
        <w:trPr>
          <w:trHeight w:val="255"/>
        </w:trPr>
        <w:tc>
          <w:tcPr>
            <w:tcW w:w="4063" w:type="dxa"/>
            <w:tcBorders>
              <w:top w:val="nil"/>
              <w:left w:val="nil"/>
              <w:bottom w:val="nil"/>
              <w:right w:val="nil"/>
            </w:tcBorders>
            <w:shd w:val="clear" w:color="auto" w:fill="auto"/>
            <w:noWrap/>
            <w:vAlign w:val="bottom"/>
            <w:hideMark/>
          </w:tcPr>
          <w:p w:rsidR="002D79A9" w:rsidRPr="00591DB8" w:rsidRDefault="002D79A9" w:rsidP="00A76BD6">
            <w:pPr>
              <w:rPr>
                <w:rFonts w:ascii="Arial" w:hAnsi="Arial" w:cs="Arial"/>
                <w:sz w:val="18"/>
                <w:szCs w:val="18"/>
              </w:rPr>
            </w:pPr>
            <w:r w:rsidRPr="00591DB8">
              <w:rPr>
                <w:rFonts w:ascii="Arial" w:hAnsi="Arial" w:cs="Arial"/>
                <w:sz w:val="18"/>
                <w:szCs w:val="18"/>
              </w:rPr>
              <w:t>Zaúčtovaná  ako zníženie nákladov</w:t>
            </w:r>
          </w:p>
        </w:tc>
        <w:tc>
          <w:tcPr>
            <w:tcW w:w="2616" w:type="dxa"/>
            <w:tcBorders>
              <w:top w:val="nil"/>
              <w:left w:val="nil"/>
              <w:bottom w:val="nil"/>
              <w:right w:val="nil"/>
            </w:tcBorders>
            <w:shd w:val="clear" w:color="000000" w:fill="FAFAC8"/>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-368 372</w:t>
            </w:r>
          </w:p>
        </w:tc>
        <w:tc>
          <w:tcPr>
            <w:tcW w:w="2561" w:type="dxa"/>
            <w:tcBorders>
              <w:top w:val="nil"/>
              <w:left w:val="nil"/>
              <w:bottom w:val="nil"/>
              <w:right w:val="nil"/>
            </w:tcBorders>
            <w:shd w:val="clear" w:color="auto" w:fill="auto"/>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4 994</w:t>
            </w:r>
          </w:p>
        </w:tc>
      </w:tr>
      <w:tr w:rsidR="002D79A9" w:rsidRPr="00591DB8" w:rsidTr="00A76BD6">
        <w:trPr>
          <w:trHeight w:val="240"/>
        </w:trPr>
        <w:tc>
          <w:tcPr>
            <w:tcW w:w="4063" w:type="dxa"/>
            <w:tcBorders>
              <w:top w:val="nil"/>
              <w:left w:val="nil"/>
              <w:bottom w:val="nil"/>
              <w:right w:val="nil"/>
            </w:tcBorders>
            <w:shd w:val="clear" w:color="auto" w:fill="auto"/>
            <w:noWrap/>
            <w:vAlign w:val="bottom"/>
            <w:hideMark/>
          </w:tcPr>
          <w:p w:rsidR="002D79A9" w:rsidRPr="00591DB8" w:rsidRDefault="002D79A9" w:rsidP="00A76BD6">
            <w:pPr>
              <w:rPr>
                <w:rFonts w:ascii="Arial" w:hAnsi="Arial" w:cs="Arial"/>
                <w:sz w:val="18"/>
                <w:szCs w:val="18"/>
              </w:rPr>
            </w:pPr>
            <w:r w:rsidRPr="00591DB8">
              <w:rPr>
                <w:rFonts w:ascii="Arial" w:hAnsi="Arial" w:cs="Arial"/>
                <w:sz w:val="18"/>
                <w:szCs w:val="18"/>
              </w:rPr>
              <w:t>Zaúčtovaná do vlastného imania</w:t>
            </w:r>
          </w:p>
        </w:tc>
        <w:tc>
          <w:tcPr>
            <w:tcW w:w="2616" w:type="dxa"/>
            <w:tcBorders>
              <w:top w:val="nil"/>
              <w:left w:val="nil"/>
              <w:bottom w:val="nil"/>
              <w:right w:val="nil"/>
            </w:tcBorders>
            <w:shd w:val="clear" w:color="000000" w:fill="FAFAC8"/>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0</w:t>
            </w:r>
          </w:p>
        </w:tc>
        <w:tc>
          <w:tcPr>
            <w:tcW w:w="2561" w:type="dxa"/>
            <w:tcBorders>
              <w:top w:val="nil"/>
              <w:left w:val="nil"/>
              <w:bottom w:val="nil"/>
              <w:right w:val="nil"/>
            </w:tcBorders>
            <w:shd w:val="clear" w:color="auto" w:fill="auto"/>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0</w:t>
            </w:r>
          </w:p>
        </w:tc>
      </w:tr>
      <w:tr w:rsidR="002D79A9" w:rsidRPr="00591DB8" w:rsidTr="00A76BD6">
        <w:trPr>
          <w:trHeight w:val="255"/>
        </w:trPr>
        <w:tc>
          <w:tcPr>
            <w:tcW w:w="4063" w:type="dxa"/>
            <w:tcBorders>
              <w:top w:val="nil"/>
              <w:left w:val="nil"/>
              <w:bottom w:val="nil"/>
              <w:right w:val="nil"/>
            </w:tcBorders>
            <w:shd w:val="clear" w:color="auto" w:fill="auto"/>
            <w:noWrap/>
            <w:vAlign w:val="bottom"/>
            <w:hideMark/>
          </w:tcPr>
          <w:p w:rsidR="002D79A9" w:rsidRPr="00591DB8" w:rsidRDefault="002D79A9" w:rsidP="00A76BD6">
            <w:pPr>
              <w:rPr>
                <w:rFonts w:ascii="Arial" w:hAnsi="Arial" w:cs="Arial"/>
                <w:b/>
                <w:bCs/>
                <w:sz w:val="18"/>
                <w:szCs w:val="18"/>
              </w:rPr>
            </w:pPr>
            <w:r w:rsidRPr="00591DB8">
              <w:rPr>
                <w:rFonts w:ascii="Arial" w:hAnsi="Arial" w:cs="Arial"/>
                <w:b/>
                <w:bCs/>
                <w:sz w:val="18"/>
                <w:szCs w:val="18"/>
              </w:rPr>
              <w:t>Odložený daňový záväzok</w:t>
            </w:r>
          </w:p>
        </w:tc>
        <w:tc>
          <w:tcPr>
            <w:tcW w:w="2616" w:type="dxa"/>
            <w:tcBorders>
              <w:top w:val="single" w:sz="4" w:space="0" w:color="auto"/>
              <w:left w:val="nil"/>
              <w:bottom w:val="double" w:sz="6" w:space="0" w:color="auto"/>
              <w:right w:val="nil"/>
            </w:tcBorders>
            <w:shd w:val="clear" w:color="auto" w:fill="auto"/>
            <w:noWrap/>
            <w:vAlign w:val="bottom"/>
            <w:hideMark/>
          </w:tcPr>
          <w:p w:rsidR="002D79A9" w:rsidRPr="00591DB8" w:rsidRDefault="002D79A9" w:rsidP="00A76BD6">
            <w:pPr>
              <w:jc w:val="right"/>
              <w:rPr>
                <w:rFonts w:ascii="Arial" w:hAnsi="Arial" w:cs="Arial"/>
                <w:b/>
                <w:bCs/>
                <w:sz w:val="18"/>
                <w:szCs w:val="18"/>
              </w:rPr>
            </w:pPr>
            <w:r w:rsidRPr="00591DB8">
              <w:rPr>
                <w:rFonts w:ascii="Arial" w:hAnsi="Arial" w:cs="Arial"/>
                <w:b/>
                <w:bCs/>
                <w:sz w:val="18"/>
                <w:szCs w:val="18"/>
              </w:rPr>
              <w:t>0</w:t>
            </w:r>
          </w:p>
        </w:tc>
        <w:tc>
          <w:tcPr>
            <w:tcW w:w="2561" w:type="dxa"/>
            <w:tcBorders>
              <w:top w:val="single" w:sz="4" w:space="0" w:color="auto"/>
              <w:left w:val="nil"/>
              <w:bottom w:val="double" w:sz="6" w:space="0" w:color="auto"/>
              <w:right w:val="nil"/>
            </w:tcBorders>
            <w:shd w:val="clear" w:color="auto" w:fill="auto"/>
            <w:noWrap/>
            <w:vAlign w:val="bottom"/>
            <w:hideMark/>
          </w:tcPr>
          <w:p w:rsidR="002D79A9" w:rsidRPr="00591DB8" w:rsidRDefault="002D79A9" w:rsidP="00A76BD6">
            <w:pPr>
              <w:jc w:val="right"/>
              <w:rPr>
                <w:rFonts w:ascii="Arial" w:hAnsi="Arial" w:cs="Arial"/>
                <w:b/>
                <w:bCs/>
                <w:sz w:val="18"/>
                <w:szCs w:val="18"/>
              </w:rPr>
            </w:pPr>
            <w:r w:rsidRPr="00591DB8">
              <w:rPr>
                <w:rFonts w:ascii="Arial" w:hAnsi="Arial" w:cs="Arial"/>
                <w:b/>
                <w:bCs/>
                <w:sz w:val="18"/>
                <w:szCs w:val="18"/>
              </w:rPr>
              <w:t>0</w:t>
            </w:r>
          </w:p>
        </w:tc>
      </w:tr>
      <w:tr w:rsidR="002D79A9" w:rsidRPr="00591DB8" w:rsidTr="00A76BD6">
        <w:trPr>
          <w:trHeight w:val="255"/>
        </w:trPr>
        <w:tc>
          <w:tcPr>
            <w:tcW w:w="4063" w:type="dxa"/>
            <w:tcBorders>
              <w:top w:val="nil"/>
              <w:left w:val="nil"/>
              <w:bottom w:val="nil"/>
              <w:right w:val="nil"/>
            </w:tcBorders>
            <w:shd w:val="clear" w:color="auto" w:fill="auto"/>
            <w:noWrap/>
            <w:vAlign w:val="bottom"/>
            <w:hideMark/>
          </w:tcPr>
          <w:p w:rsidR="002D79A9" w:rsidRPr="00591DB8" w:rsidRDefault="002D79A9" w:rsidP="00A76BD6">
            <w:pPr>
              <w:rPr>
                <w:rFonts w:ascii="Arial" w:hAnsi="Arial" w:cs="Arial"/>
                <w:b/>
                <w:bCs/>
                <w:sz w:val="18"/>
                <w:szCs w:val="18"/>
              </w:rPr>
            </w:pPr>
            <w:r w:rsidRPr="00591DB8">
              <w:rPr>
                <w:rFonts w:ascii="Arial" w:hAnsi="Arial" w:cs="Arial"/>
                <w:b/>
                <w:bCs/>
                <w:sz w:val="18"/>
                <w:szCs w:val="18"/>
              </w:rPr>
              <w:t>Zmena odloženého daňového záväzku</w:t>
            </w:r>
          </w:p>
        </w:tc>
        <w:tc>
          <w:tcPr>
            <w:tcW w:w="2616" w:type="dxa"/>
            <w:tcBorders>
              <w:top w:val="nil"/>
              <w:left w:val="nil"/>
              <w:bottom w:val="nil"/>
              <w:right w:val="nil"/>
            </w:tcBorders>
            <w:shd w:val="clear" w:color="000000" w:fill="FAFAC8"/>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0</w:t>
            </w:r>
          </w:p>
        </w:tc>
        <w:tc>
          <w:tcPr>
            <w:tcW w:w="2561" w:type="dxa"/>
            <w:tcBorders>
              <w:top w:val="nil"/>
              <w:left w:val="nil"/>
              <w:bottom w:val="nil"/>
              <w:right w:val="nil"/>
            </w:tcBorders>
            <w:shd w:val="clear" w:color="auto" w:fill="auto"/>
            <w:noWrap/>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0</w:t>
            </w:r>
          </w:p>
        </w:tc>
      </w:tr>
      <w:tr w:rsidR="002D79A9" w:rsidRPr="00591DB8" w:rsidTr="00A76BD6">
        <w:trPr>
          <w:trHeight w:val="240"/>
        </w:trPr>
        <w:tc>
          <w:tcPr>
            <w:tcW w:w="4063" w:type="dxa"/>
            <w:tcBorders>
              <w:top w:val="nil"/>
              <w:left w:val="nil"/>
              <w:bottom w:val="nil"/>
              <w:right w:val="nil"/>
            </w:tcBorders>
            <w:shd w:val="clear" w:color="auto" w:fill="auto"/>
            <w:noWrap/>
            <w:vAlign w:val="bottom"/>
            <w:hideMark/>
          </w:tcPr>
          <w:p w:rsidR="002D79A9" w:rsidRPr="00591DB8" w:rsidRDefault="002D79A9" w:rsidP="00A76BD6">
            <w:pPr>
              <w:rPr>
                <w:rFonts w:ascii="Arial" w:hAnsi="Arial" w:cs="Arial"/>
                <w:sz w:val="18"/>
                <w:szCs w:val="18"/>
              </w:rPr>
            </w:pPr>
            <w:r w:rsidRPr="00591DB8">
              <w:rPr>
                <w:rFonts w:ascii="Arial" w:hAnsi="Arial" w:cs="Arial"/>
                <w:sz w:val="18"/>
                <w:szCs w:val="18"/>
              </w:rPr>
              <w:t>Zaúčtovaná ako náklad</w:t>
            </w:r>
          </w:p>
        </w:tc>
        <w:tc>
          <w:tcPr>
            <w:tcW w:w="2616" w:type="dxa"/>
            <w:tcBorders>
              <w:top w:val="nil"/>
              <w:left w:val="nil"/>
              <w:bottom w:val="nil"/>
              <w:right w:val="nil"/>
            </w:tcBorders>
            <w:shd w:val="clear" w:color="000000" w:fill="FAFAC8"/>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0</w:t>
            </w:r>
          </w:p>
        </w:tc>
        <w:tc>
          <w:tcPr>
            <w:tcW w:w="2561" w:type="dxa"/>
            <w:tcBorders>
              <w:top w:val="nil"/>
              <w:left w:val="nil"/>
              <w:bottom w:val="nil"/>
              <w:right w:val="nil"/>
            </w:tcBorders>
            <w:shd w:val="clear" w:color="auto" w:fill="auto"/>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0</w:t>
            </w:r>
          </w:p>
        </w:tc>
      </w:tr>
      <w:tr w:rsidR="002D79A9" w:rsidRPr="00591DB8" w:rsidTr="00A76BD6">
        <w:trPr>
          <w:trHeight w:val="240"/>
        </w:trPr>
        <w:tc>
          <w:tcPr>
            <w:tcW w:w="4063" w:type="dxa"/>
            <w:tcBorders>
              <w:top w:val="nil"/>
              <w:left w:val="nil"/>
              <w:bottom w:val="nil"/>
              <w:right w:val="nil"/>
            </w:tcBorders>
            <w:shd w:val="clear" w:color="auto" w:fill="auto"/>
            <w:noWrap/>
            <w:vAlign w:val="bottom"/>
            <w:hideMark/>
          </w:tcPr>
          <w:p w:rsidR="002D79A9" w:rsidRPr="00591DB8" w:rsidRDefault="002D79A9" w:rsidP="00A76BD6">
            <w:pPr>
              <w:rPr>
                <w:rFonts w:ascii="Arial" w:hAnsi="Arial" w:cs="Arial"/>
                <w:sz w:val="18"/>
                <w:szCs w:val="18"/>
              </w:rPr>
            </w:pPr>
            <w:r w:rsidRPr="00591DB8">
              <w:rPr>
                <w:rFonts w:ascii="Arial" w:hAnsi="Arial" w:cs="Arial"/>
                <w:sz w:val="18"/>
                <w:szCs w:val="18"/>
              </w:rPr>
              <w:t>Zaúčtovaná do vlastného imania</w:t>
            </w:r>
          </w:p>
        </w:tc>
        <w:tc>
          <w:tcPr>
            <w:tcW w:w="2616" w:type="dxa"/>
            <w:tcBorders>
              <w:top w:val="nil"/>
              <w:left w:val="nil"/>
              <w:bottom w:val="nil"/>
              <w:right w:val="nil"/>
            </w:tcBorders>
            <w:shd w:val="clear" w:color="000000" w:fill="FAFAC8"/>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0</w:t>
            </w:r>
          </w:p>
        </w:tc>
        <w:tc>
          <w:tcPr>
            <w:tcW w:w="2561" w:type="dxa"/>
            <w:tcBorders>
              <w:top w:val="nil"/>
              <w:left w:val="nil"/>
              <w:bottom w:val="nil"/>
              <w:right w:val="nil"/>
            </w:tcBorders>
            <w:shd w:val="clear" w:color="auto" w:fill="auto"/>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0</w:t>
            </w:r>
          </w:p>
        </w:tc>
      </w:tr>
      <w:tr w:rsidR="002D79A9" w:rsidRPr="00591DB8" w:rsidTr="00A76BD6">
        <w:trPr>
          <w:trHeight w:val="240"/>
        </w:trPr>
        <w:tc>
          <w:tcPr>
            <w:tcW w:w="4063" w:type="dxa"/>
            <w:tcBorders>
              <w:top w:val="nil"/>
              <w:left w:val="nil"/>
              <w:bottom w:val="nil"/>
              <w:right w:val="nil"/>
            </w:tcBorders>
            <w:shd w:val="clear" w:color="auto" w:fill="auto"/>
            <w:noWrap/>
            <w:vAlign w:val="bottom"/>
            <w:hideMark/>
          </w:tcPr>
          <w:p w:rsidR="002D79A9" w:rsidRPr="00591DB8" w:rsidRDefault="002D79A9" w:rsidP="00A76BD6">
            <w:pPr>
              <w:rPr>
                <w:rFonts w:ascii="Arial" w:hAnsi="Arial" w:cs="Arial"/>
                <w:sz w:val="18"/>
                <w:szCs w:val="18"/>
              </w:rPr>
            </w:pPr>
            <w:r w:rsidRPr="00591DB8">
              <w:rPr>
                <w:rFonts w:ascii="Arial" w:hAnsi="Arial" w:cs="Arial"/>
                <w:sz w:val="18"/>
                <w:szCs w:val="18"/>
              </w:rPr>
              <w:t xml:space="preserve">Iné </w:t>
            </w:r>
          </w:p>
        </w:tc>
        <w:tc>
          <w:tcPr>
            <w:tcW w:w="2616" w:type="dxa"/>
            <w:tcBorders>
              <w:top w:val="nil"/>
              <w:left w:val="nil"/>
              <w:bottom w:val="nil"/>
              <w:right w:val="nil"/>
            </w:tcBorders>
            <w:shd w:val="clear" w:color="000000" w:fill="FAFAC8"/>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0</w:t>
            </w:r>
          </w:p>
        </w:tc>
        <w:tc>
          <w:tcPr>
            <w:tcW w:w="2561" w:type="dxa"/>
            <w:tcBorders>
              <w:top w:val="nil"/>
              <w:left w:val="nil"/>
              <w:bottom w:val="nil"/>
              <w:right w:val="nil"/>
            </w:tcBorders>
            <w:shd w:val="clear" w:color="000000" w:fill="FAFAC8"/>
            <w:vAlign w:val="bottom"/>
            <w:hideMark/>
          </w:tcPr>
          <w:p w:rsidR="002D79A9" w:rsidRPr="00591DB8" w:rsidRDefault="002D79A9" w:rsidP="00A76BD6">
            <w:pPr>
              <w:jc w:val="right"/>
              <w:rPr>
                <w:rFonts w:ascii="Arial" w:hAnsi="Arial" w:cs="Arial"/>
                <w:sz w:val="18"/>
                <w:szCs w:val="18"/>
              </w:rPr>
            </w:pPr>
            <w:r w:rsidRPr="00591DB8">
              <w:rPr>
                <w:rFonts w:ascii="Arial" w:hAnsi="Arial" w:cs="Arial"/>
                <w:sz w:val="18"/>
                <w:szCs w:val="18"/>
              </w:rPr>
              <w:t>0</w:t>
            </w:r>
          </w:p>
        </w:tc>
      </w:tr>
    </w:tbl>
    <w:p w:rsidR="002D79A9" w:rsidRPr="00CE19D0" w:rsidRDefault="002D79A9" w:rsidP="002D79A9">
      <w:pPr>
        <w:pStyle w:val="odstavec"/>
      </w:pPr>
    </w:p>
    <w:p w:rsidR="002D79A9" w:rsidRPr="00CE19D0" w:rsidRDefault="002D79A9" w:rsidP="002D79A9">
      <w:pPr>
        <w:pStyle w:val="odstavec"/>
        <w:rPr>
          <w:rFonts w:asciiTheme="minorHAnsi" w:hAnsiTheme="minorHAnsi"/>
        </w:rPr>
      </w:pPr>
    </w:p>
    <w:bookmarkEnd w:id="40"/>
    <w:p w:rsidR="002D79A9" w:rsidRPr="00537113" w:rsidRDefault="002D79A9" w:rsidP="002D79A9">
      <w:pPr>
        <w:pStyle w:val="odstavec"/>
      </w:pPr>
      <w:r w:rsidRPr="008953E7">
        <w:t>*Ku koncu roka 2013 došlo k zmene daňovej legislatívy, na základe ktorej sa znižuje daň z príjmov právnických osôb z 23% na 22% s účinnosťou od 1. januára 2014.</w:t>
      </w:r>
    </w:p>
    <w:p w:rsidR="005250B9" w:rsidRDefault="005250B9">
      <w:pPr>
        <w:rPr>
          <w:rFonts w:ascii="Arial" w:hAnsi="Arial" w:cs="Arial"/>
          <w:sz w:val="20"/>
          <w:szCs w:val="20"/>
        </w:rPr>
      </w:pPr>
    </w:p>
    <w:p w:rsidR="00635C99" w:rsidRPr="00CE19D0" w:rsidRDefault="00635C99" w:rsidP="00FB6F88">
      <w:pPr>
        <w:suppressAutoHyphens/>
        <w:ind w:left="426"/>
        <w:rPr>
          <w:rFonts w:ascii="Arial" w:hAnsi="Arial" w:cs="Arial"/>
          <w:sz w:val="20"/>
          <w:szCs w:val="20"/>
        </w:rPr>
      </w:pPr>
    </w:p>
    <w:p w:rsidR="002A6B50" w:rsidRPr="00CE19D0" w:rsidRDefault="00316173" w:rsidP="00FB6F88">
      <w:pPr>
        <w:pStyle w:val="Heading1"/>
        <w:keepNext w:val="0"/>
        <w:suppressAutoHyphens/>
        <w:rPr>
          <w:rFonts w:ascii="Arial" w:hAnsi="Arial"/>
        </w:rPr>
      </w:pPr>
      <w:r w:rsidRPr="00CE19D0">
        <w:rPr>
          <w:rFonts w:ascii="Arial" w:hAnsi="Arial"/>
        </w:rPr>
        <w:t>PASÍVA</w:t>
      </w:r>
    </w:p>
    <w:p w:rsidR="002A6B50" w:rsidRPr="00CE19D0" w:rsidRDefault="00316173" w:rsidP="00FB6F88">
      <w:pPr>
        <w:pStyle w:val="Heading2"/>
        <w:keepNext w:val="0"/>
        <w:suppressAutoHyphens/>
        <w:rPr>
          <w:rFonts w:ascii="Arial" w:hAnsi="Arial"/>
        </w:rPr>
      </w:pPr>
      <w:r w:rsidRPr="00CE19D0">
        <w:rPr>
          <w:rFonts w:ascii="Arial" w:hAnsi="Arial"/>
        </w:rPr>
        <w:t>Vlastné imanie</w:t>
      </w:r>
    </w:p>
    <w:p w:rsidR="00A3677A" w:rsidRPr="00CE19D0" w:rsidRDefault="00316173" w:rsidP="00A154F1">
      <w:pPr>
        <w:pStyle w:val="odstavec"/>
      </w:pPr>
      <w:r w:rsidRPr="00CE19D0">
        <w:t xml:space="preserve">Prehľad pohybu vlastného imania v priebehu </w:t>
      </w:r>
      <w:r w:rsidR="00D8452C" w:rsidRPr="00CE19D0">
        <w:t xml:space="preserve">bežného a predchádzajúceho </w:t>
      </w:r>
      <w:r w:rsidRPr="00CE19D0">
        <w:t>účtovného obdobia je uv</w:t>
      </w:r>
      <w:r w:rsidR="00D8452C" w:rsidRPr="00CE19D0">
        <w:t>edený v nasledujúcich tabuľkách:</w:t>
      </w:r>
    </w:p>
    <w:p w:rsidR="00591DB8" w:rsidRPr="00CE19D0" w:rsidRDefault="00591DB8" w:rsidP="00A154F1">
      <w:pPr>
        <w:pStyle w:val="odstavec"/>
      </w:pPr>
      <w:bookmarkStart w:id="42" w:name="FWT_changes_in_equity_1"/>
    </w:p>
    <w:tbl>
      <w:tblPr>
        <w:tblW w:w="0" w:type="auto"/>
        <w:tblInd w:w="426" w:type="dxa"/>
        <w:tblLayout w:type="fixed"/>
        <w:tblCellMar>
          <w:left w:w="70" w:type="dxa"/>
          <w:right w:w="70" w:type="dxa"/>
        </w:tblCellMar>
        <w:tblLook w:val="04A0"/>
      </w:tblPr>
      <w:tblGrid>
        <w:gridCol w:w="2395"/>
        <w:gridCol w:w="1378"/>
        <w:gridCol w:w="1319"/>
        <w:gridCol w:w="1297"/>
        <w:gridCol w:w="1353"/>
        <w:gridCol w:w="1378"/>
      </w:tblGrid>
      <w:tr w:rsidR="00591DB8" w:rsidRPr="00591DB8" w:rsidTr="00591DB8">
        <w:trPr>
          <w:trHeight w:val="240"/>
        </w:trPr>
        <w:tc>
          <w:tcPr>
            <w:tcW w:w="2395" w:type="dxa"/>
            <w:tcBorders>
              <w:top w:val="nil"/>
              <w:left w:val="nil"/>
              <w:bottom w:val="nil"/>
              <w:right w:val="nil"/>
            </w:tcBorders>
            <w:shd w:val="clear" w:color="auto" w:fill="auto"/>
            <w:vAlign w:val="center"/>
            <w:hideMark/>
          </w:tcPr>
          <w:p w:rsidR="00591DB8" w:rsidRPr="00591DB8" w:rsidRDefault="00591DB8" w:rsidP="00591DB8">
            <w:pPr>
              <w:rPr>
                <w:rFonts w:ascii="Arial" w:hAnsi="Arial" w:cs="Arial"/>
                <w:b/>
                <w:bCs/>
                <w:sz w:val="18"/>
                <w:szCs w:val="18"/>
              </w:rPr>
            </w:pPr>
            <w:bookmarkStart w:id="43" w:name="RANGE!B4:G22"/>
            <w:bookmarkEnd w:id="43"/>
          </w:p>
        </w:tc>
        <w:tc>
          <w:tcPr>
            <w:tcW w:w="6725" w:type="dxa"/>
            <w:gridSpan w:val="5"/>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p>
        </w:tc>
      </w:tr>
      <w:tr w:rsidR="00591DB8" w:rsidRPr="00591DB8" w:rsidTr="00591DB8">
        <w:trPr>
          <w:trHeight w:val="480"/>
        </w:trPr>
        <w:tc>
          <w:tcPr>
            <w:tcW w:w="2395"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Položka vlastného imania</w:t>
            </w:r>
          </w:p>
        </w:tc>
        <w:tc>
          <w:tcPr>
            <w:tcW w:w="1378"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 k 1.1.2014</w:t>
            </w:r>
          </w:p>
        </w:tc>
        <w:tc>
          <w:tcPr>
            <w:tcW w:w="1319"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 xml:space="preserve">Prírastky </w:t>
            </w:r>
          </w:p>
        </w:tc>
        <w:tc>
          <w:tcPr>
            <w:tcW w:w="1297"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 xml:space="preserve">Úbytky </w:t>
            </w:r>
          </w:p>
        </w:tc>
        <w:tc>
          <w:tcPr>
            <w:tcW w:w="1353"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Presuny</w:t>
            </w:r>
          </w:p>
        </w:tc>
        <w:tc>
          <w:tcPr>
            <w:tcW w:w="1378"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 k 31.12.2014</w:t>
            </w:r>
          </w:p>
        </w:tc>
      </w:tr>
      <w:tr w:rsidR="00591DB8" w:rsidRPr="00591DB8" w:rsidTr="00591DB8">
        <w:trPr>
          <w:trHeight w:val="240"/>
        </w:trPr>
        <w:tc>
          <w:tcPr>
            <w:tcW w:w="2395"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a</w:t>
            </w:r>
          </w:p>
        </w:tc>
        <w:tc>
          <w:tcPr>
            <w:tcW w:w="1378"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b</w:t>
            </w:r>
          </w:p>
        </w:tc>
        <w:tc>
          <w:tcPr>
            <w:tcW w:w="1319"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c</w:t>
            </w:r>
          </w:p>
        </w:tc>
        <w:tc>
          <w:tcPr>
            <w:tcW w:w="1297"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d</w:t>
            </w:r>
          </w:p>
        </w:tc>
        <w:tc>
          <w:tcPr>
            <w:tcW w:w="1353"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e</w:t>
            </w:r>
          </w:p>
        </w:tc>
        <w:tc>
          <w:tcPr>
            <w:tcW w:w="1378"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f</w:t>
            </w:r>
          </w:p>
        </w:tc>
      </w:tr>
      <w:tr w:rsidR="00591DB8" w:rsidRPr="00591DB8" w:rsidTr="00591DB8">
        <w:trPr>
          <w:trHeight w:val="24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Základné imanie</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2 655 514</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2 655 514</w:t>
            </w:r>
          </w:p>
        </w:tc>
      </w:tr>
      <w:tr w:rsidR="00591DB8" w:rsidRPr="00591DB8" w:rsidTr="00591DB8">
        <w:trPr>
          <w:trHeight w:val="24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Zmena základného imania</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48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Pohľadávky za upísané vlastné imanie</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Emisné ážio</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Ostatné kapitálové fondy</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48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Zákonný rezervný fond a nedeliteľný fond</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265 551</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265 551</w:t>
            </w:r>
          </w:p>
        </w:tc>
      </w:tr>
      <w:tr w:rsidR="00591DB8" w:rsidRPr="00591DB8" w:rsidTr="00591DB8">
        <w:trPr>
          <w:trHeight w:val="48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Rezervný fond na vlastné akcie a vlastné podiely</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Štatutárne fondy</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Ostatné fondy</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72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Oceňovacie rozdiely z precenenia majetku a záväzkov</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48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Oceňovacie rozdiely z kapitálových účastín</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72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Oceňovacie rozdiely z precenenia pri zlúčení, splynutí a rozdelení</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48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Nerozdelený zisk minulých rokov</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8 624 996</w:t>
            </w:r>
          </w:p>
        </w:tc>
        <w:tc>
          <w:tcPr>
            <w:tcW w:w="1319" w:type="dxa"/>
            <w:tcBorders>
              <w:top w:val="nil"/>
              <w:left w:val="nil"/>
              <w:bottom w:val="nil"/>
              <w:right w:val="nil"/>
            </w:tcBorders>
            <w:shd w:val="clear" w:color="000000" w:fill="FAFAC8"/>
            <w:vAlign w:val="bottom"/>
            <w:hideMark/>
          </w:tcPr>
          <w:p w:rsidR="00591DB8" w:rsidRPr="00591DB8" w:rsidRDefault="007B1202" w:rsidP="00591DB8">
            <w:pPr>
              <w:jc w:val="right"/>
              <w:rPr>
                <w:rFonts w:ascii="Arial" w:hAnsi="Arial" w:cs="Arial"/>
                <w:sz w:val="18"/>
                <w:szCs w:val="18"/>
              </w:rPr>
            </w:pPr>
            <w:r>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7B1202" w:rsidP="00591DB8">
            <w:pPr>
              <w:jc w:val="right"/>
              <w:rPr>
                <w:rFonts w:ascii="Arial" w:hAnsi="Arial" w:cs="Arial"/>
                <w:sz w:val="18"/>
                <w:szCs w:val="18"/>
              </w:rPr>
            </w:pPr>
            <w:r>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7B1202" w:rsidP="00591DB8">
            <w:pPr>
              <w:jc w:val="right"/>
              <w:rPr>
                <w:rFonts w:ascii="Arial" w:hAnsi="Arial" w:cs="Arial"/>
                <w:sz w:val="18"/>
                <w:szCs w:val="18"/>
              </w:rPr>
            </w:pPr>
            <w:r>
              <w:rPr>
                <w:rFonts w:ascii="Arial" w:hAnsi="Arial" w:cs="Arial"/>
                <w:sz w:val="18"/>
                <w:szCs w:val="18"/>
              </w:rPr>
              <w:t>114 912</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8 739 908</w:t>
            </w:r>
          </w:p>
        </w:tc>
      </w:tr>
      <w:tr w:rsidR="00591DB8" w:rsidRPr="00591DB8" w:rsidTr="00591DB8">
        <w:trPr>
          <w:trHeight w:val="48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Neuhradená strata minulých rokov</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72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Výsledok hospodár</w:t>
            </w:r>
            <w:r w:rsidRPr="00591DB8">
              <w:rPr>
                <w:rFonts w:ascii="Arial" w:hAnsi="Arial" w:cs="Arial"/>
                <w:sz w:val="18"/>
                <w:szCs w:val="18"/>
              </w:rPr>
              <w:t>e</w:t>
            </w:r>
            <w:r w:rsidRPr="00591DB8">
              <w:rPr>
                <w:rFonts w:ascii="Arial" w:hAnsi="Arial" w:cs="Arial"/>
                <w:sz w:val="18"/>
                <w:szCs w:val="18"/>
              </w:rPr>
              <w:t>nia bežného účtovného obdobia</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3 614 912</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3 765 514</w:t>
            </w:r>
          </w:p>
        </w:tc>
        <w:tc>
          <w:tcPr>
            <w:tcW w:w="1297" w:type="dxa"/>
            <w:tcBorders>
              <w:top w:val="nil"/>
              <w:left w:val="nil"/>
              <w:bottom w:val="nil"/>
              <w:right w:val="nil"/>
            </w:tcBorders>
            <w:shd w:val="clear" w:color="000000" w:fill="FAFAC8"/>
            <w:vAlign w:val="bottom"/>
            <w:hideMark/>
          </w:tcPr>
          <w:p w:rsidR="00591DB8" w:rsidRPr="00591DB8" w:rsidRDefault="007B1202" w:rsidP="00591DB8">
            <w:pPr>
              <w:jc w:val="right"/>
              <w:rPr>
                <w:rFonts w:ascii="Arial" w:hAnsi="Arial" w:cs="Arial"/>
                <w:sz w:val="18"/>
                <w:szCs w:val="18"/>
              </w:rPr>
            </w:pPr>
            <w:r>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7B1202" w:rsidP="00591DB8">
            <w:pPr>
              <w:jc w:val="right"/>
              <w:rPr>
                <w:rFonts w:ascii="Arial" w:hAnsi="Arial" w:cs="Arial"/>
                <w:sz w:val="18"/>
                <w:szCs w:val="18"/>
              </w:rPr>
            </w:pPr>
            <w:r>
              <w:rPr>
                <w:rFonts w:ascii="Arial" w:hAnsi="Arial" w:cs="Arial"/>
                <w:sz w:val="18"/>
                <w:szCs w:val="18"/>
              </w:rPr>
              <w:t>-</w:t>
            </w:r>
            <w:r w:rsidRPr="00591DB8">
              <w:rPr>
                <w:rFonts w:ascii="Arial" w:hAnsi="Arial" w:cs="Arial"/>
                <w:sz w:val="18"/>
                <w:szCs w:val="18"/>
              </w:rPr>
              <w:t>3 614 912</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3 765 514</w:t>
            </w:r>
          </w:p>
        </w:tc>
      </w:tr>
      <w:tr w:rsidR="00591DB8" w:rsidRPr="00591DB8" w:rsidTr="00591DB8">
        <w:trPr>
          <w:trHeight w:val="255"/>
        </w:trPr>
        <w:tc>
          <w:tcPr>
            <w:tcW w:w="2395"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Vlastné imanie spolu</w:t>
            </w:r>
          </w:p>
        </w:tc>
        <w:tc>
          <w:tcPr>
            <w:tcW w:w="1378"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15 160 973</w:t>
            </w:r>
          </w:p>
        </w:tc>
        <w:tc>
          <w:tcPr>
            <w:tcW w:w="1319" w:type="dxa"/>
            <w:tcBorders>
              <w:top w:val="single" w:sz="4" w:space="0" w:color="auto"/>
              <w:left w:val="nil"/>
              <w:bottom w:val="double" w:sz="6" w:space="0" w:color="auto"/>
              <w:right w:val="nil"/>
            </w:tcBorders>
            <w:shd w:val="clear" w:color="auto" w:fill="auto"/>
            <w:noWrap/>
            <w:vAlign w:val="bottom"/>
            <w:hideMark/>
          </w:tcPr>
          <w:p w:rsidR="00591DB8" w:rsidRPr="00591DB8" w:rsidRDefault="007B1202" w:rsidP="007B1202">
            <w:pPr>
              <w:jc w:val="right"/>
              <w:rPr>
                <w:rFonts w:ascii="Arial" w:hAnsi="Arial" w:cs="Arial"/>
                <w:b/>
                <w:bCs/>
                <w:sz w:val="18"/>
                <w:szCs w:val="18"/>
              </w:rPr>
            </w:pPr>
            <w:r>
              <w:rPr>
                <w:rFonts w:ascii="Arial" w:hAnsi="Arial" w:cs="Arial"/>
                <w:b/>
                <w:bCs/>
                <w:sz w:val="18"/>
                <w:szCs w:val="18"/>
              </w:rPr>
              <w:t>3 765 514</w:t>
            </w:r>
          </w:p>
        </w:tc>
        <w:tc>
          <w:tcPr>
            <w:tcW w:w="1297" w:type="dxa"/>
            <w:tcBorders>
              <w:top w:val="single" w:sz="4" w:space="0" w:color="auto"/>
              <w:left w:val="nil"/>
              <w:bottom w:val="double" w:sz="6" w:space="0" w:color="auto"/>
              <w:right w:val="nil"/>
            </w:tcBorders>
            <w:shd w:val="clear" w:color="auto" w:fill="auto"/>
            <w:noWrap/>
            <w:vAlign w:val="bottom"/>
            <w:hideMark/>
          </w:tcPr>
          <w:p w:rsidR="00591DB8" w:rsidRPr="00591DB8" w:rsidRDefault="007B1202" w:rsidP="00591DB8">
            <w:pPr>
              <w:jc w:val="right"/>
              <w:rPr>
                <w:rFonts w:ascii="Arial" w:hAnsi="Arial" w:cs="Arial"/>
                <w:b/>
                <w:bCs/>
                <w:sz w:val="18"/>
                <w:szCs w:val="18"/>
              </w:rPr>
            </w:pPr>
            <w:r>
              <w:rPr>
                <w:rFonts w:ascii="Arial" w:hAnsi="Arial" w:cs="Arial"/>
                <w:b/>
                <w:bCs/>
                <w:sz w:val="18"/>
                <w:szCs w:val="18"/>
              </w:rPr>
              <w:t>0</w:t>
            </w:r>
          </w:p>
        </w:tc>
        <w:tc>
          <w:tcPr>
            <w:tcW w:w="1353" w:type="dxa"/>
            <w:tcBorders>
              <w:top w:val="single" w:sz="4" w:space="0" w:color="auto"/>
              <w:left w:val="nil"/>
              <w:bottom w:val="double" w:sz="6" w:space="0" w:color="auto"/>
              <w:right w:val="nil"/>
            </w:tcBorders>
            <w:shd w:val="clear" w:color="auto" w:fill="auto"/>
            <w:noWrap/>
            <w:vAlign w:val="bottom"/>
            <w:hideMark/>
          </w:tcPr>
          <w:p w:rsidR="00591DB8" w:rsidRPr="00591DB8" w:rsidRDefault="007B1202" w:rsidP="00591DB8">
            <w:pPr>
              <w:jc w:val="right"/>
              <w:rPr>
                <w:rFonts w:ascii="Arial" w:hAnsi="Arial" w:cs="Arial"/>
                <w:b/>
                <w:bCs/>
                <w:sz w:val="18"/>
                <w:szCs w:val="18"/>
              </w:rPr>
            </w:pPr>
            <w:r>
              <w:rPr>
                <w:rFonts w:ascii="Arial" w:hAnsi="Arial" w:cs="Arial"/>
                <w:b/>
                <w:bCs/>
                <w:sz w:val="18"/>
                <w:szCs w:val="18"/>
              </w:rPr>
              <w:t>-3 500 000</w:t>
            </w:r>
          </w:p>
        </w:tc>
        <w:tc>
          <w:tcPr>
            <w:tcW w:w="1378"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15 426 487</w:t>
            </w:r>
          </w:p>
        </w:tc>
      </w:tr>
    </w:tbl>
    <w:p w:rsidR="00431641" w:rsidRPr="00CE19D0" w:rsidRDefault="00431641" w:rsidP="00A154F1">
      <w:pPr>
        <w:pStyle w:val="odstavec"/>
      </w:pPr>
    </w:p>
    <w:p w:rsidR="00591DB8" w:rsidRPr="00CE19D0" w:rsidRDefault="00591DB8" w:rsidP="00A154F1">
      <w:pPr>
        <w:pStyle w:val="odstavec"/>
      </w:pPr>
      <w:bookmarkStart w:id="44" w:name="FWT_changes_in_equity_2"/>
      <w:bookmarkEnd w:id="42"/>
      <w:r>
        <w:rPr>
          <w:rFonts w:ascii="Arial" w:hAnsi="Arial" w:cs="Arial"/>
          <w:b/>
          <w:iCs w:val="0"/>
          <w:sz w:val="18"/>
          <w:szCs w:val="18"/>
        </w:rPr>
        <w:lastRenderedPageBreak/>
        <w:t xml:space="preserve"> </w:t>
      </w:r>
    </w:p>
    <w:tbl>
      <w:tblPr>
        <w:tblW w:w="0" w:type="auto"/>
        <w:tblInd w:w="426" w:type="dxa"/>
        <w:tblLayout w:type="fixed"/>
        <w:tblCellMar>
          <w:left w:w="70" w:type="dxa"/>
          <w:right w:w="70" w:type="dxa"/>
        </w:tblCellMar>
        <w:tblLook w:val="04A0"/>
      </w:tblPr>
      <w:tblGrid>
        <w:gridCol w:w="2395"/>
        <w:gridCol w:w="1378"/>
        <w:gridCol w:w="1319"/>
        <w:gridCol w:w="1297"/>
        <w:gridCol w:w="1353"/>
        <w:gridCol w:w="1378"/>
      </w:tblGrid>
      <w:tr w:rsidR="00591DB8" w:rsidRPr="00591DB8" w:rsidTr="00591DB8">
        <w:trPr>
          <w:trHeight w:val="240"/>
        </w:trPr>
        <w:tc>
          <w:tcPr>
            <w:tcW w:w="2395" w:type="dxa"/>
            <w:tcBorders>
              <w:top w:val="nil"/>
              <w:left w:val="nil"/>
              <w:bottom w:val="nil"/>
              <w:right w:val="nil"/>
            </w:tcBorders>
            <w:shd w:val="clear" w:color="auto" w:fill="auto"/>
            <w:vAlign w:val="center"/>
            <w:hideMark/>
          </w:tcPr>
          <w:p w:rsidR="00591DB8" w:rsidRPr="00591DB8" w:rsidRDefault="00591DB8" w:rsidP="00591DB8">
            <w:pPr>
              <w:rPr>
                <w:rFonts w:ascii="Arial" w:hAnsi="Arial" w:cs="Arial"/>
                <w:b/>
                <w:bCs/>
                <w:sz w:val="18"/>
                <w:szCs w:val="18"/>
              </w:rPr>
            </w:pPr>
            <w:bookmarkStart w:id="45" w:name="RANGE!B27:G45"/>
            <w:bookmarkEnd w:id="45"/>
          </w:p>
        </w:tc>
        <w:tc>
          <w:tcPr>
            <w:tcW w:w="6725" w:type="dxa"/>
            <w:gridSpan w:val="5"/>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p>
        </w:tc>
      </w:tr>
      <w:tr w:rsidR="00591DB8" w:rsidRPr="00591DB8" w:rsidTr="00591DB8">
        <w:trPr>
          <w:trHeight w:val="480"/>
        </w:trPr>
        <w:tc>
          <w:tcPr>
            <w:tcW w:w="2395"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Položka vlastného imania</w:t>
            </w:r>
          </w:p>
        </w:tc>
        <w:tc>
          <w:tcPr>
            <w:tcW w:w="1378"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 k 1.1.2013</w:t>
            </w:r>
          </w:p>
        </w:tc>
        <w:tc>
          <w:tcPr>
            <w:tcW w:w="1319"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 xml:space="preserve">Prírastky </w:t>
            </w:r>
          </w:p>
        </w:tc>
        <w:tc>
          <w:tcPr>
            <w:tcW w:w="1297"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 xml:space="preserve">Úbytky </w:t>
            </w:r>
          </w:p>
        </w:tc>
        <w:tc>
          <w:tcPr>
            <w:tcW w:w="1353"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Presuny</w:t>
            </w:r>
          </w:p>
        </w:tc>
        <w:tc>
          <w:tcPr>
            <w:tcW w:w="1378"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 k 31.12.2013</w:t>
            </w:r>
          </w:p>
        </w:tc>
      </w:tr>
      <w:tr w:rsidR="00591DB8" w:rsidRPr="00591DB8" w:rsidTr="00591DB8">
        <w:trPr>
          <w:trHeight w:val="240"/>
        </w:trPr>
        <w:tc>
          <w:tcPr>
            <w:tcW w:w="2395"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a</w:t>
            </w:r>
          </w:p>
        </w:tc>
        <w:tc>
          <w:tcPr>
            <w:tcW w:w="1378"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b</w:t>
            </w:r>
          </w:p>
        </w:tc>
        <w:tc>
          <w:tcPr>
            <w:tcW w:w="1319"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c</w:t>
            </w:r>
          </w:p>
        </w:tc>
        <w:tc>
          <w:tcPr>
            <w:tcW w:w="1297"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d</w:t>
            </w:r>
          </w:p>
        </w:tc>
        <w:tc>
          <w:tcPr>
            <w:tcW w:w="1353"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e</w:t>
            </w:r>
          </w:p>
        </w:tc>
        <w:tc>
          <w:tcPr>
            <w:tcW w:w="1378"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f</w:t>
            </w:r>
          </w:p>
        </w:tc>
      </w:tr>
      <w:tr w:rsidR="00591DB8" w:rsidRPr="00591DB8" w:rsidTr="00591DB8">
        <w:trPr>
          <w:trHeight w:val="24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Základné imanie</w:t>
            </w:r>
          </w:p>
        </w:tc>
        <w:tc>
          <w:tcPr>
            <w:tcW w:w="137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2 655 514</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2 655 514</w:t>
            </w:r>
          </w:p>
        </w:tc>
      </w:tr>
      <w:tr w:rsidR="00591DB8" w:rsidRPr="00591DB8" w:rsidTr="00591DB8">
        <w:trPr>
          <w:trHeight w:val="24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Zmena základného imania</w:t>
            </w:r>
          </w:p>
        </w:tc>
        <w:tc>
          <w:tcPr>
            <w:tcW w:w="137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48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Pohľadávky za upísané vlastné imanie</w:t>
            </w:r>
          </w:p>
        </w:tc>
        <w:tc>
          <w:tcPr>
            <w:tcW w:w="137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Emisné ážio</w:t>
            </w:r>
          </w:p>
        </w:tc>
        <w:tc>
          <w:tcPr>
            <w:tcW w:w="137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Ostatné kapitálové fondy</w:t>
            </w:r>
          </w:p>
        </w:tc>
        <w:tc>
          <w:tcPr>
            <w:tcW w:w="137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48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Zákonný rezervný fond a nedeliteľný fond</w:t>
            </w:r>
          </w:p>
        </w:tc>
        <w:tc>
          <w:tcPr>
            <w:tcW w:w="137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265 551</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265 551</w:t>
            </w:r>
          </w:p>
        </w:tc>
      </w:tr>
      <w:tr w:rsidR="00591DB8" w:rsidRPr="00591DB8" w:rsidTr="00591DB8">
        <w:trPr>
          <w:trHeight w:val="48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Rezervný fond na vlastné akcie a vlastné podiely</w:t>
            </w:r>
          </w:p>
        </w:tc>
        <w:tc>
          <w:tcPr>
            <w:tcW w:w="137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Štatutárne fondy</w:t>
            </w:r>
          </w:p>
        </w:tc>
        <w:tc>
          <w:tcPr>
            <w:tcW w:w="137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Ostatné fondy</w:t>
            </w:r>
          </w:p>
        </w:tc>
        <w:tc>
          <w:tcPr>
            <w:tcW w:w="137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720"/>
        </w:trPr>
        <w:tc>
          <w:tcPr>
            <w:tcW w:w="2395" w:type="dxa"/>
            <w:tcBorders>
              <w:top w:val="nil"/>
              <w:left w:val="nil"/>
              <w:bottom w:val="nil"/>
              <w:right w:val="nil"/>
            </w:tcBorders>
            <w:shd w:val="clear" w:color="auto" w:fill="auto"/>
            <w:vAlign w:val="center"/>
            <w:hideMark/>
          </w:tcPr>
          <w:p w:rsidR="00591DB8" w:rsidRPr="00591DB8" w:rsidRDefault="00591DB8" w:rsidP="00591DB8">
            <w:pPr>
              <w:rPr>
                <w:rFonts w:ascii="Arial" w:hAnsi="Arial" w:cs="Arial"/>
                <w:sz w:val="18"/>
                <w:szCs w:val="18"/>
              </w:rPr>
            </w:pPr>
            <w:r w:rsidRPr="00591DB8">
              <w:rPr>
                <w:rFonts w:ascii="Arial" w:hAnsi="Arial" w:cs="Arial"/>
                <w:sz w:val="18"/>
                <w:szCs w:val="18"/>
              </w:rPr>
              <w:t>Oceňovacie rozdiely z precenenia majetku a záväzkov</w:t>
            </w:r>
          </w:p>
        </w:tc>
        <w:tc>
          <w:tcPr>
            <w:tcW w:w="137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48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Oceňovacie rozdiely z kapitálových účastín</w:t>
            </w:r>
          </w:p>
        </w:tc>
        <w:tc>
          <w:tcPr>
            <w:tcW w:w="137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72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Oceňovacie rozdiely z precenenia pri zlúčení, splynutí a rozdelení</w:t>
            </w:r>
          </w:p>
        </w:tc>
        <w:tc>
          <w:tcPr>
            <w:tcW w:w="137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48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Nerozdelený zisk minulých rokov</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5 695 770</w:t>
            </w:r>
          </w:p>
        </w:tc>
        <w:tc>
          <w:tcPr>
            <w:tcW w:w="1319" w:type="dxa"/>
            <w:tcBorders>
              <w:top w:val="nil"/>
              <w:left w:val="nil"/>
              <w:bottom w:val="nil"/>
              <w:right w:val="nil"/>
            </w:tcBorders>
            <w:shd w:val="clear" w:color="auto" w:fill="auto"/>
            <w:vAlign w:val="bottom"/>
            <w:hideMark/>
          </w:tcPr>
          <w:p w:rsidR="00591DB8" w:rsidRPr="00591DB8" w:rsidRDefault="009874B7" w:rsidP="00591DB8">
            <w:pPr>
              <w:jc w:val="right"/>
              <w:rPr>
                <w:rFonts w:ascii="Arial" w:hAnsi="Arial" w:cs="Arial"/>
                <w:sz w:val="18"/>
                <w:szCs w:val="18"/>
              </w:rPr>
            </w:pPr>
            <w:r>
              <w:rPr>
                <w:rFonts w:ascii="Arial" w:hAnsi="Arial" w:cs="Arial"/>
                <w:sz w:val="18"/>
                <w:szCs w:val="18"/>
              </w:rPr>
              <w:t>0</w:t>
            </w:r>
          </w:p>
        </w:tc>
        <w:tc>
          <w:tcPr>
            <w:tcW w:w="1297" w:type="dxa"/>
            <w:tcBorders>
              <w:top w:val="nil"/>
              <w:left w:val="nil"/>
              <w:bottom w:val="nil"/>
              <w:right w:val="nil"/>
            </w:tcBorders>
            <w:shd w:val="clear" w:color="auto" w:fill="auto"/>
            <w:vAlign w:val="bottom"/>
            <w:hideMark/>
          </w:tcPr>
          <w:p w:rsidR="00591DB8" w:rsidRPr="00591DB8" w:rsidRDefault="009874B7" w:rsidP="00591DB8">
            <w:pPr>
              <w:jc w:val="right"/>
              <w:rPr>
                <w:rFonts w:ascii="Arial" w:hAnsi="Arial" w:cs="Arial"/>
                <w:sz w:val="18"/>
                <w:szCs w:val="18"/>
              </w:rPr>
            </w:pPr>
            <w:r>
              <w:rPr>
                <w:rFonts w:ascii="Arial" w:hAnsi="Arial" w:cs="Arial"/>
                <w:sz w:val="18"/>
                <w:szCs w:val="18"/>
              </w:rPr>
              <w:t>0</w:t>
            </w:r>
          </w:p>
        </w:tc>
        <w:tc>
          <w:tcPr>
            <w:tcW w:w="1353" w:type="dxa"/>
            <w:tcBorders>
              <w:top w:val="nil"/>
              <w:left w:val="nil"/>
              <w:bottom w:val="nil"/>
              <w:right w:val="nil"/>
            </w:tcBorders>
            <w:shd w:val="clear" w:color="auto" w:fill="auto"/>
            <w:vAlign w:val="bottom"/>
            <w:hideMark/>
          </w:tcPr>
          <w:p w:rsidR="00591DB8" w:rsidRPr="00591DB8" w:rsidRDefault="009874B7" w:rsidP="009874B7">
            <w:pPr>
              <w:jc w:val="right"/>
              <w:rPr>
                <w:rFonts w:ascii="Arial" w:hAnsi="Arial" w:cs="Arial"/>
                <w:sz w:val="18"/>
                <w:szCs w:val="18"/>
              </w:rPr>
            </w:pPr>
            <w:r>
              <w:rPr>
                <w:rFonts w:ascii="Arial" w:hAnsi="Arial" w:cs="Arial"/>
                <w:sz w:val="18"/>
                <w:szCs w:val="18"/>
              </w:rPr>
              <w:t>2</w:t>
            </w:r>
            <w:r w:rsidRPr="00591DB8">
              <w:rPr>
                <w:rFonts w:ascii="Arial" w:hAnsi="Arial" w:cs="Arial"/>
                <w:sz w:val="18"/>
                <w:szCs w:val="18"/>
              </w:rPr>
              <w:t xml:space="preserve"> 929 226</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8 624 996</w:t>
            </w:r>
          </w:p>
        </w:tc>
      </w:tr>
      <w:tr w:rsidR="00591DB8" w:rsidRPr="00591DB8" w:rsidTr="00591DB8">
        <w:trPr>
          <w:trHeight w:val="48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Neuhradená strata minulých rokov</w:t>
            </w:r>
          </w:p>
        </w:tc>
        <w:tc>
          <w:tcPr>
            <w:tcW w:w="137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2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720"/>
        </w:trPr>
        <w:tc>
          <w:tcPr>
            <w:tcW w:w="2395"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Výsledok hospodár</w:t>
            </w:r>
            <w:r w:rsidRPr="00591DB8">
              <w:rPr>
                <w:rFonts w:ascii="Arial" w:hAnsi="Arial" w:cs="Arial"/>
                <w:sz w:val="18"/>
                <w:szCs w:val="18"/>
              </w:rPr>
              <w:t>e</w:t>
            </w:r>
            <w:r w:rsidRPr="00591DB8">
              <w:rPr>
                <w:rFonts w:ascii="Arial" w:hAnsi="Arial" w:cs="Arial"/>
                <w:sz w:val="18"/>
                <w:szCs w:val="18"/>
              </w:rPr>
              <w:t>nia bežného účtovného obdobia</w:t>
            </w:r>
          </w:p>
        </w:tc>
        <w:tc>
          <w:tcPr>
            <w:tcW w:w="137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3 929 226</w:t>
            </w:r>
          </w:p>
        </w:tc>
        <w:tc>
          <w:tcPr>
            <w:tcW w:w="13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3 614 912</w:t>
            </w:r>
          </w:p>
        </w:tc>
        <w:tc>
          <w:tcPr>
            <w:tcW w:w="1297" w:type="dxa"/>
            <w:tcBorders>
              <w:top w:val="nil"/>
              <w:left w:val="nil"/>
              <w:bottom w:val="nil"/>
              <w:right w:val="nil"/>
            </w:tcBorders>
            <w:shd w:val="clear" w:color="000000" w:fill="FAFAC8"/>
            <w:vAlign w:val="bottom"/>
            <w:hideMark/>
          </w:tcPr>
          <w:p w:rsidR="00591DB8" w:rsidRPr="00591DB8" w:rsidRDefault="009874B7" w:rsidP="00591DB8">
            <w:pPr>
              <w:jc w:val="right"/>
              <w:rPr>
                <w:rFonts w:ascii="Arial" w:hAnsi="Arial" w:cs="Arial"/>
                <w:sz w:val="18"/>
                <w:szCs w:val="18"/>
              </w:rPr>
            </w:pPr>
            <w:r>
              <w:rPr>
                <w:rFonts w:ascii="Arial" w:hAnsi="Arial" w:cs="Arial"/>
                <w:sz w:val="18"/>
                <w:szCs w:val="18"/>
              </w:rPr>
              <w:t>0</w:t>
            </w:r>
          </w:p>
        </w:tc>
        <w:tc>
          <w:tcPr>
            <w:tcW w:w="1353" w:type="dxa"/>
            <w:tcBorders>
              <w:top w:val="nil"/>
              <w:left w:val="nil"/>
              <w:bottom w:val="nil"/>
              <w:right w:val="nil"/>
            </w:tcBorders>
            <w:shd w:val="clear" w:color="000000" w:fill="FAFAC8"/>
            <w:vAlign w:val="bottom"/>
            <w:hideMark/>
          </w:tcPr>
          <w:p w:rsidR="00591DB8" w:rsidRPr="00591DB8" w:rsidRDefault="009874B7" w:rsidP="00591DB8">
            <w:pPr>
              <w:jc w:val="right"/>
              <w:rPr>
                <w:rFonts w:ascii="Arial" w:hAnsi="Arial" w:cs="Arial"/>
                <w:sz w:val="18"/>
                <w:szCs w:val="18"/>
              </w:rPr>
            </w:pPr>
            <w:r>
              <w:rPr>
                <w:rFonts w:ascii="Arial" w:hAnsi="Arial" w:cs="Arial"/>
                <w:sz w:val="18"/>
                <w:szCs w:val="18"/>
              </w:rPr>
              <w:t>-</w:t>
            </w:r>
            <w:r w:rsidRPr="00591DB8">
              <w:rPr>
                <w:rFonts w:ascii="Arial" w:hAnsi="Arial" w:cs="Arial"/>
                <w:sz w:val="18"/>
                <w:szCs w:val="18"/>
              </w:rPr>
              <w:t>3 929 226</w:t>
            </w:r>
          </w:p>
        </w:tc>
        <w:tc>
          <w:tcPr>
            <w:tcW w:w="137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3 614 912</w:t>
            </w:r>
          </w:p>
        </w:tc>
      </w:tr>
      <w:tr w:rsidR="00591DB8" w:rsidRPr="00591DB8" w:rsidTr="00591DB8">
        <w:trPr>
          <w:trHeight w:val="255"/>
        </w:trPr>
        <w:tc>
          <w:tcPr>
            <w:tcW w:w="2395"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Vlastné imanie spolu</w:t>
            </w:r>
          </w:p>
        </w:tc>
        <w:tc>
          <w:tcPr>
            <w:tcW w:w="1378"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12 546 061</w:t>
            </w:r>
          </w:p>
        </w:tc>
        <w:tc>
          <w:tcPr>
            <w:tcW w:w="1319" w:type="dxa"/>
            <w:tcBorders>
              <w:top w:val="single" w:sz="4" w:space="0" w:color="auto"/>
              <w:left w:val="nil"/>
              <w:bottom w:val="double" w:sz="6" w:space="0" w:color="auto"/>
              <w:right w:val="nil"/>
            </w:tcBorders>
            <w:shd w:val="clear" w:color="auto" w:fill="auto"/>
            <w:noWrap/>
            <w:vAlign w:val="bottom"/>
            <w:hideMark/>
          </w:tcPr>
          <w:p w:rsidR="00591DB8" w:rsidRPr="00591DB8" w:rsidRDefault="009874B7" w:rsidP="00591DB8">
            <w:pPr>
              <w:jc w:val="right"/>
              <w:rPr>
                <w:rFonts w:ascii="Arial" w:hAnsi="Arial" w:cs="Arial"/>
                <w:b/>
                <w:bCs/>
                <w:sz w:val="18"/>
                <w:szCs w:val="18"/>
              </w:rPr>
            </w:pPr>
            <w:r>
              <w:rPr>
                <w:rFonts w:ascii="Arial" w:hAnsi="Arial" w:cs="Arial"/>
                <w:b/>
                <w:bCs/>
                <w:sz w:val="18"/>
                <w:szCs w:val="18"/>
              </w:rPr>
              <w:t>3 614 912</w:t>
            </w:r>
          </w:p>
        </w:tc>
        <w:tc>
          <w:tcPr>
            <w:tcW w:w="1297" w:type="dxa"/>
            <w:tcBorders>
              <w:top w:val="single" w:sz="4" w:space="0" w:color="auto"/>
              <w:left w:val="nil"/>
              <w:bottom w:val="double" w:sz="6" w:space="0" w:color="auto"/>
              <w:right w:val="nil"/>
            </w:tcBorders>
            <w:shd w:val="clear" w:color="auto" w:fill="auto"/>
            <w:noWrap/>
            <w:vAlign w:val="bottom"/>
            <w:hideMark/>
          </w:tcPr>
          <w:p w:rsidR="00591DB8" w:rsidRPr="00591DB8" w:rsidRDefault="009874B7" w:rsidP="002D79A9">
            <w:pPr>
              <w:jc w:val="right"/>
              <w:rPr>
                <w:rFonts w:ascii="Arial" w:hAnsi="Arial" w:cs="Arial"/>
                <w:b/>
                <w:bCs/>
                <w:sz w:val="18"/>
                <w:szCs w:val="18"/>
              </w:rPr>
            </w:pPr>
            <w:r>
              <w:rPr>
                <w:rFonts w:ascii="Arial" w:hAnsi="Arial" w:cs="Arial"/>
                <w:b/>
                <w:bCs/>
                <w:sz w:val="18"/>
                <w:szCs w:val="18"/>
              </w:rPr>
              <w:t>0</w:t>
            </w:r>
          </w:p>
        </w:tc>
        <w:tc>
          <w:tcPr>
            <w:tcW w:w="1353" w:type="dxa"/>
            <w:tcBorders>
              <w:top w:val="single" w:sz="4" w:space="0" w:color="auto"/>
              <w:left w:val="nil"/>
              <w:bottom w:val="double" w:sz="6" w:space="0" w:color="auto"/>
              <w:right w:val="nil"/>
            </w:tcBorders>
            <w:shd w:val="clear" w:color="auto" w:fill="auto"/>
            <w:noWrap/>
            <w:vAlign w:val="bottom"/>
            <w:hideMark/>
          </w:tcPr>
          <w:p w:rsidR="00591DB8" w:rsidRPr="00591DB8" w:rsidRDefault="009874B7" w:rsidP="00591DB8">
            <w:pPr>
              <w:jc w:val="right"/>
              <w:rPr>
                <w:rFonts w:ascii="Arial" w:hAnsi="Arial" w:cs="Arial"/>
                <w:b/>
                <w:bCs/>
                <w:sz w:val="18"/>
                <w:szCs w:val="18"/>
              </w:rPr>
            </w:pPr>
            <w:r>
              <w:rPr>
                <w:rFonts w:ascii="Arial" w:hAnsi="Arial" w:cs="Arial"/>
                <w:b/>
                <w:bCs/>
                <w:sz w:val="18"/>
                <w:szCs w:val="18"/>
              </w:rPr>
              <w:t>-1 000 000</w:t>
            </w:r>
          </w:p>
        </w:tc>
        <w:tc>
          <w:tcPr>
            <w:tcW w:w="1378"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15 160 973</w:t>
            </w:r>
          </w:p>
        </w:tc>
      </w:tr>
    </w:tbl>
    <w:p w:rsidR="00431641" w:rsidRPr="00CE19D0" w:rsidRDefault="00431641" w:rsidP="00A154F1">
      <w:pPr>
        <w:pStyle w:val="odstavec"/>
      </w:pPr>
    </w:p>
    <w:bookmarkEnd w:id="44"/>
    <w:p w:rsidR="00065002" w:rsidRPr="00CE19D0" w:rsidRDefault="00065002" w:rsidP="00A154F1">
      <w:pPr>
        <w:pStyle w:val="odstavec"/>
      </w:pPr>
    </w:p>
    <w:p w:rsidR="00A3677A" w:rsidRPr="00CE19D0" w:rsidRDefault="00316173" w:rsidP="00A154F1">
      <w:pPr>
        <w:pStyle w:val="odstavec"/>
      </w:pPr>
      <w:r w:rsidRPr="00CE19D0">
        <w:t>Účtovný zisk za rok</w:t>
      </w:r>
      <w:r w:rsidR="00582019" w:rsidRPr="00CE19D0">
        <w:t xml:space="preserve"> </w:t>
      </w:r>
      <w:fldSimple w:instr=" REF EntityPY \h  \* MERGEFORMAT ">
        <w:r w:rsidR="00591DB8">
          <w:t>2013</w:t>
        </w:r>
      </w:fldSimple>
      <w:r w:rsidR="00582019" w:rsidRPr="00CE19D0">
        <w:t xml:space="preserve"> </w:t>
      </w:r>
      <w:r w:rsidRPr="00CE19D0">
        <w:t xml:space="preserve">vo výške </w:t>
      </w:r>
      <w:r w:rsidR="002D79A9">
        <w:t>3 614 912</w:t>
      </w:r>
      <w:r w:rsidRPr="00CE19D0">
        <w:t xml:space="preserve"> </w:t>
      </w:r>
      <w:r w:rsidR="00C14955" w:rsidRPr="00CE19D0">
        <w:t>EUR</w:t>
      </w:r>
      <w:r w:rsidRPr="00CE19D0">
        <w:t xml:space="preserve"> bol rozdelený nasledovne:</w:t>
      </w:r>
    </w:p>
    <w:p w:rsidR="00591DB8" w:rsidRPr="00CE19D0" w:rsidRDefault="00591DB8" w:rsidP="00A154F1">
      <w:pPr>
        <w:pStyle w:val="odstavec"/>
      </w:pPr>
      <w:bookmarkStart w:id="46" w:name="FWT_distribution_of_the_profit_or_loss_1"/>
      <w:r>
        <w:rPr>
          <w:rFonts w:ascii="Arial" w:hAnsi="Arial" w:cs="Arial"/>
          <w:b/>
          <w:iCs w:val="0"/>
          <w:sz w:val="18"/>
          <w:szCs w:val="18"/>
        </w:rPr>
        <w:t xml:space="preserve"> </w:t>
      </w:r>
    </w:p>
    <w:tbl>
      <w:tblPr>
        <w:tblW w:w="0" w:type="auto"/>
        <w:tblInd w:w="426" w:type="dxa"/>
        <w:tblLayout w:type="fixed"/>
        <w:tblCellMar>
          <w:left w:w="70" w:type="dxa"/>
          <w:right w:w="70" w:type="dxa"/>
        </w:tblCellMar>
        <w:tblLook w:val="04A0"/>
      </w:tblPr>
      <w:tblGrid>
        <w:gridCol w:w="6036"/>
        <w:gridCol w:w="3204"/>
      </w:tblGrid>
      <w:tr w:rsidR="00591DB8" w:rsidRPr="00591DB8" w:rsidTr="00591DB8">
        <w:trPr>
          <w:trHeight w:val="240"/>
        </w:trPr>
        <w:tc>
          <w:tcPr>
            <w:tcW w:w="6036" w:type="dxa"/>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bookmarkStart w:id="47" w:name="RANGE!B4:C15"/>
            <w:r w:rsidRPr="00591DB8">
              <w:rPr>
                <w:rFonts w:ascii="Arial" w:hAnsi="Arial" w:cs="Arial"/>
                <w:b/>
                <w:bCs/>
                <w:sz w:val="18"/>
                <w:szCs w:val="18"/>
              </w:rPr>
              <w:t>Názov položky</w:t>
            </w:r>
            <w:bookmarkEnd w:id="47"/>
          </w:p>
        </w:tc>
        <w:tc>
          <w:tcPr>
            <w:tcW w:w="3204"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2013</w:t>
            </w:r>
          </w:p>
        </w:tc>
      </w:tr>
      <w:tr w:rsidR="00591DB8" w:rsidRPr="00591DB8" w:rsidTr="00591DB8">
        <w:trPr>
          <w:trHeight w:val="240"/>
        </w:trPr>
        <w:tc>
          <w:tcPr>
            <w:tcW w:w="6036" w:type="dxa"/>
            <w:tcBorders>
              <w:top w:val="nil"/>
              <w:left w:val="nil"/>
              <w:bottom w:val="single" w:sz="4" w:space="0" w:color="auto"/>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 xml:space="preserve">Účtovný zisk </w:t>
            </w:r>
          </w:p>
        </w:tc>
        <w:tc>
          <w:tcPr>
            <w:tcW w:w="3204"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3 614 912</w:t>
            </w:r>
          </w:p>
        </w:tc>
      </w:tr>
      <w:tr w:rsidR="00591DB8" w:rsidRPr="00591DB8" w:rsidTr="00591DB8">
        <w:trPr>
          <w:trHeight w:val="240"/>
        </w:trPr>
        <w:tc>
          <w:tcPr>
            <w:tcW w:w="6036" w:type="dxa"/>
            <w:tcBorders>
              <w:top w:val="nil"/>
              <w:left w:val="nil"/>
              <w:bottom w:val="single" w:sz="4" w:space="0" w:color="auto"/>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Rozdelenie účtovného zisku</w:t>
            </w:r>
          </w:p>
        </w:tc>
        <w:tc>
          <w:tcPr>
            <w:tcW w:w="3204"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2014</w:t>
            </w:r>
          </w:p>
        </w:tc>
      </w:tr>
      <w:tr w:rsidR="00591DB8" w:rsidRPr="00591DB8" w:rsidTr="00591DB8">
        <w:trPr>
          <w:trHeight w:val="240"/>
        </w:trPr>
        <w:tc>
          <w:tcPr>
            <w:tcW w:w="603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Prídel do zákonného rezervného fondu</w:t>
            </w:r>
          </w:p>
        </w:tc>
        <w:tc>
          <w:tcPr>
            <w:tcW w:w="320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603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Prídel do štatutárnych a ostatných fondov</w:t>
            </w:r>
          </w:p>
        </w:tc>
        <w:tc>
          <w:tcPr>
            <w:tcW w:w="320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603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Prídel do sociálneho fondu</w:t>
            </w:r>
          </w:p>
        </w:tc>
        <w:tc>
          <w:tcPr>
            <w:tcW w:w="320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603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Prídel na zvýšenie základného imania</w:t>
            </w:r>
          </w:p>
        </w:tc>
        <w:tc>
          <w:tcPr>
            <w:tcW w:w="320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603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Úhrada straty minulých období</w:t>
            </w:r>
          </w:p>
        </w:tc>
        <w:tc>
          <w:tcPr>
            <w:tcW w:w="320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603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Prevod do nerozdeleného zisku minulých rokov</w:t>
            </w:r>
          </w:p>
        </w:tc>
        <w:tc>
          <w:tcPr>
            <w:tcW w:w="320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114 912</w:t>
            </w:r>
          </w:p>
        </w:tc>
      </w:tr>
      <w:tr w:rsidR="00591DB8" w:rsidRPr="00591DB8" w:rsidTr="00591DB8">
        <w:trPr>
          <w:trHeight w:val="240"/>
        </w:trPr>
        <w:tc>
          <w:tcPr>
            <w:tcW w:w="603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Rozdelenie podielu na zisku spoločníkom, členom</w:t>
            </w:r>
          </w:p>
        </w:tc>
        <w:tc>
          <w:tcPr>
            <w:tcW w:w="320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3 500 000</w:t>
            </w:r>
          </w:p>
        </w:tc>
      </w:tr>
      <w:tr w:rsidR="00591DB8" w:rsidRPr="00591DB8" w:rsidTr="00591DB8">
        <w:trPr>
          <w:trHeight w:val="240"/>
        </w:trPr>
        <w:tc>
          <w:tcPr>
            <w:tcW w:w="603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 xml:space="preserve">Iné </w:t>
            </w:r>
          </w:p>
        </w:tc>
        <w:tc>
          <w:tcPr>
            <w:tcW w:w="320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55"/>
        </w:trPr>
        <w:tc>
          <w:tcPr>
            <w:tcW w:w="603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Spolu</w:t>
            </w:r>
          </w:p>
        </w:tc>
        <w:tc>
          <w:tcPr>
            <w:tcW w:w="3204"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3 614 912</w:t>
            </w:r>
          </w:p>
        </w:tc>
      </w:tr>
    </w:tbl>
    <w:p w:rsidR="003D3F39" w:rsidRPr="00CE19D0" w:rsidRDefault="003D3F39" w:rsidP="00A154F1">
      <w:pPr>
        <w:pStyle w:val="odstavec"/>
      </w:pPr>
    </w:p>
    <w:bookmarkEnd w:id="46"/>
    <w:p w:rsidR="001C63C9" w:rsidRPr="00CE19D0" w:rsidRDefault="001C63C9" w:rsidP="00A154F1">
      <w:pPr>
        <w:pStyle w:val="odstavec"/>
      </w:pPr>
    </w:p>
    <w:p w:rsidR="00A3677A" w:rsidRPr="00CE19D0" w:rsidRDefault="00316173" w:rsidP="00A154F1">
      <w:pPr>
        <w:pStyle w:val="odstavec"/>
      </w:pPr>
      <w:r w:rsidRPr="00CE19D0">
        <w:t xml:space="preserve">Štatutárny orgán </w:t>
      </w:r>
      <w:r w:rsidRPr="00673FFE">
        <w:t>navrhuje rozdeliť zisk</w:t>
      </w:r>
      <w:r w:rsidRPr="00CE19D0">
        <w:t xml:space="preserve"> za rok </w:t>
      </w:r>
      <w:fldSimple w:instr=" REF EntityCY \h  \* MERGEFORMAT ">
        <w:r w:rsidR="00591DB8">
          <w:t>2014</w:t>
        </w:r>
      </w:fldSimple>
      <w:r w:rsidR="00516213" w:rsidRPr="00CE19D0">
        <w:t xml:space="preserve"> </w:t>
      </w:r>
      <w:r w:rsidRPr="00CE19D0">
        <w:t>nasledovne:</w:t>
      </w:r>
    </w:p>
    <w:p w:rsidR="00C52F6E" w:rsidRPr="00CE19D0" w:rsidRDefault="00C52F6E" w:rsidP="00A154F1">
      <w:pPr>
        <w:pStyle w:val="odstavec"/>
      </w:pPr>
    </w:p>
    <w:p w:rsidR="00A3677A" w:rsidRPr="00673FFE" w:rsidRDefault="00316173" w:rsidP="00A154F1">
      <w:pPr>
        <w:pStyle w:val="odstavec"/>
        <w:rPr>
          <w:rFonts w:ascii="Arial" w:hAnsi="Arial" w:cs="Arial"/>
          <w:sz w:val="18"/>
          <w:szCs w:val="18"/>
        </w:rPr>
      </w:pPr>
      <w:r w:rsidRPr="00673FFE">
        <w:rPr>
          <w:rFonts w:ascii="Arial" w:hAnsi="Arial" w:cs="Arial"/>
          <w:sz w:val="18"/>
          <w:szCs w:val="18"/>
        </w:rPr>
        <w:t>-</w:t>
      </w:r>
      <w:r w:rsidR="00673FFE" w:rsidRPr="00673FFE">
        <w:rPr>
          <w:rFonts w:ascii="Arial" w:hAnsi="Arial" w:cs="Arial"/>
          <w:sz w:val="18"/>
          <w:szCs w:val="18"/>
        </w:rPr>
        <w:t xml:space="preserve"> rozdelenie podielu vo výške 4 000 000 EUR</w:t>
      </w:r>
    </w:p>
    <w:p w:rsidR="00A3677A" w:rsidRPr="00673FFE" w:rsidRDefault="00316173" w:rsidP="00A154F1">
      <w:pPr>
        <w:pStyle w:val="odstavec"/>
        <w:rPr>
          <w:rFonts w:ascii="Arial" w:hAnsi="Arial" w:cs="Arial"/>
          <w:sz w:val="18"/>
          <w:szCs w:val="18"/>
        </w:rPr>
      </w:pPr>
      <w:r w:rsidRPr="00673FFE">
        <w:rPr>
          <w:rFonts w:ascii="Arial" w:hAnsi="Arial" w:cs="Arial"/>
          <w:sz w:val="18"/>
          <w:szCs w:val="18"/>
        </w:rPr>
        <w:t>-</w:t>
      </w:r>
      <w:r w:rsidR="00673FFE" w:rsidRPr="00673FFE">
        <w:rPr>
          <w:rFonts w:ascii="Arial" w:hAnsi="Arial" w:cs="Arial"/>
          <w:sz w:val="18"/>
          <w:szCs w:val="18"/>
        </w:rPr>
        <w:t xml:space="preserve"> zvyšná časť zisku bude preúčtovaná na nerozdelený zisk minulých období</w:t>
      </w:r>
    </w:p>
    <w:p w:rsidR="00D8452C" w:rsidRDefault="00D8452C" w:rsidP="00A154F1">
      <w:pPr>
        <w:pStyle w:val="odstavec"/>
        <w:rPr>
          <w:rFonts w:ascii="Arial" w:hAnsi="Arial" w:cs="Arial"/>
          <w:sz w:val="18"/>
          <w:szCs w:val="18"/>
        </w:rPr>
      </w:pPr>
    </w:p>
    <w:p w:rsidR="00673FFE" w:rsidRDefault="00673FFE" w:rsidP="00A154F1">
      <w:pPr>
        <w:pStyle w:val="odstavec"/>
        <w:rPr>
          <w:rFonts w:ascii="Arial" w:hAnsi="Arial" w:cs="Arial"/>
          <w:sz w:val="18"/>
          <w:szCs w:val="18"/>
        </w:rPr>
      </w:pPr>
    </w:p>
    <w:p w:rsidR="00673FFE" w:rsidRDefault="00673FFE" w:rsidP="00A154F1">
      <w:pPr>
        <w:pStyle w:val="odstavec"/>
        <w:rPr>
          <w:rFonts w:ascii="Arial" w:hAnsi="Arial" w:cs="Arial"/>
          <w:sz w:val="18"/>
          <w:szCs w:val="18"/>
        </w:rPr>
      </w:pPr>
    </w:p>
    <w:p w:rsidR="00673FFE" w:rsidRPr="00673FFE" w:rsidRDefault="00673FFE" w:rsidP="00A154F1">
      <w:pPr>
        <w:pStyle w:val="odstavec"/>
        <w:rPr>
          <w:rFonts w:ascii="Arial" w:hAnsi="Arial" w:cs="Arial"/>
          <w:sz w:val="18"/>
          <w:szCs w:val="18"/>
        </w:rPr>
      </w:pPr>
    </w:p>
    <w:p w:rsidR="002A6B50" w:rsidRPr="00CE19D0" w:rsidRDefault="00316173" w:rsidP="00FB6F88">
      <w:pPr>
        <w:pStyle w:val="Heading2"/>
        <w:keepNext w:val="0"/>
        <w:suppressAutoHyphens/>
        <w:rPr>
          <w:rFonts w:ascii="Arial" w:hAnsi="Arial"/>
        </w:rPr>
      </w:pPr>
      <w:r w:rsidRPr="00CE19D0">
        <w:rPr>
          <w:rFonts w:ascii="Arial" w:hAnsi="Arial"/>
        </w:rPr>
        <w:lastRenderedPageBreak/>
        <w:t>Rezervy</w:t>
      </w:r>
    </w:p>
    <w:p w:rsidR="00A3677A" w:rsidRPr="00CE19D0" w:rsidRDefault="00316173" w:rsidP="00A154F1">
      <w:pPr>
        <w:pStyle w:val="odstavec"/>
      </w:pPr>
      <w:r w:rsidRPr="00CE19D0">
        <w:t>Prehľad rezerv je uvedený v nasledujúcej tabuľke:</w:t>
      </w:r>
    </w:p>
    <w:p w:rsidR="00591DB8" w:rsidRPr="00CE19D0" w:rsidRDefault="00591DB8" w:rsidP="00A154F1">
      <w:pPr>
        <w:pStyle w:val="odstavec"/>
      </w:pPr>
      <w:bookmarkStart w:id="48" w:name="FWT_reserves"/>
      <w:r>
        <w:rPr>
          <w:rFonts w:ascii="Arial" w:hAnsi="Arial" w:cs="Arial"/>
          <w:b/>
          <w:iCs w:val="0"/>
          <w:sz w:val="18"/>
          <w:szCs w:val="18"/>
        </w:rPr>
        <w:t xml:space="preserve"> </w:t>
      </w:r>
    </w:p>
    <w:tbl>
      <w:tblPr>
        <w:tblW w:w="0" w:type="auto"/>
        <w:tblInd w:w="426" w:type="dxa"/>
        <w:tblLayout w:type="fixed"/>
        <w:tblCellMar>
          <w:left w:w="70" w:type="dxa"/>
          <w:right w:w="70" w:type="dxa"/>
        </w:tblCellMar>
        <w:tblLook w:val="04A0"/>
      </w:tblPr>
      <w:tblGrid>
        <w:gridCol w:w="3236"/>
        <w:gridCol w:w="1250"/>
        <w:gridCol w:w="1177"/>
        <w:gridCol w:w="1110"/>
        <w:gridCol w:w="1146"/>
        <w:gridCol w:w="1373"/>
      </w:tblGrid>
      <w:tr w:rsidR="00591DB8" w:rsidRPr="00591DB8" w:rsidTr="00591DB8">
        <w:trPr>
          <w:trHeight w:val="285"/>
        </w:trPr>
        <w:tc>
          <w:tcPr>
            <w:tcW w:w="3236" w:type="dxa"/>
            <w:vMerge w:val="restart"/>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bookmarkStart w:id="49" w:name="RANGE!B5:G32"/>
            <w:r w:rsidRPr="00591DB8">
              <w:rPr>
                <w:rFonts w:ascii="Arial" w:hAnsi="Arial" w:cs="Arial"/>
                <w:b/>
                <w:bCs/>
                <w:sz w:val="18"/>
                <w:szCs w:val="18"/>
              </w:rPr>
              <w:t>Názov položky</w:t>
            </w:r>
            <w:bookmarkEnd w:id="49"/>
          </w:p>
        </w:tc>
        <w:tc>
          <w:tcPr>
            <w:tcW w:w="6056" w:type="dxa"/>
            <w:gridSpan w:val="5"/>
            <w:tcBorders>
              <w:top w:val="nil"/>
              <w:left w:val="nil"/>
              <w:bottom w:val="nil"/>
              <w:right w:val="nil"/>
            </w:tcBorders>
            <w:shd w:val="clear" w:color="auto" w:fill="auto"/>
            <w:noWrap/>
            <w:vAlign w:val="center"/>
            <w:hideMark/>
          </w:tcPr>
          <w:p w:rsidR="00591DB8" w:rsidRPr="00591DB8" w:rsidRDefault="00591DB8" w:rsidP="00591DB8">
            <w:pPr>
              <w:jc w:val="center"/>
              <w:rPr>
                <w:rFonts w:ascii="Arial" w:hAnsi="Arial" w:cs="Arial"/>
                <w:b/>
                <w:bCs/>
                <w:sz w:val="18"/>
                <w:szCs w:val="18"/>
              </w:rPr>
            </w:pPr>
          </w:p>
        </w:tc>
      </w:tr>
      <w:tr w:rsidR="00591DB8" w:rsidRPr="00591DB8" w:rsidTr="00591DB8">
        <w:trPr>
          <w:trHeight w:val="480"/>
        </w:trPr>
        <w:tc>
          <w:tcPr>
            <w:tcW w:w="3236" w:type="dxa"/>
            <w:vMerge/>
            <w:tcBorders>
              <w:top w:val="nil"/>
              <w:left w:val="nil"/>
              <w:bottom w:val="nil"/>
              <w:right w:val="nil"/>
            </w:tcBorders>
            <w:vAlign w:val="center"/>
            <w:hideMark/>
          </w:tcPr>
          <w:p w:rsidR="00591DB8" w:rsidRPr="00591DB8" w:rsidRDefault="00591DB8" w:rsidP="00591DB8">
            <w:pPr>
              <w:rPr>
                <w:rFonts w:ascii="Arial" w:hAnsi="Arial" w:cs="Arial"/>
                <w:b/>
                <w:bCs/>
                <w:sz w:val="18"/>
                <w:szCs w:val="18"/>
              </w:rPr>
            </w:pPr>
          </w:p>
        </w:tc>
        <w:tc>
          <w:tcPr>
            <w:tcW w:w="125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 k 1.1.2014</w:t>
            </w:r>
          </w:p>
        </w:tc>
        <w:tc>
          <w:tcPr>
            <w:tcW w:w="1177"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Tvorba</w:t>
            </w:r>
          </w:p>
        </w:tc>
        <w:tc>
          <w:tcPr>
            <w:tcW w:w="111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Použitie</w:t>
            </w:r>
          </w:p>
        </w:tc>
        <w:tc>
          <w:tcPr>
            <w:tcW w:w="1146"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Zrušenie</w:t>
            </w:r>
          </w:p>
        </w:tc>
        <w:tc>
          <w:tcPr>
            <w:tcW w:w="1373"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 k 31.12.2014</w:t>
            </w:r>
          </w:p>
        </w:tc>
      </w:tr>
      <w:tr w:rsidR="00591DB8" w:rsidRPr="00591DB8" w:rsidTr="00591DB8">
        <w:trPr>
          <w:trHeight w:val="225"/>
        </w:trPr>
        <w:tc>
          <w:tcPr>
            <w:tcW w:w="3236"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a</w:t>
            </w:r>
          </w:p>
        </w:tc>
        <w:tc>
          <w:tcPr>
            <w:tcW w:w="1250"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b</w:t>
            </w:r>
          </w:p>
        </w:tc>
        <w:tc>
          <w:tcPr>
            <w:tcW w:w="1177"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c</w:t>
            </w:r>
          </w:p>
        </w:tc>
        <w:tc>
          <w:tcPr>
            <w:tcW w:w="1110"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d</w:t>
            </w:r>
          </w:p>
        </w:tc>
        <w:tc>
          <w:tcPr>
            <w:tcW w:w="1146"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e</w:t>
            </w:r>
          </w:p>
        </w:tc>
        <w:tc>
          <w:tcPr>
            <w:tcW w:w="1373"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f</w:t>
            </w:r>
          </w:p>
        </w:tc>
      </w:tr>
      <w:tr w:rsidR="00591DB8" w:rsidRPr="00591DB8" w:rsidTr="00591DB8">
        <w:trPr>
          <w:trHeight w:val="255"/>
        </w:trPr>
        <w:tc>
          <w:tcPr>
            <w:tcW w:w="323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Dlhodobé rezervy, z toho:</w:t>
            </w:r>
          </w:p>
        </w:tc>
        <w:tc>
          <w:tcPr>
            <w:tcW w:w="1250" w:type="dxa"/>
            <w:tcBorders>
              <w:top w:val="nil"/>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177" w:type="dxa"/>
            <w:tcBorders>
              <w:top w:val="nil"/>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110" w:type="dxa"/>
            <w:tcBorders>
              <w:top w:val="nil"/>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146" w:type="dxa"/>
            <w:tcBorders>
              <w:top w:val="nil"/>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373" w:type="dxa"/>
            <w:tcBorders>
              <w:top w:val="nil"/>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255"/>
        </w:trPr>
        <w:tc>
          <w:tcPr>
            <w:tcW w:w="323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i/>
                <w:iCs/>
                <w:sz w:val="18"/>
                <w:szCs w:val="18"/>
              </w:rPr>
            </w:pPr>
            <w:r w:rsidRPr="00591DB8">
              <w:rPr>
                <w:rFonts w:ascii="Arial" w:hAnsi="Arial" w:cs="Arial"/>
                <w:i/>
                <w:iCs/>
                <w:sz w:val="18"/>
                <w:szCs w:val="18"/>
              </w:rPr>
              <w:t>Zákonné dlhodobé rezervy, z toho:</w:t>
            </w:r>
          </w:p>
        </w:tc>
        <w:tc>
          <w:tcPr>
            <w:tcW w:w="125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0</w:t>
            </w:r>
          </w:p>
        </w:tc>
        <w:tc>
          <w:tcPr>
            <w:tcW w:w="1177"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0</w:t>
            </w:r>
          </w:p>
        </w:tc>
        <w:tc>
          <w:tcPr>
            <w:tcW w:w="111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0</w:t>
            </w:r>
          </w:p>
        </w:tc>
        <w:tc>
          <w:tcPr>
            <w:tcW w:w="1146"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0</w:t>
            </w:r>
          </w:p>
        </w:tc>
        <w:tc>
          <w:tcPr>
            <w:tcW w:w="1373"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0</w:t>
            </w:r>
          </w:p>
        </w:tc>
      </w:tr>
      <w:tr w:rsidR="00591DB8" w:rsidRPr="00591DB8" w:rsidTr="00591DB8">
        <w:trPr>
          <w:trHeight w:val="255"/>
        </w:trPr>
        <w:tc>
          <w:tcPr>
            <w:tcW w:w="323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i/>
                <w:iCs/>
                <w:sz w:val="18"/>
                <w:szCs w:val="18"/>
              </w:rPr>
            </w:pPr>
            <w:r w:rsidRPr="00591DB8">
              <w:rPr>
                <w:rFonts w:ascii="Arial" w:hAnsi="Arial" w:cs="Arial"/>
                <w:i/>
                <w:iCs/>
                <w:sz w:val="18"/>
                <w:szCs w:val="18"/>
              </w:rPr>
              <w:t>Ostatné dlhodobé rezervy, z toho:</w:t>
            </w:r>
          </w:p>
        </w:tc>
        <w:tc>
          <w:tcPr>
            <w:tcW w:w="125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0</w:t>
            </w:r>
          </w:p>
        </w:tc>
        <w:tc>
          <w:tcPr>
            <w:tcW w:w="1177"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0</w:t>
            </w:r>
          </w:p>
        </w:tc>
        <w:tc>
          <w:tcPr>
            <w:tcW w:w="111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0</w:t>
            </w:r>
          </w:p>
        </w:tc>
        <w:tc>
          <w:tcPr>
            <w:tcW w:w="1146"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0</w:t>
            </w:r>
          </w:p>
        </w:tc>
        <w:tc>
          <w:tcPr>
            <w:tcW w:w="1373"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0</w:t>
            </w:r>
          </w:p>
        </w:tc>
      </w:tr>
      <w:tr w:rsidR="00591DB8" w:rsidRPr="00591DB8" w:rsidTr="00591DB8">
        <w:trPr>
          <w:trHeight w:val="255"/>
        </w:trPr>
        <w:tc>
          <w:tcPr>
            <w:tcW w:w="323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Krátkodobé rezervy, z toho:</w:t>
            </w:r>
          </w:p>
        </w:tc>
        <w:tc>
          <w:tcPr>
            <w:tcW w:w="125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438 891</w:t>
            </w:r>
          </w:p>
        </w:tc>
        <w:tc>
          <w:tcPr>
            <w:tcW w:w="1177"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7 375 647</w:t>
            </w:r>
          </w:p>
        </w:tc>
        <w:tc>
          <w:tcPr>
            <w:tcW w:w="111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75 106</w:t>
            </w:r>
          </w:p>
        </w:tc>
        <w:tc>
          <w:tcPr>
            <w:tcW w:w="1146"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373"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7 739 432</w:t>
            </w:r>
          </w:p>
        </w:tc>
      </w:tr>
      <w:tr w:rsidR="00591DB8" w:rsidRPr="00591DB8" w:rsidTr="00591DB8">
        <w:trPr>
          <w:trHeight w:val="255"/>
        </w:trPr>
        <w:tc>
          <w:tcPr>
            <w:tcW w:w="323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i/>
                <w:iCs/>
                <w:sz w:val="18"/>
                <w:szCs w:val="18"/>
              </w:rPr>
            </w:pPr>
            <w:r w:rsidRPr="00591DB8">
              <w:rPr>
                <w:rFonts w:ascii="Arial" w:hAnsi="Arial" w:cs="Arial"/>
                <w:i/>
                <w:iCs/>
                <w:sz w:val="18"/>
                <w:szCs w:val="18"/>
              </w:rPr>
              <w:t>Zákonné krátkodobé rezervy, z toho:</w:t>
            </w:r>
          </w:p>
        </w:tc>
        <w:tc>
          <w:tcPr>
            <w:tcW w:w="125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53 106</w:t>
            </w:r>
          </w:p>
        </w:tc>
        <w:tc>
          <w:tcPr>
            <w:tcW w:w="1177"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5 064 860</w:t>
            </w:r>
          </w:p>
        </w:tc>
        <w:tc>
          <w:tcPr>
            <w:tcW w:w="111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53 106</w:t>
            </w:r>
          </w:p>
        </w:tc>
        <w:tc>
          <w:tcPr>
            <w:tcW w:w="1146"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0</w:t>
            </w:r>
          </w:p>
        </w:tc>
        <w:tc>
          <w:tcPr>
            <w:tcW w:w="1373"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54 089</w:t>
            </w:r>
          </w:p>
        </w:tc>
      </w:tr>
      <w:tr w:rsidR="00591DB8" w:rsidRPr="00591DB8" w:rsidTr="00591DB8">
        <w:trPr>
          <w:trHeight w:val="255"/>
        </w:trPr>
        <w:tc>
          <w:tcPr>
            <w:tcW w:w="323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Mzdy za nevyčerpanú dovolenku vrátane sociálneho zabezpečenia</w:t>
            </w:r>
          </w:p>
        </w:tc>
        <w:tc>
          <w:tcPr>
            <w:tcW w:w="125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34 982</w:t>
            </w:r>
          </w:p>
        </w:tc>
        <w:tc>
          <w:tcPr>
            <w:tcW w:w="117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43 902</w:t>
            </w:r>
          </w:p>
        </w:tc>
        <w:tc>
          <w:tcPr>
            <w:tcW w:w="111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34 982</w:t>
            </w:r>
          </w:p>
        </w:tc>
        <w:tc>
          <w:tcPr>
            <w:tcW w:w="114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3"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43 902</w:t>
            </w:r>
          </w:p>
        </w:tc>
      </w:tr>
      <w:tr w:rsidR="00591DB8" w:rsidRPr="00591DB8" w:rsidTr="00591DB8">
        <w:trPr>
          <w:trHeight w:val="255"/>
        </w:trPr>
        <w:tc>
          <w:tcPr>
            <w:tcW w:w="323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Audit</w:t>
            </w:r>
          </w:p>
        </w:tc>
        <w:tc>
          <w:tcPr>
            <w:tcW w:w="125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8 170</w:t>
            </w:r>
          </w:p>
        </w:tc>
        <w:tc>
          <w:tcPr>
            <w:tcW w:w="117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10 186</w:t>
            </w:r>
          </w:p>
        </w:tc>
        <w:tc>
          <w:tcPr>
            <w:tcW w:w="111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8 170</w:t>
            </w:r>
          </w:p>
        </w:tc>
        <w:tc>
          <w:tcPr>
            <w:tcW w:w="114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 </w:t>
            </w:r>
          </w:p>
        </w:tc>
        <w:tc>
          <w:tcPr>
            <w:tcW w:w="1373"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10 186</w:t>
            </w:r>
          </w:p>
        </w:tc>
      </w:tr>
      <w:tr w:rsidR="00591DB8" w:rsidRPr="00591DB8" w:rsidTr="00591DB8">
        <w:trPr>
          <w:trHeight w:val="255"/>
        </w:trPr>
        <w:tc>
          <w:tcPr>
            <w:tcW w:w="323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Iné</w:t>
            </w:r>
          </w:p>
        </w:tc>
        <w:tc>
          <w:tcPr>
            <w:tcW w:w="125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9 954</w:t>
            </w:r>
          </w:p>
        </w:tc>
        <w:tc>
          <w:tcPr>
            <w:tcW w:w="117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5 010 772</w:t>
            </w:r>
          </w:p>
        </w:tc>
        <w:tc>
          <w:tcPr>
            <w:tcW w:w="111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9 954</w:t>
            </w:r>
          </w:p>
        </w:tc>
        <w:tc>
          <w:tcPr>
            <w:tcW w:w="114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3"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5 010 772</w:t>
            </w:r>
          </w:p>
        </w:tc>
      </w:tr>
      <w:tr w:rsidR="00591DB8" w:rsidRPr="00591DB8" w:rsidTr="00591DB8">
        <w:trPr>
          <w:trHeight w:val="255"/>
        </w:trPr>
        <w:tc>
          <w:tcPr>
            <w:tcW w:w="323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i/>
                <w:iCs/>
                <w:sz w:val="18"/>
                <w:szCs w:val="18"/>
              </w:rPr>
            </w:pPr>
            <w:r w:rsidRPr="00591DB8">
              <w:rPr>
                <w:rFonts w:ascii="Arial" w:hAnsi="Arial" w:cs="Arial"/>
                <w:i/>
                <w:iCs/>
                <w:sz w:val="18"/>
                <w:szCs w:val="18"/>
              </w:rPr>
              <w:t>Ostatné krátkodobé rezervy, z toho:</w:t>
            </w:r>
          </w:p>
        </w:tc>
        <w:tc>
          <w:tcPr>
            <w:tcW w:w="125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385 785</w:t>
            </w:r>
          </w:p>
        </w:tc>
        <w:tc>
          <w:tcPr>
            <w:tcW w:w="1177"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2 310 787</w:t>
            </w:r>
          </w:p>
        </w:tc>
        <w:tc>
          <w:tcPr>
            <w:tcW w:w="111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22 000</w:t>
            </w:r>
          </w:p>
        </w:tc>
        <w:tc>
          <w:tcPr>
            <w:tcW w:w="1146"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0</w:t>
            </w:r>
          </w:p>
        </w:tc>
        <w:tc>
          <w:tcPr>
            <w:tcW w:w="1373"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7 685 343</w:t>
            </w:r>
          </w:p>
        </w:tc>
      </w:tr>
      <w:tr w:rsidR="00591DB8" w:rsidRPr="00591DB8" w:rsidTr="00591DB8">
        <w:trPr>
          <w:trHeight w:val="255"/>
        </w:trPr>
        <w:tc>
          <w:tcPr>
            <w:tcW w:w="323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Odmeny, odstupné pracovníkom</w:t>
            </w:r>
          </w:p>
        </w:tc>
        <w:tc>
          <w:tcPr>
            <w:tcW w:w="125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22 000</w:t>
            </w:r>
          </w:p>
        </w:tc>
        <w:tc>
          <w:tcPr>
            <w:tcW w:w="117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30 000</w:t>
            </w:r>
          </w:p>
        </w:tc>
        <w:tc>
          <w:tcPr>
            <w:tcW w:w="111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22 000</w:t>
            </w:r>
          </w:p>
        </w:tc>
        <w:tc>
          <w:tcPr>
            <w:tcW w:w="114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3"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30 000</w:t>
            </w:r>
          </w:p>
        </w:tc>
      </w:tr>
      <w:tr w:rsidR="00591DB8" w:rsidRPr="00591DB8" w:rsidTr="00591DB8">
        <w:trPr>
          <w:trHeight w:val="255"/>
        </w:trPr>
        <w:tc>
          <w:tcPr>
            <w:tcW w:w="323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proofErr w:type="spellStart"/>
            <w:r w:rsidRPr="00591DB8">
              <w:rPr>
                <w:rFonts w:ascii="Arial" w:hAnsi="Arial" w:cs="Arial"/>
                <w:sz w:val="18"/>
                <w:szCs w:val="18"/>
              </w:rPr>
              <w:t>Saving</w:t>
            </w:r>
            <w:proofErr w:type="spellEnd"/>
          </w:p>
        </w:tc>
        <w:tc>
          <w:tcPr>
            <w:tcW w:w="125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363 785</w:t>
            </w:r>
          </w:p>
        </w:tc>
        <w:tc>
          <w:tcPr>
            <w:tcW w:w="1177"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2280787</w:t>
            </w:r>
          </w:p>
        </w:tc>
        <w:tc>
          <w:tcPr>
            <w:tcW w:w="111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14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73"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2 644 572</w:t>
            </w:r>
          </w:p>
        </w:tc>
      </w:tr>
      <w:tr w:rsidR="00591DB8" w:rsidRPr="00591DB8" w:rsidTr="00591DB8">
        <w:trPr>
          <w:trHeight w:val="255"/>
        </w:trPr>
        <w:tc>
          <w:tcPr>
            <w:tcW w:w="323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Rezervy spolu</w:t>
            </w:r>
          </w:p>
        </w:tc>
        <w:tc>
          <w:tcPr>
            <w:tcW w:w="125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438 891</w:t>
            </w:r>
          </w:p>
        </w:tc>
        <w:tc>
          <w:tcPr>
            <w:tcW w:w="1177"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7 375 647</w:t>
            </w:r>
          </w:p>
        </w:tc>
        <w:tc>
          <w:tcPr>
            <w:tcW w:w="111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75 106</w:t>
            </w:r>
          </w:p>
        </w:tc>
        <w:tc>
          <w:tcPr>
            <w:tcW w:w="1146"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373"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7 739 432</w:t>
            </w:r>
          </w:p>
        </w:tc>
      </w:tr>
    </w:tbl>
    <w:p w:rsidR="005634D7" w:rsidRPr="00CE19D0" w:rsidRDefault="005634D7" w:rsidP="00A154F1">
      <w:pPr>
        <w:pStyle w:val="odstavec"/>
      </w:pPr>
    </w:p>
    <w:p w:rsidR="00591DB8" w:rsidRPr="00CE19D0" w:rsidRDefault="00591DB8" w:rsidP="00A154F1">
      <w:pPr>
        <w:pStyle w:val="odstavec"/>
      </w:pPr>
      <w:bookmarkStart w:id="50" w:name="FWT_reserves_2"/>
      <w:bookmarkEnd w:id="48"/>
      <w:r>
        <w:rPr>
          <w:rFonts w:ascii="Arial" w:hAnsi="Arial" w:cs="Arial"/>
          <w:b/>
          <w:iCs w:val="0"/>
          <w:sz w:val="18"/>
          <w:szCs w:val="18"/>
        </w:rPr>
        <w:t xml:space="preserve"> </w:t>
      </w:r>
    </w:p>
    <w:tbl>
      <w:tblPr>
        <w:tblW w:w="0" w:type="auto"/>
        <w:tblInd w:w="426" w:type="dxa"/>
        <w:tblLayout w:type="fixed"/>
        <w:tblCellMar>
          <w:left w:w="70" w:type="dxa"/>
          <w:right w:w="70" w:type="dxa"/>
        </w:tblCellMar>
        <w:tblLook w:val="04A0"/>
      </w:tblPr>
      <w:tblGrid>
        <w:gridCol w:w="3236"/>
        <w:gridCol w:w="1270"/>
        <w:gridCol w:w="1102"/>
        <w:gridCol w:w="1127"/>
        <w:gridCol w:w="1164"/>
        <w:gridCol w:w="1394"/>
      </w:tblGrid>
      <w:tr w:rsidR="00591DB8" w:rsidRPr="00591DB8" w:rsidTr="00591DB8">
        <w:trPr>
          <w:trHeight w:val="285"/>
        </w:trPr>
        <w:tc>
          <w:tcPr>
            <w:tcW w:w="3236" w:type="dxa"/>
            <w:vMerge w:val="restart"/>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bookmarkStart w:id="51" w:name="RANGE!B38:G65"/>
            <w:r w:rsidRPr="00591DB8">
              <w:rPr>
                <w:rFonts w:ascii="Arial" w:hAnsi="Arial" w:cs="Arial"/>
                <w:b/>
                <w:bCs/>
                <w:sz w:val="18"/>
                <w:szCs w:val="18"/>
              </w:rPr>
              <w:t>Názov položky</w:t>
            </w:r>
            <w:bookmarkEnd w:id="51"/>
          </w:p>
        </w:tc>
        <w:tc>
          <w:tcPr>
            <w:tcW w:w="6057" w:type="dxa"/>
            <w:gridSpan w:val="5"/>
            <w:tcBorders>
              <w:top w:val="nil"/>
              <w:left w:val="nil"/>
              <w:bottom w:val="nil"/>
              <w:right w:val="nil"/>
            </w:tcBorders>
            <w:shd w:val="clear" w:color="auto" w:fill="auto"/>
            <w:noWrap/>
            <w:vAlign w:val="center"/>
            <w:hideMark/>
          </w:tcPr>
          <w:p w:rsidR="00591DB8" w:rsidRPr="00591DB8" w:rsidRDefault="00591DB8" w:rsidP="00591DB8">
            <w:pPr>
              <w:jc w:val="center"/>
              <w:rPr>
                <w:rFonts w:ascii="Arial" w:hAnsi="Arial" w:cs="Arial"/>
                <w:b/>
                <w:bCs/>
                <w:sz w:val="18"/>
                <w:szCs w:val="18"/>
              </w:rPr>
            </w:pPr>
          </w:p>
        </w:tc>
      </w:tr>
      <w:tr w:rsidR="00591DB8" w:rsidRPr="00591DB8" w:rsidTr="00591DB8">
        <w:trPr>
          <w:trHeight w:val="480"/>
        </w:trPr>
        <w:tc>
          <w:tcPr>
            <w:tcW w:w="3236" w:type="dxa"/>
            <w:vMerge/>
            <w:tcBorders>
              <w:top w:val="nil"/>
              <w:left w:val="nil"/>
              <w:bottom w:val="nil"/>
              <w:right w:val="nil"/>
            </w:tcBorders>
            <w:vAlign w:val="center"/>
            <w:hideMark/>
          </w:tcPr>
          <w:p w:rsidR="00591DB8" w:rsidRPr="00591DB8" w:rsidRDefault="00591DB8" w:rsidP="00591DB8">
            <w:pPr>
              <w:rPr>
                <w:rFonts w:ascii="Arial" w:hAnsi="Arial" w:cs="Arial"/>
                <w:b/>
                <w:bCs/>
                <w:sz w:val="18"/>
                <w:szCs w:val="18"/>
              </w:rPr>
            </w:pPr>
          </w:p>
        </w:tc>
        <w:tc>
          <w:tcPr>
            <w:tcW w:w="127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 k 1.1.2013</w:t>
            </w:r>
          </w:p>
        </w:tc>
        <w:tc>
          <w:tcPr>
            <w:tcW w:w="1102"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Tvorba</w:t>
            </w:r>
          </w:p>
        </w:tc>
        <w:tc>
          <w:tcPr>
            <w:tcW w:w="1127"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Použitie</w:t>
            </w:r>
          </w:p>
        </w:tc>
        <w:tc>
          <w:tcPr>
            <w:tcW w:w="1164"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Zrušenie</w:t>
            </w:r>
          </w:p>
        </w:tc>
        <w:tc>
          <w:tcPr>
            <w:tcW w:w="1394"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 k 31.12.2013</w:t>
            </w:r>
          </w:p>
        </w:tc>
      </w:tr>
      <w:tr w:rsidR="00591DB8" w:rsidRPr="00591DB8" w:rsidTr="00591DB8">
        <w:trPr>
          <w:trHeight w:val="255"/>
        </w:trPr>
        <w:tc>
          <w:tcPr>
            <w:tcW w:w="3236"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a</w:t>
            </w:r>
          </w:p>
        </w:tc>
        <w:tc>
          <w:tcPr>
            <w:tcW w:w="1270"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b</w:t>
            </w:r>
          </w:p>
        </w:tc>
        <w:tc>
          <w:tcPr>
            <w:tcW w:w="1102"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c</w:t>
            </w:r>
          </w:p>
        </w:tc>
        <w:tc>
          <w:tcPr>
            <w:tcW w:w="1127"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d</w:t>
            </w:r>
          </w:p>
        </w:tc>
        <w:tc>
          <w:tcPr>
            <w:tcW w:w="1164"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e</w:t>
            </w:r>
          </w:p>
        </w:tc>
        <w:tc>
          <w:tcPr>
            <w:tcW w:w="1394"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f</w:t>
            </w:r>
          </w:p>
        </w:tc>
      </w:tr>
      <w:tr w:rsidR="00591DB8" w:rsidRPr="00591DB8" w:rsidTr="00591DB8">
        <w:trPr>
          <w:trHeight w:val="255"/>
        </w:trPr>
        <w:tc>
          <w:tcPr>
            <w:tcW w:w="323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Dlhodobé rezervy, z toho:</w:t>
            </w:r>
          </w:p>
        </w:tc>
        <w:tc>
          <w:tcPr>
            <w:tcW w:w="1270" w:type="dxa"/>
            <w:tcBorders>
              <w:top w:val="nil"/>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102" w:type="dxa"/>
            <w:tcBorders>
              <w:top w:val="nil"/>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127" w:type="dxa"/>
            <w:tcBorders>
              <w:top w:val="nil"/>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164" w:type="dxa"/>
            <w:tcBorders>
              <w:top w:val="nil"/>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394" w:type="dxa"/>
            <w:tcBorders>
              <w:top w:val="nil"/>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255"/>
        </w:trPr>
        <w:tc>
          <w:tcPr>
            <w:tcW w:w="323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i/>
                <w:iCs/>
                <w:sz w:val="18"/>
                <w:szCs w:val="18"/>
              </w:rPr>
            </w:pPr>
            <w:r w:rsidRPr="00591DB8">
              <w:rPr>
                <w:rFonts w:ascii="Arial" w:hAnsi="Arial" w:cs="Arial"/>
                <w:i/>
                <w:iCs/>
                <w:sz w:val="18"/>
                <w:szCs w:val="18"/>
              </w:rPr>
              <w:t>Zákonné dlhodobé rezervy, z toho:</w:t>
            </w:r>
          </w:p>
        </w:tc>
        <w:tc>
          <w:tcPr>
            <w:tcW w:w="127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0</w:t>
            </w:r>
          </w:p>
        </w:tc>
        <w:tc>
          <w:tcPr>
            <w:tcW w:w="1102"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0</w:t>
            </w:r>
          </w:p>
        </w:tc>
        <w:tc>
          <w:tcPr>
            <w:tcW w:w="1127"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0</w:t>
            </w:r>
          </w:p>
        </w:tc>
        <w:tc>
          <w:tcPr>
            <w:tcW w:w="116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0</w:t>
            </w:r>
          </w:p>
        </w:tc>
        <w:tc>
          <w:tcPr>
            <w:tcW w:w="139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0</w:t>
            </w:r>
          </w:p>
        </w:tc>
      </w:tr>
      <w:tr w:rsidR="00591DB8" w:rsidRPr="00591DB8" w:rsidTr="00591DB8">
        <w:trPr>
          <w:trHeight w:val="255"/>
        </w:trPr>
        <w:tc>
          <w:tcPr>
            <w:tcW w:w="323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i/>
                <w:iCs/>
                <w:sz w:val="18"/>
                <w:szCs w:val="18"/>
              </w:rPr>
            </w:pPr>
            <w:r w:rsidRPr="00591DB8">
              <w:rPr>
                <w:rFonts w:ascii="Arial" w:hAnsi="Arial" w:cs="Arial"/>
                <w:i/>
                <w:iCs/>
                <w:sz w:val="18"/>
                <w:szCs w:val="18"/>
              </w:rPr>
              <w:t>Ostatné dlhodobé rezervy, z toho:</w:t>
            </w:r>
          </w:p>
        </w:tc>
        <w:tc>
          <w:tcPr>
            <w:tcW w:w="127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0</w:t>
            </w:r>
          </w:p>
        </w:tc>
        <w:tc>
          <w:tcPr>
            <w:tcW w:w="1102"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0</w:t>
            </w:r>
          </w:p>
        </w:tc>
        <w:tc>
          <w:tcPr>
            <w:tcW w:w="1127"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0</w:t>
            </w:r>
          </w:p>
        </w:tc>
        <w:tc>
          <w:tcPr>
            <w:tcW w:w="116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0</w:t>
            </w:r>
          </w:p>
        </w:tc>
        <w:tc>
          <w:tcPr>
            <w:tcW w:w="139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0</w:t>
            </w:r>
          </w:p>
        </w:tc>
      </w:tr>
      <w:tr w:rsidR="00591DB8" w:rsidRPr="00591DB8" w:rsidTr="00591DB8">
        <w:trPr>
          <w:trHeight w:val="255"/>
        </w:trPr>
        <w:tc>
          <w:tcPr>
            <w:tcW w:w="323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Krátkodobé rezervy, z toho:</w:t>
            </w:r>
          </w:p>
        </w:tc>
        <w:tc>
          <w:tcPr>
            <w:tcW w:w="127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518 710</w:t>
            </w:r>
          </w:p>
        </w:tc>
        <w:tc>
          <w:tcPr>
            <w:tcW w:w="1102"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112 736</w:t>
            </w:r>
          </w:p>
        </w:tc>
        <w:tc>
          <w:tcPr>
            <w:tcW w:w="1127"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119 504</w:t>
            </w:r>
          </w:p>
        </w:tc>
        <w:tc>
          <w:tcPr>
            <w:tcW w:w="1164"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73 051</w:t>
            </w:r>
          </w:p>
        </w:tc>
        <w:tc>
          <w:tcPr>
            <w:tcW w:w="1394"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438 891</w:t>
            </w:r>
          </w:p>
        </w:tc>
      </w:tr>
      <w:tr w:rsidR="00591DB8" w:rsidRPr="00591DB8" w:rsidTr="00591DB8">
        <w:trPr>
          <w:trHeight w:val="255"/>
        </w:trPr>
        <w:tc>
          <w:tcPr>
            <w:tcW w:w="323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i/>
                <w:iCs/>
                <w:sz w:val="18"/>
                <w:szCs w:val="18"/>
              </w:rPr>
            </w:pPr>
            <w:r w:rsidRPr="00591DB8">
              <w:rPr>
                <w:rFonts w:ascii="Arial" w:hAnsi="Arial" w:cs="Arial"/>
                <w:i/>
                <w:iCs/>
                <w:sz w:val="18"/>
                <w:szCs w:val="18"/>
              </w:rPr>
              <w:t>Zákonné krátkodobé rezervy, z toho:</w:t>
            </w:r>
          </w:p>
        </w:tc>
        <w:tc>
          <w:tcPr>
            <w:tcW w:w="127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71 089</w:t>
            </w:r>
          </w:p>
        </w:tc>
        <w:tc>
          <w:tcPr>
            <w:tcW w:w="1102"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67 736</w:t>
            </w:r>
          </w:p>
        </w:tc>
        <w:tc>
          <w:tcPr>
            <w:tcW w:w="1127"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85 719</w:t>
            </w:r>
          </w:p>
        </w:tc>
        <w:tc>
          <w:tcPr>
            <w:tcW w:w="116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0</w:t>
            </w:r>
          </w:p>
        </w:tc>
        <w:tc>
          <w:tcPr>
            <w:tcW w:w="139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53 106</w:t>
            </w:r>
          </w:p>
        </w:tc>
      </w:tr>
      <w:tr w:rsidR="00591DB8" w:rsidRPr="00591DB8" w:rsidTr="00591DB8">
        <w:trPr>
          <w:trHeight w:val="255"/>
        </w:trPr>
        <w:tc>
          <w:tcPr>
            <w:tcW w:w="323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Mzdy za nevyčerpanú dovolenku vrátane sociálneho zabezpečenia</w:t>
            </w:r>
          </w:p>
        </w:tc>
        <w:tc>
          <w:tcPr>
            <w:tcW w:w="127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46 602</w:t>
            </w:r>
          </w:p>
        </w:tc>
        <w:tc>
          <w:tcPr>
            <w:tcW w:w="1102"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34 982</w:t>
            </w:r>
          </w:p>
        </w:tc>
        <w:tc>
          <w:tcPr>
            <w:tcW w:w="112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46 602</w:t>
            </w:r>
          </w:p>
        </w:tc>
        <w:tc>
          <w:tcPr>
            <w:tcW w:w="116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9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34 982</w:t>
            </w:r>
          </w:p>
        </w:tc>
      </w:tr>
      <w:tr w:rsidR="00591DB8" w:rsidRPr="00591DB8" w:rsidTr="00591DB8">
        <w:trPr>
          <w:trHeight w:val="255"/>
        </w:trPr>
        <w:tc>
          <w:tcPr>
            <w:tcW w:w="323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Audit</w:t>
            </w:r>
          </w:p>
        </w:tc>
        <w:tc>
          <w:tcPr>
            <w:tcW w:w="127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11 831</w:t>
            </w:r>
          </w:p>
        </w:tc>
        <w:tc>
          <w:tcPr>
            <w:tcW w:w="1102"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22 800</w:t>
            </w:r>
          </w:p>
        </w:tc>
        <w:tc>
          <w:tcPr>
            <w:tcW w:w="112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26 461</w:t>
            </w:r>
          </w:p>
        </w:tc>
        <w:tc>
          <w:tcPr>
            <w:tcW w:w="116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 </w:t>
            </w:r>
          </w:p>
        </w:tc>
        <w:tc>
          <w:tcPr>
            <w:tcW w:w="139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8 170</w:t>
            </w:r>
          </w:p>
        </w:tc>
      </w:tr>
      <w:tr w:rsidR="00591DB8" w:rsidRPr="00591DB8" w:rsidTr="00591DB8">
        <w:trPr>
          <w:trHeight w:val="255"/>
        </w:trPr>
        <w:tc>
          <w:tcPr>
            <w:tcW w:w="323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Iné</w:t>
            </w:r>
          </w:p>
        </w:tc>
        <w:tc>
          <w:tcPr>
            <w:tcW w:w="127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12 656</w:t>
            </w:r>
          </w:p>
        </w:tc>
        <w:tc>
          <w:tcPr>
            <w:tcW w:w="1102"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9 954</w:t>
            </w:r>
          </w:p>
        </w:tc>
        <w:tc>
          <w:tcPr>
            <w:tcW w:w="112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12 656</w:t>
            </w:r>
          </w:p>
        </w:tc>
        <w:tc>
          <w:tcPr>
            <w:tcW w:w="116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39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9 954</w:t>
            </w:r>
          </w:p>
        </w:tc>
      </w:tr>
      <w:tr w:rsidR="00591DB8" w:rsidRPr="00591DB8" w:rsidTr="00591DB8">
        <w:trPr>
          <w:trHeight w:val="255"/>
        </w:trPr>
        <w:tc>
          <w:tcPr>
            <w:tcW w:w="323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i/>
                <w:iCs/>
                <w:sz w:val="18"/>
                <w:szCs w:val="18"/>
              </w:rPr>
            </w:pPr>
            <w:r w:rsidRPr="00591DB8">
              <w:rPr>
                <w:rFonts w:ascii="Arial" w:hAnsi="Arial" w:cs="Arial"/>
                <w:i/>
                <w:iCs/>
                <w:sz w:val="18"/>
                <w:szCs w:val="18"/>
              </w:rPr>
              <w:t>Ostatné krátkodobé rezervy, z toho:</w:t>
            </w:r>
          </w:p>
        </w:tc>
        <w:tc>
          <w:tcPr>
            <w:tcW w:w="127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447 621</w:t>
            </w:r>
          </w:p>
        </w:tc>
        <w:tc>
          <w:tcPr>
            <w:tcW w:w="1102"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45 000</w:t>
            </w:r>
          </w:p>
        </w:tc>
        <w:tc>
          <w:tcPr>
            <w:tcW w:w="1127"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33 785</w:t>
            </w:r>
          </w:p>
        </w:tc>
        <w:tc>
          <w:tcPr>
            <w:tcW w:w="116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73 051</w:t>
            </w:r>
          </w:p>
        </w:tc>
        <w:tc>
          <w:tcPr>
            <w:tcW w:w="139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385 785</w:t>
            </w:r>
          </w:p>
        </w:tc>
      </w:tr>
      <w:tr w:rsidR="00591DB8" w:rsidRPr="00591DB8" w:rsidTr="00591DB8">
        <w:trPr>
          <w:trHeight w:val="255"/>
        </w:trPr>
        <w:tc>
          <w:tcPr>
            <w:tcW w:w="323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Odmeny, odstupné pracovníkom</w:t>
            </w:r>
          </w:p>
        </w:tc>
        <w:tc>
          <w:tcPr>
            <w:tcW w:w="127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33 785</w:t>
            </w:r>
          </w:p>
        </w:tc>
        <w:tc>
          <w:tcPr>
            <w:tcW w:w="1102"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45 000</w:t>
            </w:r>
          </w:p>
        </w:tc>
        <w:tc>
          <w:tcPr>
            <w:tcW w:w="112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33 785</w:t>
            </w:r>
          </w:p>
        </w:tc>
        <w:tc>
          <w:tcPr>
            <w:tcW w:w="116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23 000</w:t>
            </w:r>
          </w:p>
        </w:tc>
        <w:tc>
          <w:tcPr>
            <w:tcW w:w="139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22 000</w:t>
            </w:r>
          </w:p>
        </w:tc>
      </w:tr>
      <w:tr w:rsidR="00591DB8" w:rsidRPr="00591DB8" w:rsidTr="00591DB8">
        <w:trPr>
          <w:trHeight w:val="255"/>
        </w:trPr>
        <w:tc>
          <w:tcPr>
            <w:tcW w:w="323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proofErr w:type="spellStart"/>
            <w:r w:rsidRPr="00591DB8">
              <w:rPr>
                <w:rFonts w:ascii="Arial" w:hAnsi="Arial" w:cs="Arial"/>
                <w:sz w:val="18"/>
                <w:szCs w:val="18"/>
              </w:rPr>
              <w:t>Saving</w:t>
            </w:r>
            <w:proofErr w:type="spellEnd"/>
          </w:p>
        </w:tc>
        <w:tc>
          <w:tcPr>
            <w:tcW w:w="127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413 836</w:t>
            </w:r>
          </w:p>
        </w:tc>
        <w:tc>
          <w:tcPr>
            <w:tcW w:w="1102"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12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16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50 051</w:t>
            </w:r>
          </w:p>
        </w:tc>
        <w:tc>
          <w:tcPr>
            <w:tcW w:w="139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363 785</w:t>
            </w:r>
          </w:p>
        </w:tc>
      </w:tr>
      <w:tr w:rsidR="00591DB8" w:rsidRPr="00591DB8" w:rsidTr="00591DB8">
        <w:trPr>
          <w:trHeight w:val="255"/>
        </w:trPr>
        <w:tc>
          <w:tcPr>
            <w:tcW w:w="323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Rezervy spolu</w:t>
            </w:r>
          </w:p>
        </w:tc>
        <w:tc>
          <w:tcPr>
            <w:tcW w:w="127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518 710</w:t>
            </w:r>
          </w:p>
        </w:tc>
        <w:tc>
          <w:tcPr>
            <w:tcW w:w="1102"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112 736</w:t>
            </w:r>
          </w:p>
        </w:tc>
        <w:tc>
          <w:tcPr>
            <w:tcW w:w="1127"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119 504</w:t>
            </w:r>
          </w:p>
        </w:tc>
        <w:tc>
          <w:tcPr>
            <w:tcW w:w="1164"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73 051</w:t>
            </w:r>
          </w:p>
        </w:tc>
        <w:tc>
          <w:tcPr>
            <w:tcW w:w="1394"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438 891</w:t>
            </w:r>
          </w:p>
        </w:tc>
      </w:tr>
    </w:tbl>
    <w:p w:rsidR="005634D7" w:rsidRPr="00CE19D0" w:rsidRDefault="005634D7" w:rsidP="00A154F1">
      <w:pPr>
        <w:pStyle w:val="odstavec"/>
      </w:pPr>
    </w:p>
    <w:bookmarkEnd w:id="50"/>
    <w:p w:rsidR="00673FFE" w:rsidRPr="00ED25C6" w:rsidRDefault="00673FFE" w:rsidP="00673FFE">
      <w:pPr>
        <w:ind w:left="448"/>
        <w:rPr>
          <w:rFonts w:ascii="Arial" w:hAnsi="Arial" w:cs="Arial"/>
          <w:sz w:val="20"/>
          <w:szCs w:val="20"/>
        </w:rPr>
      </w:pPr>
      <w:r w:rsidRPr="00ED25C6">
        <w:rPr>
          <w:rFonts w:ascii="Arial" w:hAnsi="Arial" w:cs="Arial"/>
          <w:sz w:val="20"/>
          <w:szCs w:val="20"/>
        </w:rPr>
        <w:t xml:space="preserve">Rezerva na tzv. </w:t>
      </w:r>
      <w:proofErr w:type="spellStart"/>
      <w:r w:rsidRPr="00ED25C6">
        <w:rPr>
          <w:rFonts w:ascii="Arial" w:hAnsi="Arial" w:cs="Arial"/>
          <w:sz w:val="20"/>
          <w:szCs w:val="20"/>
        </w:rPr>
        <w:t>Saving</w:t>
      </w:r>
      <w:proofErr w:type="spellEnd"/>
      <w:r w:rsidRPr="00ED25C6">
        <w:rPr>
          <w:rFonts w:ascii="Arial" w:hAnsi="Arial" w:cs="Arial"/>
          <w:sz w:val="20"/>
          <w:szCs w:val="20"/>
        </w:rPr>
        <w:t xml:space="preserve"> sa týka auto biznisu a Spoločnosť o nej účtuje z dôvodu dodatočných očakáv</w:t>
      </w:r>
      <w:r w:rsidRPr="00ED25C6">
        <w:rPr>
          <w:rFonts w:ascii="Arial" w:hAnsi="Arial" w:cs="Arial"/>
          <w:sz w:val="20"/>
          <w:szCs w:val="20"/>
        </w:rPr>
        <w:t>a</w:t>
      </w:r>
      <w:r w:rsidRPr="00ED25C6">
        <w:rPr>
          <w:rFonts w:ascii="Arial" w:hAnsi="Arial" w:cs="Arial"/>
          <w:sz w:val="20"/>
          <w:szCs w:val="20"/>
        </w:rPr>
        <w:t>ných zmien predajných cien.</w:t>
      </w:r>
      <w:r>
        <w:rPr>
          <w:rFonts w:ascii="Arial" w:hAnsi="Arial" w:cs="Arial"/>
          <w:sz w:val="20"/>
          <w:szCs w:val="20"/>
        </w:rPr>
        <w:t xml:space="preserve"> Ostatné rezervy by mali byť použité v priebehu roka 2014.</w:t>
      </w:r>
    </w:p>
    <w:p w:rsidR="006B1842" w:rsidRPr="00CE19D0" w:rsidRDefault="006B1842" w:rsidP="00A154F1">
      <w:pPr>
        <w:pStyle w:val="odstavec"/>
      </w:pPr>
    </w:p>
    <w:p w:rsidR="002A6B50" w:rsidRPr="00CE19D0" w:rsidRDefault="00F316C5" w:rsidP="00FB6F88">
      <w:pPr>
        <w:pStyle w:val="Heading2"/>
        <w:keepNext w:val="0"/>
        <w:suppressAutoHyphens/>
        <w:rPr>
          <w:rFonts w:ascii="Arial" w:hAnsi="Arial"/>
        </w:rPr>
      </w:pPr>
      <w:r w:rsidRPr="00CE19D0">
        <w:rPr>
          <w:rFonts w:ascii="Arial" w:hAnsi="Arial"/>
        </w:rPr>
        <w:t>Záväzky</w:t>
      </w:r>
    </w:p>
    <w:p w:rsidR="00A3677A" w:rsidRPr="00CE19D0" w:rsidRDefault="00316173" w:rsidP="00A154F1">
      <w:pPr>
        <w:pStyle w:val="odstavec"/>
      </w:pPr>
      <w:r w:rsidRPr="00CE19D0">
        <w:t>Štruktúra záväzkov (okrem bankových úverov) podľa zostatkov</w:t>
      </w:r>
      <w:r w:rsidR="000B2ED1" w:rsidRPr="00CE19D0">
        <w:t>ej doby splatnosti je uvedená v </w:t>
      </w:r>
      <w:r w:rsidRPr="00CE19D0">
        <w:t>nasledujúcej tabuľke:</w:t>
      </w:r>
    </w:p>
    <w:p w:rsidR="00591DB8" w:rsidRPr="00CE19D0" w:rsidRDefault="00591DB8" w:rsidP="00A154F1">
      <w:pPr>
        <w:pStyle w:val="odstavec"/>
      </w:pPr>
      <w:bookmarkStart w:id="52" w:name="FWT_liabilities"/>
      <w:r>
        <w:rPr>
          <w:rFonts w:ascii="Arial" w:hAnsi="Arial" w:cs="Arial"/>
          <w:b/>
          <w:iCs w:val="0"/>
          <w:sz w:val="18"/>
          <w:szCs w:val="18"/>
        </w:rPr>
        <w:t xml:space="preserve"> </w:t>
      </w:r>
    </w:p>
    <w:tbl>
      <w:tblPr>
        <w:tblW w:w="0" w:type="auto"/>
        <w:tblInd w:w="426" w:type="dxa"/>
        <w:tblLayout w:type="fixed"/>
        <w:tblCellMar>
          <w:left w:w="70" w:type="dxa"/>
          <w:right w:w="70" w:type="dxa"/>
        </w:tblCellMar>
        <w:tblLook w:val="04A0"/>
      </w:tblPr>
      <w:tblGrid>
        <w:gridCol w:w="4040"/>
        <w:gridCol w:w="2600"/>
        <w:gridCol w:w="2600"/>
      </w:tblGrid>
      <w:tr w:rsidR="00591DB8" w:rsidRPr="00591DB8" w:rsidTr="00591DB8">
        <w:trPr>
          <w:trHeight w:val="240"/>
        </w:trPr>
        <w:tc>
          <w:tcPr>
            <w:tcW w:w="4040"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b/>
                <w:bCs/>
                <w:sz w:val="18"/>
                <w:szCs w:val="18"/>
              </w:rPr>
            </w:pPr>
            <w:bookmarkStart w:id="53" w:name="RANGE!B3:D9"/>
            <w:r w:rsidRPr="00591DB8">
              <w:rPr>
                <w:rFonts w:ascii="Arial" w:hAnsi="Arial" w:cs="Arial"/>
                <w:b/>
                <w:bCs/>
                <w:sz w:val="18"/>
                <w:szCs w:val="18"/>
              </w:rPr>
              <w:t>Názov položky</w:t>
            </w:r>
            <w:bookmarkEnd w:id="53"/>
          </w:p>
        </w:tc>
        <w:tc>
          <w:tcPr>
            <w:tcW w:w="2600"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 k 31.12.2014</w:t>
            </w:r>
          </w:p>
        </w:tc>
        <w:tc>
          <w:tcPr>
            <w:tcW w:w="2600"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 k 31.12.2013</w:t>
            </w:r>
          </w:p>
        </w:tc>
      </w:tr>
      <w:tr w:rsidR="00591DB8" w:rsidRPr="00591DB8" w:rsidTr="00591DB8">
        <w:trPr>
          <w:trHeight w:val="480"/>
        </w:trPr>
        <w:tc>
          <w:tcPr>
            <w:tcW w:w="40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Záväzky so zostatkovou dobou splatnosti jeden rok až päť rokov</w:t>
            </w:r>
          </w:p>
        </w:tc>
        <w:tc>
          <w:tcPr>
            <w:tcW w:w="260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17 148</w:t>
            </w:r>
          </w:p>
        </w:tc>
        <w:tc>
          <w:tcPr>
            <w:tcW w:w="260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17 496</w:t>
            </w:r>
          </w:p>
        </w:tc>
      </w:tr>
      <w:tr w:rsidR="00591DB8" w:rsidRPr="00591DB8" w:rsidTr="00591DB8">
        <w:trPr>
          <w:trHeight w:val="480"/>
        </w:trPr>
        <w:tc>
          <w:tcPr>
            <w:tcW w:w="40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Záväzky so zostatkovou dobou splatnosti nad päť rokov</w:t>
            </w:r>
          </w:p>
        </w:tc>
        <w:tc>
          <w:tcPr>
            <w:tcW w:w="260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60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55"/>
        </w:trPr>
        <w:tc>
          <w:tcPr>
            <w:tcW w:w="4040"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Dlhodobé záväzky spolu</w:t>
            </w:r>
          </w:p>
        </w:tc>
        <w:tc>
          <w:tcPr>
            <w:tcW w:w="260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17 148</w:t>
            </w:r>
          </w:p>
        </w:tc>
        <w:tc>
          <w:tcPr>
            <w:tcW w:w="260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17 496</w:t>
            </w:r>
          </w:p>
        </w:tc>
      </w:tr>
      <w:tr w:rsidR="00591DB8" w:rsidRPr="00591DB8" w:rsidTr="00591DB8">
        <w:trPr>
          <w:trHeight w:val="439"/>
        </w:trPr>
        <w:tc>
          <w:tcPr>
            <w:tcW w:w="40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Záväzky po lehote splatnosti</w:t>
            </w:r>
          </w:p>
        </w:tc>
        <w:tc>
          <w:tcPr>
            <w:tcW w:w="260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200 290</w:t>
            </w:r>
          </w:p>
        </w:tc>
        <w:tc>
          <w:tcPr>
            <w:tcW w:w="260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1 291</w:t>
            </w:r>
          </w:p>
        </w:tc>
      </w:tr>
      <w:tr w:rsidR="00591DB8" w:rsidRPr="00591DB8" w:rsidTr="00591DB8">
        <w:trPr>
          <w:trHeight w:val="480"/>
        </w:trPr>
        <w:tc>
          <w:tcPr>
            <w:tcW w:w="40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lastRenderedPageBreak/>
              <w:t>Záväzky so zostatkovou dobou splatnosti do jedného roka vrátane</w:t>
            </w:r>
          </w:p>
        </w:tc>
        <w:tc>
          <w:tcPr>
            <w:tcW w:w="260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4 104 256</w:t>
            </w:r>
          </w:p>
        </w:tc>
        <w:tc>
          <w:tcPr>
            <w:tcW w:w="260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2 727 290</w:t>
            </w:r>
          </w:p>
        </w:tc>
      </w:tr>
      <w:tr w:rsidR="00591DB8" w:rsidRPr="00591DB8" w:rsidTr="00591DB8">
        <w:trPr>
          <w:trHeight w:val="255"/>
        </w:trPr>
        <w:tc>
          <w:tcPr>
            <w:tcW w:w="4040"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Krátkodobé záväzky spolu</w:t>
            </w:r>
          </w:p>
        </w:tc>
        <w:tc>
          <w:tcPr>
            <w:tcW w:w="260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4 304 546</w:t>
            </w:r>
          </w:p>
        </w:tc>
        <w:tc>
          <w:tcPr>
            <w:tcW w:w="260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2 728 581</w:t>
            </w:r>
          </w:p>
        </w:tc>
      </w:tr>
    </w:tbl>
    <w:p w:rsidR="002F5809" w:rsidRPr="00CE19D0" w:rsidRDefault="002F5809" w:rsidP="00A154F1">
      <w:pPr>
        <w:pStyle w:val="odstavec"/>
      </w:pPr>
    </w:p>
    <w:bookmarkEnd w:id="52"/>
    <w:p w:rsidR="008D4D4F" w:rsidRPr="00CE19D0" w:rsidRDefault="008D4D4F" w:rsidP="00A154F1">
      <w:pPr>
        <w:pStyle w:val="odstavec"/>
      </w:pPr>
    </w:p>
    <w:p w:rsidR="002A6B50" w:rsidRPr="00CE19D0" w:rsidRDefault="001826CC" w:rsidP="00FB6F88">
      <w:pPr>
        <w:pStyle w:val="Heading2"/>
        <w:keepNext w:val="0"/>
        <w:suppressAutoHyphens/>
        <w:rPr>
          <w:rFonts w:ascii="Arial" w:hAnsi="Arial"/>
        </w:rPr>
      </w:pPr>
      <w:r w:rsidRPr="00CE19D0">
        <w:rPr>
          <w:rFonts w:ascii="Arial" w:hAnsi="Arial"/>
        </w:rPr>
        <w:t>Sociálny fond</w:t>
      </w:r>
    </w:p>
    <w:p w:rsidR="00A3677A" w:rsidRPr="00CE19D0" w:rsidRDefault="00316173" w:rsidP="00A154F1">
      <w:pPr>
        <w:pStyle w:val="odstavec"/>
      </w:pPr>
      <w:r w:rsidRPr="00CE19D0">
        <w:t>Tvorba a čerpanie sociálneho fondu v priebehu účtovného obdobia sú uv</w:t>
      </w:r>
      <w:r w:rsidR="005D49D8" w:rsidRPr="00CE19D0">
        <w:t>edené v nasledujúcej tabuľke</w:t>
      </w:r>
      <w:r w:rsidRPr="00CE19D0">
        <w:t>:</w:t>
      </w:r>
    </w:p>
    <w:p w:rsidR="00591DB8" w:rsidRPr="00CE19D0" w:rsidRDefault="00591DB8" w:rsidP="00A154F1">
      <w:pPr>
        <w:pStyle w:val="odstavec"/>
      </w:pPr>
      <w:bookmarkStart w:id="54" w:name="FWT_liabilities_of_the_social_fund"/>
      <w:r>
        <w:t xml:space="preserve"> </w:t>
      </w:r>
    </w:p>
    <w:tbl>
      <w:tblPr>
        <w:tblW w:w="0" w:type="auto"/>
        <w:tblInd w:w="426" w:type="dxa"/>
        <w:tblLayout w:type="fixed"/>
        <w:tblCellMar>
          <w:left w:w="70" w:type="dxa"/>
          <w:right w:w="70" w:type="dxa"/>
        </w:tblCellMar>
        <w:tblLook w:val="04A0"/>
      </w:tblPr>
      <w:tblGrid>
        <w:gridCol w:w="4056"/>
        <w:gridCol w:w="2616"/>
        <w:gridCol w:w="2568"/>
      </w:tblGrid>
      <w:tr w:rsidR="00591DB8" w:rsidRPr="00591DB8" w:rsidTr="00591DB8">
        <w:trPr>
          <w:trHeight w:val="679"/>
        </w:trPr>
        <w:tc>
          <w:tcPr>
            <w:tcW w:w="4056"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bookmarkStart w:id="55" w:name="RANGE!B3:D10"/>
            <w:r w:rsidRPr="00591DB8">
              <w:rPr>
                <w:rFonts w:ascii="Arial" w:hAnsi="Arial" w:cs="Arial"/>
                <w:b/>
                <w:bCs/>
                <w:sz w:val="18"/>
                <w:szCs w:val="18"/>
              </w:rPr>
              <w:t>Názov položky</w:t>
            </w:r>
            <w:bookmarkEnd w:id="55"/>
          </w:p>
        </w:tc>
        <w:tc>
          <w:tcPr>
            <w:tcW w:w="2616"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2014</w:t>
            </w:r>
          </w:p>
        </w:tc>
        <w:tc>
          <w:tcPr>
            <w:tcW w:w="2568"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2013</w:t>
            </w:r>
          </w:p>
        </w:tc>
      </w:tr>
      <w:tr w:rsidR="00591DB8" w:rsidRPr="00591DB8" w:rsidTr="00591DB8">
        <w:trPr>
          <w:trHeight w:val="240"/>
        </w:trPr>
        <w:tc>
          <w:tcPr>
            <w:tcW w:w="405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Začiatočný stav sociálneho fondu</w:t>
            </w:r>
          </w:p>
        </w:tc>
        <w:tc>
          <w:tcPr>
            <w:tcW w:w="2616"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4 252</w:t>
            </w:r>
          </w:p>
        </w:tc>
        <w:tc>
          <w:tcPr>
            <w:tcW w:w="256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4 521</w:t>
            </w:r>
          </w:p>
        </w:tc>
      </w:tr>
      <w:tr w:rsidR="00591DB8" w:rsidRPr="00591DB8" w:rsidTr="00591DB8">
        <w:trPr>
          <w:trHeight w:val="240"/>
        </w:trPr>
        <w:tc>
          <w:tcPr>
            <w:tcW w:w="405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Tvorba sociálneho fondu na ťarchu nákladov</w:t>
            </w:r>
          </w:p>
        </w:tc>
        <w:tc>
          <w:tcPr>
            <w:tcW w:w="26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6 192</w:t>
            </w:r>
          </w:p>
        </w:tc>
        <w:tc>
          <w:tcPr>
            <w:tcW w:w="256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6 069</w:t>
            </w:r>
          </w:p>
        </w:tc>
      </w:tr>
      <w:tr w:rsidR="00591DB8" w:rsidRPr="00591DB8" w:rsidTr="00591DB8">
        <w:trPr>
          <w:trHeight w:val="240"/>
        </w:trPr>
        <w:tc>
          <w:tcPr>
            <w:tcW w:w="405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Tvorba sociálneho fondu zo zisku</w:t>
            </w:r>
          </w:p>
        </w:tc>
        <w:tc>
          <w:tcPr>
            <w:tcW w:w="26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56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405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Ostatná tvorba sociálneho fondu</w:t>
            </w:r>
          </w:p>
        </w:tc>
        <w:tc>
          <w:tcPr>
            <w:tcW w:w="26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56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55"/>
        </w:trPr>
        <w:tc>
          <w:tcPr>
            <w:tcW w:w="405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Tvorba sociálneho fondu spolu</w:t>
            </w:r>
          </w:p>
        </w:tc>
        <w:tc>
          <w:tcPr>
            <w:tcW w:w="2616"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6 192</w:t>
            </w:r>
          </w:p>
        </w:tc>
        <w:tc>
          <w:tcPr>
            <w:tcW w:w="2568"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6 069</w:t>
            </w:r>
          </w:p>
        </w:tc>
      </w:tr>
      <w:tr w:rsidR="00591DB8" w:rsidRPr="00591DB8" w:rsidTr="00591DB8">
        <w:trPr>
          <w:trHeight w:val="255"/>
        </w:trPr>
        <w:tc>
          <w:tcPr>
            <w:tcW w:w="405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 xml:space="preserve">Čerpanie sociálneho fondu </w:t>
            </w:r>
          </w:p>
        </w:tc>
        <w:tc>
          <w:tcPr>
            <w:tcW w:w="2616"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6 540</w:t>
            </w:r>
          </w:p>
        </w:tc>
        <w:tc>
          <w:tcPr>
            <w:tcW w:w="2568"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6 338</w:t>
            </w:r>
          </w:p>
        </w:tc>
      </w:tr>
      <w:tr w:rsidR="00591DB8" w:rsidRPr="00591DB8" w:rsidTr="00591DB8">
        <w:trPr>
          <w:trHeight w:val="255"/>
        </w:trPr>
        <w:tc>
          <w:tcPr>
            <w:tcW w:w="405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Konečný zostatok sociálneho fondu</w:t>
            </w:r>
          </w:p>
        </w:tc>
        <w:tc>
          <w:tcPr>
            <w:tcW w:w="2616"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3 904</w:t>
            </w:r>
          </w:p>
        </w:tc>
        <w:tc>
          <w:tcPr>
            <w:tcW w:w="2568"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4 252</w:t>
            </w:r>
          </w:p>
        </w:tc>
      </w:tr>
    </w:tbl>
    <w:p w:rsidR="00B80B80" w:rsidRPr="00CE19D0" w:rsidRDefault="00B80B80" w:rsidP="00A154F1">
      <w:pPr>
        <w:pStyle w:val="odstavec"/>
      </w:pPr>
    </w:p>
    <w:p w:rsidR="009179AD" w:rsidRPr="00CE19D0" w:rsidRDefault="009179AD" w:rsidP="00A154F1">
      <w:pPr>
        <w:pStyle w:val="odstavec"/>
      </w:pPr>
    </w:p>
    <w:bookmarkEnd w:id="54"/>
    <w:p w:rsidR="008D4D4F" w:rsidRPr="00CE19D0" w:rsidRDefault="008D4D4F" w:rsidP="00DF72B3">
      <w:pPr>
        <w:pStyle w:val="body"/>
      </w:pPr>
    </w:p>
    <w:p w:rsidR="002A6B50" w:rsidRPr="00CE19D0" w:rsidRDefault="00316173" w:rsidP="00FB6F88">
      <w:pPr>
        <w:pStyle w:val="Heading1"/>
        <w:keepNext w:val="0"/>
        <w:suppressAutoHyphens/>
        <w:rPr>
          <w:rFonts w:ascii="Arial" w:hAnsi="Arial"/>
        </w:rPr>
      </w:pPr>
      <w:r w:rsidRPr="00CE19D0">
        <w:rPr>
          <w:rFonts w:ascii="Arial" w:hAnsi="Arial"/>
        </w:rPr>
        <w:t>VÝNOSY</w:t>
      </w:r>
    </w:p>
    <w:p w:rsidR="002A6B50" w:rsidRPr="00CE19D0" w:rsidRDefault="00316173" w:rsidP="00FB6F88">
      <w:pPr>
        <w:pStyle w:val="Heading2"/>
        <w:keepNext w:val="0"/>
        <w:suppressAutoHyphens/>
        <w:rPr>
          <w:rFonts w:ascii="Arial" w:hAnsi="Arial"/>
        </w:rPr>
      </w:pPr>
      <w:r w:rsidRPr="00CE19D0">
        <w:rPr>
          <w:rFonts w:ascii="Arial" w:hAnsi="Arial"/>
        </w:rPr>
        <w:t>Tržby za vlastné výkony a tovar</w:t>
      </w:r>
    </w:p>
    <w:p w:rsidR="00591DB8" w:rsidRPr="00CE19D0" w:rsidRDefault="00316173" w:rsidP="00A154F1">
      <w:pPr>
        <w:pStyle w:val="odstavec"/>
      </w:pPr>
      <w:r w:rsidRPr="00CE19D0">
        <w:t xml:space="preserve">Tržby za vlastné výkony a tovar podľa jednotlivých segmentov, t.j. podľa typov výrobkov a služieb, a podľa hlavných teritórií sú uvedené v nasledujúcej tabuľke: </w:t>
      </w:r>
      <w:bookmarkStart w:id="56" w:name="FWT_sales"/>
    </w:p>
    <w:tbl>
      <w:tblPr>
        <w:tblW w:w="0" w:type="auto"/>
        <w:tblInd w:w="426" w:type="dxa"/>
        <w:tblLayout w:type="fixed"/>
        <w:tblCellMar>
          <w:left w:w="70" w:type="dxa"/>
          <w:right w:w="70" w:type="dxa"/>
        </w:tblCellMar>
        <w:tblLook w:val="04A0"/>
      </w:tblPr>
      <w:tblGrid>
        <w:gridCol w:w="1556"/>
        <w:gridCol w:w="1119"/>
        <w:gridCol w:w="1437"/>
        <w:gridCol w:w="1117"/>
        <w:gridCol w:w="1435"/>
        <w:gridCol w:w="1119"/>
        <w:gridCol w:w="1437"/>
      </w:tblGrid>
      <w:tr w:rsidR="00591DB8" w:rsidRPr="00591DB8" w:rsidTr="00591DB8">
        <w:trPr>
          <w:trHeight w:val="570"/>
        </w:trPr>
        <w:tc>
          <w:tcPr>
            <w:tcW w:w="1556" w:type="dxa"/>
            <w:tcBorders>
              <w:top w:val="nil"/>
              <w:left w:val="nil"/>
              <w:bottom w:val="nil"/>
              <w:right w:val="nil"/>
            </w:tcBorders>
            <w:shd w:val="clear" w:color="auto" w:fill="auto"/>
            <w:noWrap/>
            <w:vAlign w:val="center"/>
            <w:hideMark/>
          </w:tcPr>
          <w:p w:rsidR="00591DB8" w:rsidRPr="00591DB8" w:rsidRDefault="00591DB8" w:rsidP="00591DB8">
            <w:pPr>
              <w:rPr>
                <w:rFonts w:ascii="Arial" w:hAnsi="Arial" w:cs="Arial"/>
                <w:b/>
                <w:bCs/>
                <w:sz w:val="18"/>
                <w:szCs w:val="18"/>
              </w:rPr>
            </w:pPr>
            <w:bookmarkStart w:id="57" w:name="RANGE!B4:H27"/>
            <w:bookmarkEnd w:id="57"/>
          </w:p>
        </w:tc>
        <w:tc>
          <w:tcPr>
            <w:tcW w:w="2556" w:type="dxa"/>
            <w:gridSpan w:val="2"/>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Výrobky</w:t>
            </w:r>
          </w:p>
        </w:tc>
        <w:tc>
          <w:tcPr>
            <w:tcW w:w="2552" w:type="dxa"/>
            <w:gridSpan w:val="2"/>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Služby</w:t>
            </w:r>
          </w:p>
        </w:tc>
        <w:tc>
          <w:tcPr>
            <w:tcW w:w="2556" w:type="dxa"/>
            <w:gridSpan w:val="2"/>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Tovar</w:t>
            </w:r>
          </w:p>
        </w:tc>
      </w:tr>
      <w:tr w:rsidR="00591DB8" w:rsidRPr="00591DB8" w:rsidTr="00591DB8">
        <w:trPr>
          <w:trHeight w:val="919"/>
        </w:trPr>
        <w:tc>
          <w:tcPr>
            <w:tcW w:w="1556" w:type="dxa"/>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Oblasť odbytu</w:t>
            </w:r>
          </w:p>
        </w:tc>
        <w:tc>
          <w:tcPr>
            <w:tcW w:w="1119"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2014</w:t>
            </w:r>
          </w:p>
        </w:tc>
        <w:tc>
          <w:tcPr>
            <w:tcW w:w="1437"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2013</w:t>
            </w:r>
          </w:p>
        </w:tc>
        <w:tc>
          <w:tcPr>
            <w:tcW w:w="1117"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2014</w:t>
            </w:r>
          </w:p>
        </w:tc>
        <w:tc>
          <w:tcPr>
            <w:tcW w:w="1435"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2013</w:t>
            </w:r>
          </w:p>
        </w:tc>
        <w:tc>
          <w:tcPr>
            <w:tcW w:w="1119"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2014</w:t>
            </w:r>
          </w:p>
        </w:tc>
        <w:tc>
          <w:tcPr>
            <w:tcW w:w="1437"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2013</w:t>
            </w:r>
          </w:p>
        </w:tc>
      </w:tr>
      <w:tr w:rsidR="00591DB8" w:rsidRPr="00591DB8" w:rsidTr="00591DB8">
        <w:trPr>
          <w:trHeight w:val="240"/>
        </w:trPr>
        <w:tc>
          <w:tcPr>
            <w:tcW w:w="1556"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a</w:t>
            </w:r>
          </w:p>
        </w:tc>
        <w:tc>
          <w:tcPr>
            <w:tcW w:w="1119"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b</w:t>
            </w:r>
          </w:p>
        </w:tc>
        <w:tc>
          <w:tcPr>
            <w:tcW w:w="1437"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c</w:t>
            </w:r>
          </w:p>
        </w:tc>
        <w:tc>
          <w:tcPr>
            <w:tcW w:w="1117"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d</w:t>
            </w:r>
          </w:p>
        </w:tc>
        <w:tc>
          <w:tcPr>
            <w:tcW w:w="1435"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e</w:t>
            </w:r>
          </w:p>
        </w:tc>
        <w:tc>
          <w:tcPr>
            <w:tcW w:w="1119"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f</w:t>
            </w:r>
          </w:p>
        </w:tc>
        <w:tc>
          <w:tcPr>
            <w:tcW w:w="1437"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g</w:t>
            </w:r>
          </w:p>
        </w:tc>
      </w:tr>
      <w:tr w:rsidR="00591DB8" w:rsidRPr="00591DB8" w:rsidTr="00591DB8">
        <w:trPr>
          <w:trHeight w:val="240"/>
        </w:trPr>
        <w:tc>
          <w:tcPr>
            <w:tcW w:w="1556" w:type="dxa"/>
            <w:tcBorders>
              <w:top w:val="nil"/>
              <w:left w:val="nil"/>
              <w:bottom w:val="nil"/>
              <w:right w:val="nil"/>
            </w:tcBorders>
            <w:shd w:val="clear" w:color="000000" w:fill="FAFAC8"/>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Slovensko</w:t>
            </w:r>
          </w:p>
        </w:tc>
        <w:tc>
          <w:tcPr>
            <w:tcW w:w="11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39 182 233</w:t>
            </w:r>
          </w:p>
        </w:tc>
        <w:tc>
          <w:tcPr>
            <w:tcW w:w="143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38 730 118</w:t>
            </w:r>
          </w:p>
        </w:tc>
        <w:tc>
          <w:tcPr>
            <w:tcW w:w="111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5 236</w:t>
            </w:r>
          </w:p>
        </w:tc>
        <w:tc>
          <w:tcPr>
            <w:tcW w:w="1435"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2 948</w:t>
            </w:r>
          </w:p>
        </w:tc>
        <w:tc>
          <w:tcPr>
            <w:tcW w:w="11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18 757 057</w:t>
            </w:r>
          </w:p>
        </w:tc>
        <w:tc>
          <w:tcPr>
            <w:tcW w:w="1437"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16 972 172</w:t>
            </w:r>
          </w:p>
        </w:tc>
      </w:tr>
      <w:tr w:rsidR="00591DB8" w:rsidRPr="00591DB8" w:rsidTr="00591DB8">
        <w:trPr>
          <w:trHeight w:val="240"/>
        </w:trPr>
        <w:tc>
          <w:tcPr>
            <w:tcW w:w="1556" w:type="dxa"/>
            <w:tcBorders>
              <w:top w:val="nil"/>
              <w:left w:val="nil"/>
              <w:bottom w:val="nil"/>
              <w:right w:val="nil"/>
            </w:tcBorders>
            <w:shd w:val="clear" w:color="000000" w:fill="FAFAC8"/>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ostatné</w:t>
            </w:r>
          </w:p>
        </w:tc>
        <w:tc>
          <w:tcPr>
            <w:tcW w:w="11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534 420</w:t>
            </w:r>
          </w:p>
        </w:tc>
        <w:tc>
          <w:tcPr>
            <w:tcW w:w="143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640 786</w:t>
            </w:r>
          </w:p>
        </w:tc>
        <w:tc>
          <w:tcPr>
            <w:tcW w:w="111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757 224</w:t>
            </w:r>
          </w:p>
        </w:tc>
        <w:tc>
          <w:tcPr>
            <w:tcW w:w="1435"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759 011</w:t>
            </w:r>
          </w:p>
        </w:tc>
        <w:tc>
          <w:tcPr>
            <w:tcW w:w="1119"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369 603</w:t>
            </w:r>
          </w:p>
        </w:tc>
        <w:tc>
          <w:tcPr>
            <w:tcW w:w="1437"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1 471 614</w:t>
            </w:r>
          </w:p>
        </w:tc>
      </w:tr>
      <w:tr w:rsidR="00591DB8" w:rsidRPr="00591DB8" w:rsidTr="00591DB8">
        <w:trPr>
          <w:trHeight w:val="255"/>
        </w:trPr>
        <w:tc>
          <w:tcPr>
            <w:tcW w:w="155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Spolu</w:t>
            </w:r>
          </w:p>
        </w:tc>
        <w:tc>
          <w:tcPr>
            <w:tcW w:w="1119"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39 716 653</w:t>
            </w:r>
          </w:p>
        </w:tc>
        <w:tc>
          <w:tcPr>
            <w:tcW w:w="1437"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39 370 904</w:t>
            </w:r>
          </w:p>
        </w:tc>
        <w:tc>
          <w:tcPr>
            <w:tcW w:w="1117"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762 460</w:t>
            </w:r>
          </w:p>
        </w:tc>
        <w:tc>
          <w:tcPr>
            <w:tcW w:w="1435"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761 959</w:t>
            </w:r>
          </w:p>
        </w:tc>
        <w:tc>
          <w:tcPr>
            <w:tcW w:w="1119"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19 126 660</w:t>
            </w:r>
          </w:p>
        </w:tc>
        <w:tc>
          <w:tcPr>
            <w:tcW w:w="1437"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18 443 786</w:t>
            </w:r>
          </w:p>
        </w:tc>
      </w:tr>
    </w:tbl>
    <w:p w:rsidR="00346D2C" w:rsidRPr="00CE19D0" w:rsidRDefault="00346D2C" w:rsidP="00A154F1">
      <w:pPr>
        <w:pStyle w:val="odstavec"/>
      </w:pPr>
    </w:p>
    <w:bookmarkEnd w:id="56"/>
    <w:p w:rsidR="006037E9" w:rsidRPr="00CE19D0" w:rsidRDefault="006037E9" w:rsidP="00A154F1">
      <w:pPr>
        <w:pStyle w:val="odstavec"/>
      </w:pPr>
    </w:p>
    <w:p w:rsidR="002A6B50" w:rsidRPr="00CE19D0" w:rsidRDefault="00316173" w:rsidP="00FB6F88">
      <w:pPr>
        <w:pStyle w:val="Heading2"/>
        <w:keepNext w:val="0"/>
        <w:suppressAutoHyphens/>
        <w:rPr>
          <w:rFonts w:ascii="Arial" w:hAnsi="Arial"/>
        </w:rPr>
      </w:pPr>
      <w:r w:rsidRPr="00CE19D0">
        <w:rPr>
          <w:rFonts w:ascii="Arial" w:hAnsi="Arial"/>
        </w:rPr>
        <w:t>Ostatné</w:t>
      </w:r>
      <w:r w:rsidR="00F316C5" w:rsidRPr="00CE19D0">
        <w:rPr>
          <w:rFonts w:ascii="Arial" w:hAnsi="Arial"/>
        </w:rPr>
        <w:t xml:space="preserve"> výnosy z</w:t>
      </w:r>
      <w:r w:rsidR="00C11172" w:rsidRPr="00CE19D0">
        <w:rPr>
          <w:rFonts w:ascii="Arial" w:hAnsi="Arial"/>
        </w:rPr>
        <w:t> </w:t>
      </w:r>
      <w:r w:rsidR="00F316C5" w:rsidRPr="00CE19D0">
        <w:rPr>
          <w:rFonts w:ascii="Arial" w:hAnsi="Arial"/>
        </w:rPr>
        <w:t>hospodárskej</w:t>
      </w:r>
      <w:r w:rsidR="00C11172" w:rsidRPr="00CE19D0">
        <w:rPr>
          <w:rFonts w:ascii="Arial" w:hAnsi="Arial"/>
        </w:rPr>
        <w:t>, finančnej a mimoriadnej</w:t>
      </w:r>
      <w:r w:rsidR="00F316C5" w:rsidRPr="00CE19D0">
        <w:rPr>
          <w:rFonts w:ascii="Arial" w:hAnsi="Arial"/>
        </w:rPr>
        <w:t xml:space="preserve"> činnosti</w:t>
      </w:r>
    </w:p>
    <w:p w:rsidR="00792594" w:rsidRPr="00CE19D0" w:rsidRDefault="00C244D9" w:rsidP="00A154F1">
      <w:pPr>
        <w:pStyle w:val="odstavec"/>
      </w:pPr>
      <w:r w:rsidRPr="00CE19D0">
        <w:t>Informácie o výnosoch pri aktivácii nákladov a o výnosoch z hospodárskej činnosti, finančnej činnosti a mimoriadnej činnosti sú uvedené nižšie:</w:t>
      </w:r>
    </w:p>
    <w:tbl>
      <w:tblPr>
        <w:tblW w:w="0" w:type="auto"/>
        <w:tblInd w:w="426" w:type="dxa"/>
        <w:tblLayout w:type="fixed"/>
        <w:tblCellMar>
          <w:left w:w="70" w:type="dxa"/>
          <w:right w:w="70" w:type="dxa"/>
        </w:tblCellMar>
        <w:tblLook w:val="04A0"/>
      </w:tblPr>
      <w:tblGrid>
        <w:gridCol w:w="5882"/>
        <w:gridCol w:w="1684"/>
        <w:gridCol w:w="1674"/>
      </w:tblGrid>
      <w:tr w:rsidR="00591DB8" w:rsidRPr="00591DB8" w:rsidTr="00591DB8">
        <w:trPr>
          <w:trHeight w:val="679"/>
        </w:trPr>
        <w:tc>
          <w:tcPr>
            <w:tcW w:w="5882"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bookmarkStart w:id="58" w:name="RANGE!B5:D34"/>
            <w:bookmarkStart w:id="59" w:name="FWT_activation_proceeds"/>
            <w:r w:rsidRPr="00591DB8">
              <w:rPr>
                <w:rFonts w:ascii="Arial" w:hAnsi="Arial" w:cs="Arial"/>
                <w:b/>
                <w:bCs/>
                <w:sz w:val="18"/>
                <w:szCs w:val="18"/>
              </w:rPr>
              <w:t>Názov položky</w:t>
            </w:r>
            <w:bookmarkEnd w:id="58"/>
          </w:p>
        </w:tc>
        <w:tc>
          <w:tcPr>
            <w:tcW w:w="1684"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2014</w:t>
            </w:r>
          </w:p>
        </w:tc>
        <w:tc>
          <w:tcPr>
            <w:tcW w:w="1674"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2013</w:t>
            </w:r>
          </w:p>
        </w:tc>
      </w:tr>
      <w:tr w:rsidR="00591DB8" w:rsidRPr="00591DB8" w:rsidTr="00591DB8">
        <w:trPr>
          <w:trHeight w:val="255"/>
        </w:trPr>
        <w:tc>
          <w:tcPr>
            <w:tcW w:w="588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Ostatné významné položky výnosov z hospodárskej činnosti, z toho:</w:t>
            </w:r>
          </w:p>
        </w:tc>
        <w:tc>
          <w:tcPr>
            <w:tcW w:w="1684"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17 583 799</w:t>
            </w:r>
          </w:p>
        </w:tc>
        <w:tc>
          <w:tcPr>
            <w:tcW w:w="1674"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386 415</w:t>
            </w:r>
          </w:p>
        </w:tc>
      </w:tr>
      <w:tr w:rsidR="00591DB8" w:rsidRPr="00591DB8" w:rsidTr="00591DB8">
        <w:trPr>
          <w:trHeight w:val="255"/>
        </w:trPr>
        <w:tc>
          <w:tcPr>
            <w:tcW w:w="588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Fakturácia AUDI (</w:t>
            </w:r>
            <w:proofErr w:type="spellStart"/>
            <w:r w:rsidRPr="00591DB8">
              <w:rPr>
                <w:rFonts w:ascii="Arial" w:hAnsi="Arial" w:cs="Arial"/>
                <w:sz w:val="18"/>
                <w:szCs w:val="18"/>
              </w:rPr>
              <w:t>tooling</w:t>
            </w:r>
            <w:proofErr w:type="spellEnd"/>
            <w:r w:rsidRPr="00591DB8">
              <w:rPr>
                <w:rFonts w:ascii="Arial" w:hAnsi="Arial" w:cs="Arial"/>
                <w:sz w:val="18"/>
                <w:szCs w:val="18"/>
              </w:rPr>
              <w:t>)</w:t>
            </w:r>
          </w:p>
        </w:tc>
        <w:tc>
          <w:tcPr>
            <w:tcW w:w="168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16 028 500</w:t>
            </w:r>
          </w:p>
        </w:tc>
        <w:tc>
          <w:tcPr>
            <w:tcW w:w="167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588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Predaj materiálu</w:t>
            </w:r>
          </w:p>
        </w:tc>
        <w:tc>
          <w:tcPr>
            <w:tcW w:w="168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739 797</w:t>
            </w:r>
          </w:p>
        </w:tc>
        <w:tc>
          <w:tcPr>
            <w:tcW w:w="167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258 955</w:t>
            </w:r>
          </w:p>
        </w:tc>
      </w:tr>
      <w:tr w:rsidR="00591DB8" w:rsidRPr="00591DB8" w:rsidTr="00591DB8">
        <w:trPr>
          <w:trHeight w:val="240"/>
        </w:trPr>
        <w:tc>
          <w:tcPr>
            <w:tcW w:w="588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Výnosy z odpísaných pohľadávok</w:t>
            </w:r>
          </w:p>
        </w:tc>
        <w:tc>
          <w:tcPr>
            <w:tcW w:w="168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595 920</w:t>
            </w:r>
          </w:p>
        </w:tc>
        <w:tc>
          <w:tcPr>
            <w:tcW w:w="167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5 022</w:t>
            </w:r>
          </w:p>
        </w:tc>
      </w:tr>
      <w:tr w:rsidR="00591DB8" w:rsidRPr="00591DB8" w:rsidTr="00591DB8">
        <w:trPr>
          <w:trHeight w:val="240"/>
        </w:trPr>
        <w:tc>
          <w:tcPr>
            <w:tcW w:w="588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Prebytky na majetku zistené pri inventarizácii</w:t>
            </w:r>
          </w:p>
        </w:tc>
        <w:tc>
          <w:tcPr>
            <w:tcW w:w="168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143 928</w:t>
            </w:r>
          </w:p>
        </w:tc>
        <w:tc>
          <w:tcPr>
            <w:tcW w:w="167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62 435</w:t>
            </w:r>
          </w:p>
        </w:tc>
      </w:tr>
      <w:tr w:rsidR="00591DB8" w:rsidRPr="00591DB8" w:rsidTr="00591DB8">
        <w:trPr>
          <w:trHeight w:val="240"/>
        </w:trPr>
        <w:tc>
          <w:tcPr>
            <w:tcW w:w="588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Výnosy z predaja dlhodobého hmotného a nehmotného majetku</w:t>
            </w:r>
          </w:p>
        </w:tc>
        <w:tc>
          <w:tcPr>
            <w:tcW w:w="168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8</w:t>
            </w:r>
          </w:p>
        </w:tc>
        <w:tc>
          <w:tcPr>
            <w:tcW w:w="167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2 625</w:t>
            </w:r>
          </w:p>
        </w:tc>
      </w:tr>
      <w:tr w:rsidR="00591DB8" w:rsidRPr="00591DB8" w:rsidTr="00591DB8">
        <w:trPr>
          <w:trHeight w:val="240"/>
        </w:trPr>
        <w:tc>
          <w:tcPr>
            <w:tcW w:w="588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Zásoby obstarané bezodplatne</w:t>
            </w:r>
          </w:p>
        </w:tc>
        <w:tc>
          <w:tcPr>
            <w:tcW w:w="168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20 328</w:t>
            </w:r>
          </w:p>
        </w:tc>
        <w:tc>
          <w:tcPr>
            <w:tcW w:w="167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3 070</w:t>
            </w:r>
          </w:p>
        </w:tc>
      </w:tr>
      <w:tr w:rsidR="00591DB8" w:rsidRPr="00591DB8" w:rsidTr="00591DB8">
        <w:trPr>
          <w:trHeight w:val="240"/>
        </w:trPr>
        <w:tc>
          <w:tcPr>
            <w:tcW w:w="588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Náhrady škôd</w:t>
            </w:r>
          </w:p>
        </w:tc>
        <w:tc>
          <w:tcPr>
            <w:tcW w:w="168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50 963</w:t>
            </w:r>
          </w:p>
        </w:tc>
        <w:tc>
          <w:tcPr>
            <w:tcW w:w="167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52 421</w:t>
            </w:r>
          </w:p>
        </w:tc>
      </w:tr>
      <w:tr w:rsidR="00591DB8" w:rsidRPr="00591DB8" w:rsidTr="00591DB8">
        <w:trPr>
          <w:trHeight w:val="240"/>
        </w:trPr>
        <w:tc>
          <w:tcPr>
            <w:tcW w:w="588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Náhrady od poisťovne</w:t>
            </w:r>
          </w:p>
        </w:tc>
        <w:tc>
          <w:tcPr>
            <w:tcW w:w="168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1 064</w:t>
            </w:r>
          </w:p>
        </w:tc>
        <w:tc>
          <w:tcPr>
            <w:tcW w:w="167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420</w:t>
            </w:r>
          </w:p>
        </w:tc>
      </w:tr>
      <w:tr w:rsidR="00591DB8" w:rsidRPr="00591DB8" w:rsidTr="00591DB8">
        <w:trPr>
          <w:trHeight w:val="240"/>
        </w:trPr>
        <w:tc>
          <w:tcPr>
            <w:tcW w:w="588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Ostatné</w:t>
            </w:r>
          </w:p>
        </w:tc>
        <w:tc>
          <w:tcPr>
            <w:tcW w:w="168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3 291</w:t>
            </w:r>
          </w:p>
        </w:tc>
        <w:tc>
          <w:tcPr>
            <w:tcW w:w="1674"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1 467</w:t>
            </w:r>
          </w:p>
        </w:tc>
      </w:tr>
      <w:tr w:rsidR="00591DB8" w:rsidRPr="00591DB8" w:rsidTr="00591DB8">
        <w:trPr>
          <w:trHeight w:val="255"/>
        </w:trPr>
        <w:tc>
          <w:tcPr>
            <w:tcW w:w="588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lastRenderedPageBreak/>
              <w:t>Finančné výnosy, z toho:</w:t>
            </w:r>
          </w:p>
        </w:tc>
        <w:tc>
          <w:tcPr>
            <w:tcW w:w="1684"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30 823</w:t>
            </w:r>
          </w:p>
        </w:tc>
        <w:tc>
          <w:tcPr>
            <w:tcW w:w="1674"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1 222</w:t>
            </w:r>
          </w:p>
        </w:tc>
      </w:tr>
      <w:tr w:rsidR="00591DB8" w:rsidRPr="00591DB8" w:rsidTr="00591DB8">
        <w:trPr>
          <w:trHeight w:val="255"/>
        </w:trPr>
        <w:tc>
          <w:tcPr>
            <w:tcW w:w="588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i/>
                <w:iCs/>
                <w:sz w:val="18"/>
                <w:szCs w:val="18"/>
              </w:rPr>
            </w:pPr>
            <w:r w:rsidRPr="00591DB8">
              <w:rPr>
                <w:rFonts w:ascii="Arial" w:hAnsi="Arial" w:cs="Arial"/>
                <w:i/>
                <w:iCs/>
                <w:sz w:val="18"/>
                <w:szCs w:val="18"/>
              </w:rPr>
              <w:t>Kurzové zisky, z toho:</w:t>
            </w:r>
          </w:p>
        </w:tc>
        <w:tc>
          <w:tcPr>
            <w:tcW w:w="168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25 547</w:t>
            </w:r>
          </w:p>
        </w:tc>
        <w:tc>
          <w:tcPr>
            <w:tcW w:w="167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283</w:t>
            </w:r>
          </w:p>
        </w:tc>
      </w:tr>
      <w:tr w:rsidR="00591DB8" w:rsidRPr="00591DB8" w:rsidTr="00591DB8">
        <w:trPr>
          <w:trHeight w:val="240"/>
        </w:trPr>
        <w:tc>
          <w:tcPr>
            <w:tcW w:w="588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kurzové zisky ku dňu, ku ktorému sa zostavuje účtovná závierka</w:t>
            </w:r>
          </w:p>
        </w:tc>
        <w:tc>
          <w:tcPr>
            <w:tcW w:w="168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24 907</w:t>
            </w:r>
          </w:p>
        </w:tc>
        <w:tc>
          <w:tcPr>
            <w:tcW w:w="167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42</w:t>
            </w:r>
          </w:p>
        </w:tc>
      </w:tr>
      <w:tr w:rsidR="00591DB8" w:rsidRPr="00591DB8" w:rsidTr="00591DB8">
        <w:trPr>
          <w:trHeight w:val="240"/>
        </w:trPr>
        <w:tc>
          <w:tcPr>
            <w:tcW w:w="588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i/>
                <w:iCs/>
                <w:sz w:val="18"/>
                <w:szCs w:val="18"/>
              </w:rPr>
            </w:pPr>
            <w:r w:rsidRPr="00591DB8">
              <w:rPr>
                <w:rFonts w:ascii="Arial" w:hAnsi="Arial" w:cs="Arial"/>
                <w:i/>
                <w:iCs/>
                <w:sz w:val="18"/>
                <w:szCs w:val="18"/>
              </w:rPr>
              <w:t>Ostatné významné položky finančných výnosov, z toho:</w:t>
            </w:r>
          </w:p>
        </w:tc>
        <w:tc>
          <w:tcPr>
            <w:tcW w:w="168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5 276</w:t>
            </w:r>
          </w:p>
        </w:tc>
        <w:tc>
          <w:tcPr>
            <w:tcW w:w="167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939</w:t>
            </w:r>
          </w:p>
        </w:tc>
      </w:tr>
      <w:tr w:rsidR="00591DB8" w:rsidRPr="00591DB8" w:rsidTr="00591DB8">
        <w:trPr>
          <w:trHeight w:val="240"/>
        </w:trPr>
        <w:tc>
          <w:tcPr>
            <w:tcW w:w="588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Úroky</w:t>
            </w:r>
          </w:p>
        </w:tc>
        <w:tc>
          <w:tcPr>
            <w:tcW w:w="168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5 276</w:t>
            </w:r>
          </w:p>
        </w:tc>
        <w:tc>
          <w:tcPr>
            <w:tcW w:w="167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939</w:t>
            </w:r>
          </w:p>
        </w:tc>
      </w:tr>
      <w:tr w:rsidR="00591DB8" w:rsidRPr="00591DB8" w:rsidTr="00591DB8">
        <w:trPr>
          <w:trHeight w:val="255"/>
        </w:trPr>
        <w:tc>
          <w:tcPr>
            <w:tcW w:w="588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Výnosy, ktoré majú výnimočný rozsah alebo výskyt, z toho:</w:t>
            </w:r>
          </w:p>
        </w:tc>
        <w:tc>
          <w:tcPr>
            <w:tcW w:w="1684"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674"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255"/>
        </w:trPr>
        <w:tc>
          <w:tcPr>
            <w:tcW w:w="5882" w:type="dxa"/>
            <w:tcBorders>
              <w:top w:val="nil"/>
              <w:left w:val="nil"/>
              <w:bottom w:val="nil"/>
              <w:right w:val="nil"/>
            </w:tcBorders>
            <w:shd w:val="clear" w:color="000000" w:fill="FAFAC8"/>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w:t>
            </w:r>
          </w:p>
        </w:tc>
        <w:tc>
          <w:tcPr>
            <w:tcW w:w="168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674"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bl>
    <w:p w:rsidR="00511C00" w:rsidRPr="00CE19D0" w:rsidRDefault="00511C00" w:rsidP="00A154F1">
      <w:pPr>
        <w:pStyle w:val="odstavec"/>
      </w:pPr>
    </w:p>
    <w:bookmarkEnd w:id="59"/>
    <w:p w:rsidR="000422B1" w:rsidRPr="00CE19D0" w:rsidRDefault="000422B1" w:rsidP="00FB6F88">
      <w:pPr>
        <w:pStyle w:val="Heading2"/>
        <w:keepNext w:val="0"/>
        <w:suppressAutoHyphens/>
        <w:rPr>
          <w:rFonts w:ascii="Arial" w:hAnsi="Arial"/>
        </w:rPr>
      </w:pPr>
      <w:r w:rsidRPr="00CE19D0">
        <w:rPr>
          <w:rFonts w:ascii="Arial" w:hAnsi="Arial"/>
        </w:rPr>
        <w:t>Čistý obrat</w:t>
      </w:r>
    </w:p>
    <w:p w:rsidR="00792594" w:rsidRPr="00CE19D0" w:rsidRDefault="00792594" w:rsidP="00A154F1">
      <w:pPr>
        <w:pStyle w:val="odstavec"/>
      </w:pPr>
      <w:r w:rsidRPr="00CE19D0">
        <w:t>Informácie o čistom obrate Spoločnosti sú uvedené nižšie:</w:t>
      </w:r>
    </w:p>
    <w:p w:rsidR="00591DB8" w:rsidRPr="00CE19D0" w:rsidRDefault="00591DB8" w:rsidP="00A154F1">
      <w:pPr>
        <w:pStyle w:val="odstavec"/>
        <w:rPr>
          <w:rFonts w:asciiTheme="minorHAnsi" w:hAnsiTheme="minorHAnsi"/>
          <w:i/>
          <w:color w:val="00B050"/>
        </w:rPr>
      </w:pPr>
      <w:bookmarkStart w:id="60" w:name="FWT_net_turnover"/>
      <w:bookmarkStart w:id="61" w:name="_GoBack"/>
      <w:r>
        <w:rPr>
          <w:rFonts w:ascii="Arial" w:hAnsi="Arial" w:cs="Arial"/>
          <w:b/>
          <w:iCs w:val="0"/>
          <w:sz w:val="18"/>
          <w:szCs w:val="18"/>
        </w:rPr>
        <w:t xml:space="preserve"> </w:t>
      </w:r>
    </w:p>
    <w:tbl>
      <w:tblPr>
        <w:tblW w:w="0" w:type="auto"/>
        <w:tblInd w:w="426" w:type="dxa"/>
        <w:tblLayout w:type="fixed"/>
        <w:tblCellMar>
          <w:left w:w="70" w:type="dxa"/>
          <w:right w:w="70" w:type="dxa"/>
        </w:tblCellMar>
        <w:tblLook w:val="04A0"/>
      </w:tblPr>
      <w:tblGrid>
        <w:gridCol w:w="5816"/>
        <w:gridCol w:w="1712"/>
        <w:gridCol w:w="1712"/>
      </w:tblGrid>
      <w:tr w:rsidR="00591DB8" w:rsidRPr="00591DB8" w:rsidTr="00591DB8">
        <w:trPr>
          <w:trHeight w:val="240"/>
        </w:trPr>
        <w:tc>
          <w:tcPr>
            <w:tcW w:w="5816"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bookmarkStart w:id="62" w:name="RANGE!B4:D11"/>
            <w:r w:rsidRPr="00591DB8">
              <w:rPr>
                <w:rFonts w:ascii="Arial" w:hAnsi="Arial" w:cs="Arial"/>
                <w:b/>
                <w:bCs/>
                <w:sz w:val="18"/>
                <w:szCs w:val="18"/>
              </w:rPr>
              <w:t>Názov položky</w:t>
            </w:r>
            <w:bookmarkEnd w:id="62"/>
          </w:p>
        </w:tc>
        <w:tc>
          <w:tcPr>
            <w:tcW w:w="1712"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2014</w:t>
            </w:r>
          </w:p>
        </w:tc>
        <w:tc>
          <w:tcPr>
            <w:tcW w:w="1712" w:type="dxa"/>
            <w:tcBorders>
              <w:top w:val="nil"/>
              <w:left w:val="nil"/>
              <w:bottom w:val="single" w:sz="4" w:space="0" w:color="auto"/>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2013</w:t>
            </w:r>
          </w:p>
        </w:tc>
      </w:tr>
      <w:tr w:rsidR="00591DB8" w:rsidRPr="00591DB8" w:rsidTr="00591DB8">
        <w:trPr>
          <w:trHeight w:val="240"/>
        </w:trPr>
        <w:tc>
          <w:tcPr>
            <w:tcW w:w="581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Tržby za vlastné výrobky</w:t>
            </w:r>
          </w:p>
        </w:tc>
        <w:tc>
          <w:tcPr>
            <w:tcW w:w="1712"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39 716 653</w:t>
            </w:r>
          </w:p>
        </w:tc>
        <w:tc>
          <w:tcPr>
            <w:tcW w:w="1712"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39 370 904</w:t>
            </w:r>
          </w:p>
        </w:tc>
      </w:tr>
      <w:tr w:rsidR="00591DB8" w:rsidRPr="00591DB8" w:rsidTr="00591DB8">
        <w:trPr>
          <w:trHeight w:val="240"/>
        </w:trPr>
        <w:tc>
          <w:tcPr>
            <w:tcW w:w="581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Tržby z predaja služieb</w:t>
            </w:r>
          </w:p>
        </w:tc>
        <w:tc>
          <w:tcPr>
            <w:tcW w:w="1712"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762 460</w:t>
            </w:r>
          </w:p>
        </w:tc>
        <w:tc>
          <w:tcPr>
            <w:tcW w:w="1712"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761 959</w:t>
            </w:r>
          </w:p>
        </w:tc>
      </w:tr>
      <w:tr w:rsidR="00591DB8" w:rsidRPr="00591DB8" w:rsidTr="00591DB8">
        <w:trPr>
          <w:trHeight w:val="240"/>
        </w:trPr>
        <w:tc>
          <w:tcPr>
            <w:tcW w:w="581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Tržby za tovar</w:t>
            </w:r>
          </w:p>
        </w:tc>
        <w:tc>
          <w:tcPr>
            <w:tcW w:w="1712"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19 126 660</w:t>
            </w:r>
          </w:p>
        </w:tc>
        <w:tc>
          <w:tcPr>
            <w:tcW w:w="1712"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18 443 786</w:t>
            </w:r>
          </w:p>
        </w:tc>
      </w:tr>
      <w:tr w:rsidR="00591DB8" w:rsidRPr="00591DB8" w:rsidTr="00591DB8">
        <w:trPr>
          <w:trHeight w:val="240"/>
        </w:trPr>
        <w:tc>
          <w:tcPr>
            <w:tcW w:w="581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Výnosy zo zákazky</w:t>
            </w:r>
          </w:p>
        </w:tc>
        <w:tc>
          <w:tcPr>
            <w:tcW w:w="1712"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712"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581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Výnosy z nehnuteľnosti na predaj</w:t>
            </w:r>
          </w:p>
        </w:tc>
        <w:tc>
          <w:tcPr>
            <w:tcW w:w="1712"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712"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581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Iné výnosy súvisiace s bežnou činnosťou</w:t>
            </w:r>
          </w:p>
        </w:tc>
        <w:tc>
          <w:tcPr>
            <w:tcW w:w="1712"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17 589 075</w:t>
            </w:r>
          </w:p>
        </w:tc>
        <w:tc>
          <w:tcPr>
            <w:tcW w:w="1712"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387 354</w:t>
            </w:r>
          </w:p>
        </w:tc>
      </w:tr>
      <w:tr w:rsidR="00591DB8" w:rsidRPr="00591DB8" w:rsidTr="00591DB8">
        <w:trPr>
          <w:trHeight w:val="255"/>
        </w:trPr>
        <w:tc>
          <w:tcPr>
            <w:tcW w:w="581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Čistý obrat celkom</w:t>
            </w:r>
          </w:p>
        </w:tc>
        <w:tc>
          <w:tcPr>
            <w:tcW w:w="1712"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77 194 848</w:t>
            </w:r>
          </w:p>
        </w:tc>
        <w:tc>
          <w:tcPr>
            <w:tcW w:w="1712"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58 964 003</w:t>
            </w:r>
          </w:p>
        </w:tc>
      </w:tr>
    </w:tbl>
    <w:p w:rsidR="00035552" w:rsidRPr="00CE19D0" w:rsidRDefault="00035552" w:rsidP="00A154F1">
      <w:pPr>
        <w:pStyle w:val="odstavec"/>
        <w:rPr>
          <w:rFonts w:asciiTheme="minorHAnsi" w:hAnsiTheme="minorHAnsi"/>
          <w:i/>
          <w:color w:val="00B050"/>
        </w:rPr>
      </w:pPr>
    </w:p>
    <w:bookmarkEnd w:id="60"/>
    <w:bookmarkEnd w:id="61"/>
    <w:p w:rsidR="002A6B50" w:rsidRPr="00CE19D0" w:rsidRDefault="00316173" w:rsidP="00FB6F88">
      <w:pPr>
        <w:pStyle w:val="Heading1"/>
        <w:keepNext w:val="0"/>
        <w:suppressAutoHyphens/>
        <w:rPr>
          <w:rFonts w:ascii="Arial" w:hAnsi="Arial"/>
        </w:rPr>
      </w:pPr>
      <w:r w:rsidRPr="00CE19D0">
        <w:rPr>
          <w:rFonts w:ascii="Arial" w:hAnsi="Arial"/>
        </w:rPr>
        <w:t>NÁKLADY</w:t>
      </w:r>
    </w:p>
    <w:p w:rsidR="00FE06E2" w:rsidRPr="00CE19D0" w:rsidRDefault="00316173" w:rsidP="00A154F1">
      <w:pPr>
        <w:pStyle w:val="odstavec"/>
        <w:rPr>
          <w:b/>
        </w:rPr>
      </w:pPr>
      <w:r w:rsidRPr="00CE19D0">
        <w:t xml:space="preserve">Prehľad nákladov </w:t>
      </w:r>
      <w:r w:rsidR="00C244D9" w:rsidRPr="00CE19D0">
        <w:t xml:space="preserve">Spoločnosti </w:t>
      </w:r>
      <w:r w:rsidRPr="00CE19D0">
        <w:t>je uvedený v nasledujúcej tabuľke:</w:t>
      </w:r>
      <w:r w:rsidR="0033510A" w:rsidRPr="00CE19D0">
        <w:rPr>
          <w:b/>
        </w:rPr>
        <w:t xml:space="preserve"> </w:t>
      </w:r>
    </w:p>
    <w:tbl>
      <w:tblPr>
        <w:tblW w:w="0" w:type="auto"/>
        <w:tblInd w:w="426" w:type="dxa"/>
        <w:tblLayout w:type="fixed"/>
        <w:tblCellMar>
          <w:left w:w="70" w:type="dxa"/>
          <w:right w:w="70" w:type="dxa"/>
        </w:tblCellMar>
        <w:tblLook w:val="04A0"/>
      </w:tblPr>
      <w:tblGrid>
        <w:gridCol w:w="5932"/>
        <w:gridCol w:w="1658"/>
        <w:gridCol w:w="1650"/>
      </w:tblGrid>
      <w:tr w:rsidR="00591DB8" w:rsidRPr="00591DB8" w:rsidTr="00591DB8">
        <w:trPr>
          <w:trHeight w:val="679"/>
        </w:trPr>
        <w:tc>
          <w:tcPr>
            <w:tcW w:w="5932"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bookmarkStart w:id="63" w:name="RANGE!B5:D46"/>
            <w:bookmarkStart w:id="64" w:name="FWT_cost"/>
            <w:r w:rsidRPr="00591DB8">
              <w:rPr>
                <w:rFonts w:ascii="Arial" w:hAnsi="Arial" w:cs="Arial"/>
                <w:b/>
                <w:bCs/>
                <w:sz w:val="18"/>
                <w:szCs w:val="18"/>
              </w:rPr>
              <w:t>Názov položky</w:t>
            </w:r>
            <w:bookmarkEnd w:id="63"/>
          </w:p>
        </w:tc>
        <w:tc>
          <w:tcPr>
            <w:tcW w:w="1658"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2014</w:t>
            </w:r>
          </w:p>
        </w:tc>
        <w:tc>
          <w:tcPr>
            <w:tcW w:w="1650" w:type="dxa"/>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2013</w:t>
            </w:r>
          </w:p>
        </w:tc>
      </w:tr>
      <w:tr w:rsidR="00591DB8" w:rsidRPr="00591DB8" w:rsidTr="00591DB8">
        <w:trPr>
          <w:trHeight w:val="255"/>
        </w:trPr>
        <w:tc>
          <w:tcPr>
            <w:tcW w:w="5932"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Náklady za poskytnuté služby, z toho:</w:t>
            </w:r>
          </w:p>
        </w:tc>
        <w:tc>
          <w:tcPr>
            <w:tcW w:w="1658"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4 732 371</w:t>
            </w:r>
          </w:p>
        </w:tc>
        <w:tc>
          <w:tcPr>
            <w:tcW w:w="165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6 493 213</w:t>
            </w:r>
          </w:p>
        </w:tc>
      </w:tr>
      <w:tr w:rsidR="00591DB8" w:rsidRPr="00591DB8" w:rsidTr="00591DB8">
        <w:trPr>
          <w:trHeight w:val="255"/>
        </w:trPr>
        <w:tc>
          <w:tcPr>
            <w:tcW w:w="5932"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i/>
                <w:iCs/>
                <w:sz w:val="18"/>
                <w:szCs w:val="18"/>
              </w:rPr>
            </w:pPr>
            <w:r w:rsidRPr="00591DB8">
              <w:rPr>
                <w:rFonts w:ascii="Arial" w:hAnsi="Arial" w:cs="Arial"/>
                <w:i/>
                <w:iCs/>
                <w:sz w:val="18"/>
                <w:szCs w:val="18"/>
              </w:rPr>
              <w:t>Náklady voči audítorovi, audítorskej spoločnosti, z toho:</w:t>
            </w:r>
          </w:p>
        </w:tc>
        <w:tc>
          <w:tcPr>
            <w:tcW w:w="165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29 348</w:t>
            </w:r>
          </w:p>
        </w:tc>
        <w:tc>
          <w:tcPr>
            <w:tcW w:w="165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23 246</w:t>
            </w:r>
          </w:p>
        </w:tc>
      </w:tr>
      <w:tr w:rsidR="00591DB8" w:rsidRPr="00591DB8" w:rsidTr="00591DB8">
        <w:trPr>
          <w:trHeight w:val="240"/>
        </w:trPr>
        <w:tc>
          <w:tcPr>
            <w:tcW w:w="593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náklady za overenie individuálnej účtovnej závierky</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65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593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 xml:space="preserve">iné </w:t>
            </w:r>
            <w:proofErr w:type="spellStart"/>
            <w:r w:rsidRPr="00591DB8">
              <w:rPr>
                <w:rFonts w:ascii="Arial" w:hAnsi="Arial" w:cs="Arial"/>
                <w:sz w:val="18"/>
                <w:szCs w:val="18"/>
              </w:rPr>
              <w:t>uisťovacie</w:t>
            </w:r>
            <w:proofErr w:type="spellEnd"/>
            <w:r w:rsidRPr="00591DB8">
              <w:rPr>
                <w:rFonts w:ascii="Arial" w:hAnsi="Arial" w:cs="Arial"/>
                <w:sz w:val="18"/>
                <w:szCs w:val="18"/>
              </w:rPr>
              <w:t xml:space="preserve"> audítorské služby</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65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593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súvisiace audítorské služby</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29 348</w:t>
            </w:r>
          </w:p>
        </w:tc>
        <w:tc>
          <w:tcPr>
            <w:tcW w:w="165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23 246</w:t>
            </w:r>
          </w:p>
        </w:tc>
      </w:tr>
      <w:tr w:rsidR="00591DB8" w:rsidRPr="00591DB8" w:rsidTr="00591DB8">
        <w:trPr>
          <w:trHeight w:val="240"/>
        </w:trPr>
        <w:tc>
          <w:tcPr>
            <w:tcW w:w="593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daňové poradenstvo</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65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593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ostatné neaudítorské služby</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65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593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i/>
                <w:iCs/>
                <w:sz w:val="18"/>
                <w:szCs w:val="18"/>
              </w:rPr>
            </w:pPr>
            <w:r w:rsidRPr="00591DB8">
              <w:rPr>
                <w:rFonts w:ascii="Arial" w:hAnsi="Arial" w:cs="Arial"/>
                <w:i/>
                <w:iCs/>
                <w:sz w:val="18"/>
                <w:szCs w:val="18"/>
              </w:rPr>
              <w:t>Ostatné významné položky nákladov za poskytnuté služby, z toho:</w:t>
            </w:r>
          </w:p>
        </w:tc>
        <w:tc>
          <w:tcPr>
            <w:tcW w:w="165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4 703 023</w:t>
            </w:r>
          </w:p>
        </w:tc>
        <w:tc>
          <w:tcPr>
            <w:tcW w:w="165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6 469 967</w:t>
            </w:r>
          </w:p>
        </w:tc>
      </w:tr>
      <w:tr w:rsidR="00591DB8" w:rsidRPr="00591DB8" w:rsidTr="00591DB8">
        <w:trPr>
          <w:trHeight w:val="240"/>
        </w:trPr>
        <w:tc>
          <w:tcPr>
            <w:tcW w:w="593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 xml:space="preserve">Provízia AU </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948 753</w:t>
            </w:r>
          </w:p>
        </w:tc>
        <w:tc>
          <w:tcPr>
            <w:tcW w:w="165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3 134 317</w:t>
            </w:r>
          </w:p>
        </w:tc>
      </w:tr>
      <w:tr w:rsidR="00591DB8" w:rsidRPr="00591DB8" w:rsidTr="00591DB8">
        <w:trPr>
          <w:trHeight w:val="240"/>
        </w:trPr>
        <w:tc>
          <w:tcPr>
            <w:tcW w:w="593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Operatívny leasing</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137 186</w:t>
            </w:r>
          </w:p>
        </w:tc>
        <w:tc>
          <w:tcPr>
            <w:tcW w:w="165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115 309</w:t>
            </w:r>
          </w:p>
        </w:tc>
      </w:tr>
      <w:tr w:rsidR="00591DB8" w:rsidRPr="00591DB8" w:rsidTr="00591DB8">
        <w:trPr>
          <w:trHeight w:val="240"/>
        </w:trPr>
        <w:tc>
          <w:tcPr>
            <w:tcW w:w="593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Opravy a údržba</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76 092</w:t>
            </w:r>
          </w:p>
        </w:tc>
        <w:tc>
          <w:tcPr>
            <w:tcW w:w="165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27 070</w:t>
            </w:r>
          </w:p>
        </w:tc>
      </w:tr>
      <w:tr w:rsidR="00591DB8" w:rsidRPr="00591DB8" w:rsidTr="00591DB8">
        <w:trPr>
          <w:trHeight w:val="240"/>
        </w:trPr>
        <w:tc>
          <w:tcPr>
            <w:tcW w:w="593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Doprava</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348 826</w:t>
            </w:r>
          </w:p>
        </w:tc>
        <w:tc>
          <w:tcPr>
            <w:tcW w:w="165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297 083</w:t>
            </w:r>
          </w:p>
        </w:tc>
      </w:tr>
      <w:tr w:rsidR="00591DB8" w:rsidRPr="00591DB8" w:rsidTr="00591DB8">
        <w:trPr>
          <w:trHeight w:val="240"/>
        </w:trPr>
        <w:tc>
          <w:tcPr>
            <w:tcW w:w="593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Náklady na inzerciu, reklamu</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134 253</w:t>
            </w:r>
          </w:p>
        </w:tc>
        <w:tc>
          <w:tcPr>
            <w:tcW w:w="165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80 029</w:t>
            </w:r>
          </w:p>
        </w:tc>
      </w:tr>
      <w:tr w:rsidR="00591DB8" w:rsidRPr="00591DB8" w:rsidTr="00591DB8">
        <w:trPr>
          <w:trHeight w:val="240"/>
        </w:trPr>
        <w:tc>
          <w:tcPr>
            <w:tcW w:w="593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Telefón a internet</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26 308</w:t>
            </w:r>
          </w:p>
        </w:tc>
        <w:tc>
          <w:tcPr>
            <w:tcW w:w="165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25 350</w:t>
            </w:r>
          </w:p>
        </w:tc>
      </w:tr>
      <w:tr w:rsidR="00591DB8" w:rsidRPr="00591DB8" w:rsidTr="00591DB8">
        <w:trPr>
          <w:trHeight w:val="240"/>
        </w:trPr>
        <w:tc>
          <w:tcPr>
            <w:tcW w:w="593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Cestovné</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78 045</w:t>
            </w:r>
          </w:p>
        </w:tc>
        <w:tc>
          <w:tcPr>
            <w:tcW w:w="165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68 679</w:t>
            </w:r>
          </w:p>
        </w:tc>
      </w:tr>
      <w:tr w:rsidR="00591DB8" w:rsidRPr="00591DB8" w:rsidTr="00591DB8">
        <w:trPr>
          <w:trHeight w:val="240"/>
        </w:trPr>
        <w:tc>
          <w:tcPr>
            <w:tcW w:w="593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Strážna služba</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35 950</w:t>
            </w:r>
          </w:p>
        </w:tc>
        <w:tc>
          <w:tcPr>
            <w:tcW w:w="165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36 302</w:t>
            </w:r>
          </w:p>
        </w:tc>
      </w:tr>
      <w:tr w:rsidR="00591DB8" w:rsidRPr="00591DB8" w:rsidTr="00591DB8">
        <w:trPr>
          <w:trHeight w:val="240"/>
        </w:trPr>
        <w:tc>
          <w:tcPr>
            <w:tcW w:w="593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Ostatné služby nakupované od spriaznených osôb</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710 531</w:t>
            </w:r>
          </w:p>
        </w:tc>
        <w:tc>
          <w:tcPr>
            <w:tcW w:w="165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673 472</w:t>
            </w:r>
          </w:p>
        </w:tc>
      </w:tr>
      <w:tr w:rsidR="00591DB8" w:rsidRPr="00591DB8" w:rsidTr="00591DB8">
        <w:trPr>
          <w:trHeight w:val="240"/>
        </w:trPr>
        <w:tc>
          <w:tcPr>
            <w:tcW w:w="593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 xml:space="preserve">Logistické služby </w:t>
            </w:r>
            <w:proofErr w:type="spellStart"/>
            <w:r w:rsidRPr="00591DB8">
              <w:rPr>
                <w:rFonts w:ascii="Arial" w:hAnsi="Arial" w:cs="Arial"/>
                <w:sz w:val="18"/>
                <w:szCs w:val="18"/>
              </w:rPr>
              <w:t>Schnellecke</w:t>
            </w:r>
            <w:proofErr w:type="spellEnd"/>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1 859 367</w:t>
            </w:r>
          </w:p>
        </w:tc>
        <w:tc>
          <w:tcPr>
            <w:tcW w:w="165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1 741 521</w:t>
            </w:r>
          </w:p>
        </w:tc>
      </w:tr>
      <w:tr w:rsidR="00591DB8" w:rsidRPr="00591DB8" w:rsidTr="00591DB8">
        <w:trPr>
          <w:trHeight w:val="240"/>
        </w:trPr>
        <w:tc>
          <w:tcPr>
            <w:tcW w:w="5932" w:type="dxa"/>
            <w:tcBorders>
              <w:top w:val="nil"/>
              <w:left w:val="nil"/>
              <w:bottom w:val="nil"/>
              <w:right w:val="nil"/>
            </w:tcBorders>
            <w:shd w:val="clear" w:color="000000" w:fill="FAFAC8"/>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Ostatné</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347 712</w:t>
            </w:r>
          </w:p>
        </w:tc>
        <w:tc>
          <w:tcPr>
            <w:tcW w:w="165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270 835</w:t>
            </w:r>
          </w:p>
        </w:tc>
      </w:tr>
      <w:tr w:rsidR="00591DB8" w:rsidRPr="00591DB8" w:rsidTr="00591DB8">
        <w:trPr>
          <w:trHeight w:val="255"/>
        </w:trPr>
        <w:tc>
          <w:tcPr>
            <w:tcW w:w="593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Ostatné významné položky nákladov z hospodárskej činnosti, z toho:</w:t>
            </w:r>
          </w:p>
        </w:tc>
        <w:tc>
          <w:tcPr>
            <w:tcW w:w="1658"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17 708 112</w:t>
            </w:r>
          </w:p>
        </w:tc>
        <w:tc>
          <w:tcPr>
            <w:tcW w:w="165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832 508</w:t>
            </w:r>
          </w:p>
        </w:tc>
      </w:tr>
      <w:tr w:rsidR="00591DB8" w:rsidRPr="00591DB8" w:rsidTr="00591DB8">
        <w:trPr>
          <w:trHeight w:val="255"/>
        </w:trPr>
        <w:tc>
          <w:tcPr>
            <w:tcW w:w="5932"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Fakturácia do AUDI (</w:t>
            </w:r>
            <w:proofErr w:type="spellStart"/>
            <w:r w:rsidRPr="00591DB8">
              <w:rPr>
                <w:rFonts w:ascii="Arial" w:hAnsi="Arial" w:cs="Arial"/>
                <w:sz w:val="18"/>
                <w:szCs w:val="18"/>
              </w:rPr>
              <w:t>tooling</w:t>
            </w:r>
            <w:proofErr w:type="spellEnd"/>
            <w:r w:rsidRPr="00591DB8">
              <w:rPr>
                <w:rFonts w:ascii="Arial" w:hAnsi="Arial" w:cs="Arial"/>
                <w:sz w:val="18"/>
                <w:szCs w:val="18"/>
              </w:rPr>
              <w:t>)</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16 028 500</w:t>
            </w:r>
          </w:p>
        </w:tc>
        <w:tc>
          <w:tcPr>
            <w:tcW w:w="165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5932"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Manká a škody zistené pri inventúre</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150 812</w:t>
            </w:r>
          </w:p>
        </w:tc>
        <w:tc>
          <w:tcPr>
            <w:tcW w:w="165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44 265</w:t>
            </w:r>
          </w:p>
        </w:tc>
      </w:tr>
      <w:tr w:rsidR="00591DB8" w:rsidRPr="00591DB8" w:rsidTr="00591DB8">
        <w:trPr>
          <w:trHeight w:val="240"/>
        </w:trPr>
        <w:tc>
          <w:tcPr>
            <w:tcW w:w="5932"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Ostatné škody</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118 800</w:t>
            </w:r>
          </w:p>
        </w:tc>
        <w:tc>
          <w:tcPr>
            <w:tcW w:w="165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116 289</w:t>
            </w:r>
          </w:p>
        </w:tc>
      </w:tr>
      <w:tr w:rsidR="00591DB8" w:rsidRPr="00591DB8" w:rsidTr="00591DB8">
        <w:trPr>
          <w:trHeight w:val="240"/>
        </w:trPr>
        <w:tc>
          <w:tcPr>
            <w:tcW w:w="5932"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Tvorba a rozpustenie opravných položiek k pohľadávkam</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-188 087</w:t>
            </w:r>
          </w:p>
        </w:tc>
        <w:tc>
          <w:tcPr>
            <w:tcW w:w="165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141 652</w:t>
            </w:r>
          </w:p>
        </w:tc>
      </w:tr>
      <w:tr w:rsidR="00591DB8" w:rsidRPr="00591DB8" w:rsidTr="00591DB8">
        <w:trPr>
          <w:trHeight w:val="240"/>
        </w:trPr>
        <w:tc>
          <w:tcPr>
            <w:tcW w:w="5932"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Predaný materiál</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739 797</w:t>
            </w:r>
          </w:p>
        </w:tc>
        <w:tc>
          <w:tcPr>
            <w:tcW w:w="165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258 955</w:t>
            </w:r>
          </w:p>
        </w:tc>
      </w:tr>
      <w:tr w:rsidR="00591DB8" w:rsidRPr="00591DB8" w:rsidTr="00591DB8">
        <w:trPr>
          <w:trHeight w:val="240"/>
        </w:trPr>
        <w:tc>
          <w:tcPr>
            <w:tcW w:w="5932"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Odpis pohľadávky</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806 123</w:t>
            </w:r>
          </w:p>
        </w:tc>
        <w:tc>
          <w:tcPr>
            <w:tcW w:w="165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13 464</w:t>
            </w:r>
          </w:p>
        </w:tc>
      </w:tr>
      <w:tr w:rsidR="00591DB8" w:rsidRPr="00591DB8" w:rsidTr="00591DB8">
        <w:trPr>
          <w:trHeight w:val="240"/>
        </w:trPr>
        <w:tc>
          <w:tcPr>
            <w:tcW w:w="5932"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Poistenie</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21 324</w:t>
            </w:r>
          </w:p>
        </w:tc>
        <w:tc>
          <w:tcPr>
            <w:tcW w:w="165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20 864</w:t>
            </w:r>
          </w:p>
        </w:tc>
      </w:tr>
      <w:tr w:rsidR="00591DB8" w:rsidRPr="00591DB8" w:rsidTr="00591DB8">
        <w:trPr>
          <w:trHeight w:val="240"/>
        </w:trPr>
        <w:tc>
          <w:tcPr>
            <w:tcW w:w="5932" w:type="dxa"/>
            <w:tcBorders>
              <w:top w:val="nil"/>
              <w:left w:val="nil"/>
              <w:bottom w:val="nil"/>
              <w:right w:val="nil"/>
            </w:tcBorders>
            <w:shd w:val="clear" w:color="000000" w:fill="FAFAC8"/>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Ostatné</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30 843</w:t>
            </w:r>
          </w:p>
        </w:tc>
        <w:tc>
          <w:tcPr>
            <w:tcW w:w="165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237 019</w:t>
            </w:r>
          </w:p>
        </w:tc>
      </w:tr>
      <w:tr w:rsidR="00591DB8" w:rsidRPr="00591DB8" w:rsidTr="00591DB8">
        <w:trPr>
          <w:trHeight w:val="255"/>
        </w:trPr>
        <w:tc>
          <w:tcPr>
            <w:tcW w:w="593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Finančné náklady, z toho:</w:t>
            </w:r>
          </w:p>
        </w:tc>
        <w:tc>
          <w:tcPr>
            <w:tcW w:w="1658"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37 049</w:t>
            </w:r>
          </w:p>
        </w:tc>
        <w:tc>
          <w:tcPr>
            <w:tcW w:w="165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2 968</w:t>
            </w:r>
          </w:p>
        </w:tc>
      </w:tr>
      <w:tr w:rsidR="00591DB8" w:rsidRPr="00591DB8" w:rsidTr="00591DB8">
        <w:trPr>
          <w:trHeight w:val="255"/>
        </w:trPr>
        <w:tc>
          <w:tcPr>
            <w:tcW w:w="593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i/>
                <w:iCs/>
                <w:sz w:val="18"/>
                <w:szCs w:val="18"/>
              </w:rPr>
            </w:pPr>
            <w:r w:rsidRPr="00591DB8">
              <w:rPr>
                <w:rFonts w:ascii="Arial" w:hAnsi="Arial" w:cs="Arial"/>
                <w:i/>
                <w:iCs/>
                <w:sz w:val="18"/>
                <w:szCs w:val="18"/>
              </w:rPr>
              <w:lastRenderedPageBreak/>
              <w:t>Kurzové straty, z toho:</w:t>
            </w:r>
          </w:p>
        </w:tc>
        <w:tc>
          <w:tcPr>
            <w:tcW w:w="165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35 733</w:t>
            </w:r>
          </w:p>
        </w:tc>
        <w:tc>
          <w:tcPr>
            <w:tcW w:w="165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1 139</w:t>
            </w:r>
          </w:p>
        </w:tc>
      </w:tr>
      <w:tr w:rsidR="00591DB8" w:rsidRPr="00591DB8" w:rsidTr="00591DB8">
        <w:trPr>
          <w:trHeight w:val="270"/>
        </w:trPr>
        <w:tc>
          <w:tcPr>
            <w:tcW w:w="5932"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kurzové straty ku dňu, ku ktorému sa zostavuje účtovná závierka</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65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593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i/>
                <w:iCs/>
                <w:sz w:val="18"/>
                <w:szCs w:val="18"/>
              </w:rPr>
            </w:pPr>
            <w:r w:rsidRPr="00591DB8">
              <w:rPr>
                <w:rFonts w:ascii="Arial" w:hAnsi="Arial" w:cs="Arial"/>
                <w:i/>
                <w:iCs/>
                <w:sz w:val="18"/>
                <w:szCs w:val="18"/>
              </w:rPr>
              <w:t>Ostatné významné položky finančných nákladov, z toho:</w:t>
            </w:r>
          </w:p>
        </w:tc>
        <w:tc>
          <w:tcPr>
            <w:tcW w:w="1658"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1 316</w:t>
            </w:r>
          </w:p>
        </w:tc>
        <w:tc>
          <w:tcPr>
            <w:tcW w:w="165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i/>
                <w:iCs/>
                <w:sz w:val="18"/>
                <w:szCs w:val="18"/>
              </w:rPr>
            </w:pPr>
            <w:r w:rsidRPr="00591DB8">
              <w:rPr>
                <w:rFonts w:ascii="Arial" w:hAnsi="Arial" w:cs="Arial"/>
                <w:i/>
                <w:iCs/>
                <w:sz w:val="18"/>
                <w:szCs w:val="18"/>
              </w:rPr>
              <w:t>1 829</w:t>
            </w:r>
          </w:p>
        </w:tc>
      </w:tr>
      <w:tr w:rsidR="00591DB8" w:rsidRPr="00591DB8" w:rsidTr="00591DB8">
        <w:trPr>
          <w:trHeight w:val="240"/>
        </w:trPr>
        <w:tc>
          <w:tcPr>
            <w:tcW w:w="5932"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Ostatné finančné náklady</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1 316</w:t>
            </w:r>
          </w:p>
        </w:tc>
        <w:tc>
          <w:tcPr>
            <w:tcW w:w="165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1 829</w:t>
            </w:r>
          </w:p>
        </w:tc>
      </w:tr>
      <w:tr w:rsidR="00591DB8" w:rsidRPr="00591DB8" w:rsidTr="00591DB8">
        <w:trPr>
          <w:trHeight w:val="255"/>
        </w:trPr>
        <w:tc>
          <w:tcPr>
            <w:tcW w:w="5932"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Náklady, ktoré majú výnimočný rozsah alebo výskyt, z toho:</w:t>
            </w:r>
          </w:p>
        </w:tc>
        <w:tc>
          <w:tcPr>
            <w:tcW w:w="1658"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65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r>
      <w:tr w:rsidR="00591DB8" w:rsidRPr="00591DB8" w:rsidTr="00591DB8">
        <w:trPr>
          <w:trHeight w:val="255"/>
        </w:trPr>
        <w:tc>
          <w:tcPr>
            <w:tcW w:w="5932" w:type="dxa"/>
            <w:tcBorders>
              <w:top w:val="nil"/>
              <w:left w:val="nil"/>
              <w:bottom w:val="nil"/>
              <w:right w:val="nil"/>
            </w:tcBorders>
            <w:shd w:val="clear" w:color="000000" w:fill="FAFAC8"/>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w:t>
            </w:r>
          </w:p>
        </w:tc>
        <w:tc>
          <w:tcPr>
            <w:tcW w:w="1658"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65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bl>
    <w:p w:rsidR="005F1FA0" w:rsidRPr="00CE19D0" w:rsidRDefault="005F1FA0" w:rsidP="00A154F1">
      <w:pPr>
        <w:pStyle w:val="odstavec"/>
      </w:pPr>
    </w:p>
    <w:bookmarkEnd w:id="64"/>
    <w:p w:rsidR="00C244D9" w:rsidRPr="00CE19D0" w:rsidRDefault="00316173" w:rsidP="00FB6F88">
      <w:pPr>
        <w:pStyle w:val="Heading1"/>
        <w:keepNext w:val="0"/>
        <w:suppressAutoHyphens/>
        <w:spacing w:before="0" w:after="0"/>
        <w:rPr>
          <w:rFonts w:ascii="Arial" w:hAnsi="Arial"/>
        </w:rPr>
      </w:pPr>
      <w:r w:rsidRPr="00CE19D0">
        <w:rPr>
          <w:rFonts w:ascii="Arial" w:hAnsi="Arial"/>
        </w:rPr>
        <w:t>DANE Z</w:t>
      </w:r>
      <w:r w:rsidR="00C244D9" w:rsidRPr="00CE19D0">
        <w:rPr>
          <w:rFonts w:ascii="Arial" w:hAnsi="Arial"/>
        </w:rPr>
        <w:t> </w:t>
      </w:r>
      <w:r w:rsidRPr="00CE19D0">
        <w:rPr>
          <w:rFonts w:ascii="Arial" w:hAnsi="Arial"/>
        </w:rPr>
        <w:t>PRÍJMO</w:t>
      </w:r>
      <w:r w:rsidR="00C244D9" w:rsidRPr="00CE19D0">
        <w:rPr>
          <w:rFonts w:ascii="Arial" w:hAnsi="Arial"/>
        </w:rPr>
        <w:t>V</w:t>
      </w:r>
    </w:p>
    <w:p w:rsidR="004F7044" w:rsidRPr="00CE19D0" w:rsidRDefault="004F7044" w:rsidP="00A154F1">
      <w:pPr>
        <w:pStyle w:val="odstavec"/>
      </w:pPr>
      <w:bookmarkStart w:id="65" w:name="FWT_Income_Tax_1"/>
      <w:r>
        <w:rPr>
          <w:rFonts w:ascii="Arial" w:hAnsi="Arial" w:cs="Arial"/>
          <w:b/>
          <w:iCs w:val="0"/>
          <w:sz w:val="18"/>
          <w:szCs w:val="18"/>
        </w:rPr>
        <w:t xml:space="preserve"> </w:t>
      </w:r>
    </w:p>
    <w:tbl>
      <w:tblPr>
        <w:tblW w:w="0" w:type="auto"/>
        <w:tblInd w:w="426" w:type="dxa"/>
        <w:tblLayout w:type="fixed"/>
        <w:tblCellMar>
          <w:left w:w="70" w:type="dxa"/>
          <w:right w:w="70" w:type="dxa"/>
        </w:tblCellMar>
        <w:tblLook w:val="04A0"/>
      </w:tblPr>
      <w:tblGrid>
        <w:gridCol w:w="5816"/>
        <w:gridCol w:w="1712"/>
        <w:gridCol w:w="1712"/>
      </w:tblGrid>
      <w:tr w:rsidR="004F7044" w:rsidTr="004F7044">
        <w:trPr>
          <w:trHeight w:val="780"/>
        </w:trPr>
        <w:tc>
          <w:tcPr>
            <w:tcW w:w="5816" w:type="dxa"/>
            <w:tcBorders>
              <w:top w:val="nil"/>
              <w:left w:val="nil"/>
              <w:bottom w:val="single" w:sz="4" w:space="0" w:color="auto"/>
              <w:right w:val="nil"/>
            </w:tcBorders>
            <w:shd w:val="clear" w:color="auto" w:fill="auto"/>
            <w:noWrap/>
            <w:vAlign w:val="bottom"/>
            <w:hideMark/>
          </w:tcPr>
          <w:p w:rsidR="004F7044" w:rsidRDefault="004F7044">
            <w:pPr>
              <w:jc w:val="center"/>
              <w:rPr>
                <w:rFonts w:ascii="Arial" w:hAnsi="Arial" w:cs="Arial"/>
                <w:b/>
                <w:bCs/>
                <w:sz w:val="18"/>
                <w:szCs w:val="18"/>
              </w:rPr>
            </w:pPr>
            <w:bookmarkStart w:id="66" w:name="RANGE!B4:D10"/>
            <w:r>
              <w:rPr>
                <w:rFonts w:ascii="Arial" w:hAnsi="Arial" w:cs="Arial"/>
                <w:b/>
                <w:bCs/>
                <w:sz w:val="18"/>
                <w:szCs w:val="18"/>
              </w:rPr>
              <w:t>Názov položky</w:t>
            </w:r>
            <w:bookmarkEnd w:id="66"/>
          </w:p>
        </w:tc>
        <w:tc>
          <w:tcPr>
            <w:tcW w:w="1712" w:type="dxa"/>
            <w:tcBorders>
              <w:top w:val="nil"/>
              <w:left w:val="nil"/>
              <w:bottom w:val="single" w:sz="4" w:space="0" w:color="auto"/>
              <w:right w:val="nil"/>
            </w:tcBorders>
            <w:shd w:val="clear" w:color="auto" w:fill="auto"/>
            <w:vAlign w:val="bottom"/>
            <w:hideMark/>
          </w:tcPr>
          <w:p w:rsidR="004F7044" w:rsidRDefault="004F7044">
            <w:pPr>
              <w:jc w:val="center"/>
              <w:rPr>
                <w:rFonts w:ascii="Arial" w:hAnsi="Arial" w:cs="Arial"/>
                <w:b/>
                <w:bCs/>
                <w:sz w:val="18"/>
                <w:szCs w:val="18"/>
              </w:rPr>
            </w:pPr>
            <w:r>
              <w:rPr>
                <w:rFonts w:ascii="Arial" w:hAnsi="Arial" w:cs="Arial"/>
                <w:b/>
                <w:bCs/>
                <w:sz w:val="18"/>
                <w:szCs w:val="18"/>
              </w:rPr>
              <w:t>Stav k 31.12.2014</w:t>
            </w:r>
          </w:p>
        </w:tc>
        <w:tc>
          <w:tcPr>
            <w:tcW w:w="1712" w:type="dxa"/>
            <w:tcBorders>
              <w:top w:val="nil"/>
              <w:left w:val="nil"/>
              <w:bottom w:val="single" w:sz="4" w:space="0" w:color="auto"/>
              <w:right w:val="nil"/>
            </w:tcBorders>
            <w:shd w:val="clear" w:color="auto" w:fill="auto"/>
            <w:vAlign w:val="bottom"/>
            <w:hideMark/>
          </w:tcPr>
          <w:p w:rsidR="004F7044" w:rsidRDefault="004F7044">
            <w:pPr>
              <w:jc w:val="center"/>
              <w:rPr>
                <w:rFonts w:ascii="Arial" w:hAnsi="Arial" w:cs="Arial"/>
                <w:b/>
                <w:bCs/>
                <w:sz w:val="18"/>
                <w:szCs w:val="18"/>
              </w:rPr>
            </w:pPr>
            <w:r>
              <w:rPr>
                <w:rFonts w:ascii="Arial" w:hAnsi="Arial" w:cs="Arial"/>
                <w:b/>
                <w:bCs/>
                <w:sz w:val="18"/>
                <w:szCs w:val="18"/>
              </w:rPr>
              <w:t>Stav k 31.12.2013</w:t>
            </w:r>
          </w:p>
        </w:tc>
      </w:tr>
      <w:tr w:rsidR="004F7044" w:rsidTr="004F7044">
        <w:trPr>
          <w:trHeight w:val="480"/>
        </w:trPr>
        <w:tc>
          <w:tcPr>
            <w:tcW w:w="5816" w:type="dxa"/>
            <w:tcBorders>
              <w:top w:val="nil"/>
              <w:left w:val="nil"/>
              <w:bottom w:val="nil"/>
              <w:right w:val="nil"/>
            </w:tcBorders>
            <w:shd w:val="clear" w:color="auto" w:fill="auto"/>
            <w:vAlign w:val="bottom"/>
            <w:hideMark/>
          </w:tcPr>
          <w:p w:rsidR="004F7044" w:rsidRDefault="004F7044">
            <w:pPr>
              <w:rPr>
                <w:rFonts w:ascii="Arial" w:hAnsi="Arial" w:cs="Arial"/>
                <w:sz w:val="18"/>
                <w:szCs w:val="18"/>
              </w:rPr>
            </w:pPr>
            <w:r>
              <w:rPr>
                <w:rFonts w:ascii="Arial" w:hAnsi="Arial" w:cs="Arial"/>
                <w:sz w:val="18"/>
                <w:szCs w:val="18"/>
              </w:rPr>
              <w:t>Suma odloženej daňovej pohľadávky účtovanej ako náklad alebo v</w:t>
            </w:r>
            <w:r>
              <w:rPr>
                <w:rFonts w:ascii="Arial" w:hAnsi="Arial" w:cs="Arial"/>
                <w:sz w:val="18"/>
                <w:szCs w:val="18"/>
              </w:rPr>
              <w:t>ý</w:t>
            </w:r>
            <w:r>
              <w:rPr>
                <w:rFonts w:ascii="Arial" w:hAnsi="Arial" w:cs="Arial"/>
                <w:sz w:val="18"/>
                <w:szCs w:val="18"/>
              </w:rPr>
              <w:t>nos vyplývajúca zo zmeny sadzby dane z príjmov</w:t>
            </w:r>
          </w:p>
        </w:tc>
        <w:tc>
          <w:tcPr>
            <w:tcW w:w="1712"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c>
          <w:tcPr>
            <w:tcW w:w="1712"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r>
      <w:tr w:rsidR="004F7044" w:rsidTr="004F7044">
        <w:trPr>
          <w:trHeight w:val="480"/>
        </w:trPr>
        <w:tc>
          <w:tcPr>
            <w:tcW w:w="5816" w:type="dxa"/>
            <w:tcBorders>
              <w:top w:val="nil"/>
              <w:left w:val="nil"/>
              <w:bottom w:val="nil"/>
              <w:right w:val="nil"/>
            </w:tcBorders>
            <w:shd w:val="clear" w:color="auto" w:fill="auto"/>
            <w:vAlign w:val="bottom"/>
            <w:hideMark/>
          </w:tcPr>
          <w:p w:rsidR="004F7044" w:rsidRDefault="004F7044">
            <w:pPr>
              <w:rPr>
                <w:rFonts w:ascii="Arial" w:hAnsi="Arial" w:cs="Arial"/>
                <w:sz w:val="18"/>
                <w:szCs w:val="18"/>
              </w:rPr>
            </w:pPr>
            <w:r>
              <w:rPr>
                <w:rFonts w:ascii="Arial" w:hAnsi="Arial" w:cs="Arial"/>
                <w:sz w:val="18"/>
                <w:szCs w:val="18"/>
              </w:rPr>
              <w:t>Suma odloženého daňového záväzku účtovaného ako náklad alebo výnos vyplývajúci zo zmeny sadzby dane z príjmov</w:t>
            </w:r>
          </w:p>
        </w:tc>
        <w:tc>
          <w:tcPr>
            <w:tcW w:w="1712"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c>
          <w:tcPr>
            <w:tcW w:w="1712"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r>
      <w:tr w:rsidR="004F7044" w:rsidTr="004F7044">
        <w:trPr>
          <w:trHeight w:val="1200"/>
        </w:trPr>
        <w:tc>
          <w:tcPr>
            <w:tcW w:w="5816" w:type="dxa"/>
            <w:tcBorders>
              <w:top w:val="nil"/>
              <w:left w:val="nil"/>
              <w:bottom w:val="nil"/>
              <w:right w:val="nil"/>
            </w:tcBorders>
            <w:shd w:val="clear" w:color="auto" w:fill="auto"/>
            <w:vAlign w:val="bottom"/>
            <w:hideMark/>
          </w:tcPr>
          <w:p w:rsidR="004F7044" w:rsidRDefault="004F7044">
            <w:pPr>
              <w:rPr>
                <w:rFonts w:ascii="Arial" w:hAnsi="Arial" w:cs="Arial"/>
                <w:sz w:val="18"/>
                <w:szCs w:val="18"/>
              </w:rPr>
            </w:pPr>
            <w:r>
              <w:rPr>
                <w:rFonts w:ascii="Arial" w:hAnsi="Arial" w:cs="Arial"/>
                <w:sz w:val="18"/>
                <w:szCs w:val="18"/>
              </w:rPr>
              <w:t>Suma odloženej daňovej pohľadávky týkajúca sa umorenia daňovej straty, nevyužitých daňových odpočtov a iných nárokov, ako aj doča</w:t>
            </w:r>
            <w:r>
              <w:rPr>
                <w:rFonts w:ascii="Arial" w:hAnsi="Arial" w:cs="Arial"/>
                <w:sz w:val="18"/>
                <w:szCs w:val="18"/>
              </w:rPr>
              <w:t>s</w:t>
            </w:r>
            <w:r>
              <w:rPr>
                <w:rFonts w:ascii="Arial" w:hAnsi="Arial" w:cs="Arial"/>
                <w:sz w:val="18"/>
                <w:szCs w:val="18"/>
              </w:rPr>
              <w:t>ných rozdielov predchádzajúcich účtovných období, ku ktorým sa v predchádzajúcich účtovných obdobiach odložená daňová pohľ</w:t>
            </w:r>
            <w:r>
              <w:rPr>
                <w:rFonts w:ascii="Arial" w:hAnsi="Arial" w:cs="Arial"/>
                <w:sz w:val="18"/>
                <w:szCs w:val="18"/>
              </w:rPr>
              <w:t>a</w:t>
            </w:r>
            <w:r>
              <w:rPr>
                <w:rFonts w:ascii="Arial" w:hAnsi="Arial" w:cs="Arial"/>
                <w:sz w:val="18"/>
                <w:szCs w:val="18"/>
              </w:rPr>
              <w:t>dávka neúčtovala</w:t>
            </w:r>
          </w:p>
        </w:tc>
        <w:tc>
          <w:tcPr>
            <w:tcW w:w="1712"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c>
          <w:tcPr>
            <w:tcW w:w="1712"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r>
      <w:tr w:rsidR="004F7044" w:rsidTr="004F7044">
        <w:trPr>
          <w:trHeight w:val="960"/>
        </w:trPr>
        <w:tc>
          <w:tcPr>
            <w:tcW w:w="5816" w:type="dxa"/>
            <w:tcBorders>
              <w:top w:val="nil"/>
              <w:left w:val="nil"/>
              <w:bottom w:val="nil"/>
              <w:right w:val="nil"/>
            </w:tcBorders>
            <w:shd w:val="clear" w:color="auto" w:fill="auto"/>
            <w:vAlign w:val="bottom"/>
            <w:hideMark/>
          </w:tcPr>
          <w:p w:rsidR="004F7044" w:rsidRDefault="004F7044">
            <w:pPr>
              <w:rPr>
                <w:rFonts w:ascii="Arial" w:hAnsi="Arial" w:cs="Arial"/>
                <w:sz w:val="18"/>
                <w:szCs w:val="18"/>
              </w:rPr>
            </w:pPr>
            <w:r>
              <w:rPr>
                <w:rFonts w:ascii="Arial" w:hAnsi="Arial" w:cs="Arial"/>
                <w:sz w:val="18"/>
                <w:szCs w:val="18"/>
              </w:rPr>
              <w:t>Suma odloženého daňového záväzku, ktorý vznikol z dôvodu neúčt</w:t>
            </w:r>
            <w:r>
              <w:rPr>
                <w:rFonts w:ascii="Arial" w:hAnsi="Arial" w:cs="Arial"/>
                <w:sz w:val="18"/>
                <w:szCs w:val="18"/>
              </w:rPr>
              <w:t>o</w:t>
            </w:r>
            <w:r>
              <w:rPr>
                <w:rFonts w:ascii="Arial" w:hAnsi="Arial" w:cs="Arial"/>
                <w:sz w:val="18"/>
                <w:szCs w:val="18"/>
              </w:rPr>
              <w:t>vania tej časti odloženej daňovej  pohľadávky v bežnom účtovnom období, o ktorej sa účtovalo v predchádzajúcich účtovných obdobiach</w:t>
            </w:r>
          </w:p>
        </w:tc>
        <w:tc>
          <w:tcPr>
            <w:tcW w:w="1712"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c>
          <w:tcPr>
            <w:tcW w:w="1712"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r>
      <w:tr w:rsidR="004F7044" w:rsidTr="004F7044">
        <w:trPr>
          <w:trHeight w:val="1275"/>
        </w:trPr>
        <w:tc>
          <w:tcPr>
            <w:tcW w:w="5816" w:type="dxa"/>
            <w:tcBorders>
              <w:top w:val="nil"/>
              <w:left w:val="nil"/>
              <w:bottom w:val="nil"/>
              <w:right w:val="nil"/>
            </w:tcBorders>
            <w:shd w:val="clear" w:color="auto" w:fill="auto"/>
            <w:vAlign w:val="bottom"/>
            <w:hideMark/>
          </w:tcPr>
          <w:p w:rsidR="004F7044" w:rsidRDefault="004F7044">
            <w:pPr>
              <w:rPr>
                <w:rFonts w:ascii="Arial" w:hAnsi="Arial" w:cs="Arial"/>
                <w:sz w:val="18"/>
                <w:szCs w:val="18"/>
              </w:rPr>
            </w:pPr>
            <w:r>
              <w:rPr>
                <w:rFonts w:ascii="Arial" w:hAnsi="Arial" w:cs="Arial"/>
                <w:sz w:val="18"/>
                <w:szCs w:val="18"/>
              </w:rPr>
              <w:t>Suma neuplatneného umorenia daňovej straty, nevyužitých daňových odpočtov a iných nárokov a odpočítateľných dočasných rozdielov, ku ktorým nebola účtovaná odložená daňová pohľadávka</w:t>
            </w:r>
          </w:p>
        </w:tc>
        <w:tc>
          <w:tcPr>
            <w:tcW w:w="1712"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c>
          <w:tcPr>
            <w:tcW w:w="1712"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r>
      <w:tr w:rsidR="004F7044" w:rsidTr="004F7044">
        <w:trPr>
          <w:trHeight w:val="720"/>
        </w:trPr>
        <w:tc>
          <w:tcPr>
            <w:tcW w:w="5816" w:type="dxa"/>
            <w:tcBorders>
              <w:top w:val="nil"/>
              <w:left w:val="nil"/>
              <w:bottom w:val="nil"/>
              <w:right w:val="nil"/>
            </w:tcBorders>
            <w:shd w:val="clear" w:color="auto" w:fill="auto"/>
            <w:vAlign w:val="bottom"/>
            <w:hideMark/>
          </w:tcPr>
          <w:p w:rsidR="004F7044" w:rsidRDefault="004F7044">
            <w:pPr>
              <w:rPr>
                <w:rFonts w:ascii="Arial" w:hAnsi="Arial" w:cs="Arial"/>
                <w:sz w:val="18"/>
                <w:szCs w:val="18"/>
              </w:rPr>
            </w:pPr>
            <w:r>
              <w:rPr>
                <w:rFonts w:ascii="Arial" w:hAnsi="Arial" w:cs="Arial"/>
                <w:sz w:val="18"/>
                <w:szCs w:val="18"/>
              </w:rPr>
              <w:t>Suma odloženej dani z príjmov, ktorá sa vzťahuje na položky účtované priamo na účty vlastného imania bez účtovania na účty nákl</w:t>
            </w:r>
            <w:r>
              <w:rPr>
                <w:rFonts w:ascii="Arial" w:hAnsi="Arial" w:cs="Arial"/>
                <w:sz w:val="18"/>
                <w:szCs w:val="18"/>
              </w:rPr>
              <w:t>a</w:t>
            </w:r>
            <w:r>
              <w:rPr>
                <w:rFonts w:ascii="Arial" w:hAnsi="Arial" w:cs="Arial"/>
                <w:sz w:val="18"/>
                <w:szCs w:val="18"/>
              </w:rPr>
              <w:t>dov a výnosov</w:t>
            </w:r>
          </w:p>
        </w:tc>
        <w:tc>
          <w:tcPr>
            <w:tcW w:w="1712"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c>
          <w:tcPr>
            <w:tcW w:w="1712"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r>
    </w:tbl>
    <w:p w:rsidR="00F45FB4" w:rsidRPr="00CE19D0" w:rsidRDefault="00F45FB4" w:rsidP="00A154F1">
      <w:pPr>
        <w:pStyle w:val="odstavec"/>
      </w:pPr>
    </w:p>
    <w:bookmarkEnd w:id="65"/>
    <w:p w:rsidR="00A3677A" w:rsidRPr="00CE19D0" w:rsidRDefault="00316173" w:rsidP="00A154F1">
      <w:pPr>
        <w:pStyle w:val="odstavec"/>
      </w:pPr>
      <w:r w:rsidRPr="00CE19D0">
        <w:t>Prechod od teoretickej k</w:t>
      </w:r>
      <w:r w:rsidR="004504CB" w:rsidRPr="00CE19D0">
        <w:t> </w:t>
      </w:r>
      <w:r w:rsidRPr="00CE19D0">
        <w:t>vykázanej dani z</w:t>
      </w:r>
      <w:r w:rsidR="004504CB" w:rsidRPr="00CE19D0">
        <w:t> </w:t>
      </w:r>
      <w:r w:rsidRPr="00CE19D0">
        <w:t>príjmov je uvedený v</w:t>
      </w:r>
      <w:r w:rsidR="004504CB" w:rsidRPr="00CE19D0">
        <w:t> </w:t>
      </w:r>
      <w:r w:rsidRPr="00CE19D0">
        <w:t>nasledujúcej tabuľke:</w:t>
      </w:r>
    </w:p>
    <w:p w:rsidR="00591DB8" w:rsidRPr="00CE19D0" w:rsidRDefault="00591DB8" w:rsidP="00A154F1">
      <w:pPr>
        <w:pStyle w:val="odstavec"/>
      </w:pPr>
      <w:bookmarkStart w:id="67" w:name="FWT_Income_Tax_2"/>
      <w:r>
        <w:rPr>
          <w:rFonts w:ascii="Arial" w:hAnsi="Arial" w:cs="Arial"/>
          <w:b/>
          <w:iCs w:val="0"/>
          <w:sz w:val="18"/>
          <w:szCs w:val="18"/>
        </w:rPr>
        <w:t xml:space="preserve"> </w:t>
      </w:r>
    </w:p>
    <w:tbl>
      <w:tblPr>
        <w:tblW w:w="9708" w:type="dxa"/>
        <w:tblInd w:w="426" w:type="dxa"/>
        <w:tblLayout w:type="fixed"/>
        <w:tblCellMar>
          <w:left w:w="70" w:type="dxa"/>
          <w:right w:w="70" w:type="dxa"/>
        </w:tblCellMar>
        <w:tblLook w:val="04A0"/>
      </w:tblPr>
      <w:tblGrid>
        <w:gridCol w:w="3964"/>
        <w:gridCol w:w="1397"/>
        <w:gridCol w:w="924"/>
        <w:gridCol w:w="832"/>
        <w:gridCol w:w="1040"/>
        <w:gridCol w:w="800"/>
        <w:gridCol w:w="751"/>
      </w:tblGrid>
      <w:tr w:rsidR="00591DB8" w:rsidRPr="00591DB8" w:rsidTr="00591DB8">
        <w:trPr>
          <w:trHeight w:val="439"/>
        </w:trPr>
        <w:tc>
          <w:tcPr>
            <w:tcW w:w="3964" w:type="dxa"/>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bookmarkStart w:id="68" w:name="RANGE!B3:H17"/>
            <w:bookmarkEnd w:id="68"/>
          </w:p>
        </w:tc>
        <w:tc>
          <w:tcPr>
            <w:tcW w:w="3153" w:type="dxa"/>
            <w:gridSpan w:val="3"/>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2014</w:t>
            </w:r>
          </w:p>
        </w:tc>
        <w:tc>
          <w:tcPr>
            <w:tcW w:w="2591" w:type="dxa"/>
            <w:gridSpan w:val="3"/>
            <w:tcBorders>
              <w:top w:val="nil"/>
              <w:left w:val="nil"/>
              <w:bottom w:val="nil"/>
              <w:right w:val="nil"/>
            </w:tcBorders>
            <w:shd w:val="clear" w:color="auto" w:fill="auto"/>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2013</w:t>
            </w:r>
          </w:p>
        </w:tc>
      </w:tr>
      <w:tr w:rsidR="00591DB8" w:rsidRPr="00591DB8" w:rsidTr="00591DB8">
        <w:trPr>
          <w:trHeight w:val="240"/>
        </w:trPr>
        <w:tc>
          <w:tcPr>
            <w:tcW w:w="3964" w:type="dxa"/>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Názov položky</w:t>
            </w:r>
          </w:p>
        </w:tc>
        <w:tc>
          <w:tcPr>
            <w:tcW w:w="1397" w:type="dxa"/>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Základ dane</w:t>
            </w:r>
          </w:p>
        </w:tc>
        <w:tc>
          <w:tcPr>
            <w:tcW w:w="924" w:type="dxa"/>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Daň</w:t>
            </w:r>
          </w:p>
        </w:tc>
        <w:tc>
          <w:tcPr>
            <w:tcW w:w="832" w:type="dxa"/>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Daň v %</w:t>
            </w:r>
          </w:p>
        </w:tc>
        <w:tc>
          <w:tcPr>
            <w:tcW w:w="1040" w:type="dxa"/>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Základ dane</w:t>
            </w:r>
          </w:p>
        </w:tc>
        <w:tc>
          <w:tcPr>
            <w:tcW w:w="800" w:type="dxa"/>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Daň</w:t>
            </w:r>
          </w:p>
        </w:tc>
        <w:tc>
          <w:tcPr>
            <w:tcW w:w="751" w:type="dxa"/>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Daň v %</w:t>
            </w:r>
          </w:p>
        </w:tc>
      </w:tr>
      <w:tr w:rsidR="00591DB8" w:rsidRPr="00591DB8" w:rsidTr="00591DB8">
        <w:trPr>
          <w:trHeight w:val="240"/>
        </w:trPr>
        <w:tc>
          <w:tcPr>
            <w:tcW w:w="3964"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a</w:t>
            </w:r>
          </w:p>
        </w:tc>
        <w:tc>
          <w:tcPr>
            <w:tcW w:w="1397"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b</w:t>
            </w:r>
          </w:p>
        </w:tc>
        <w:tc>
          <w:tcPr>
            <w:tcW w:w="924"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c</w:t>
            </w:r>
          </w:p>
        </w:tc>
        <w:tc>
          <w:tcPr>
            <w:tcW w:w="832"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d</w:t>
            </w:r>
          </w:p>
        </w:tc>
        <w:tc>
          <w:tcPr>
            <w:tcW w:w="1040"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e</w:t>
            </w:r>
          </w:p>
        </w:tc>
        <w:tc>
          <w:tcPr>
            <w:tcW w:w="800"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f</w:t>
            </w:r>
          </w:p>
        </w:tc>
        <w:tc>
          <w:tcPr>
            <w:tcW w:w="751" w:type="dxa"/>
            <w:tcBorders>
              <w:top w:val="nil"/>
              <w:left w:val="nil"/>
              <w:bottom w:val="single" w:sz="4" w:space="0" w:color="auto"/>
              <w:right w:val="nil"/>
            </w:tcBorders>
            <w:shd w:val="clear" w:color="auto" w:fill="auto"/>
            <w:noWrap/>
            <w:vAlign w:val="bottom"/>
            <w:hideMark/>
          </w:tcPr>
          <w:p w:rsidR="00591DB8" w:rsidRPr="00591DB8" w:rsidRDefault="00591DB8" w:rsidP="00591DB8">
            <w:pPr>
              <w:jc w:val="center"/>
              <w:rPr>
                <w:rFonts w:ascii="Arial" w:hAnsi="Arial" w:cs="Arial"/>
                <w:sz w:val="18"/>
                <w:szCs w:val="18"/>
              </w:rPr>
            </w:pPr>
            <w:r w:rsidRPr="00591DB8">
              <w:rPr>
                <w:rFonts w:ascii="Arial" w:hAnsi="Arial" w:cs="Arial"/>
                <w:sz w:val="18"/>
                <w:szCs w:val="18"/>
              </w:rPr>
              <w:t>g</w:t>
            </w:r>
          </w:p>
        </w:tc>
      </w:tr>
      <w:tr w:rsidR="00591DB8" w:rsidRPr="00591DB8" w:rsidTr="00591DB8">
        <w:trPr>
          <w:trHeight w:val="540"/>
        </w:trPr>
        <w:tc>
          <w:tcPr>
            <w:tcW w:w="3964"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Výsledok hospodárenia pred  zdanením, z toho:</w:t>
            </w:r>
          </w:p>
        </w:tc>
        <w:tc>
          <w:tcPr>
            <w:tcW w:w="1397"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4 989 677</w:t>
            </w:r>
          </w:p>
        </w:tc>
        <w:tc>
          <w:tcPr>
            <w:tcW w:w="924" w:type="dxa"/>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sz w:val="18"/>
                <w:szCs w:val="18"/>
              </w:rPr>
            </w:pPr>
          </w:p>
        </w:tc>
        <w:tc>
          <w:tcPr>
            <w:tcW w:w="832" w:type="dxa"/>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sz w:val="18"/>
                <w:szCs w:val="18"/>
              </w:rPr>
            </w:pPr>
          </w:p>
        </w:tc>
        <w:tc>
          <w:tcPr>
            <w:tcW w:w="104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4 829 941</w:t>
            </w:r>
          </w:p>
        </w:tc>
        <w:tc>
          <w:tcPr>
            <w:tcW w:w="800" w:type="dxa"/>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sz w:val="18"/>
                <w:szCs w:val="18"/>
              </w:rPr>
            </w:pPr>
          </w:p>
        </w:tc>
        <w:tc>
          <w:tcPr>
            <w:tcW w:w="751" w:type="dxa"/>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sz w:val="18"/>
                <w:szCs w:val="18"/>
              </w:rPr>
            </w:pPr>
          </w:p>
        </w:tc>
      </w:tr>
      <w:tr w:rsidR="00591DB8" w:rsidRPr="00591DB8" w:rsidTr="00591DB8">
        <w:trPr>
          <w:trHeight w:val="240"/>
        </w:trPr>
        <w:tc>
          <w:tcPr>
            <w:tcW w:w="3964"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 xml:space="preserve">teoretická daň </w:t>
            </w:r>
          </w:p>
        </w:tc>
        <w:tc>
          <w:tcPr>
            <w:tcW w:w="1397" w:type="dxa"/>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sz w:val="18"/>
                <w:szCs w:val="18"/>
              </w:rPr>
            </w:pPr>
          </w:p>
        </w:tc>
        <w:tc>
          <w:tcPr>
            <w:tcW w:w="92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1 097 729</w:t>
            </w:r>
          </w:p>
        </w:tc>
        <w:tc>
          <w:tcPr>
            <w:tcW w:w="832" w:type="dxa"/>
            <w:tcBorders>
              <w:top w:val="nil"/>
              <w:left w:val="nil"/>
              <w:bottom w:val="nil"/>
              <w:right w:val="nil"/>
            </w:tcBorders>
            <w:shd w:val="clear" w:color="000000" w:fill="FAFAC8"/>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22%</w:t>
            </w:r>
          </w:p>
        </w:tc>
        <w:tc>
          <w:tcPr>
            <w:tcW w:w="1040" w:type="dxa"/>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sz w:val="18"/>
                <w:szCs w:val="18"/>
              </w:rPr>
            </w:pPr>
          </w:p>
        </w:tc>
        <w:tc>
          <w:tcPr>
            <w:tcW w:w="80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1 110 886</w:t>
            </w:r>
          </w:p>
        </w:tc>
        <w:tc>
          <w:tcPr>
            <w:tcW w:w="751" w:type="dxa"/>
            <w:tcBorders>
              <w:top w:val="nil"/>
              <w:left w:val="nil"/>
              <w:bottom w:val="nil"/>
              <w:right w:val="nil"/>
            </w:tcBorders>
            <w:shd w:val="clear" w:color="000000" w:fill="FAFAC8"/>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23%</w:t>
            </w:r>
          </w:p>
        </w:tc>
      </w:tr>
      <w:tr w:rsidR="00591DB8" w:rsidRPr="00591DB8" w:rsidTr="00591DB8">
        <w:trPr>
          <w:trHeight w:val="240"/>
        </w:trPr>
        <w:tc>
          <w:tcPr>
            <w:tcW w:w="3964"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Daňovo neuznané náklady</w:t>
            </w:r>
          </w:p>
        </w:tc>
        <w:tc>
          <w:tcPr>
            <w:tcW w:w="13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92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832"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p>
        </w:tc>
        <w:tc>
          <w:tcPr>
            <w:tcW w:w="10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80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751"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40"/>
        </w:trPr>
        <w:tc>
          <w:tcPr>
            <w:tcW w:w="3964"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Výnosy nepodliehajúce dani</w:t>
            </w:r>
          </w:p>
        </w:tc>
        <w:tc>
          <w:tcPr>
            <w:tcW w:w="13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92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832"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p>
        </w:tc>
        <w:tc>
          <w:tcPr>
            <w:tcW w:w="10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80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751"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40"/>
        </w:trPr>
        <w:tc>
          <w:tcPr>
            <w:tcW w:w="3964"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Vplyv nevykázanej odloženej daňovej pohľ</w:t>
            </w:r>
            <w:r w:rsidRPr="00591DB8">
              <w:rPr>
                <w:rFonts w:ascii="Arial" w:hAnsi="Arial" w:cs="Arial"/>
                <w:sz w:val="18"/>
                <w:szCs w:val="18"/>
              </w:rPr>
              <w:t>a</w:t>
            </w:r>
            <w:r w:rsidRPr="00591DB8">
              <w:rPr>
                <w:rFonts w:ascii="Arial" w:hAnsi="Arial" w:cs="Arial"/>
                <w:sz w:val="18"/>
                <w:szCs w:val="18"/>
              </w:rPr>
              <w:t>dávky</w:t>
            </w:r>
          </w:p>
        </w:tc>
        <w:tc>
          <w:tcPr>
            <w:tcW w:w="13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92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832"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p>
        </w:tc>
        <w:tc>
          <w:tcPr>
            <w:tcW w:w="10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80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751"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40"/>
        </w:trPr>
        <w:tc>
          <w:tcPr>
            <w:tcW w:w="3964"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Umorenie daňovej straty</w:t>
            </w:r>
          </w:p>
        </w:tc>
        <w:tc>
          <w:tcPr>
            <w:tcW w:w="13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92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832"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p>
        </w:tc>
        <w:tc>
          <w:tcPr>
            <w:tcW w:w="10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80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751"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40"/>
        </w:trPr>
        <w:tc>
          <w:tcPr>
            <w:tcW w:w="3964"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Zmena sadzby dane</w:t>
            </w:r>
          </w:p>
        </w:tc>
        <w:tc>
          <w:tcPr>
            <w:tcW w:w="13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92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832"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p>
        </w:tc>
        <w:tc>
          <w:tcPr>
            <w:tcW w:w="10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80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751"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40"/>
        </w:trPr>
        <w:tc>
          <w:tcPr>
            <w:tcW w:w="3964"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Iné</w:t>
            </w:r>
          </w:p>
        </w:tc>
        <w:tc>
          <w:tcPr>
            <w:tcW w:w="1397"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92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832"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p>
        </w:tc>
        <w:tc>
          <w:tcPr>
            <w:tcW w:w="10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80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751"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55"/>
        </w:trPr>
        <w:tc>
          <w:tcPr>
            <w:tcW w:w="3964"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Spolu</w:t>
            </w:r>
          </w:p>
        </w:tc>
        <w:tc>
          <w:tcPr>
            <w:tcW w:w="1397"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 </w:t>
            </w:r>
          </w:p>
        </w:tc>
        <w:tc>
          <w:tcPr>
            <w:tcW w:w="924"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1 097 729</w:t>
            </w:r>
          </w:p>
        </w:tc>
        <w:tc>
          <w:tcPr>
            <w:tcW w:w="832"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22%</w:t>
            </w:r>
          </w:p>
        </w:tc>
        <w:tc>
          <w:tcPr>
            <w:tcW w:w="104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 </w:t>
            </w:r>
          </w:p>
        </w:tc>
        <w:tc>
          <w:tcPr>
            <w:tcW w:w="80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1 110 886</w:t>
            </w:r>
          </w:p>
        </w:tc>
        <w:tc>
          <w:tcPr>
            <w:tcW w:w="751"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23,00%</w:t>
            </w:r>
          </w:p>
        </w:tc>
      </w:tr>
      <w:tr w:rsidR="00591DB8" w:rsidRPr="00591DB8" w:rsidTr="00591DB8">
        <w:trPr>
          <w:trHeight w:val="255"/>
        </w:trPr>
        <w:tc>
          <w:tcPr>
            <w:tcW w:w="3964"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Splatná daň z príjmov</w:t>
            </w:r>
          </w:p>
        </w:tc>
        <w:tc>
          <w:tcPr>
            <w:tcW w:w="1397" w:type="dxa"/>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sz w:val="18"/>
                <w:szCs w:val="18"/>
              </w:rPr>
            </w:pPr>
          </w:p>
        </w:tc>
        <w:tc>
          <w:tcPr>
            <w:tcW w:w="92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1 592 535</w:t>
            </w:r>
          </w:p>
        </w:tc>
        <w:tc>
          <w:tcPr>
            <w:tcW w:w="832"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32%</w:t>
            </w:r>
          </w:p>
        </w:tc>
        <w:tc>
          <w:tcPr>
            <w:tcW w:w="1040" w:type="dxa"/>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sz w:val="18"/>
                <w:szCs w:val="18"/>
              </w:rPr>
            </w:pPr>
          </w:p>
        </w:tc>
        <w:tc>
          <w:tcPr>
            <w:tcW w:w="80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1 210 035</w:t>
            </w:r>
          </w:p>
        </w:tc>
        <w:tc>
          <w:tcPr>
            <w:tcW w:w="751"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25,05%</w:t>
            </w:r>
          </w:p>
        </w:tc>
      </w:tr>
      <w:tr w:rsidR="00591DB8" w:rsidRPr="00591DB8" w:rsidTr="00591DB8">
        <w:trPr>
          <w:trHeight w:val="240"/>
        </w:trPr>
        <w:tc>
          <w:tcPr>
            <w:tcW w:w="3964"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Odložená daň z príjmov</w:t>
            </w:r>
          </w:p>
        </w:tc>
        <w:tc>
          <w:tcPr>
            <w:tcW w:w="1397" w:type="dxa"/>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sz w:val="18"/>
                <w:szCs w:val="18"/>
              </w:rPr>
            </w:pPr>
          </w:p>
        </w:tc>
        <w:tc>
          <w:tcPr>
            <w:tcW w:w="924"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-368 372</w:t>
            </w:r>
          </w:p>
        </w:tc>
        <w:tc>
          <w:tcPr>
            <w:tcW w:w="832"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        7%</w:t>
            </w:r>
          </w:p>
        </w:tc>
        <w:tc>
          <w:tcPr>
            <w:tcW w:w="1040" w:type="dxa"/>
            <w:tcBorders>
              <w:top w:val="nil"/>
              <w:left w:val="nil"/>
              <w:bottom w:val="nil"/>
              <w:right w:val="nil"/>
            </w:tcBorders>
            <w:shd w:val="clear" w:color="auto" w:fill="auto"/>
            <w:noWrap/>
            <w:vAlign w:val="bottom"/>
            <w:hideMark/>
          </w:tcPr>
          <w:p w:rsidR="00591DB8" w:rsidRPr="00591DB8" w:rsidRDefault="00591DB8" w:rsidP="00591DB8">
            <w:pPr>
              <w:jc w:val="center"/>
              <w:rPr>
                <w:rFonts w:ascii="Arial" w:hAnsi="Arial" w:cs="Arial"/>
                <w:sz w:val="18"/>
                <w:szCs w:val="18"/>
              </w:rPr>
            </w:pPr>
          </w:p>
        </w:tc>
        <w:tc>
          <w:tcPr>
            <w:tcW w:w="800"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4 994</w:t>
            </w:r>
          </w:p>
        </w:tc>
        <w:tc>
          <w:tcPr>
            <w:tcW w:w="751" w:type="dxa"/>
            <w:tcBorders>
              <w:top w:val="nil"/>
              <w:left w:val="nil"/>
              <w:bottom w:val="nil"/>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0,10%</w:t>
            </w:r>
          </w:p>
        </w:tc>
      </w:tr>
      <w:tr w:rsidR="00591DB8" w:rsidRPr="00591DB8" w:rsidTr="00591DB8">
        <w:trPr>
          <w:trHeight w:val="255"/>
        </w:trPr>
        <w:tc>
          <w:tcPr>
            <w:tcW w:w="3964"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 xml:space="preserve">Celková daň z príjmov </w:t>
            </w:r>
          </w:p>
        </w:tc>
        <w:tc>
          <w:tcPr>
            <w:tcW w:w="1397"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 </w:t>
            </w:r>
          </w:p>
        </w:tc>
        <w:tc>
          <w:tcPr>
            <w:tcW w:w="924"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1 224 163</w:t>
            </w:r>
          </w:p>
        </w:tc>
        <w:tc>
          <w:tcPr>
            <w:tcW w:w="832"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25%</w:t>
            </w:r>
          </w:p>
        </w:tc>
        <w:tc>
          <w:tcPr>
            <w:tcW w:w="104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 </w:t>
            </w:r>
          </w:p>
        </w:tc>
        <w:tc>
          <w:tcPr>
            <w:tcW w:w="800"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1 215 029</w:t>
            </w:r>
          </w:p>
        </w:tc>
        <w:tc>
          <w:tcPr>
            <w:tcW w:w="751" w:type="dxa"/>
            <w:tcBorders>
              <w:top w:val="single" w:sz="4" w:space="0" w:color="auto"/>
              <w:left w:val="nil"/>
              <w:bottom w:val="double" w:sz="6" w:space="0" w:color="auto"/>
              <w:right w:val="nil"/>
            </w:tcBorders>
            <w:shd w:val="clear" w:color="auto" w:fill="auto"/>
            <w:noWrap/>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25,16%</w:t>
            </w:r>
          </w:p>
        </w:tc>
      </w:tr>
      <w:bookmarkEnd w:id="67"/>
    </w:tbl>
    <w:p w:rsidR="00E27543" w:rsidRPr="00CE19D0" w:rsidRDefault="00E27543" w:rsidP="00DF72B3">
      <w:pPr>
        <w:pStyle w:val="body"/>
      </w:pPr>
    </w:p>
    <w:p w:rsidR="002A6B50" w:rsidRPr="00CE19D0" w:rsidRDefault="00316173" w:rsidP="00FB6F88">
      <w:pPr>
        <w:pStyle w:val="Heading1"/>
        <w:keepNext w:val="0"/>
        <w:suppressAutoHyphens/>
        <w:rPr>
          <w:rFonts w:ascii="Arial" w:hAnsi="Arial"/>
        </w:rPr>
      </w:pPr>
      <w:r w:rsidRPr="00CE19D0">
        <w:rPr>
          <w:rFonts w:ascii="Arial" w:hAnsi="Arial"/>
        </w:rPr>
        <w:t>ÚDAJE NA PODSÚVAHOVÝCH ÚČTOCH</w:t>
      </w:r>
    </w:p>
    <w:tbl>
      <w:tblPr>
        <w:tblW w:w="0" w:type="auto"/>
        <w:tblInd w:w="426" w:type="dxa"/>
        <w:tblLayout w:type="fixed"/>
        <w:tblCellMar>
          <w:left w:w="70" w:type="dxa"/>
          <w:right w:w="70" w:type="dxa"/>
        </w:tblCellMar>
        <w:tblLook w:val="04A0"/>
      </w:tblPr>
      <w:tblGrid>
        <w:gridCol w:w="4056"/>
        <w:gridCol w:w="2592"/>
        <w:gridCol w:w="2592"/>
      </w:tblGrid>
      <w:tr w:rsidR="00591DB8" w:rsidRPr="00591DB8" w:rsidTr="00591DB8">
        <w:trPr>
          <w:trHeight w:val="439"/>
        </w:trPr>
        <w:tc>
          <w:tcPr>
            <w:tcW w:w="4056" w:type="dxa"/>
            <w:tcBorders>
              <w:top w:val="nil"/>
              <w:left w:val="nil"/>
              <w:bottom w:val="single" w:sz="4" w:space="0" w:color="auto"/>
              <w:right w:val="nil"/>
            </w:tcBorders>
            <w:shd w:val="clear" w:color="auto" w:fill="auto"/>
            <w:noWrap/>
            <w:vAlign w:val="center"/>
            <w:hideMark/>
          </w:tcPr>
          <w:p w:rsidR="00591DB8" w:rsidRPr="00591DB8" w:rsidRDefault="00591DB8" w:rsidP="00591DB8">
            <w:pPr>
              <w:jc w:val="center"/>
              <w:rPr>
                <w:rFonts w:ascii="Arial" w:hAnsi="Arial" w:cs="Arial"/>
                <w:b/>
                <w:bCs/>
                <w:sz w:val="18"/>
                <w:szCs w:val="18"/>
              </w:rPr>
            </w:pPr>
            <w:bookmarkStart w:id="69" w:name="RANGE!B3:D12"/>
            <w:bookmarkStart w:id="70" w:name="FWT_balance_sheet_items"/>
            <w:r w:rsidRPr="00591DB8">
              <w:rPr>
                <w:rFonts w:ascii="Arial" w:hAnsi="Arial" w:cs="Arial"/>
                <w:b/>
                <w:bCs/>
                <w:sz w:val="18"/>
                <w:szCs w:val="18"/>
              </w:rPr>
              <w:t>Názov položky</w:t>
            </w:r>
            <w:bookmarkEnd w:id="69"/>
          </w:p>
        </w:tc>
        <w:tc>
          <w:tcPr>
            <w:tcW w:w="2592" w:type="dxa"/>
            <w:tcBorders>
              <w:top w:val="nil"/>
              <w:left w:val="nil"/>
              <w:bottom w:val="single" w:sz="4" w:space="0" w:color="auto"/>
              <w:right w:val="nil"/>
            </w:tcBorders>
            <w:shd w:val="clear" w:color="auto" w:fill="auto"/>
            <w:vAlign w:val="center"/>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 k 31.12.2014</w:t>
            </w:r>
          </w:p>
        </w:tc>
        <w:tc>
          <w:tcPr>
            <w:tcW w:w="2592" w:type="dxa"/>
            <w:tcBorders>
              <w:top w:val="nil"/>
              <w:left w:val="nil"/>
              <w:bottom w:val="single" w:sz="4" w:space="0" w:color="auto"/>
              <w:right w:val="nil"/>
            </w:tcBorders>
            <w:shd w:val="clear" w:color="auto" w:fill="auto"/>
            <w:vAlign w:val="center"/>
            <w:hideMark/>
          </w:tcPr>
          <w:p w:rsidR="00591DB8" w:rsidRPr="00591DB8" w:rsidRDefault="00591DB8" w:rsidP="00591DB8">
            <w:pPr>
              <w:jc w:val="center"/>
              <w:rPr>
                <w:rFonts w:ascii="Arial" w:hAnsi="Arial" w:cs="Arial"/>
                <w:b/>
                <w:bCs/>
                <w:sz w:val="18"/>
                <w:szCs w:val="18"/>
              </w:rPr>
            </w:pPr>
            <w:r w:rsidRPr="00591DB8">
              <w:rPr>
                <w:rFonts w:ascii="Arial" w:hAnsi="Arial" w:cs="Arial"/>
                <w:b/>
                <w:bCs/>
                <w:sz w:val="18"/>
                <w:szCs w:val="18"/>
              </w:rPr>
              <w:t>Stav k 31.12.2013</w:t>
            </w:r>
          </w:p>
        </w:tc>
      </w:tr>
      <w:tr w:rsidR="00591DB8" w:rsidRPr="00591DB8" w:rsidTr="00591DB8">
        <w:trPr>
          <w:trHeight w:val="240"/>
        </w:trPr>
        <w:tc>
          <w:tcPr>
            <w:tcW w:w="405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Prenajatý majetok</w:t>
            </w:r>
          </w:p>
        </w:tc>
        <w:tc>
          <w:tcPr>
            <w:tcW w:w="2592"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592"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405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Majetok v nájme (operatívny prenájom)</w:t>
            </w:r>
          </w:p>
        </w:tc>
        <w:tc>
          <w:tcPr>
            <w:tcW w:w="2592"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470 234</w:t>
            </w:r>
          </w:p>
        </w:tc>
        <w:tc>
          <w:tcPr>
            <w:tcW w:w="2592"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409 431</w:t>
            </w:r>
          </w:p>
        </w:tc>
      </w:tr>
      <w:tr w:rsidR="00591DB8" w:rsidRPr="00591DB8" w:rsidTr="00591DB8">
        <w:trPr>
          <w:trHeight w:val="240"/>
        </w:trPr>
        <w:tc>
          <w:tcPr>
            <w:tcW w:w="405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Majetok prijatý do úschovy</w:t>
            </w:r>
          </w:p>
        </w:tc>
        <w:tc>
          <w:tcPr>
            <w:tcW w:w="2592"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592"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405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Pohľadávky z derivátov</w:t>
            </w:r>
          </w:p>
        </w:tc>
        <w:tc>
          <w:tcPr>
            <w:tcW w:w="2592"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592"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405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Záväzky z opcií derivátov</w:t>
            </w:r>
          </w:p>
        </w:tc>
        <w:tc>
          <w:tcPr>
            <w:tcW w:w="2592"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592"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4056"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Odpísané pohľadávky</w:t>
            </w:r>
          </w:p>
        </w:tc>
        <w:tc>
          <w:tcPr>
            <w:tcW w:w="2592"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592"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405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Pohľadávky z leasingu</w:t>
            </w:r>
          </w:p>
        </w:tc>
        <w:tc>
          <w:tcPr>
            <w:tcW w:w="2592"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592"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405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Záväzky z leasingu</w:t>
            </w:r>
          </w:p>
        </w:tc>
        <w:tc>
          <w:tcPr>
            <w:tcW w:w="2592"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592"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4056" w:type="dxa"/>
            <w:tcBorders>
              <w:top w:val="nil"/>
              <w:left w:val="nil"/>
              <w:bottom w:val="nil"/>
              <w:right w:val="nil"/>
            </w:tcBorders>
            <w:shd w:val="clear" w:color="auto" w:fill="auto"/>
            <w:noWrap/>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Iné položky</w:t>
            </w:r>
          </w:p>
        </w:tc>
        <w:tc>
          <w:tcPr>
            <w:tcW w:w="2592"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2592"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bl>
    <w:p w:rsidR="00DA2A98" w:rsidRPr="00CE19D0" w:rsidRDefault="00DA2A98" w:rsidP="00A154F1">
      <w:pPr>
        <w:pStyle w:val="odstavec"/>
      </w:pPr>
    </w:p>
    <w:bookmarkEnd w:id="70"/>
    <w:p w:rsidR="00D87927" w:rsidRPr="00E0740C" w:rsidRDefault="00D87927" w:rsidP="00D87927">
      <w:pPr>
        <w:pStyle w:val="odstavec"/>
      </w:pPr>
      <w:r>
        <w:t>V </w:t>
      </w:r>
      <w:proofErr w:type="spellStart"/>
      <w:r>
        <w:t>tabulke</w:t>
      </w:r>
      <w:proofErr w:type="spellEnd"/>
      <w:r>
        <w:t xml:space="preserve"> sú uvedené poplatky za prenájom osobných automobilov počas roka 2014 a 2013. Zmluvy sú uzavreté na obdobie štyroch rokov. </w:t>
      </w:r>
    </w:p>
    <w:p w:rsidR="00A3677A" w:rsidRPr="00CE19D0" w:rsidRDefault="00A3677A" w:rsidP="00A154F1">
      <w:pPr>
        <w:pStyle w:val="odstavec"/>
      </w:pPr>
    </w:p>
    <w:p w:rsidR="002A6B50" w:rsidRPr="00CE19D0" w:rsidRDefault="00316173" w:rsidP="00FB6F88">
      <w:pPr>
        <w:pStyle w:val="Heading1"/>
        <w:keepNext w:val="0"/>
        <w:suppressAutoHyphens/>
        <w:rPr>
          <w:rFonts w:ascii="Arial" w:hAnsi="Arial"/>
        </w:rPr>
      </w:pPr>
      <w:r w:rsidRPr="00CE19D0">
        <w:rPr>
          <w:rFonts w:ascii="Arial" w:hAnsi="Arial"/>
        </w:rPr>
        <w:t>INÉ AKTÍVA A</w:t>
      </w:r>
      <w:r w:rsidR="004504CB" w:rsidRPr="00CE19D0">
        <w:rPr>
          <w:rFonts w:ascii="Arial" w:hAnsi="Arial"/>
        </w:rPr>
        <w:t> </w:t>
      </w:r>
      <w:r w:rsidRPr="00CE19D0">
        <w:rPr>
          <w:rFonts w:ascii="Arial" w:hAnsi="Arial"/>
        </w:rPr>
        <w:t>PASÍVA</w:t>
      </w:r>
    </w:p>
    <w:p w:rsidR="000E6B8A" w:rsidRPr="00CE19D0" w:rsidRDefault="00C244D9" w:rsidP="009A1E25">
      <w:pPr>
        <w:pStyle w:val="Heading2"/>
        <w:keepNext w:val="0"/>
        <w:numPr>
          <w:ilvl w:val="0"/>
          <w:numId w:val="0"/>
        </w:numPr>
        <w:suppressAutoHyphens/>
        <w:spacing w:after="0"/>
        <w:ind w:left="425"/>
        <w:rPr>
          <w:rFonts w:ascii="Arial" w:hAnsi="Arial"/>
          <w:b w:val="0"/>
        </w:rPr>
      </w:pPr>
      <w:r w:rsidRPr="00CE19D0">
        <w:rPr>
          <w:rFonts w:ascii="Arial" w:hAnsi="Arial"/>
          <w:b w:val="0"/>
        </w:rPr>
        <w:t>Informácie o podmienených záväzkoch</w:t>
      </w:r>
      <w:r w:rsidR="00DF433B" w:rsidRPr="00CE19D0">
        <w:rPr>
          <w:rFonts w:ascii="Arial" w:hAnsi="Arial"/>
          <w:b w:val="0"/>
        </w:rPr>
        <w:t xml:space="preserve"> a</w:t>
      </w:r>
      <w:r w:rsidR="002E6712" w:rsidRPr="00CE19D0">
        <w:rPr>
          <w:rFonts w:ascii="Arial" w:hAnsi="Arial"/>
          <w:b w:val="0"/>
        </w:rPr>
        <w:t> </w:t>
      </w:r>
      <w:r w:rsidR="00DF433B" w:rsidRPr="00CE19D0">
        <w:rPr>
          <w:rFonts w:ascii="Arial" w:hAnsi="Arial"/>
          <w:b w:val="0"/>
        </w:rPr>
        <w:t>majetku</w:t>
      </w:r>
      <w:r w:rsidR="002E6712" w:rsidRPr="00CE19D0">
        <w:rPr>
          <w:rFonts w:ascii="Arial" w:hAnsi="Arial"/>
          <w:b w:val="0"/>
        </w:rPr>
        <w:t>:</w:t>
      </w:r>
    </w:p>
    <w:p w:rsidR="00DD064D" w:rsidRPr="00CE19D0" w:rsidRDefault="00DD064D" w:rsidP="00A154F1">
      <w:pPr>
        <w:pStyle w:val="odstavec"/>
      </w:pPr>
      <w:bookmarkStart w:id="71" w:name="FWT_contingent_liabilities_2"/>
    </w:p>
    <w:p w:rsidR="00D87927" w:rsidRPr="00E63C40" w:rsidRDefault="004F7044" w:rsidP="00D87927">
      <w:pPr>
        <w:pStyle w:val="odstavec"/>
      </w:pPr>
      <w:bookmarkStart w:id="72" w:name="FWT_Contingent_assets"/>
      <w:bookmarkEnd w:id="71"/>
      <w:r>
        <w:rPr>
          <w:rFonts w:ascii="Arial" w:hAnsi="Arial" w:cs="Arial"/>
          <w:b/>
          <w:iCs w:val="0"/>
          <w:sz w:val="18"/>
          <w:szCs w:val="18"/>
        </w:rPr>
        <w:t xml:space="preserve"> </w:t>
      </w:r>
      <w:bookmarkEnd w:id="72"/>
      <w:r w:rsidR="00D87927" w:rsidRPr="00E63C40">
        <w:t>Vzhľadom na to, že viaceré oblasti slovenského daňového práva (napr. legislatíva ohľadom transferového oceňovania) doteraz neboli dostatočne overené praxou, existuje neistota v tom, ako ich budú daňové orgány aplikovať. Mieru tejto neistoty nie je možné kvantifikovať a zanikne až potom, keď budú k dispozícii právne precedensy príp. oficiálne interpretácie príslušných orgánov. Vedenie Spoločnosti si nie je vedomé žiadnych okolností, v dôsledku ktorých by jej vznikol v budúcnosti významný náklad.</w:t>
      </w:r>
    </w:p>
    <w:p w:rsidR="00A3677A" w:rsidRPr="00CE19D0" w:rsidRDefault="00A3677A" w:rsidP="00D87927">
      <w:pPr>
        <w:pStyle w:val="odstavec"/>
      </w:pPr>
    </w:p>
    <w:p w:rsidR="002A6B50" w:rsidRPr="00CE19D0" w:rsidRDefault="00316173" w:rsidP="00FB6F88">
      <w:pPr>
        <w:pStyle w:val="Heading1"/>
        <w:keepNext w:val="0"/>
        <w:suppressAutoHyphens/>
        <w:rPr>
          <w:rFonts w:ascii="Arial" w:hAnsi="Arial"/>
        </w:rPr>
      </w:pPr>
      <w:r w:rsidRPr="00CE19D0">
        <w:rPr>
          <w:rFonts w:ascii="Arial" w:hAnsi="Arial"/>
        </w:rPr>
        <w:t>EKONOMICKÉ VZŤAHY SPOLOČNOSTI A</w:t>
      </w:r>
      <w:r w:rsidR="004504CB" w:rsidRPr="00CE19D0">
        <w:rPr>
          <w:rFonts w:ascii="Arial" w:hAnsi="Arial"/>
        </w:rPr>
        <w:t> </w:t>
      </w:r>
      <w:r w:rsidRPr="00CE19D0">
        <w:rPr>
          <w:rFonts w:ascii="Arial" w:hAnsi="Arial"/>
        </w:rPr>
        <w:t>SPRIAZNENÝCH OSÔB</w:t>
      </w:r>
    </w:p>
    <w:p w:rsidR="003104E8" w:rsidRPr="00CE19D0" w:rsidRDefault="003104E8" w:rsidP="00A154F1">
      <w:pPr>
        <w:pStyle w:val="odstavec"/>
      </w:pPr>
      <w:r w:rsidRPr="00CE19D0">
        <w:t xml:space="preserve">Transakcie so spriaznenými osobami </w:t>
      </w:r>
      <w:r w:rsidRPr="00CE19D0">
        <w:rPr>
          <w:color w:val="000000" w:themeColor="text1"/>
        </w:rPr>
        <w:t xml:space="preserve">(okrem materskej spoločnosti a dcérskych spoločností) sú </w:t>
      </w:r>
      <w:r w:rsidRPr="00CE19D0">
        <w:t>uvedené v nasledujúcej tabuľke:</w:t>
      </w:r>
    </w:p>
    <w:p w:rsidR="00A76BD6" w:rsidRDefault="00A76BD6" w:rsidP="00A154F1">
      <w:pPr>
        <w:pStyle w:val="odstavec"/>
        <w:rPr>
          <w:rFonts w:ascii="Arial" w:hAnsi="Arial" w:cs="Arial"/>
          <w:b/>
          <w:iCs w:val="0"/>
          <w:sz w:val="18"/>
          <w:szCs w:val="18"/>
        </w:rPr>
      </w:pPr>
      <w:bookmarkStart w:id="73" w:name="FWT_transaction_with_RP_1"/>
    </w:p>
    <w:p w:rsidR="00A76BD6" w:rsidRDefault="00A76BD6" w:rsidP="00A154F1">
      <w:pPr>
        <w:pStyle w:val="odstavec"/>
        <w:rPr>
          <w:rFonts w:ascii="Arial" w:hAnsi="Arial" w:cs="Arial"/>
          <w:b/>
          <w:iCs w:val="0"/>
          <w:sz w:val="18"/>
          <w:szCs w:val="18"/>
        </w:rPr>
      </w:pPr>
      <w:r>
        <w:rPr>
          <w:rFonts w:ascii="Arial" w:hAnsi="Arial" w:cs="Arial"/>
          <w:b/>
          <w:iCs w:val="0"/>
          <w:sz w:val="18"/>
          <w:szCs w:val="18"/>
        </w:rPr>
        <w:t>Spriaznené osoby:</w:t>
      </w:r>
    </w:p>
    <w:tbl>
      <w:tblPr>
        <w:tblW w:w="5360" w:type="dxa"/>
        <w:tblInd w:w="70" w:type="dxa"/>
        <w:tblCellMar>
          <w:left w:w="70" w:type="dxa"/>
          <w:right w:w="70" w:type="dxa"/>
        </w:tblCellMar>
        <w:tblLook w:val="04A0"/>
      </w:tblPr>
      <w:tblGrid>
        <w:gridCol w:w="5360"/>
      </w:tblGrid>
      <w:tr w:rsidR="00A76BD6" w:rsidRPr="00A76BD6" w:rsidTr="00212379">
        <w:trPr>
          <w:trHeight w:val="240"/>
        </w:trPr>
        <w:tc>
          <w:tcPr>
            <w:tcW w:w="5360" w:type="dxa"/>
            <w:tcBorders>
              <w:top w:val="nil"/>
              <w:left w:val="nil"/>
              <w:bottom w:val="nil"/>
              <w:right w:val="nil"/>
            </w:tcBorders>
            <w:shd w:val="clear" w:color="auto" w:fill="auto"/>
            <w:vAlign w:val="bottom"/>
            <w:hideMark/>
          </w:tcPr>
          <w:tbl>
            <w:tblPr>
              <w:tblW w:w="5220" w:type="dxa"/>
              <w:tblCellMar>
                <w:left w:w="70" w:type="dxa"/>
                <w:right w:w="70" w:type="dxa"/>
              </w:tblCellMar>
              <w:tblLook w:val="04A0"/>
            </w:tblPr>
            <w:tblGrid>
              <w:gridCol w:w="5220"/>
            </w:tblGrid>
            <w:tr w:rsidR="00A76BD6" w:rsidRPr="00DA2660" w:rsidTr="00A76BD6">
              <w:trPr>
                <w:trHeight w:val="240"/>
              </w:trPr>
              <w:tc>
                <w:tcPr>
                  <w:tcW w:w="5220" w:type="dxa"/>
                  <w:tcBorders>
                    <w:top w:val="nil"/>
                    <w:left w:val="nil"/>
                    <w:bottom w:val="nil"/>
                    <w:right w:val="nil"/>
                  </w:tcBorders>
                  <w:shd w:val="clear" w:color="auto" w:fill="auto"/>
                  <w:vAlign w:val="bottom"/>
                  <w:hideMark/>
                </w:tcPr>
                <w:p w:rsidR="00A76BD6" w:rsidRPr="00DA2660" w:rsidRDefault="00A76BD6" w:rsidP="00A76BD6">
                  <w:pPr>
                    <w:rPr>
                      <w:rFonts w:ascii="Arial" w:hAnsi="Arial" w:cs="Arial"/>
                      <w:sz w:val="18"/>
                      <w:szCs w:val="18"/>
                    </w:rPr>
                  </w:pPr>
                  <w:r w:rsidRPr="00DA2660">
                    <w:rPr>
                      <w:rFonts w:ascii="Arial" w:hAnsi="Arial" w:cs="Arial"/>
                      <w:sz w:val="18"/>
                      <w:szCs w:val="18"/>
                    </w:rPr>
                    <w:t xml:space="preserve">001 REHAU </w:t>
                  </w:r>
                  <w:proofErr w:type="spellStart"/>
                  <w:r w:rsidRPr="00DA2660">
                    <w:rPr>
                      <w:rFonts w:ascii="Arial" w:hAnsi="Arial" w:cs="Arial"/>
                      <w:sz w:val="18"/>
                      <w:szCs w:val="18"/>
                    </w:rPr>
                    <w:t>GmbH</w:t>
                  </w:r>
                  <w:proofErr w:type="spellEnd"/>
                  <w:r w:rsidRPr="00DA2660">
                    <w:rPr>
                      <w:rFonts w:ascii="Arial" w:hAnsi="Arial" w:cs="Arial"/>
                      <w:sz w:val="18"/>
                      <w:szCs w:val="18"/>
                    </w:rPr>
                    <w:t>, Muri b. Bern</w:t>
                  </w:r>
                </w:p>
              </w:tc>
            </w:tr>
            <w:tr w:rsidR="00A76BD6" w:rsidRPr="00DA2660" w:rsidTr="00A76BD6">
              <w:trPr>
                <w:trHeight w:val="240"/>
              </w:trPr>
              <w:tc>
                <w:tcPr>
                  <w:tcW w:w="5220" w:type="dxa"/>
                  <w:tcBorders>
                    <w:top w:val="nil"/>
                    <w:left w:val="nil"/>
                    <w:bottom w:val="nil"/>
                    <w:right w:val="nil"/>
                  </w:tcBorders>
                  <w:shd w:val="clear" w:color="auto" w:fill="auto"/>
                  <w:vAlign w:val="bottom"/>
                  <w:hideMark/>
                </w:tcPr>
                <w:p w:rsidR="00A76BD6" w:rsidRPr="00DA2660" w:rsidRDefault="00A76BD6" w:rsidP="00A76BD6">
                  <w:pPr>
                    <w:rPr>
                      <w:rFonts w:ascii="Arial" w:hAnsi="Arial" w:cs="Arial"/>
                      <w:sz w:val="18"/>
                      <w:szCs w:val="18"/>
                    </w:rPr>
                  </w:pPr>
                  <w:r w:rsidRPr="00DA2660">
                    <w:rPr>
                      <w:rFonts w:ascii="Arial" w:hAnsi="Arial" w:cs="Arial"/>
                      <w:sz w:val="18"/>
                      <w:szCs w:val="18"/>
                    </w:rPr>
                    <w:t xml:space="preserve">011 REHAU </w:t>
                  </w:r>
                  <w:proofErr w:type="spellStart"/>
                  <w:r w:rsidRPr="00DA2660">
                    <w:rPr>
                      <w:rFonts w:ascii="Arial" w:hAnsi="Arial" w:cs="Arial"/>
                      <w:sz w:val="18"/>
                      <w:szCs w:val="18"/>
                    </w:rPr>
                    <w:t>Polymer</w:t>
                  </w:r>
                  <w:proofErr w:type="spellEnd"/>
                  <w:r w:rsidRPr="00DA2660">
                    <w:rPr>
                      <w:rFonts w:ascii="Arial" w:hAnsi="Arial" w:cs="Arial"/>
                      <w:sz w:val="18"/>
                      <w:szCs w:val="18"/>
                    </w:rPr>
                    <w:t xml:space="preserve"> </w:t>
                  </w:r>
                  <w:proofErr w:type="spellStart"/>
                  <w:r w:rsidRPr="00DA2660">
                    <w:rPr>
                      <w:rFonts w:ascii="Arial" w:hAnsi="Arial" w:cs="Arial"/>
                      <w:sz w:val="18"/>
                      <w:szCs w:val="18"/>
                    </w:rPr>
                    <w:t>Industrie</w:t>
                  </w:r>
                  <w:proofErr w:type="spellEnd"/>
                  <w:r w:rsidRPr="00DA2660">
                    <w:rPr>
                      <w:rFonts w:ascii="Arial" w:hAnsi="Arial" w:cs="Arial"/>
                      <w:sz w:val="18"/>
                      <w:szCs w:val="18"/>
                    </w:rPr>
                    <w:t xml:space="preserve"> </w:t>
                  </w:r>
                  <w:proofErr w:type="spellStart"/>
                  <w:r w:rsidRPr="00DA2660">
                    <w:rPr>
                      <w:rFonts w:ascii="Arial" w:hAnsi="Arial" w:cs="Arial"/>
                      <w:sz w:val="18"/>
                      <w:szCs w:val="18"/>
                    </w:rPr>
                    <w:t>GmbH</w:t>
                  </w:r>
                  <w:proofErr w:type="spellEnd"/>
                  <w:r w:rsidRPr="00DA2660">
                    <w:rPr>
                      <w:rFonts w:ascii="Arial" w:hAnsi="Arial" w:cs="Arial"/>
                      <w:sz w:val="18"/>
                      <w:szCs w:val="18"/>
                    </w:rPr>
                    <w:t xml:space="preserve">, </w:t>
                  </w:r>
                  <w:proofErr w:type="spellStart"/>
                  <w:r w:rsidRPr="00DA2660">
                    <w:rPr>
                      <w:rFonts w:ascii="Arial" w:hAnsi="Arial" w:cs="Arial"/>
                      <w:sz w:val="18"/>
                      <w:szCs w:val="18"/>
                    </w:rPr>
                    <w:t>Neulengbach</w:t>
                  </w:r>
                  <w:proofErr w:type="spellEnd"/>
                </w:p>
              </w:tc>
            </w:tr>
            <w:tr w:rsidR="00A76BD6" w:rsidRPr="00DA2660" w:rsidTr="00A76BD6">
              <w:trPr>
                <w:trHeight w:val="240"/>
              </w:trPr>
              <w:tc>
                <w:tcPr>
                  <w:tcW w:w="5220" w:type="dxa"/>
                  <w:tcBorders>
                    <w:top w:val="nil"/>
                    <w:left w:val="nil"/>
                    <w:bottom w:val="nil"/>
                    <w:right w:val="nil"/>
                  </w:tcBorders>
                  <w:shd w:val="clear" w:color="auto" w:fill="auto"/>
                  <w:vAlign w:val="bottom"/>
                  <w:hideMark/>
                </w:tcPr>
                <w:p w:rsidR="00A76BD6" w:rsidRPr="00DA2660" w:rsidRDefault="00A76BD6" w:rsidP="00A76BD6">
                  <w:pPr>
                    <w:rPr>
                      <w:rFonts w:ascii="Arial" w:hAnsi="Arial" w:cs="Arial"/>
                      <w:sz w:val="18"/>
                      <w:szCs w:val="18"/>
                    </w:rPr>
                  </w:pPr>
                  <w:r w:rsidRPr="00DA2660">
                    <w:rPr>
                      <w:rFonts w:ascii="Arial" w:hAnsi="Arial" w:cs="Arial"/>
                      <w:sz w:val="18"/>
                      <w:szCs w:val="18"/>
                    </w:rPr>
                    <w:t xml:space="preserve">012 REHAU S.A., </w:t>
                  </w:r>
                  <w:proofErr w:type="spellStart"/>
                  <w:r w:rsidRPr="00DA2660">
                    <w:rPr>
                      <w:rFonts w:ascii="Arial" w:hAnsi="Arial" w:cs="Arial"/>
                      <w:sz w:val="18"/>
                      <w:szCs w:val="18"/>
                    </w:rPr>
                    <w:t>Morhange</w:t>
                  </w:r>
                  <w:proofErr w:type="spellEnd"/>
                </w:p>
              </w:tc>
            </w:tr>
            <w:tr w:rsidR="00A76BD6" w:rsidRPr="00DA2660" w:rsidTr="00A76BD6">
              <w:trPr>
                <w:trHeight w:val="240"/>
              </w:trPr>
              <w:tc>
                <w:tcPr>
                  <w:tcW w:w="5220" w:type="dxa"/>
                  <w:tcBorders>
                    <w:top w:val="nil"/>
                    <w:left w:val="nil"/>
                    <w:bottom w:val="nil"/>
                    <w:right w:val="nil"/>
                  </w:tcBorders>
                  <w:shd w:val="clear" w:color="auto" w:fill="auto"/>
                  <w:vAlign w:val="bottom"/>
                  <w:hideMark/>
                </w:tcPr>
                <w:p w:rsidR="00A76BD6" w:rsidRPr="00DA2660" w:rsidRDefault="00A76BD6" w:rsidP="00A76BD6">
                  <w:pPr>
                    <w:rPr>
                      <w:rFonts w:ascii="Arial" w:hAnsi="Arial" w:cs="Arial"/>
                      <w:sz w:val="18"/>
                      <w:szCs w:val="18"/>
                    </w:rPr>
                  </w:pPr>
                  <w:r w:rsidRPr="00DA2660">
                    <w:rPr>
                      <w:rFonts w:ascii="Arial" w:hAnsi="Arial" w:cs="Arial"/>
                      <w:sz w:val="18"/>
                      <w:szCs w:val="18"/>
                    </w:rPr>
                    <w:t xml:space="preserve">013 REHAU </w:t>
                  </w:r>
                  <w:proofErr w:type="spellStart"/>
                  <w:r w:rsidRPr="00DA2660">
                    <w:rPr>
                      <w:rFonts w:ascii="Arial" w:hAnsi="Arial" w:cs="Arial"/>
                      <w:sz w:val="18"/>
                      <w:szCs w:val="18"/>
                    </w:rPr>
                    <w:t>Industrie</w:t>
                  </w:r>
                  <w:proofErr w:type="spellEnd"/>
                  <w:r w:rsidRPr="00DA2660">
                    <w:rPr>
                      <w:rFonts w:ascii="Arial" w:hAnsi="Arial" w:cs="Arial"/>
                      <w:sz w:val="18"/>
                      <w:szCs w:val="18"/>
                    </w:rPr>
                    <w:t xml:space="preserve"> SARL, </w:t>
                  </w:r>
                  <w:proofErr w:type="spellStart"/>
                  <w:r w:rsidRPr="00DA2660">
                    <w:rPr>
                      <w:rFonts w:ascii="Arial" w:hAnsi="Arial" w:cs="Arial"/>
                      <w:sz w:val="18"/>
                      <w:szCs w:val="18"/>
                    </w:rPr>
                    <w:t>Morhange</w:t>
                  </w:r>
                  <w:proofErr w:type="spellEnd"/>
                </w:p>
                <w:p w:rsidR="00DA2660" w:rsidRPr="00DA2660" w:rsidRDefault="00DA2660" w:rsidP="00A76BD6">
                  <w:pPr>
                    <w:rPr>
                      <w:rFonts w:ascii="Arial" w:hAnsi="Arial" w:cs="Arial"/>
                      <w:sz w:val="18"/>
                      <w:szCs w:val="18"/>
                    </w:rPr>
                  </w:pPr>
                  <w:r w:rsidRPr="00DA2660">
                    <w:rPr>
                      <w:rFonts w:ascii="Arial" w:hAnsi="Arial" w:cs="Arial"/>
                      <w:sz w:val="18"/>
                      <w:szCs w:val="18"/>
                    </w:rPr>
                    <w:t>018</w:t>
                  </w:r>
                  <w:r w:rsidR="00235E73">
                    <w:rPr>
                      <w:rFonts w:ascii="Arial" w:hAnsi="Arial" w:cs="Arial"/>
                      <w:sz w:val="18"/>
                      <w:szCs w:val="18"/>
                    </w:rPr>
                    <w:t xml:space="preserve"> </w:t>
                  </w:r>
                  <w:r w:rsidRPr="00DA2660">
                    <w:rPr>
                      <w:rFonts w:ascii="Arial" w:hAnsi="Arial" w:cs="Arial"/>
                      <w:sz w:val="18"/>
                      <w:szCs w:val="18"/>
                    </w:rPr>
                    <w:t xml:space="preserve">REHAU AB, </w:t>
                  </w:r>
                  <w:proofErr w:type="spellStart"/>
                  <w:r w:rsidRPr="00DA2660">
                    <w:rPr>
                      <w:rFonts w:ascii="Arial" w:hAnsi="Arial" w:cs="Arial"/>
                      <w:sz w:val="18"/>
                      <w:szCs w:val="18"/>
                    </w:rPr>
                    <w:t>Oerebro</w:t>
                  </w:r>
                  <w:proofErr w:type="spellEnd"/>
                </w:p>
                <w:p w:rsidR="00DA2660" w:rsidRPr="00DA2660" w:rsidRDefault="00DA2660" w:rsidP="00A76BD6">
                  <w:pPr>
                    <w:rPr>
                      <w:rFonts w:ascii="Arial" w:hAnsi="Arial" w:cs="Arial"/>
                      <w:sz w:val="18"/>
                      <w:szCs w:val="18"/>
                    </w:rPr>
                  </w:pPr>
                  <w:r w:rsidRPr="00DA2660">
                    <w:rPr>
                      <w:rFonts w:ascii="Arial" w:hAnsi="Arial" w:cs="Arial"/>
                      <w:sz w:val="18"/>
                      <w:szCs w:val="18"/>
                    </w:rPr>
                    <w:t>019</w:t>
                  </w:r>
                  <w:r w:rsidR="00235E73">
                    <w:rPr>
                      <w:rFonts w:ascii="Arial" w:hAnsi="Arial" w:cs="Arial"/>
                      <w:sz w:val="18"/>
                      <w:szCs w:val="18"/>
                    </w:rPr>
                    <w:t xml:space="preserve"> </w:t>
                  </w:r>
                  <w:r w:rsidRPr="00DA2660">
                    <w:rPr>
                      <w:rFonts w:ascii="Arial" w:hAnsi="Arial" w:cs="Arial"/>
                      <w:sz w:val="18"/>
                      <w:szCs w:val="18"/>
                    </w:rPr>
                    <w:t xml:space="preserve">REHAU AB, </w:t>
                  </w:r>
                  <w:proofErr w:type="spellStart"/>
                  <w:r w:rsidRPr="00DA2660">
                    <w:rPr>
                      <w:rFonts w:ascii="Arial" w:hAnsi="Arial" w:cs="Arial"/>
                      <w:sz w:val="18"/>
                      <w:szCs w:val="18"/>
                    </w:rPr>
                    <w:t>Vantaa</w:t>
                  </w:r>
                  <w:proofErr w:type="spellEnd"/>
                </w:p>
              </w:tc>
            </w:tr>
            <w:tr w:rsidR="00A76BD6" w:rsidRPr="00DA2660" w:rsidTr="00A76BD6">
              <w:trPr>
                <w:trHeight w:val="240"/>
              </w:trPr>
              <w:tc>
                <w:tcPr>
                  <w:tcW w:w="5220" w:type="dxa"/>
                  <w:tcBorders>
                    <w:top w:val="nil"/>
                    <w:left w:val="nil"/>
                    <w:bottom w:val="nil"/>
                    <w:right w:val="nil"/>
                  </w:tcBorders>
                  <w:shd w:val="clear" w:color="auto" w:fill="auto"/>
                  <w:vAlign w:val="bottom"/>
                  <w:hideMark/>
                </w:tcPr>
                <w:p w:rsidR="00A76BD6" w:rsidRPr="00DA2660" w:rsidRDefault="00A76BD6" w:rsidP="00A76BD6">
                  <w:pPr>
                    <w:rPr>
                      <w:rFonts w:ascii="Arial" w:hAnsi="Arial" w:cs="Arial"/>
                      <w:sz w:val="18"/>
                      <w:szCs w:val="18"/>
                    </w:rPr>
                  </w:pPr>
                  <w:r w:rsidRPr="00DA2660">
                    <w:rPr>
                      <w:rFonts w:ascii="Arial" w:hAnsi="Arial" w:cs="Arial"/>
                      <w:sz w:val="18"/>
                      <w:szCs w:val="18"/>
                    </w:rPr>
                    <w:t xml:space="preserve">037 REHAU AG + </w:t>
                  </w:r>
                  <w:proofErr w:type="spellStart"/>
                  <w:r w:rsidRPr="00DA2660">
                    <w:rPr>
                      <w:rFonts w:ascii="Arial" w:hAnsi="Arial" w:cs="Arial"/>
                      <w:sz w:val="18"/>
                      <w:szCs w:val="18"/>
                    </w:rPr>
                    <w:t>Co</w:t>
                  </w:r>
                  <w:proofErr w:type="spellEnd"/>
                  <w:r w:rsidRPr="00DA2660">
                    <w:rPr>
                      <w:rFonts w:ascii="Arial" w:hAnsi="Arial" w:cs="Arial"/>
                      <w:sz w:val="18"/>
                      <w:szCs w:val="18"/>
                    </w:rPr>
                    <w:t xml:space="preserve">, </w:t>
                  </w:r>
                  <w:proofErr w:type="spellStart"/>
                  <w:r w:rsidRPr="00DA2660">
                    <w:rPr>
                      <w:rFonts w:ascii="Arial" w:hAnsi="Arial" w:cs="Arial"/>
                      <w:sz w:val="18"/>
                      <w:szCs w:val="18"/>
                    </w:rPr>
                    <w:t>Rehau</w:t>
                  </w:r>
                  <w:proofErr w:type="spellEnd"/>
                </w:p>
              </w:tc>
            </w:tr>
            <w:tr w:rsidR="00A76BD6" w:rsidRPr="00DA2660" w:rsidTr="00A76BD6">
              <w:trPr>
                <w:trHeight w:val="240"/>
              </w:trPr>
              <w:tc>
                <w:tcPr>
                  <w:tcW w:w="5220" w:type="dxa"/>
                  <w:tcBorders>
                    <w:top w:val="nil"/>
                    <w:left w:val="nil"/>
                    <w:bottom w:val="nil"/>
                    <w:right w:val="nil"/>
                  </w:tcBorders>
                  <w:shd w:val="clear" w:color="auto" w:fill="auto"/>
                  <w:vAlign w:val="bottom"/>
                  <w:hideMark/>
                </w:tcPr>
                <w:p w:rsidR="00A76BD6" w:rsidRPr="00DA2660" w:rsidRDefault="00A76BD6" w:rsidP="00A76BD6">
                  <w:pPr>
                    <w:rPr>
                      <w:rFonts w:ascii="Arial" w:hAnsi="Arial" w:cs="Arial"/>
                      <w:sz w:val="18"/>
                      <w:szCs w:val="18"/>
                    </w:rPr>
                  </w:pPr>
                  <w:r w:rsidRPr="00DA2660">
                    <w:rPr>
                      <w:rFonts w:ascii="Arial" w:hAnsi="Arial" w:cs="Arial"/>
                      <w:sz w:val="18"/>
                      <w:szCs w:val="18"/>
                    </w:rPr>
                    <w:t xml:space="preserve">039 REHAU Tube SARL, La </w:t>
                  </w:r>
                  <w:proofErr w:type="spellStart"/>
                  <w:r w:rsidRPr="00DA2660">
                    <w:rPr>
                      <w:rFonts w:ascii="Arial" w:hAnsi="Arial" w:cs="Arial"/>
                      <w:sz w:val="18"/>
                      <w:szCs w:val="18"/>
                    </w:rPr>
                    <w:t>Chapelle</w:t>
                  </w:r>
                  <w:proofErr w:type="spellEnd"/>
                  <w:r w:rsidRPr="00DA2660">
                    <w:rPr>
                      <w:rFonts w:ascii="Arial" w:hAnsi="Arial" w:cs="Arial"/>
                      <w:sz w:val="18"/>
                      <w:szCs w:val="18"/>
                    </w:rPr>
                    <w:t xml:space="preserve"> </w:t>
                  </w:r>
                  <w:proofErr w:type="spellStart"/>
                  <w:r w:rsidRPr="00DA2660">
                    <w:rPr>
                      <w:rFonts w:ascii="Arial" w:hAnsi="Arial" w:cs="Arial"/>
                      <w:sz w:val="18"/>
                      <w:szCs w:val="18"/>
                    </w:rPr>
                    <w:t>Saint</w:t>
                  </w:r>
                  <w:proofErr w:type="spellEnd"/>
                  <w:r w:rsidRPr="00DA2660">
                    <w:rPr>
                      <w:rFonts w:ascii="Arial" w:hAnsi="Arial" w:cs="Arial"/>
                      <w:sz w:val="18"/>
                      <w:szCs w:val="18"/>
                    </w:rPr>
                    <w:t xml:space="preserve"> </w:t>
                  </w:r>
                  <w:proofErr w:type="spellStart"/>
                  <w:r w:rsidRPr="00DA2660">
                    <w:rPr>
                      <w:rFonts w:ascii="Arial" w:hAnsi="Arial" w:cs="Arial"/>
                      <w:sz w:val="18"/>
                      <w:szCs w:val="18"/>
                    </w:rPr>
                    <w:t>Ursin</w:t>
                  </w:r>
                  <w:proofErr w:type="spellEnd"/>
                </w:p>
              </w:tc>
            </w:tr>
            <w:tr w:rsidR="00A76BD6" w:rsidRPr="00DA2660" w:rsidTr="00A76BD6">
              <w:trPr>
                <w:trHeight w:val="240"/>
              </w:trPr>
              <w:tc>
                <w:tcPr>
                  <w:tcW w:w="5220" w:type="dxa"/>
                  <w:tcBorders>
                    <w:top w:val="nil"/>
                    <w:left w:val="nil"/>
                    <w:bottom w:val="nil"/>
                    <w:right w:val="nil"/>
                  </w:tcBorders>
                  <w:shd w:val="clear" w:color="auto" w:fill="auto"/>
                  <w:vAlign w:val="bottom"/>
                  <w:hideMark/>
                </w:tcPr>
                <w:p w:rsidR="00A76BD6" w:rsidRPr="00DA2660" w:rsidRDefault="00A76BD6" w:rsidP="00A76BD6">
                  <w:pPr>
                    <w:rPr>
                      <w:rFonts w:ascii="Arial" w:hAnsi="Arial" w:cs="Arial"/>
                      <w:sz w:val="18"/>
                      <w:szCs w:val="18"/>
                    </w:rPr>
                  </w:pPr>
                  <w:r w:rsidRPr="00DA2660">
                    <w:rPr>
                      <w:rFonts w:ascii="Arial" w:hAnsi="Arial" w:cs="Arial"/>
                      <w:sz w:val="18"/>
                      <w:szCs w:val="18"/>
                    </w:rPr>
                    <w:t xml:space="preserve">052 </w:t>
                  </w:r>
                  <w:proofErr w:type="spellStart"/>
                  <w:r w:rsidRPr="00DA2660">
                    <w:rPr>
                      <w:rFonts w:ascii="Arial" w:hAnsi="Arial" w:cs="Arial"/>
                      <w:sz w:val="18"/>
                      <w:szCs w:val="18"/>
                    </w:rPr>
                    <w:t>Industrias</w:t>
                  </w:r>
                  <w:proofErr w:type="spellEnd"/>
                  <w:r w:rsidRPr="00DA2660">
                    <w:rPr>
                      <w:rFonts w:ascii="Arial" w:hAnsi="Arial" w:cs="Arial"/>
                      <w:sz w:val="18"/>
                      <w:szCs w:val="18"/>
                    </w:rPr>
                    <w:t xml:space="preserve"> REHAU S.A., </w:t>
                  </w:r>
                  <w:proofErr w:type="spellStart"/>
                  <w:r w:rsidRPr="00DA2660">
                    <w:rPr>
                      <w:rFonts w:ascii="Arial" w:hAnsi="Arial" w:cs="Arial"/>
                      <w:sz w:val="18"/>
                      <w:szCs w:val="18"/>
                    </w:rPr>
                    <w:t>Gavá</w:t>
                  </w:r>
                  <w:proofErr w:type="spellEnd"/>
                  <w:r w:rsidRPr="00DA2660">
                    <w:rPr>
                      <w:rFonts w:ascii="Arial" w:hAnsi="Arial" w:cs="Arial"/>
                      <w:sz w:val="18"/>
                      <w:szCs w:val="18"/>
                    </w:rPr>
                    <w:t>/Barcelona</w:t>
                  </w:r>
                </w:p>
                <w:p w:rsidR="00DA2660" w:rsidRPr="00DA2660" w:rsidRDefault="00DA2660" w:rsidP="00A76BD6">
                  <w:pPr>
                    <w:rPr>
                      <w:rFonts w:ascii="Arial" w:hAnsi="Arial" w:cs="Arial"/>
                      <w:sz w:val="18"/>
                      <w:szCs w:val="18"/>
                    </w:rPr>
                  </w:pPr>
                  <w:r w:rsidRPr="00DA2660">
                    <w:rPr>
                      <w:rFonts w:ascii="Arial" w:hAnsi="Arial" w:cs="Arial"/>
                      <w:sz w:val="18"/>
                      <w:szCs w:val="18"/>
                    </w:rPr>
                    <w:t>060</w:t>
                  </w:r>
                  <w:r w:rsidR="00235E73">
                    <w:rPr>
                      <w:rFonts w:ascii="Arial" w:hAnsi="Arial" w:cs="Arial"/>
                      <w:sz w:val="18"/>
                      <w:szCs w:val="18"/>
                    </w:rPr>
                    <w:t xml:space="preserve"> </w:t>
                  </w:r>
                  <w:proofErr w:type="spellStart"/>
                  <w:r w:rsidRPr="00DA2660">
                    <w:rPr>
                      <w:rFonts w:ascii="Arial" w:hAnsi="Arial" w:cs="Arial"/>
                      <w:sz w:val="18"/>
                      <w:szCs w:val="18"/>
                    </w:rPr>
                    <w:t>Entreprise</w:t>
                  </w:r>
                  <w:proofErr w:type="spellEnd"/>
                  <w:r w:rsidRPr="00DA2660">
                    <w:rPr>
                      <w:rFonts w:ascii="Arial" w:hAnsi="Arial" w:cs="Arial"/>
                      <w:sz w:val="18"/>
                      <w:szCs w:val="18"/>
                    </w:rPr>
                    <w:t xml:space="preserve"> SARL, </w:t>
                  </w:r>
                  <w:proofErr w:type="spellStart"/>
                  <w:r w:rsidRPr="00DA2660">
                    <w:rPr>
                      <w:rFonts w:ascii="Arial" w:hAnsi="Arial" w:cs="Arial"/>
                      <w:sz w:val="18"/>
                      <w:szCs w:val="18"/>
                    </w:rPr>
                    <w:t>Poix</w:t>
                  </w:r>
                  <w:proofErr w:type="spellEnd"/>
                  <w:r w:rsidRPr="00DA2660">
                    <w:rPr>
                      <w:rFonts w:ascii="Arial" w:hAnsi="Arial" w:cs="Arial"/>
                      <w:sz w:val="18"/>
                      <w:szCs w:val="18"/>
                    </w:rPr>
                    <w:t xml:space="preserve"> </w:t>
                  </w:r>
                  <w:proofErr w:type="spellStart"/>
                  <w:r w:rsidRPr="00DA2660">
                    <w:rPr>
                      <w:rFonts w:ascii="Arial" w:hAnsi="Arial" w:cs="Arial"/>
                      <w:sz w:val="18"/>
                      <w:szCs w:val="18"/>
                    </w:rPr>
                    <w:t>de</w:t>
                  </w:r>
                  <w:proofErr w:type="spellEnd"/>
                  <w:r w:rsidRPr="00DA2660">
                    <w:rPr>
                      <w:rFonts w:ascii="Arial" w:hAnsi="Arial" w:cs="Arial"/>
                      <w:sz w:val="18"/>
                      <w:szCs w:val="18"/>
                    </w:rPr>
                    <w:t xml:space="preserve"> </w:t>
                  </w:r>
                  <w:proofErr w:type="spellStart"/>
                  <w:r w:rsidRPr="00DA2660">
                    <w:rPr>
                      <w:rFonts w:ascii="Arial" w:hAnsi="Arial" w:cs="Arial"/>
                      <w:sz w:val="18"/>
                      <w:szCs w:val="18"/>
                    </w:rPr>
                    <w:t>Picardie</w:t>
                  </w:r>
                  <w:proofErr w:type="spellEnd"/>
                </w:p>
              </w:tc>
            </w:tr>
            <w:tr w:rsidR="00A76BD6" w:rsidRPr="00DA2660" w:rsidTr="00A76BD6">
              <w:trPr>
                <w:trHeight w:val="240"/>
              </w:trPr>
              <w:tc>
                <w:tcPr>
                  <w:tcW w:w="5220" w:type="dxa"/>
                  <w:tcBorders>
                    <w:top w:val="nil"/>
                    <w:left w:val="nil"/>
                    <w:bottom w:val="nil"/>
                    <w:right w:val="nil"/>
                  </w:tcBorders>
                  <w:shd w:val="clear" w:color="auto" w:fill="auto"/>
                  <w:vAlign w:val="bottom"/>
                  <w:hideMark/>
                </w:tcPr>
                <w:p w:rsidR="00A76BD6" w:rsidRPr="00DA2660" w:rsidRDefault="00A76BD6" w:rsidP="00A76BD6">
                  <w:pPr>
                    <w:rPr>
                      <w:rFonts w:ascii="Arial" w:hAnsi="Arial" w:cs="Arial"/>
                      <w:sz w:val="18"/>
                      <w:szCs w:val="18"/>
                    </w:rPr>
                  </w:pPr>
                  <w:r w:rsidRPr="00DA2660">
                    <w:rPr>
                      <w:rFonts w:ascii="Arial" w:hAnsi="Arial" w:cs="Arial"/>
                      <w:sz w:val="18"/>
                      <w:szCs w:val="18"/>
                    </w:rPr>
                    <w:t>064 REHAU s.r.o., Prag</w:t>
                  </w:r>
                </w:p>
              </w:tc>
            </w:tr>
            <w:tr w:rsidR="00A76BD6" w:rsidRPr="00DA2660" w:rsidTr="00A76BD6">
              <w:trPr>
                <w:trHeight w:val="240"/>
              </w:trPr>
              <w:tc>
                <w:tcPr>
                  <w:tcW w:w="5220" w:type="dxa"/>
                  <w:tcBorders>
                    <w:top w:val="nil"/>
                    <w:left w:val="nil"/>
                    <w:bottom w:val="nil"/>
                    <w:right w:val="nil"/>
                  </w:tcBorders>
                  <w:shd w:val="clear" w:color="auto" w:fill="auto"/>
                  <w:vAlign w:val="bottom"/>
                  <w:hideMark/>
                </w:tcPr>
                <w:p w:rsidR="00A76BD6" w:rsidRPr="00DA2660" w:rsidRDefault="00A76BD6" w:rsidP="00A76BD6">
                  <w:pPr>
                    <w:rPr>
                      <w:rFonts w:ascii="Arial" w:hAnsi="Arial" w:cs="Arial"/>
                      <w:sz w:val="18"/>
                      <w:szCs w:val="18"/>
                    </w:rPr>
                  </w:pPr>
                  <w:r w:rsidRPr="00DA2660">
                    <w:rPr>
                      <w:rFonts w:ascii="Arial" w:hAnsi="Arial" w:cs="Arial"/>
                      <w:sz w:val="18"/>
                      <w:szCs w:val="18"/>
                    </w:rPr>
                    <w:t xml:space="preserve">070 REHAU </w:t>
                  </w:r>
                  <w:proofErr w:type="spellStart"/>
                  <w:r w:rsidRPr="00DA2660">
                    <w:rPr>
                      <w:rFonts w:ascii="Arial" w:hAnsi="Arial" w:cs="Arial"/>
                      <w:sz w:val="18"/>
                      <w:szCs w:val="18"/>
                    </w:rPr>
                    <w:t>Sp</w:t>
                  </w:r>
                  <w:proofErr w:type="spellEnd"/>
                  <w:r w:rsidRPr="00DA2660">
                    <w:rPr>
                      <w:rFonts w:ascii="Arial" w:hAnsi="Arial" w:cs="Arial"/>
                      <w:sz w:val="18"/>
                      <w:szCs w:val="18"/>
                    </w:rPr>
                    <w:t xml:space="preserve">. z </w:t>
                  </w:r>
                  <w:proofErr w:type="spellStart"/>
                  <w:r w:rsidRPr="00DA2660">
                    <w:rPr>
                      <w:rFonts w:ascii="Arial" w:hAnsi="Arial" w:cs="Arial"/>
                      <w:sz w:val="18"/>
                      <w:szCs w:val="18"/>
                    </w:rPr>
                    <w:t>o.o</w:t>
                  </w:r>
                  <w:proofErr w:type="spellEnd"/>
                  <w:r w:rsidRPr="00DA2660">
                    <w:rPr>
                      <w:rFonts w:ascii="Arial" w:hAnsi="Arial" w:cs="Arial"/>
                      <w:sz w:val="18"/>
                      <w:szCs w:val="18"/>
                    </w:rPr>
                    <w:t>., Posen</w:t>
                  </w:r>
                </w:p>
              </w:tc>
            </w:tr>
            <w:tr w:rsidR="00A76BD6" w:rsidRPr="00DA2660" w:rsidTr="00A76BD6">
              <w:trPr>
                <w:trHeight w:val="240"/>
              </w:trPr>
              <w:tc>
                <w:tcPr>
                  <w:tcW w:w="5220" w:type="dxa"/>
                  <w:tcBorders>
                    <w:top w:val="nil"/>
                    <w:left w:val="nil"/>
                    <w:bottom w:val="nil"/>
                    <w:right w:val="nil"/>
                  </w:tcBorders>
                  <w:shd w:val="clear" w:color="auto" w:fill="auto"/>
                  <w:vAlign w:val="bottom"/>
                  <w:hideMark/>
                </w:tcPr>
                <w:p w:rsidR="00A76BD6" w:rsidRPr="00DA2660" w:rsidRDefault="00A76BD6" w:rsidP="00A76BD6">
                  <w:pPr>
                    <w:rPr>
                      <w:rFonts w:ascii="Arial" w:hAnsi="Arial" w:cs="Arial"/>
                      <w:sz w:val="18"/>
                      <w:szCs w:val="18"/>
                    </w:rPr>
                  </w:pPr>
                  <w:r w:rsidRPr="00DA2660">
                    <w:rPr>
                      <w:rFonts w:ascii="Arial" w:hAnsi="Arial" w:cs="Arial"/>
                      <w:sz w:val="18"/>
                      <w:szCs w:val="18"/>
                    </w:rPr>
                    <w:t xml:space="preserve">071 REHAU </w:t>
                  </w:r>
                  <w:proofErr w:type="spellStart"/>
                  <w:r w:rsidRPr="00DA2660">
                    <w:rPr>
                      <w:rFonts w:ascii="Arial" w:hAnsi="Arial" w:cs="Arial"/>
                      <w:sz w:val="18"/>
                      <w:szCs w:val="18"/>
                    </w:rPr>
                    <w:t>Kft</w:t>
                  </w:r>
                  <w:proofErr w:type="spellEnd"/>
                  <w:r w:rsidRPr="00DA2660">
                    <w:rPr>
                      <w:rFonts w:ascii="Arial" w:hAnsi="Arial" w:cs="Arial"/>
                      <w:sz w:val="18"/>
                      <w:szCs w:val="18"/>
                    </w:rPr>
                    <w:t xml:space="preserve">., </w:t>
                  </w:r>
                  <w:proofErr w:type="spellStart"/>
                  <w:r w:rsidRPr="00DA2660">
                    <w:rPr>
                      <w:rFonts w:ascii="Arial" w:hAnsi="Arial" w:cs="Arial"/>
                      <w:sz w:val="18"/>
                      <w:szCs w:val="18"/>
                    </w:rPr>
                    <w:t>Budapest</w:t>
                  </w:r>
                  <w:proofErr w:type="spellEnd"/>
                </w:p>
                <w:p w:rsidR="00DA2660" w:rsidRPr="00DA2660" w:rsidRDefault="00DA2660" w:rsidP="00A76BD6">
                  <w:pPr>
                    <w:rPr>
                      <w:rFonts w:ascii="Arial" w:hAnsi="Arial" w:cs="Arial"/>
                      <w:sz w:val="18"/>
                      <w:szCs w:val="18"/>
                    </w:rPr>
                  </w:pPr>
                  <w:r w:rsidRPr="00DA2660">
                    <w:rPr>
                      <w:rFonts w:ascii="Arial" w:hAnsi="Arial" w:cs="Arial"/>
                      <w:sz w:val="18"/>
                      <w:szCs w:val="18"/>
                    </w:rPr>
                    <w:t>078</w:t>
                  </w:r>
                  <w:r w:rsidR="00235E73">
                    <w:rPr>
                      <w:rFonts w:ascii="Arial" w:hAnsi="Arial" w:cs="Arial"/>
                      <w:sz w:val="18"/>
                      <w:szCs w:val="18"/>
                    </w:rPr>
                    <w:t xml:space="preserve"> </w:t>
                  </w:r>
                  <w:r w:rsidRPr="00DA2660">
                    <w:rPr>
                      <w:rFonts w:ascii="Arial" w:hAnsi="Arial" w:cs="Arial"/>
                      <w:sz w:val="18"/>
                      <w:szCs w:val="18"/>
                    </w:rPr>
                    <w:t xml:space="preserve">REHAU </w:t>
                  </w:r>
                  <w:proofErr w:type="spellStart"/>
                  <w:r w:rsidRPr="00DA2660">
                    <w:rPr>
                      <w:rFonts w:ascii="Arial" w:hAnsi="Arial" w:cs="Arial"/>
                      <w:sz w:val="18"/>
                      <w:szCs w:val="18"/>
                    </w:rPr>
                    <w:t>d.o.o</w:t>
                  </w:r>
                  <w:proofErr w:type="spellEnd"/>
                  <w:r w:rsidRPr="00DA2660">
                    <w:rPr>
                      <w:rFonts w:ascii="Arial" w:hAnsi="Arial" w:cs="Arial"/>
                      <w:sz w:val="18"/>
                      <w:szCs w:val="18"/>
                    </w:rPr>
                    <w:t xml:space="preserve">., </w:t>
                  </w:r>
                  <w:proofErr w:type="spellStart"/>
                  <w:r w:rsidRPr="00DA2660">
                    <w:rPr>
                      <w:rFonts w:ascii="Arial" w:hAnsi="Arial" w:cs="Arial"/>
                      <w:sz w:val="18"/>
                      <w:szCs w:val="18"/>
                    </w:rPr>
                    <w:t>Zagreb</w:t>
                  </w:r>
                  <w:proofErr w:type="spellEnd"/>
                </w:p>
              </w:tc>
            </w:tr>
            <w:tr w:rsidR="00A76BD6" w:rsidRPr="00DA2660" w:rsidTr="00A76BD6">
              <w:trPr>
                <w:trHeight w:val="240"/>
              </w:trPr>
              <w:tc>
                <w:tcPr>
                  <w:tcW w:w="5220" w:type="dxa"/>
                  <w:tcBorders>
                    <w:top w:val="nil"/>
                    <w:left w:val="nil"/>
                    <w:bottom w:val="nil"/>
                    <w:right w:val="nil"/>
                  </w:tcBorders>
                  <w:shd w:val="clear" w:color="auto" w:fill="auto"/>
                  <w:vAlign w:val="bottom"/>
                  <w:hideMark/>
                </w:tcPr>
                <w:p w:rsidR="00A76BD6" w:rsidRPr="00DA2660" w:rsidRDefault="00A76BD6" w:rsidP="00A76BD6">
                  <w:pPr>
                    <w:rPr>
                      <w:rFonts w:ascii="Arial" w:hAnsi="Arial" w:cs="Arial"/>
                      <w:sz w:val="18"/>
                      <w:szCs w:val="18"/>
                    </w:rPr>
                  </w:pPr>
                  <w:r w:rsidRPr="00DA2660">
                    <w:rPr>
                      <w:rFonts w:ascii="Arial" w:hAnsi="Arial" w:cs="Arial"/>
                      <w:sz w:val="18"/>
                      <w:szCs w:val="18"/>
                    </w:rPr>
                    <w:t xml:space="preserve">080 REHAU </w:t>
                  </w:r>
                  <w:proofErr w:type="spellStart"/>
                  <w:r w:rsidRPr="00DA2660">
                    <w:rPr>
                      <w:rFonts w:ascii="Arial" w:hAnsi="Arial" w:cs="Arial"/>
                      <w:sz w:val="18"/>
                      <w:szCs w:val="18"/>
                    </w:rPr>
                    <w:t>Polymer</w:t>
                  </w:r>
                  <w:proofErr w:type="spellEnd"/>
                  <w:r w:rsidRPr="00DA2660">
                    <w:rPr>
                      <w:rFonts w:ascii="Arial" w:hAnsi="Arial" w:cs="Arial"/>
                      <w:sz w:val="18"/>
                      <w:szCs w:val="18"/>
                    </w:rPr>
                    <w:t xml:space="preserve"> S.R.L., </w:t>
                  </w:r>
                  <w:proofErr w:type="spellStart"/>
                  <w:r w:rsidRPr="00DA2660">
                    <w:rPr>
                      <w:rFonts w:ascii="Arial" w:hAnsi="Arial" w:cs="Arial"/>
                      <w:sz w:val="18"/>
                      <w:szCs w:val="18"/>
                    </w:rPr>
                    <w:t>Bukarest</w:t>
                  </w:r>
                  <w:proofErr w:type="spellEnd"/>
                </w:p>
                <w:p w:rsidR="00DA2660" w:rsidRPr="00DA2660" w:rsidRDefault="00DA2660" w:rsidP="00A76BD6">
                  <w:pPr>
                    <w:rPr>
                      <w:rFonts w:ascii="Arial" w:hAnsi="Arial" w:cs="Arial"/>
                      <w:sz w:val="18"/>
                      <w:szCs w:val="18"/>
                    </w:rPr>
                  </w:pPr>
                  <w:r w:rsidRPr="00DA2660">
                    <w:rPr>
                      <w:rFonts w:ascii="Arial" w:hAnsi="Arial" w:cs="Arial"/>
                      <w:sz w:val="18"/>
                      <w:szCs w:val="18"/>
                    </w:rPr>
                    <w:t>084</w:t>
                  </w:r>
                  <w:r w:rsidR="00235E73">
                    <w:rPr>
                      <w:rFonts w:ascii="Arial" w:hAnsi="Arial" w:cs="Arial"/>
                      <w:sz w:val="18"/>
                      <w:szCs w:val="18"/>
                    </w:rPr>
                    <w:t xml:space="preserve"> </w:t>
                  </w:r>
                  <w:r w:rsidRPr="00DA2660">
                    <w:rPr>
                      <w:rFonts w:ascii="Arial" w:hAnsi="Arial" w:cs="Arial"/>
                      <w:sz w:val="18"/>
                      <w:szCs w:val="18"/>
                    </w:rPr>
                    <w:t>SIA REHAU, Riga</w:t>
                  </w:r>
                </w:p>
                <w:p w:rsidR="00DA2660" w:rsidRPr="00DA2660" w:rsidRDefault="00DA2660" w:rsidP="00A76BD6">
                  <w:pPr>
                    <w:rPr>
                      <w:rFonts w:ascii="Arial" w:hAnsi="Arial" w:cs="Arial"/>
                      <w:sz w:val="18"/>
                      <w:szCs w:val="18"/>
                    </w:rPr>
                  </w:pPr>
                  <w:r w:rsidRPr="00DA2660">
                    <w:rPr>
                      <w:rFonts w:ascii="Arial" w:hAnsi="Arial" w:cs="Arial"/>
                      <w:sz w:val="18"/>
                      <w:szCs w:val="18"/>
                    </w:rPr>
                    <w:t>087</w:t>
                  </w:r>
                  <w:r w:rsidR="00235E73">
                    <w:rPr>
                      <w:rFonts w:ascii="Arial" w:hAnsi="Arial" w:cs="Arial"/>
                      <w:sz w:val="18"/>
                      <w:szCs w:val="18"/>
                    </w:rPr>
                    <w:t xml:space="preserve"> </w:t>
                  </w:r>
                  <w:r w:rsidRPr="00DA2660">
                    <w:rPr>
                      <w:rFonts w:ascii="Arial" w:hAnsi="Arial" w:cs="Arial"/>
                      <w:sz w:val="18"/>
                      <w:szCs w:val="18"/>
                    </w:rPr>
                    <w:t xml:space="preserve">REHAU </w:t>
                  </w:r>
                  <w:proofErr w:type="spellStart"/>
                  <w:r w:rsidRPr="00DA2660">
                    <w:rPr>
                      <w:rFonts w:ascii="Arial" w:hAnsi="Arial" w:cs="Arial"/>
                      <w:sz w:val="18"/>
                      <w:szCs w:val="18"/>
                    </w:rPr>
                    <w:t>d.o.o</w:t>
                  </w:r>
                  <w:proofErr w:type="spellEnd"/>
                  <w:r w:rsidRPr="00DA2660">
                    <w:rPr>
                      <w:rFonts w:ascii="Arial" w:hAnsi="Arial" w:cs="Arial"/>
                      <w:sz w:val="18"/>
                      <w:szCs w:val="18"/>
                    </w:rPr>
                    <w:t>., Sarajevo</w:t>
                  </w:r>
                </w:p>
              </w:tc>
            </w:tr>
            <w:tr w:rsidR="00A76BD6" w:rsidRPr="00DA2660" w:rsidTr="00A76BD6">
              <w:trPr>
                <w:trHeight w:val="240"/>
              </w:trPr>
              <w:tc>
                <w:tcPr>
                  <w:tcW w:w="5220" w:type="dxa"/>
                  <w:tcBorders>
                    <w:top w:val="nil"/>
                    <w:left w:val="nil"/>
                    <w:bottom w:val="nil"/>
                    <w:right w:val="nil"/>
                  </w:tcBorders>
                  <w:shd w:val="clear" w:color="auto" w:fill="auto"/>
                  <w:vAlign w:val="bottom"/>
                  <w:hideMark/>
                </w:tcPr>
                <w:p w:rsidR="00A76BD6" w:rsidRPr="00DA2660" w:rsidRDefault="00A76BD6" w:rsidP="00A76BD6">
                  <w:pPr>
                    <w:rPr>
                      <w:rFonts w:ascii="Arial" w:hAnsi="Arial" w:cs="Arial"/>
                      <w:sz w:val="18"/>
                      <w:szCs w:val="18"/>
                    </w:rPr>
                  </w:pPr>
                  <w:r w:rsidRPr="00DA2660">
                    <w:rPr>
                      <w:rFonts w:ascii="Arial" w:hAnsi="Arial" w:cs="Arial"/>
                      <w:sz w:val="18"/>
                      <w:szCs w:val="18"/>
                    </w:rPr>
                    <w:t>094 REHAU EOOD, Sofia</w:t>
                  </w:r>
                </w:p>
                <w:p w:rsidR="00DA2660" w:rsidRPr="00DA2660" w:rsidRDefault="00DA2660" w:rsidP="00A76BD6">
                  <w:pPr>
                    <w:rPr>
                      <w:rFonts w:ascii="Arial" w:hAnsi="Arial" w:cs="Arial"/>
                      <w:sz w:val="18"/>
                      <w:szCs w:val="18"/>
                    </w:rPr>
                  </w:pPr>
                  <w:r w:rsidRPr="00DA2660">
                    <w:rPr>
                      <w:rFonts w:ascii="Arial" w:hAnsi="Arial" w:cs="Arial"/>
                      <w:sz w:val="18"/>
                      <w:szCs w:val="18"/>
                    </w:rPr>
                    <w:t>097</w:t>
                  </w:r>
                  <w:r w:rsidR="00235E73">
                    <w:rPr>
                      <w:rFonts w:ascii="Arial" w:hAnsi="Arial" w:cs="Arial"/>
                      <w:sz w:val="18"/>
                      <w:szCs w:val="18"/>
                    </w:rPr>
                    <w:t xml:space="preserve"> </w:t>
                  </w:r>
                  <w:r w:rsidRPr="00DA2660">
                    <w:rPr>
                      <w:rFonts w:ascii="Arial" w:hAnsi="Arial" w:cs="Arial"/>
                      <w:sz w:val="18"/>
                      <w:szCs w:val="18"/>
                    </w:rPr>
                    <w:t xml:space="preserve">REHAU </w:t>
                  </w:r>
                  <w:proofErr w:type="spellStart"/>
                  <w:r w:rsidRPr="00DA2660">
                    <w:rPr>
                      <w:rFonts w:ascii="Arial" w:hAnsi="Arial" w:cs="Arial"/>
                      <w:sz w:val="18"/>
                      <w:szCs w:val="18"/>
                    </w:rPr>
                    <w:t>d.o.o</w:t>
                  </w:r>
                  <w:proofErr w:type="spellEnd"/>
                  <w:r w:rsidRPr="00DA2660">
                    <w:rPr>
                      <w:rFonts w:ascii="Arial" w:hAnsi="Arial" w:cs="Arial"/>
                      <w:sz w:val="18"/>
                      <w:szCs w:val="18"/>
                    </w:rPr>
                    <w:t xml:space="preserve">., </w:t>
                  </w:r>
                  <w:proofErr w:type="spellStart"/>
                  <w:r w:rsidRPr="00DA2660">
                    <w:rPr>
                      <w:rFonts w:ascii="Arial" w:hAnsi="Arial" w:cs="Arial"/>
                      <w:sz w:val="18"/>
                      <w:szCs w:val="18"/>
                    </w:rPr>
                    <w:t>Belgrad</w:t>
                  </w:r>
                  <w:proofErr w:type="spellEnd"/>
                </w:p>
                <w:p w:rsidR="00DA2660" w:rsidRPr="00DA2660" w:rsidRDefault="00DA2660" w:rsidP="00A76BD6">
                  <w:pPr>
                    <w:rPr>
                      <w:rFonts w:ascii="Arial" w:hAnsi="Arial" w:cs="Arial"/>
                      <w:sz w:val="18"/>
                      <w:szCs w:val="18"/>
                    </w:rPr>
                  </w:pPr>
                  <w:r w:rsidRPr="00DA2660">
                    <w:rPr>
                      <w:rFonts w:ascii="Arial" w:hAnsi="Arial" w:cs="Arial"/>
                      <w:sz w:val="18"/>
                      <w:szCs w:val="18"/>
                    </w:rPr>
                    <w:t>105</w:t>
                  </w:r>
                  <w:r w:rsidR="00235E73">
                    <w:rPr>
                      <w:rFonts w:ascii="Arial" w:hAnsi="Arial" w:cs="Arial"/>
                      <w:sz w:val="18"/>
                      <w:szCs w:val="18"/>
                    </w:rPr>
                    <w:t xml:space="preserve"> </w:t>
                  </w:r>
                  <w:r w:rsidRPr="00DA2660">
                    <w:rPr>
                      <w:rFonts w:ascii="Arial" w:hAnsi="Arial" w:cs="Arial"/>
                      <w:sz w:val="18"/>
                      <w:szCs w:val="18"/>
                    </w:rPr>
                    <w:t>REHAU DOOEL, Skopje</w:t>
                  </w:r>
                </w:p>
                <w:p w:rsidR="00DA2660" w:rsidRPr="00DA2660" w:rsidRDefault="00DA2660" w:rsidP="00A76BD6">
                  <w:pPr>
                    <w:rPr>
                      <w:rFonts w:ascii="Arial" w:hAnsi="Arial" w:cs="Arial"/>
                      <w:sz w:val="18"/>
                      <w:szCs w:val="18"/>
                    </w:rPr>
                  </w:pPr>
                  <w:r w:rsidRPr="00DA2660">
                    <w:rPr>
                      <w:rFonts w:ascii="Arial" w:hAnsi="Arial" w:cs="Arial"/>
                      <w:sz w:val="18"/>
                      <w:szCs w:val="18"/>
                    </w:rPr>
                    <w:t>129</w:t>
                  </w:r>
                  <w:r w:rsidR="00235E73">
                    <w:rPr>
                      <w:rFonts w:ascii="Arial" w:hAnsi="Arial" w:cs="Arial"/>
                      <w:sz w:val="18"/>
                      <w:szCs w:val="18"/>
                    </w:rPr>
                    <w:t xml:space="preserve"> </w:t>
                  </w:r>
                  <w:r w:rsidRPr="00DA2660">
                    <w:rPr>
                      <w:rFonts w:ascii="Arial" w:hAnsi="Arial" w:cs="Arial"/>
                      <w:sz w:val="18"/>
                      <w:szCs w:val="18"/>
                    </w:rPr>
                    <w:t xml:space="preserve">REHAU </w:t>
                  </w:r>
                  <w:proofErr w:type="spellStart"/>
                  <w:r w:rsidRPr="00DA2660">
                    <w:rPr>
                      <w:rFonts w:ascii="Arial" w:hAnsi="Arial" w:cs="Arial"/>
                      <w:sz w:val="18"/>
                      <w:szCs w:val="18"/>
                    </w:rPr>
                    <w:t>Automotive</w:t>
                  </w:r>
                  <w:proofErr w:type="spellEnd"/>
                  <w:r w:rsidRPr="00DA2660">
                    <w:rPr>
                      <w:rFonts w:ascii="Arial" w:hAnsi="Arial" w:cs="Arial"/>
                      <w:sz w:val="18"/>
                      <w:szCs w:val="18"/>
                    </w:rPr>
                    <w:t xml:space="preserve"> </w:t>
                  </w:r>
                  <w:proofErr w:type="spellStart"/>
                  <w:r w:rsidRPr="00DA2660">
                    <w:rPr>
                      <w:rFonts w:ascii="Arial" w:hAnsi="Arial" w:cs="Arial"/>
                      <w:sz w:val="18"/>
                      <w:szCs w:val="18"/>
                    </w:rPr>
                    <w:t>Kft</w:t>
                  </w:r>
                  <w:proofErr w:type="spellEnd"/>
                  <w:r w:rsidRPr="00DA2660">
                    <w:rPr>
                      <w:rFonts w:ascii="Arial" w:hAnsi="Arial" w:cs="Arial"/>
                      <w:sz w:val="18"/>
                      <w:szCs w:val="18"/>
                    </w:rPr>
                    <w:t xml:space="preserve">., </w:t>
                  </w:r>
                  <w:proofErr w:type="spellStart"/>
                  <w:r w:rsidRPr="00DA2660">
                    <w:rPr>
                      <w:rFonts w:ascii="Arial" w:hAnsi="Arial" w:cs="Arial"/>
                      <w:sz w:val="18"/>
                      <w:szCs w:val="18"/>
                    </w:rPr>
                    <w:t>Györ</w:t>
                  </w:r>
                  <w:proofErr w:type="spellEnd"/>
                </w:p>
                <w:p w:rsidR="00DA2660" w:rsidRPr="00DA2660" w:rsidRDefault="00DA2660" w:rsidP="00A76BD6">
                  <w:pPr>
                    <w:rPr>
                      <w:rFonts w:ascii="Arial" w:hAnsi="Arial" w:cs="Arial"/>
                      <w:sz w:val="18"/>
                      <w:szCs w:val="18"/>
                    </w:rPr>
                  </w:pPr>
                </w:p>
              </w:tc>
            </w:tr>
          </w:tbl>
          <w:p w:rsidR="00A76BD6" w:rsidRPr="00A76BD6" w:rsidRDefault="00A76BD6" w:rsidP="00A76BD6">
            <w:pPr>
              <w:rPr>
                <w:rFonts w:ascii="Arial" w:hAnsi="Arial" w:cs="Arial"/>
                <w:sz w:val="18"/>
                <w:szCs w:val="18"/>
              </w:rPr>
            </w:pPr>
          </w:p>
        </w:tc>
      </w:tr>
      <w:tr w:rsidR="00A76BD6" w:rsidRPr="00A76BD6" w:rsidTr="00212379">
        <w:trPr>
          <w:trHeight w:val="240"/>
        </w:trPr>
        <w:tc>
          <w:tcPr>
            <w:tcW w:w="5360" w:type="dxa"/>
            <w:tcBorders>
              <w:top w:val="nil"/>
              <w:left w:val="nil"/>
              <w:bottom w:val="nil"/>
              <w:right w:val="nil"/>
            </w:tcBorders>
            <w:shd w:val="clear" w:color="auto" w:fill="auto"/>
            <w:vAlign w:val="bottom"/>
            <w:hideMark/>
          </w:tcPr>
          <w:p w:rsidR="00A76BD6" w:rsidRPr="00A76BD6" w:rsidRDefault="00A76BD6" w:rsidP="00A76BD6">
            <w:pPr>
              <w:rPr>
                <w:rFonts w:ascii="Arial" w:hAnsi="Arial" w:cs="Arial"/>
                <w:sz w:val="18"/>
                <w:szCs w:val="18"/>
              </w:rPr>
            </w:pPr>
          </w:p>
        </w:tc>
      </w:tr>
      <w:tr w:rsidR="00A76BD6" w:rsidRPr="00A76BD6" w:rsidTr="00212379">
        <w:trPr>
          <w:trHeight w:val="240"/>
        </w:trPr>
        <w:tc>
          <w:tcPr>
            <w:tcW w:w="5360" w:type="dxa"/>
            <w:tcBorders>
              <w:top w:val="nil"/>
              <w:left w:val="nil"/>
              <w:bottom w:val="nil"/>
              <w:right w:val="nil"/>
            </w:tcBorders>
            <w:shd w:val="clear" w:color="auto" w:fill="auto"/>
            <w:vAlign w:val="bottom"/>
            <w:hideMark/>
          </w:tcPr>
          <w:p w:rsidR="00A76BD6" w:rsidRPr="00A76BD6" w:rsidRDefault="00A76BD6" w:rsidP="00A76BD6">
            <w:pPr>
              <w:rPr>
                <w:rFonts w:ascii="Arial" w:hAnsi="Arial" w:cs="Arial"/>
                <w:sz w:val="18"/>
                <w:szCs w:val="18"/>
              </w:rPr>
            </w:pPr>
          </w:p>
        </w:tc>
      </w:tr>
      <w:tr w:rsidR="00A76BD6" w:rsidRPr="00A76BD6" w:rsidTr="00212379">
        <w:trPr>
          <w:trHeight w:val="480"/>
        </w:trPr>
        <w:tc>
          <w:tcPr>
            <w:tcW w:w="5360" w:type="dxa"/>
            <w:tcBorders>
              <w:top w:val="nil"/>
              <w:left w:val="nil"/>
              <w:bottom w:val="nil"/>
              <w:right w:val="nil"/>
            </w:tcBorders>
            <w:shd w:val="clear" w:color="auto" w:fill="auto"/>
            <w:vAlign w:val="bottom"/>
            <w:hideMark/>
          </w:tcPr>
          <w:p w:rsidR="00A76BD6" w:rsidRPr="00A76BD6" w:rsidRDefault="00A76BD6" w:rsidP="00A76BD6">
            <w:pPr>
              <w:rPr>
                <w:rFonts w:ascii="Arial" w:hAnsi="Arial" w:cs="Arial"/>
                <w:sz w:val="18"/>
                <w:szCs w:val="18"/>
              </w:rPr>
            </w:pPr>
          </w:p>
        </w:tc>
      </w:tr>
    </w:tbl>
    <w:p w:rsidR="004F7044" w:rsidRPr="00CE19D0" w:rsidRDefault="004F7044" w:rsidP="00A154F1">
      <w:pPr>
        <w:pStyle w:val="odstavec"/>
      </w:pPr>
      <w:r>
        <w:rPr>
          <w:rFonts w:ascii="Arial" w:hAnsi="Arial" w:cs="Arial"/>
          <w:b/>
          <w:iCs w:val="0"/>
          <w:sz w:val="18"/>
          <w:szCs w:val="18"/>
        </w:rPr>
        <w:t xml:space="preserve"> </w:t>
      </w:r>
    </w:p>
    <w:tbl>
      <w:tblPr>
        <w:tblW w:w="0" w:type="auto"/>
        <w:tblInd w:w="426" w:type="dxa"/>
        <w:tblLayout w:type="fixed"/>
        <w:tblCellMar>
          <w:left w:w="70" w:type="dxa"/>
          <w:right w:w="70" w:type="dxa"/>
        </w:tblCellMar>
        <w:tblLook w:val="04A0"/>
      </w:tblPr>
      <w:tblGrid>
        <w:gridCol w:w="3540"/>
        <w:gridCol w:w="1120"/>
        <w:gridCol w:w="2280"/>
        <w:gridCol w:w="2280"/>
      </w:tblGrid>
      <w:tr w:rsidR="004F7044" w:rsidTr="004F7044">
        <w:trPr>
          <w:trHeight w:val="240"/>
        </w:trPr>
        <w:tc>
          <w:tcPr>
            <w:tcW w:w="3540" w:type="dxa"/>
            <w:tcBorders>
              <w:top w:val="nil"/>
              <w:left w:val="nil"/>
              <w:bottom w:val="nil"/>
              <w:right w:val="nil"/>
            </w:tcBorders>
            <w:shd w:val="clear" w:color="auto" w:fill="auto"/>
            <w:vAlign w:val="bottom"/>
            <w:hideMark/>
          </w:tcPr>
          <w:p w:rsidR="004F7044" w:rsidRDefault="004F7044">
            <w:pPr>
              <w:jc w:val="center"/>
              <w:rPr>
                <w:rFonts w:ascii="Arial" w:hAnsi="Arial" w:cs="Arial"/>
                <w:b/>
                <w:bCs/>
                <w:sz w:val="18"/>
                <w:szCs w:val="18"/>
              </w:rPr>
            </w:pPr>
            <w:bookmarkStart w:id="74" w:name="RANGE!B6:E28"/>
            <w:bookmarkEnd w:id="74"/>
          </w:p>
        </w:tc>
        <w:tc>
          <w:tcPr>
            <w:tcW w:w="1120" w:type="dxa"/>
            <w:vMerge w:val="restart"/>
            <w:tcBorders>
              <w:top w:val="nil"/>
              <w:left w:val="nil"/>
              <w:bottom w:val="nil"/>
              <w:right w:val="nil"/>
            </w:tcBorders>
            <w:shd w:val="clear" w:color="auto" w:fill="auto"/>
            <w:vAlign w:val="bottom"/>
            <w:hideMark/>
          </w:tcPr>
          <w:p w:rsidR="004F7044" w:rsidRDefault="004F7044">
            <w:pPr>
              <w:jc w:val="center"/>
              <w:rPr>
                <w:rFonts w:ascii="Arial" w:hAnsi="Arial" w:cs="Arial"/>
                <w:b/>
                <w:bCs/>
                <w:sz w:val="18"/>
                <w:szCs w:val="18"/>
              </w:rPr>
            </w:pPr>
            <w:r>
              <w:rPr>
                <w:rFonts w:ascii="Arial" w:hAnsi="Arial" w:cs="Arial"/>
                <w:b/>
                <w:bCs/>
                <w:sz w:val="18"/>
                <w:szCs w:val="18"/>
              </w:rPr>
              <w:t>Kód druhu obchodu</w:t>
            </w:r>
          </w:p>
        </w:tc>
        <w:tc>
          <w:tcPr>
            <w:tcW w:w="4560" w:type="dxa"/>
            <w:gridSpan w:val="2"/>
            <w:tcBorders>
              <w:top w:val="nil"/>
              <w:left w:val="nil"/>
              <w:bottom w:val="nil"/>
              <w:right w:val="nil"/>
            </w:tcBorders>
            <w:shd w:val="clear" w:color="auto" w:fill="auto"/>
            <w:vAlign w:val="bottom"/>
            <w:hideMark/>
          </w:tcPr>
          <w:p w:rsidR="004F7044" w:rsidRDefault="004F7044">
            <w:pPr>
              <w:jc w:val="center"/>
              <w:rPr>
                <w:rFonts w:ascii="Arial" w:hAnsi="Arial" w:cs="Arial"/>
                <w:b/>
                <w:bCs/>
                <w:sz w:val="18"/>
                <w:szCs w:val="18"/>
              </w:rPr>
            </w:pPr>
            <w:r>
              <w:rPr>
                <w:rFonts w:ascii="Arial" w:hAnsi="Arial" w:cs="Arial"/>
                <w:b/>
                <w:bCs/>
                <w:sz w:val="18"/>
                <w:szCs w:val="18"/>
              </w:rPr>
              <w:t>Hodnotové vyjadrenie obchodu</w:t>
            </w:r>
          </w:p>
        </w:tc>
      </w:tr>
      <w:tr w:rsidR="004F7044" w:rsidTr="004F7044">
        <w:trPr>
          <w:trHeight w:val="679"/>
        </w:trPr>
        <w:tc>
          <w:tcPr>
            <w:tcW w:w="3540" w:type="dxa"/>
            <w:tcBorders>
              <w:top w:val="nil"/>
              <w:left w:val="nil"/>
              <w:bottom w:val="nil"/>
              <w:right w:val="nil"/>
            </w:tcBorders>
            <w:shd w:val="clear" w:color="auto" w:fill="auto"/>
            <w:vAlign w:val="bottom"/>
            <w:hideMark/>
          </w:tcPr>
          <w:p w:rsidR="00A1398A" w:rsidRDefault="004F7044">
            <w:pPr>
              <w:jc w:val="center"/>
              <w:rPr>
                <w:rFonts w:ascii="Arial" w:hAnsi="Arial" w:cs="Arial"/>
                <w:b/>
                <w:bCs/>
                <w:sz w:val="18"/>
                <w:szCs w:val="18"/>
              </w:rPr>
            </w:pPr>
            <w:r>
              <w:rPr>
                <w:rFonts w:ascii="Arial" w:hAnsi="Arial" w:cs="Arial"/>
                <w:b/>
                <w:bCs/>
                <w:sz w:val="18"/>
                <w:szCs w:val="18"/>
              </w:rPr>
              <w:t>Spriaznená osoba</w:t>
            </w:r>
            <w:r w:rsidR="00A1398A">
              <w:rPr>
                <w:rFonts w:ascii="Arial" w:hAnsi="Arial" w:cs="Arial"/>
                <w:b/>
                <w:bCs/>
                <w:sz w:val="18"/>
                <w:szCs w:val="18"/>
              </w:rPr>
              <w:t xml:space="preserve"> </w:t>
            </w:r>
          </w:p>
          <w:p w:rsidR="004F7044" w:rsidRDefault="00A1398A">
            <w:pPr>
              <w:jc w:val="center"/>
              <w:rPr>
                <w:rFonts w:ascii="Arial" w:hAnsi="Arial" w:cs="Arial"/>
                <w:b/>
                <w:bCs/>
                <w:sz w:val="18"/>
                <w:szCs w:val="18"/>
              </w:rPr>
            </w:pPr>
            <w:r>
              <w:rPr>
                <w:rFonts w:ascii="Arial" w:hAnsi="Arial" w:cs="Arial"/>
                <w:b/>
                <w:bCs/>
                <w:sz w:val="18"/>
                <w:szCs w:val="18"/>
              </w:rPr>
              <w:t xml:space="preserve"> sesterské spoločnosti</w:t>
            </w:r>
          </w:p>
        </w:tc>
        <w:tc>
          <w:tcPr>
            <w:tcW w:w="1120" w:type="dxa"/>
            <w:vMerge/>
            <w:tcBorders>
              <w:top w:val="nil"/>
              <w:left w:val="nil"/>
              <w:bottom w:val="nil"/>
              <w:right w:val="nil"/>
            </w:tcBorders>
            <w:vAlign w:val="center"/>
            <w:hideMark/>
          </w:tcPr>
          <w:p w:rsidR="004F7044" w:rsidRDefault="004F7044">
            <w:pPr>
              <w:rPr>
                <w:rFonts w:ascii="Arial" w:hAnsi="Arial" w:cs="Arial"/>
                <w:b/>
                <w:bCs/>
                <w:sz w:val="18"/>
                <w:szCs w:val="18"/>
              </w:rPr>
            </w:pPr>
          </w:p>
        </w:tc>
        <w:tc>
          <w:tcPr>
            <w:tcW w:w="2280" w:type="dxa"/>
            <w:tcBorders>
              <w:top w:val="nil"/>
              <w:left w:val="nil"/>
              <w:bottom w:val="nil"/>
              <w:right w:val="nil"/>
            </w:tcBorders>
            <w:shd w:val="clear" w:color="auto" w:fill="auto"/>
            <w:vAlign w:val="bottom"/>
            <w:hideMark/>
          </w:tcPr>
          <w:p w:rsidR="004F7044" w:rsidRDefault="004F7044">
            <w:pPr>
              <w:jc w:val="center"/>
              <w:rPr>
                <w:rFonts w:ascii="Arial" w:hAnsi="Arial" w:cs="Arial"/>
                <w:b/>
                <w:bCs/>
                <w:sz w:val="18"/>
                <w:szCs w:val="18"/>
              </w:rPr>
            </w:pPr>
            <w:r>
              <w:rPr>
                <w:rFonts w:ascii="Arial" w:hAnsi="Arial" w:cs="Arial"/>
                <w:b/>
                <w:bCs/>
                <w:sz w:val="18"/>
                <w:szCs w:val="18"/>
              </w:rPr>
              <w:t>2014</w:t>
            </w:r>
          </w:p>
        </w:tc>
        <w:tc>
          <w:tcPr>
            <w:tcW w:w="2280" w:type="dxa"/>
            <w:tcBorders>
              <w:top w:val="nil"/>
              <w:left w:val="nil"/>
              <w:bottom w:val="nil"/>
              <w:right w:val="nil"/>
            </w:tcBorders>
            <w:shd w:val="clear" w:color="auto" w:fill="auto"/>
            <w:vAlign w:val="bottom"/>
            <w:hideMark/>
          </w:tcPr>
          <w:p w:rsidR="004F7044" w:rsidRDefault="004F7044">
            <w:pPr>
              <w:jc w:val="center"/>
              <w:rPr>
                <w:rFonts w:ascii="Arial" w:hAnsi="Arial" w:cs="Arial"/>
                <w:b/>
                <w:bCs/>
                <w:sz w:val="18"/>
                <w:szCs w:val="18"/>
              </w:rPr>
            </w:pPr>
            <w:r>
              <w:rPr>
                <w:rFonts w:ascii="Arial" w:hAnsi="Arial" w:cs="Arial"/>
                <w:b/>
                <w:bCs/>
                <w:sz w:val="18"/>
                <w:szCs w:val="18"/>
              </w:rPr>
              <w:t>2013</w:t>
            </w:r>
          </w:p>
        </w:tc>
      </w:tr>
      <w:tr w:rsidR="004F7044" w:rsidTr="004F7044">
        <w:trPr>
          <w:trHeight w:val="315"/>
        </w:trPr>
        <w:tc>
          <w:tcPr>
            <w:tcW w:w="3540" w:type="dxa"/>
            <w:tcBorders>
              <w:top w:val="nil"/>
              <w:left w:val="nil"/>
              <w:bottom w:val="single" w:sz="4" w:space="0" w:color="auto"/>
              <w:right w:val="nil"/>
            </w:tcBorders>
            <w:shd w:val="clear" w:color="auto" w:fill="auto"/>
            <w:noWrap/>
            <w:vAlign w:val="bottom"/>
            <w:hideMark/>
          </w:tcPr>
          <w:p w:rsidR="004F7044" w:rsidRDefault="004F7044">
            <w:pPr>
              <w:jc w:val="center"/>
              <w:rPr>
                <w:rFonts w:ascii="Arial" w:hAnsi="Arial" w:cs="Arial"/>
                <w:sz w:val="18"/>
                <w:szCs w:val="18"/>
              </w:rPr>
            </w:pPr>
            <w:r>
              <w:rPr>
                <w:rFonts w:ascii="Arial" w:hAnsi="Arial" w:cs="Arial"/>
                <w:sz w:val="18"/>
                <w:szCs w:val="18"/>
              </w:rPr>
              <w:t>a</w:t>
            </w:r>
          </w:p>
        </w:tc>
        <w:tc>
          <w:tcPr>
            <w:tcW w:w="1120" w:type="dxa"/>
            <w:tcBorders>
              <w:top w:val="nil"/>
              <w:left w:val="nil"/>
              <w:bottom w:val="single" w:sz="4" w:space="0" w:color="auto"/>
              <w:right w:val="nil"/>
            </w:tcBorders>
            <w:shd w:val="clear" w:color="auto" w:fill="auto"/>
            <w:vAlign w:val="bottom"/>
            <w:hideMark/>
          </w:tcPr>
          <w:p w:rsidR="004F7044" w:rsidRDefault="004F7044">
            <w:pPr>
              <w:jc w:val="center"/>
              <w:rPr>
                <w:rFonts w:ascii="Arial" w:hAnsi="Arial" w:cs="Arial"/>
                <w:sz w:val="18"/>
                <w:szCs w:val="18"/>
              </w:rPr>
            </w:pPr>
            <w:r>
              <w:rPr>
                <w:rFonts w:ascii="Arial" w:hAnsi="Arial" w:cs="Arial"/>
                <w:sz w:val="18"/>
                <w:szCs w:val="18"/>
              </w:rPr>
              <w:t>b</w:t>
            </w:r>
          </w:p>
        </w:tc>
        <w:tc>
          <w:tcPr>
            <w:tcW w:w="2280" w:type="dxa"/>
            <w:tcBorders>
              <w:top w:val="nil"/>
              <w:left w:val="nil"/>
              <w:bottom w:val="single" w:sz="4" w:space="0" w:color="auto"/>
              <w:right w:val="nil"/>
            </w:tcBorders>
            <w:shd w:val="clear" w:color="auto" w:fill="auto"/>
            <w:vAlign w:val="bottom"/>
            <w:hideMark/>
          </w:tcPr>
          <w:p w:rsidR="004F7044" w:rsidRDefault="004F7044">
            <w:pPr>
              <w:jc w:val="center"/>
              <w:rPr>
                <w:rFonts w:ascii="Arial" w:hAnsi="Arial" w:cs="Arial"/>
                <w:sz w:val="18"/>
                <w:szCs w:val="18"/>
              </w:rPr>
            </w:pPr>
            <w:r>
              <w:rPr>
                <w:rFonts w:ascii="Arial" w:hAnsi="Arial" w:cs="Arial"/>
                <w:sz w:val="18"/>
                <w:szCs w:val="18"/>
              </w:rPr>
              <w:t>c</w:t>
            </w:r>
          </w:p>
        </w:tc>
        <w:tc>
          <w:tcPr>
            <w:tcW w:w="2280" w:type="dxa"/>
            <w:tcBorders>
              <w:top w:val="nil"/>
              <w:left w:val="nil"/>
              <w:bottom w:val="single" w:sz="4" w:space="0" w:color="auto"/>
              <w:right w:val="nil"/>
            </w:tcBorders>
            <w:shd w:val="clear" w:color="auto" w:fill="auto"/>
            <w:vAlign w:val="bottom"/>
            <w:hideMark/>
          </w:tcPr>
          <w:p w:rsidR="004F7044" w:rsidRDefault="004F7044">
            <w:pPr>
              <w:jc w:val="center"/>
              <w:rPr>
                <w:rFonts w:ascii="Arial" w:hAnsi="Arial" w:cs="Arial"/>
                <w:sz w:val="18"/>
                <w:szCs w:val="18"/>
              </w:rPr>
            </w:pPr>
            <w:r>
              <w:rPr>
                <w:rFonts w:ascii="Arial" w:hAnsi="Arial" w:cs="Arial"/>
                <w:sz w:val="18"/>
                <w:szCs w:val="18"/>
              </w:rPr>
              <w:t>d</w:t>
            </w:r>
          </w:p>
        </w:tc>
      </w:tr>
      <w:tr w:rsidR="004F7044" w:rsidTr="004F7044">
        <w:trPr>
          <w:trHeight w:val="240"/>
        </w:trPr>
        <w:tc>
          <w:tcPr>
            <w:tcW w:w="3540" w:type="dxa"/>
            <w:tcBorders>
              <w:top w:val="nil"/>
              <w:left w:val="nil"/>
              <w:bottom w:val="nil"/>
              <w:right w:val="nil"/>
            </w:tcBorders>
            <w:shd w:val="clear" w:color="auto" w:fill="auto"/>
            <w:vAlign w:val="bottom"/>
            <w:hideMark/>
          </w:tcPr>
          <w:p w:rsidR="004F7044" w:rsidRDefault="00A1398A">
            <w:pPr>
              <w:rPr>
                <w:rFonts w:ascii="Arial" w:hAnsi="Arial" w:cs="Arial"/>
                <w:sz w:val="18"/>
                <w:szCs w:val="18"/>
              </w:rPr>
            </w:pPr>
            <w:r>
              <w:rPr>
                <w:rFonts w:ascii="Arial" w:hAnsi="Arial" w:cs="Arial"/>
                <w:b/>
                <w:bCs/>
                <w:sz w:val="18"/>
                <w:szCs w:val="18"/>
              </w:rPr>
              <w:t>sesterské spoločnosti</w:t>
            </w:r>
          </w:p>
        </w:tc>
        <w:tc>
          <w:tcPr>
            <w:tcW w:w="1120" w:type="dxa"/>
            <w:tcBorders>
              <w:top w:val="nil"/>
              <w:left w:val="nil"/>
              <w:bottom w:val="nil"/>
              <w:right w:val="nil"/>
            </w:tcBorders>
            <w:shd w:val="clear" w:color="auto" w:fill="auto"/>
            <w:vAlign w:val="bottom"/>
            <w:hideMark/>
          </w:tcPr>
          <w:p w:rsidR="004F7044" w:rsidRDefault="00A1398A">
            <w:pPr>
              <w:jc w:val="center"/>
              <w:rPr>
                <w:rFonts w:ascii="Arial" w:hAnsi="Arial" w:cs="Arial"/>
                <w:sz w:val="18"/>
                <w:szCs w:val="18"/>
              </w:rPr>
            </w:pPr>
            <w:r>
              <w:rPr>
                <w:rFonts w:ascii="Arial" w:hAnsi="Arial" w:cs="Arial"/>
                <w:sz w:val="18"/>
                <w:szCs w:val="18"/>
              </w:rPr>
              <w:t>1</w:t>
            </w:r>
          </w:p>
        </w:tc>
        <w:tc>
          <w:tcPr>
            <w:tcW w:w="2280" w:type="dxa"/>
            <w:tcBorders>
              <w:top w:val="nil"/>
              <w:left w:val="nil"/>
              <w:bottom w:val="nil"/>
              <w:right w:val="nil"/>
            </w:tcBorders>
            <w:shd w:val="clear" w:color="auto" w:fill="auto"/>
            <w:vAlign w:val="bottom"/>
            <w:hideMark/>
          </w:tcPr>
          <w:p w:rsidR="004F7044" w:rsidRDefault="00A1398A">
            <w:pPr>
              <w:jc w:val="right"/>
              <w:rPr>
                <w:rFonts w:ascii="Arial" w:hAnsi="Arial" w:cs="Arial"/>
                <w:sz w:val="18"/>
                <w:szCs w:val="18"/>
              </w:rPr>
            </w:pPr>
            <w:r>
              <w:rPr>
                <w:rFonts w:ascii="Arial" w:hAnsi="Arial" w:cs="Arial"/>
                <w:sz w:val="18"/>
                <w:szCs w:val="18"/>
              </w:rPr>
              <w:t>44 616 729</w:t>
            </w:r>
          </w:p>
        </w:tc>
        <w:tc>
          <w:tcPr>
            <w:tcW w:w="2280" w:type="dxa"/>
            <w:tcBorders>
              <w:top w:val="nil"/>
              <w:left w:val="nil"/>
              <w:bottom w:val="nil"/>
              <w:right w:val="nil"/>
            </w:tcBorders>
            <w:shd w:val="clear" w:color="auto" w:fill="auto"/>
            <w:vAlign w:val="bottom"/>
            <w:hideMark/>
          </w:tcPr>
          <w:p w:rsidR="004F7044" w:rsidRDefault="00261D24" w:rsidP="00261D24">
            <w:pPr>
              <w:jc w:val="right"/>
              <w:rPr>
                <w:rFonts w:ascii="Arial" w:hAnsi="Arial" w:cs="Arial"/>
                <w:sz w:val="18"/>
                <w:szCs w:val="18"/>
              </w:rPr>
            </w:pPr>
            <w:r>
              <w:rPr>
                <w:rFonts w:ascii="Arial" w:hAnsi="Arial" w:cs="Arial"/>
                <w:sz w:val="18"/>
                <w:szCs w:val="18"/>
              </w:rPr>
              <w:t>41 581 357</w:t>
            </w:r>
          </w:p>
        </w:tc>
      </w:tr>
      <w:tr w:rsidR="004F7044" w:rsidTr="004F7044">
        <w:trPr>
          <w:trHeight w:val="240"/>
        </w:trPr>
        <w:tc>
          <w:tcPr>
            <w:tcW w:w="3540" w:type="dxa"/>
            <w:tcBorders>
              <w:top w:val="nil"/>
              <w:left w:val="nil"/>
              <w:bottom w:val="nil"/>
              <w:right w:val="nil"/>
            </w:tcBorders>
            <w:shd w:val="clear" w:color="auto" w:fill="auto"/>
            <w:vAlign w:val="bottom"/>
            <w:hideMark/>
          </w:tcPr>
          <w:p w:rsidR="004F7044" w:rsidRDefault="00A1398A">
            <w:pPr>
              <w:rPr>
                <w:rFonts w:ascii="Arial" w:hAnsi="Arial" w:cs="Arial"/>
                <w:sz w:val="18"/>
                <w:szCs w:val="18"/>
              </w:rPr>
            </w:pPr>
            <w:r>
              <w:rPr>
                <w:rFonts w:ascii="Arial" w:hAnsi="Arial" w:cs="Arial"/>
                <w:b/>
                <w:bCs/>
                <w:sz w:val="18"/>
                <w:szCs w:val="18"/>
              </w:rPr>
              <w:t>sesterské spoločnosti</w:t>
            </w:r>
          </w:p>
        </w:tc>
        <w:tc>
          <w:tcPr>
            <w:tcW w:w="1120" w:type="dxa"/>
            <w:tcBorders>
              <w:top w:val="nil"/>
              <w:left w:val="nil"/>
              <w:bottom w:val="nil"/>
              <w:right w:val="nil"/>
            </w:tcBorders>
            <w:shd w:val="clear" w:color="auto" w:fill="auto"/>
            <w:vAlign w:val="bottom"/>
            <w:hideMark/>
          </w:tcPr>
          <w:p w:rsidR="004F7044" w:rsidRDefault="00A1398A">
            <w:pPr>
              <w:jc w:val="center"/>
              <w:rPr>
                <w:rFonts w:ascii="Arial" w:hAnsi="Arial" w:cs="Arial"/>
                <w:sz w:val="18"/>
                <w:szCs w:val="18"/>
              </w:rPr>
            </w:pPr>
            <w:r>
              <w:rPr>
                <w:rFonts w:ascii="Arial" w:hAnsi="Arial" w:cs="Arial"/>
                <w:sz w:val="18"/>
                <w:szCs w:val="18"/>
              </w:rPr>
              <w:t>2</w:t>
            </w:r>
          </w:p>
        </w:tc>
        <w:tc>
          <w:tcPr>
            <w:tcW w:w="2280" w:type="dxa"/>
            <w:tcBorders>
              <w:top w:val="nil"/>
              <w:left w:val="nil"/>
              <w:bottom w:val="nil"/>
              <w:right w:val="nil"/>
            </w:tcBorders>
            <w:shd w:val="clear" w:color="auto" w:fill="auto"/>
            <w:vAlign w:val="bottom"/>
            <w:hideMark/>
          </w:tcPr>
          <w:p w:rsidR="004F7044" w:rsidRDefault="00A1398A">
            <w:pPr>
              <w:jc w:val="right"/>
              <w:rPr>
                <w:rFonts w:ascii="Arial" w:hAnsi="Arial" w:cs="Arial"/>
                <w:sz w:val="18"/>
                <w:szCs w:val="18"/>
              </w:rPr>
            </w:pPr>
            <w:r>
              <w:rPr>
                <w:rFonts w:ascii="Arial" w:hAnsi="Arial" w:cs="Arial"/>
                <w:sz w:val="18"/>
                <w:szCs w:val="18"/>
              </w:rPr>
              <w:t>215 971</w:t>
            </w:r>
          </w:p>
        </w:tc>
        <w:tc>
          <w:tcPr>
            <w:tcW w:w="2280" w:type="dxa"/>
            <w:tcBorders>
              <w:top w:val="nil"/>
              <w:left w:val="nil"/>
              <w:bottom w:val="nil"/>
              <w:right w:val="nil"/>
            </w:tcBorders>
            <w:shd w:val="clear" w:color="auto" w:fill="auto"/>
            <w:vAlign w:val="bottom"/>
            <w:hideMark/>
          </w:tcPr>
          <w:p w:rsidR="004F7044" w:rsidRDefault="00261D24">
            <w:pPr>
              <w:jc w:val="right"/>
              <w:rPr>
                <w:rFonts w:ascii="Arial" w:hAnsi="Arial" w:cs="Arial"/>
                <w:sz w:val="18"/>
                <w:szCs w:val="18"/>
              </w:rPr>
            </w:pPr>
            <w:r>
              <w:rPr>
                <w:rFonts w:ascii="Arial" w:hAnsi="Arial" w:cs="Arial"/>
                <w:sz w:val="18"/>
                <w:szCs w:val="18"/>
              </w:rPr>
              <w:t>664 209</w:t>
            </w:r>
          </w:p>
        </w:tc>
      </w:tr>
      <w:tr w:rsidR="004F7044" w:rsidTr="004F7044">
        <w:trPr>
          <w:trHeight w:val="240"/>
        </w:trPr>
        <w:tc>
          <w:tcPr>
            <w:tcW w:w="3540" w:type="dxa"/>
            <w:tcBorders>
              <w:top w:val="nil"/>
              <w:left w:val="nil"/>
              <w:bottom w:val="nil"/>
              <w:right w:val="nil"/>
            </w:tcBorders>
            <w:shd w:val="clear" w:color="auto" w:fill="auto"/>
            <w:vAlign w:val="bottom"/>
            <w:hideMark/>
          </w:tcPr>
          <w:p w:rsidR="004F7044" w:rsidRDefault="00A1398A">
            <w:pPr>
              <w:rPr>
                <w:rFonts w:ascii="Arial" w:hAnsi="Arial" w:cs="Arial"/>
                <w:sz w:val="18"/>
                <w:szCs w:val="18"/>
              </w:rPr>
            </w:pPr>
            <w:r>
              <w:rPr>
                <w:rFonts w:ascii="Arial" w:hAnsi="Arial" w:cs="Arial"/>
                <w:b/>
                <w:bCs/>
                <w:sz w:val="18"/>
                <w:szCs w:val="18"/>
              </w:rPr>
              <w:t>sesterské spoločnosti</w:t>
            </w:r>
          </w:p>
        </w:tc>
        <w:tc>
          <w:tcPr>
            <w:tcW w:w="1120" w:type="dxa"/>
            <w:tcBorders>
              <w:top w:val="nil"/>
              <w:left w:val="nil"/>
              <w:bottom w:val="nil"/>
              <w:right w:val="nil"/>
            </w:tcBorders>
            <w:shd w:val="clear" w:color="auto" w:fill="auto"/>
            <w:vAlign w:val="bottom"/>
            <w:hideMark/>
          </w:tcPr>
          <w:p w:rsidR="004F7044" w:rsidRDefault="00A1398A">
            <w:pPr>
              <w:jc w:val="center"/>
              <w:rPr>
                <w:rFonts w:ascii="Arial" w:hAnsi="Arial" w:cs="Arial"/>
                <w:sz w:val="18"/>
                <w:szCs w:val="18"/>
              </w:rPr>
            </w:pPr>
            <w:r>
              <w:rPr>
                <w:rFonts w:ascii="Arial" w:hAnsi="Arial" w:cs="Arial"/>
                <w:sz w:val="18"/>
                <w:szCs w:val="18"/>
              </w:rPr>
              <w:t>3</w:t>
            </w:r>
          </w:p>
        </w:tc>
        <w:tc>
          <w:tcPr>
            <w:tcW w:w="2280" w:type="dxa"/>
            <w:tcBorders>
              <w:top w:val="nil"/>
              <w:left w:val="nil"/>
              <w:bottom w:val="nil"/>
              <w:right w:val="nil"/>
            </w:tcBorders>
            <w:shd w:val="clear" w:color="auto" w:fill="auto"/>
            <w:vAlign w:val="bottom"/>
            <w:hideMark/>
          </w:tcPr>
          <w:p w:rsidR="004F7044" w:rsidRDefault="00A1398A">
            <w:pPr>
              <w:jc w:val="right"/>
              <w:rPr>
                <w:rFonts w:ascii="Arial" w:hAnsi="Arial" w:cs="Arial"/>
                <w:sz w:val="18"/>
                <w:szCs w:val="18"/>
              </w:rPr>
            </w:pPr>
            <w:r>
              <w:rPr>
                <w:rFonts w:ascii="Arial" w:hAnsi="Arial" w:cs="Arial"/>
                <w:sz w:val="18"/>
                <w:szCs w:val="18"/>
              </w:rPr>
              <w:t>752 717</w:t>
            </w:r>
          </w:p>
        </w:tc>
        <w:tc>
          <w:tcPr>
            <w:tcW w:w="2280" w:type="dxa"/>
            <w:tcBorders>
              <w:top w:val="nil"/>
              <w:left w:val="nil"/>
              <w:bottom w:val="nil"/>
              <w:right w:val="nil"/>
            </w:tcBorders>
            <w:shd w:val="clear" w:color="auto" w:fill="auto"/>
            <w:vAlign w:val="bottom"/>
            <w:hideMark/>
          </w:tcPr>
          <w:p w:rsidR="004F7044" w:rsidRDefault="00261D24">
            <w:pPr>
              <w:jc w:val="right"/>
              <w:rPr>
                <w:rFonts w:ascii="Arial" w:hAnsi="Arial" w:cs="Arial"/>
                <w:sz w:val="18"/>
                <w:szCs w:val="18"/>
              </w:rPr>
            </w:pPr>
            <w:r>
              <w:rPr>
                <w:rFonts w:ascii="Arial" w:hAnsi="Arial" w:cs="Arial"/>
                <w:sz w:val="18"/>
                <w:szCs w:val="18"/>
              </w:rPr>
              <w:t>747 024</w:t>
            </w:r>
          </w:p>
        </w:tc>
      </w:tr>
      <w:tr w:rsidR="004F7044" w:rsidTr="004F7044">
        <w:trPr>
          <w:trHeight w:val="240"/>
        </w:trPr>
        <w:tc>
          <w:tcPr>
            <w:tcW w:w="3540" w:type="dxa"/>
            <w:tcBorders>
              <w:top w:val="nil"/>
              <w:left w:val="nil"/>
              <w:bottom w:val="nil"/>
              <w:right w:val="nil"/>
            </w:tcBorders>
            <w:shd w:val="clear" w:color="auto" w:fill="auto"/>
            <w:vAlign w:val="bottom"/>
            <w:hideMark/>
          </w:tcPr>
          <w:p w:rsidR="004F7044" w:rsidRDefault="00A1398A">
            <w:pPr>
              <w:rPr>
                <w:rFonts w:ascii="Arial" w:hAnsi="Arial" w:cs="Arial"/>
                <w:sz w:val="18"/>
                <w:szCs w:val="18"/>
              </w:rPr>
            </w:pPr>
            <w:r>
              <w:rPr>
                <w:rFonts w:ascii="Arial" w:hAnsi="Arial" w:cs="Arial"/>
                <w:b/>
                <w:bCs/>
                <w:sz w:val="18"/>
                <w:szCs w:val="18"/>
              </w:rPr>
              <w:t>sesterské spoločnosti</w:t>
            </w:r>
          </w:p>
        </w:tc>
        <w:tc>
          <w:tcPr>
            <w:tcW w:w="1120" w:type="dxa"/>
            <w:tcBorders>
              <w:top w:val="nil"/>
              <w:left w:val="nil"/>
              <w:bottom w:val="nil"/>
              <w:right w:val="nil"/>
            </w:tcBorders>
            <w:shd w:val="clear" w:color="auto" w:fill="auto"/>
            <w:vAlign w:val="bottom"/>
            <w:hideMark/>
          </w:tcPr>
          <w:p w:rsidR="004F7044" w:rsidRDefault="00A1398A">
            <w:pPr>
              <w:jc w:val="center"/>
              <w:rPr>
                <w:rFonts w:ascii="Arial" w:hAnsi="Arial" w:cs="Arial"/>
                <w:sz w:val="18"/>
                <w:szCs w:val="18"/>
              </w:rPr>
            </w:pPr>
            <w:r>
              <w:rPr>
                <w:rFonts w:ascii="Arial" w:hAnsi="Arial" w:cs="Arial"/>
                <w:sz w:val="18"/>
                <w:szCs w:val="18"/>
              </w:rPr>
              <w:t>8</w:t>
            </w:r>
          </w:p>
        </w:tc>
        <w:tc>
          <w:tcPr>
            <w:tcW w:w="2280" w:type="dxa"/>
            <w:tcBorders>
              <w:top w:val="nil"/>
              <w:left w:val="nil"/>
              <w:bottom w:val="nil"/>
              <w:right w:val="nil"/>
            </w:tcBorders>
            <w:shd w:val="clear" w:color="auto" w:fill="auto"/>
            <w:vAlign w:val="bottom"/>
            <w:hideMark/>
          </w:tcPr>
          <w:p w:rsidR="004F7044" w:rsidRDefault="00370B86">
            <w:pPr>
              <w:jc w:val="right"/>
              <w:rPr>
                <w:rFonts w:ascii="Arial" w:hAnsi="Arial" w:cs="Arial"/>
                <w:sz w:val="18"/>
                <w:szCs w:val="18"/>
              </w:rPr>
            </w:pPr>
            <w:r>
              <w:rPr>
                <w:rFonts w:ascii="Arial" w:hAnsi="Arial" w:cs="Arial"/>
                <w:sz w:val="18"/>
                <w:szCs w:val="18"/>
              </w:rPr>
              <w:t>843 474</w:t>
            </w:r>
          </w:p>
        </w:tc>
        <w:tc>
          <w:tcPr>
            <w:tcW w:w="2280" w:type="dxa"/>
            <w:tcBorders>
              <w:top w:val="nil"/>
              <w:left w:val="nil"/>
              <w:bottom w:val="nil"/>
              <w:right w:val="nil"/>
            </w:tcBorders>
            <w:shd w:val="clear" w:color="auto" w:fill="auto"/>
            <w:vAlign w:val="bottom"/>
            <w:hideMark/>
          </w:tcPr>
          <w:p w:rsidR="004F7044" w:rsidRDefault="00370B86">
            <w:pPr>
              <w:jc w:val="right"/>
              <w:rPr>
                <w:rFonts w:ascii="Arial" w:hAnsi="Arial" w:cs="Arial"/>
                <w:sz w:val="18"/>
                <w:szCs w:val="18"/>
              </w:rPr>
            </w:pPr>
            <w:r>
              <w:rPr>
                <w:rFonts w:ascii="Arial" w:hAnsi="Arial" w:cs="Arial"/>
                <w:sz w:val="18"/>
                <w:szCs w:val="18"/>
              </w:rPr>
              <w:t>6 879 362</w:t>
            </w:r>
          </w:p>
        </w:tc>
      </w:tr>
    </w:tbl>
    <w:p w:rsidR="003104E8" w:rsidRPr="00CE19D0" w:rsidRDefault="003104E8" w:rsidP="00A154F1">
      <w:pPr>
        <w:pStyle w:val="odstavec"/>
      </w:pPr>
    </w:p>
    <w:bookmarkEnd w:id="73"/>
    <w:p w:rsidR="003104E8" w:rsidRPr="00CE19D0" w:rsidRDefault="003104E8" w:rsidP="003104E8">
      <w:pPr>
        <w:rPr>
          <w:rFonts w:ascii="Arial" w:hAnsi="Arial" w:cs="Arial"/>
          <w:bCs/>
          <w:iCs/>
          <w:sz w:val="20"/>
          <w:szCs w:val="20"/>
        </w:rPr>
      </w:pPr>
    </w:p>
    <w:p w:rsidR="003104E8" w:rsidRPr="00CE19D0" w:rsidRDefault="003104E8" w:rsidP="00A154F1">
      <w:pPr>
        <w:pStyle w:val="odstavec"/>
      </w:pPr>
      <w:r w:rsidRPr="00CE19D0">
        <w:t>Transakcie s materskou spoločnosťou a dcérskymi spoločnosťami sú uvedené v nasledujúcej tabuľke:</w:t>
      </w:r>
    </w:p>
    <w:p w:rsidR="004F7044" w:rsidRPr="00CE19D0" w:rsidRDefault="004F7044" w:rsidP="00A154F1">
      <w:pPr>
        <w:pStyle w:val="odstavec"/>
      </w:pPr>
      <w:bookmarkStart w:id="75" w:name="FWT_transaction_with_RP_2"/>
      <w:r>
        <w:rPr>
          <w:rFonts w:ascii="Arial" w:hAnsi="Arial" w:cs="Arial"/>
          <w:b/>
          <w:iCs w:val="0"/>
          <w:sz w:val="18"/>
          <w:szCs w:val="18"/>
        </w:rPr>
        <w:t xml:space="preserve"> </w:t>
      </w:r>
    </w:p>
    <w:tbl>
      <w:tblPr>
        <w:tblW w:w="0" w:type="auto"/>
        <w:tblInd w:w="426" w:type="dxa"/>
        <w:tblLayout w:type="fixed"/>
        <w:tblCellMar>
          <w:left w:w="70" w:type="dxa"/>
          <w:right w:w="70" w:type="dxa"/>
        </w:tblCellMar>
        <w:tblLook w:val="04A0"/>
      </w:tblPr>
      <w:tblGrid>
        <w:gridCol w:w="3540"/>
        <w:gridCol w:w="1120"/>
        <w:gridCol w:w="2280"/>
        <w:gridCol w:w="2280"/>
      </w:tblGrid>
      <w:tr w:rsidR="004F7044" w:rsidTr="004F7044">
        <w:trPr>
          <w:trHeight w:val="240"/>
        </w:trPr>
        <w:tc>
          <w:tcPr>
            <w:tcW w:w="3540" w:type="dxa"/>
            <w:tcBorders>
              <w:top w:val="nil"/>
              <w:left w:val="nil"/>
              <w:bottom w:val="nil"/>
              <w:right w:val="nil"/>
            </w:tcBorders>
            <w:shd w:val="clear" w:color="auto" w:fill="auto"/>
            <w:vAlign w:val="bottom"/>
            <w:hideMark/>
          </w:tcPr>
          <w:p w:rsidR="004F7044" w:rsidRDefault="004F7044">
            <w:pPr>
              <w:jc w:val="center"/>
              <w:rPr>
                <w:rFonts w:ascii="Arial" w:hAnsi="Arial" w:cs="Arial"/>
                <w:b/>
                <w:bCs/>
                <w:sz w:val="18"/>
                <w:szCs w:val="18"/>
              </w:rPr>
            </w:pPr>
            <w:bookmarkStart w:id="76" w:name="RANGE!B33:E55"/>
            <w:bookmarkEnd w:id="76"/>
          </w:p>
        </w:tc>
        <w:tc>
          <w:tcPr>
            <w:tcW w:w="1120" w:type="dxa"/>
            <w:vMerge w:val="restart"/>
            <w:tcBorders>
              <w:top w:val="nil"/>
              <w:left w:val="nil"/>
              <w:bottom w:val="nil"/>
              <w:right w:val="nil"/>
            </w:tcBorders>
            <w:shd w:val="clear" w:color="auto" w:fill="auto"/>
            <w:vAlign w:val="bottom"/>
            <w:hideMark/>
          </w:tcPr>
          <w:p w:rsidR="004F7044" w:rsidRDefault="004F7044">
            <w:pPr>
              <w:jc w:val="center"/>
              <w:rPr>
                <w:rFonts w:ascii="Arial" w:hAnsi="Arial" w:cs="Arial"/>
                <w:b/>
                <w:bCs/>
                <w:sz w:val="18"/>
                <w:szCs w:val="18"/>
              </w:rPr>
            </w:pPr>
            <w:r>
              <w:rPr>
                <w:rFonts w:ascii="Arial" w:hAnsi="Arial" w:cs="Arial"/>
                <w:b/>
                <w:bCs/>
                <w:sz w:val="18"/>
                <w:szCs w:val="18"/>
              </w:rPr>
              <w:t>Kód druhu obchodu</w:t>
            </w:r>
          </w:p>
        </w:tc>
        <w:tc>
          <w:tcPr>
            <w:tcW w:w="4560" w:type="dxa"/>
            <w:gridSpan w:val="2"/>
            <w:tcBorders>
              <w:top w:val="nil"/>
              <w:left w:val="nil"/>
              <w:bottom w:val="nil"/>
              <w:right w:val="nil"/>
            </w:tcBorders>
            <w:shd w:val="clear" w:color="auto" w:fill="auto"/>
            <w:vAlign w:val="bottom"/>
            <w:hideMark/>
          </w:tcPr>
          <w:p w:rsidR="004F7044" w:rsidRDefault="004F7044">
            <w:pPr>
              <w:jc w:val="center"/>
              <w:rPr>
                <w:rFonts w:ascii="Arial" w:hAnsi="Arial" w:cs="Arial"/>
                <w:b/>
                <w:bCs/>
                <w:sz w:val="18"/>
                <w:szCs w:val="18"/>
              </w:rPr>
            </w:pPr>
            <w:r>
              <w:rPr>
                <w:rFonts w:ascii="Arial" w:hAnsi="Arial" w:cs="Arial"/>
                <w:b/>
                <w:bCs/>
                <w:sz w:val="18"/>
                <w:szCs w:val="18"/>
              </w:rPr>
              <w:t>Hodnotové vyjadrenie obchodu</w:t>
            </w:r>
          </w:p>
        </w:tc>
      </w:tr>
      <w:tr w:rsidR="004F7044" w:rsidTr="004F7044">
        <w:trPr>
          <w:trHeight w:val="480"/>
        </w:trPr>
        <w:tc>
          <w:tcPr>
            <w:tcW w:w="3540" w:type="dxa"/>
            <w:tcBorders>
              <w:top w:val="nil"/>
              <w:left w:val="nil"/>
              <w:bottom w:val="nil"/>
              <w:right w:val="nil"/>
            </w:tcBorders>
            <w:shd w:val="clear" w:color="auto" w:fill="auto"/>
            <w:vAlign w:val="bottom"/>
            <w:hideMark/>
          </w:tcPr>
          <w:p w:rsidR="004F7044" w:rsidRDefault="004F7044">
            <w:pPr>
              <w:jc w:val="center"/>
              <w:rPr>
                <w:rFonts w:ascii="Arial" w:hAnsi="Arial" w:cs="Arial"/>
                <w:b/>
                <w:bCs/>
                <w:sz w:val="18"/>
                <w:szCs w:val="18"/>
              </w:rPr>
            </w:pPr>
            <w:r>
              <w:rPr>
                <w:rFonts w:ascii="Arial" w:hAnsi="Arial" w:cs="Arial"/>
                <w:b/>
                <w:bCs/>
                <w:sz w:val="18"/>
                <w:szCs w:val="18"/>
              </w:rPr>
              <w:t>Materská účtovná jednotka</w:t>
            </w:r>
          </w:p>
        </w:tc>
        <w:tc>
          <w:tcPr>
            <w:tcW w:w="1120" w:type="dxa"/>
            <w:vMerge/>
            <w:tcBorders>
              <w:top w:val="nil"/>
              <w:left w:val="nil"/>
              <w:bottom w:val="nil"/>
              <w:right w:val="nil"/>
            </w:tcBorders>
            <w:vAlign w:val="center"/>
            <w:hideMark/>
          </w:tcPr>
          <w:p w:rsidR="004F7044" w:rsidRDefault="004F7044">
            <w:pPr>
              <w:rPr>
                <w:rFonts w:ascii="Arial" w:hAnsi="Arial" w:cs="Arial"/>
                <w:b/>
                <w:bCs/>
                <w:sz w:val="18"/>
                <w:szCs w:val="18"/>
              </w:rPr>
            </w:pPr>
          </w:p>
        </w:tc>
        <w:tc>
          <w:tcPr>
            <w:tcW w:w="2280" w:type="dxa"/>
            <w:tcBorders>
              <w:top w:val="nil"/>
              <w:left w:val="nil"/>
              <w:bottom w:val="nil"/>
              <w:right w:val="nil"/>
            </w:tcBorders>
            <w:shd w:val="clear" w:color="auto" w:fill="auto"/>
            <w:vAlign w:val="bottom"/>
            <w:hideMark/>
          </w:tcPr>
          <w:p w:rsidR="004F7044" w:rsidRDefault="004F7044">
            <w:pPr>
              <w:jc w:val="center"/>
              <w:rPr>
                <w:rFonts w:ascii="Arial" w:hAnsi="Arial" w:cs="Arial"/>
                <w:b/>
                <w:bCs/>
                <w:sz w:val="18"/>
                <w:szCs w:val="18"/>
              </w:rPr>
            </w:pPr>
            <w:r>
              <w:rPr>
                <w:rFonts w:ascii="Arial" w:hAnsi="Arial" w:cs="Arial"/>
                <w:b/>
                <w:bCs/>
                <w:sz w:val="18"/>
                <w:szCs w:val="18"/>
              </w:rPr>
              <w:t>2014</w:t>
            </w:r>
          </w:p>
        </w:tc>
        <w:tc>
          <w:tcPr>
            <w:tcW w:w="2280" w:type="dxa"/>
            <w:tcBorders>
              <w:top w:val="nil"/>
              <w:left w:val="nil"/>
              <w:bottom w:val="nil"/>
              <w:right w:val="nil"/>
            </w:tcBorders>
            <w:shd w:val="clear" w:color="auto" w:fill="auto"/>
            <w:vAlign w:val="bottom"/>
            <w:hideMark/>
          </w:tcPr>
          <w:p w:rsidR="004F7044" w:rsidRDefault="004F7044">
            <w:pPr>
              <w:jc w:val="center"/>
              <w:rPr>
                <w:rFonts w:ascii="Arial" w:hAnsi="Arial" w:cs="Arial"/>
                <w:b/>
                <w:bCs/>
                <w:sz w:val="18"/>
                <w:szCs w:val="18"/>
              </w:rPr>
            </w:pPr>
            <w:r>
              <w:rPr>
                <w:rFonts w:ascii="Arial" w:hAnsi="Arial" w:cs="Arial"/>
                <w:b/>
                <w:bCs/>
                <w:sz w:val="18"/>
                <w:szCs w:val="18"/>
              </w:rPr>
              <w:t>2013</w:t>
            </w:r>
          </w:p>
        </w:tc>
      </w:tr>
      <w:tr w:rsidR="004F7044" w:rsidTr="004F7044">
        <w:trPr>
          <w:trHeight w:val="240"/>
        </w:trPr>
        <w:tc>
          <w:tcPr>
            <w:tcW w:w="3540" w:type="dxa"/>
            <w:tcBorders>
              <w:top w:val="nil"/>
              <w:left w:val="nil"/>
              <w:bottom w:val="single" w:sz="4" w:space="0" w:color="auto"/>
              <w:right w:val="nil"/>
            </w:tcBorders>
            <w:shd w:val="clear" w:color="auto" w:fill="auto"/>
            <w:noWrap/>
            <w:vAlign w:val="bottom"/>
            <w:hideMark/>
          </w:tcPr>
          <w:p w:rsidR="004F7044" w:rsidRDefault="004F7044">
            <w:pPr>
              <w:jc w:val="center"/>
              <w:rPr>
                <w:rFonts w:ascii="Arial" w:hAnsi="Arial" w:cs="Arial"/>
                <w:sz w:val="18"/>
                <w:szCs w:val="18"/>
              </w:rPr>
            </w:pPr>
            <w:r>
              <w:rPr>
                <w:rFonts w:ascii="Arial" w:hAnsi="Arial" w:cs="Arial"/>
                <w:sz w:val="18"/>
                <w:szCs w:val="18"/>
              </w:rPr>
              <w:t>a</w:t>
            </w:r>
          </w:p>
        </w:tc>
        <w:tc>
          <w:tcPr>
            <w:tcW w:w="1120" w:type="dxa"/>
            <w:tcBorders>
              <w:top w:val="nil"/>
              <w:left w:val="nil"/>
              <w:bottom w:val="single" w:sz="4" w:space="0" w:color="auto"/>
              <w:right w:val="nil"/>
            </w:tcBorders>
            <w:shd w:val="clear" w:color="auto" w:fill="auto"/>
            <w:vAlign w:val="bottom"/>
            <w:hideMark/>
          </w:tcPr>
          <w:p w:rsidR="004F7044" w:rsidRDefault="004F7044">
            <w:pPr>
              <w:jc w:val="center"/>
              <w:rPr>
                <w:rFonts w:ascii="Arial" w:hAnsi="Arial" w:cs="Arial"/>
                <w:sz w:val="18"/>
                <w:szCs w:val="18"/>
              </w:rPr>
            </w:pPr>
            <w:r>
              <w:rPr>
                <w:rFonts w:ascii="Arial" w:hAnsi="Arial" w:cs="Arial"/>
                <w:sz w:val="18"/>
                <w:szCs w:val="18"/>
              </w:rPr>
              <w:t>b</w:t>
            </w:r>
          </w:p>
        </w:tc>
        <w:tc>
          <w:tcPr>
            <w:tcW w:w="2280" w:type="dxa"/>
            <w:tcBorders>
              <w:top w:val="nil"/>
              <w:left w:val="nil"/>
              <w:bottom w:val="single" w:sz="4" w:space="0" w:color="auto"/>
              <w:right w:val="nil"/>
            </w:tcBorders>
            <w:shd w:val="clear" w:color="auto" w:fill="auto"/>
            <w:vAlign w:val="bottom"/>
            <w:hideMark/>
          </w:tcPr>
          <w:p w:rsidR="004F7044" w:rsidRDefault="004F7044">
            <w:pPr>
              <w:jc w:val="center"/>
              <w:rPr>
                <w:rFonts w:ascii="Arial" w:hAnsi="Arial" w:cs="Arial"/>
                <w:sz w:val="18"/>
                <w:szCs w:val="18"/>
              </w:rPr>
            </w:pPr>
            <w:r>
              <w:rPr>
                <w:rFonts w:ascii="Arial" w:hAnsi="Arial" w:cs="Arial"/>
                <w:sz w:val="18"/>
                <w:szCs w:val="18"/>
              </w:rPr>
              <w:t>c</w:t>
            </w:r>
          </w:p>
        </w:tc>
        <w:tc>
          <w:tcPr>
            <w:tcW w:w="2280" w:type="dxa"/>
            <w:tcBorders>
              <w:top w:val="nil"/>
              <w:left w:val="nil"/>
              <w:bottom w:val="single" w:sz="4" w:space="0" w:color="auto"/>
              <w:right w:val="nil"/>
            </w:tcBorders>
            <w:shd w:val="clear" w:color="auto" w:fill="auto"/>
            <w:vAlign w:val="bottom"/>
            <w:hideMark/>
          </w:tcPr>
          <w:p w:rsidR="004F7044" w:rsidRDefault="004F7044">
            <w:pPr>
              <w:jc w:val="center"/>
              <w:rPr>
                <w:rFonts w:ascii="Arial" w:hAnsi="Arial" w:cs="Arial"/>
                <w:sz w:val="18"/>
                <w:szCs w:val="18"/>
              </w:rPr>
            </w:pPr>
            <w:r>
              <w:rPr>
                <w:rFonts w:ascii="Arial" w:hAnsi="Arial" w:cs="Arial"/>
                <w:sz w:val="18"/>
                <w:szCs w:val="18"/>
              </w:rPr>
              <w:t>d</w:t>
            </w:r>
          </w:p>
        </w:tc>
      </w:tr>
      <w:tr w:rsidR="004F7044" w:rsidTr="004F7044">
        <w:trPr>
          <w:trHeight w:val="240"/>
        </w:trPr>
        <w:tc>
          <w:tcPr>
            <w:tcW w:w="3540" w:type="dxa"/>
            <w:tcBorders>
              <w:top w:val="nil"/>
              <w:left w:val="nil"/>
              <w:bottom w:val="nil"/>
              <w:right w:val="nil"/>
            </w:tcBorders>
            <w:shd w:val="clear" w:color="auto" w:fill="auto"/>
            <w:vAlign w:val="bottom"/>
            <w:hideMark/>
          </w:tcPr>
          <w:p w:rsidR="004F7044" w:rsidRDefault="00526FFC">
            <w:pPr>
              <w:rPr>
                <w:rFonts w:ascii="Arial" w:hAnsi="Arial" w:cs="Arial"/>
                <w:sz w:val="18"/>
                <w:szCs w:val="18"/>
              </w:rPr>
            </w:pPr>
            <w:r w:rsidRPr="00174BB6">
              <w:rPr>
                <w:rFonts w:ascii="Arial" w:hAnsi="Arial" w:cs="Arial"/>
                <w:sz w:val="18"/>
                <w:szCs w:val="18"/>
              </w:rPr>
              <w:t xml:space="preserve">049 REHAU </w:t>
            </w:r>
            <w:proofErr w:type="spellStart"/>
            <w:r w:rsidRPr="00174BB6">
              <w:rPr>
                <w:rFonts w:ascii="Arial" w:hAnsi="Arial" w:cs="Arial"/>
                <w:sz w:val="18"/>
                <w:szCs w:val="18"/>
              </w:rPr>
              <w:t>GmbH</w:t>
            </w:r>
            <w:proofErr w:type="spellEnd"/>
            <w:r w:rsidRPr="00174BB6">
              <w:rPr>
                <w:rFonts w:ascii="Arial" w:hAnsi="Arial" w:cs="Arial"/>
                <w:sz w:val="18"/>
                <w:szCs w:val="18"/>
              </w:rPr>
              <w:t xml:space="preserve">, </w:t>
            </w:r>
            <w:proofErr w:type="spellStart"/>
            <w:r w:rsidRPr="00174BB6">
              <w:rPr>
                <w:rFonts w:ascii="Arial" w:hAnsi="Arial" w:cs="Arial"/>
                <w:sz w:val="18"/>
                <w:szCs w:val="18"/>
              </w:rPr>
              <w:t>Guntramsdorf</w:t>
            </w:r>
            <w:proofErr w:type="spellEnd"/>
          </w:p>
        </w:tc>
        <w:tc>
          <w:tcPr>
            <w:tcW w:w="1120" w:type="dxa"/>
            <w:tcBorders>
              <w:top w:val="nil"/>
              <w:left w:val="nil"/>
              <w:bottom w:val="nil"/>
              <w:right w:val="nil"/>
            </w:tcBorders>
            <w:shd w:val="clear" w:color="auto" w:fill="auto"/>
            <w:vAlign w:val="bottom"/>
            <w:hideMark/>
          </w:tcPr>
          <w:p w:rsidR="004F7044" w:rsidRDefault="00526FFC">
            <w:pPr>
              <w:jc w:val="center"/>
              <w:rPr>
                <w:rFonts w:ascii="Arial" w:hAnsi="Arial" w:cs="Arial"/>
                <w:sz w:val="18"/>
                <w:szCs w:val="18"/>
              </w:rPr>
            </w:pPr>
            <w:r>
              <w:rPr>
                <w:rFonts w:ascii="Arial" w:hAnsi="Arial" w:cs="Arial"/>
                <w:sz w:val="18"/>
                <w:szCs w:val="18"/>
              </w:rPr>
              <w:t>1</w:t>
            </w:r>
          </w:p>
        </w:tc>
        <w:tc>
          <w:tcPr>
            <w:tcW w:w="2280" w:type="dxa"/>
            <w:tcBorders>
              <w:top w:val="nil"/>
              <w:left w:val="nil"/>
              <w:bottom w:val="nil"/>
              <w:right w:val="nil"/>
            </w:tcBorders>
            <w:shd w:val="clear" w:color="auto" w:fill="auto"/>
            <w:vAlign w:val="bottom"/>
            <w:hideMark/>
          </w:tcPr>
          <w:p w:rsidR="004F7044" w:rsidRDefault="00526FFC">
            <w:pPr>
              <w:jc w:val="right"/>
              <w:rPr>
                <w:rFonts w:ascii="Arial" w:hAnsi="Arial" w:cs="Arial"/>
                <w:sz w:val="18"/>
                <w:szCs w:val="18"/>
              </w:rPr>
            </w:pPr>
            <w:r>
              <w:rPr>
                <w:rFonts w:ascii="Arial" w:hAnsi="Arial" w:cs="Arial"/>
                <w:sz w:val="18"/>
                <w:szCs w:val="18"/>
              </w:rPr>
              <w:t>288</w:t>
            </w:r>
          </w:p>
        </w:tc>
        <w:tc>
          <w:tcPr>
            <w:tcW w:w="2280" w:type="dxa"/>
            <w:tcBorders>
              <w:top w:val="nil"/>
              <w:left w:val="nil"/>
              <w:bottom w:val="nil"/>
              <w:right w:val="nil"/>
            </w:tcBorders>
            <w:shd w:val="clear" w:color="auto" w:fill="auto"/>
            <w:vAlign w:val="bottom"/>
            <w:hideMark/>
          </w:tcPr>
          <w:p w:rsidR="004F7044" w:rsidRDefault="00261D24">
            <w:pPr>
              <w:jc w:val="right"/>
              <w:rPr>
                <w:rFonts w:ascii="Arial" w:hAnsi="Arial" w:cs="Arial"/>
                <w:sz w:val="18"/>
                <w:szCs w:val="18"/>
              </w:rPr>
            </w:pPr>
            <w:r>
              <w:rPr>
                <w:rFonts w:ascii="Arial" w:hAnsi="Arial" w:cs="Arial"/>
                <w:sz w:val="18"/>
                <w:szCs w:val="18"/>
              </w:rPr>
              <w:t>1 256</w:t>
            </w:r>
          </w:p>
        </w:tc>
      </w:tr>
      <w:tr w:rsidR="004F7044" w:rsidTr="004F7044">
        <w:trPr>
          <w:trHeight w:val="240"/>
        </w:trPr>
        <w:tc>
          <w:tcPr>
            <w:tcW w:w="3540" w:type="dxa"/>
            <w:tcBorders>
              <w:top w:val="nil"/>
              <w:left w:val="nil"/>
              <w:bottom w:val="nil"/>
              <w:right w:val="nil"/>
            </w:tcBorders>
            <w:shd w:val="clear" w:color="auto" w:fill="auto"/>
            <w:vAlign w:val="bottom"/>
            <w:hideMark/>
          </w:tcPr>
          <w:p w:rsidR="004F7044" w:rsidRDefault="00526FFC">
            <w:pPr>
              <w:rPr>
                <w:rFonts w:ascii="Arial" w:hAnsi="Arial" w:cs="Arial"/>
                <w:sz w:val="18"/>
                <w:szCs w:val="18"/>
              </w:rPr>
            </w:pPr>
            <w:r w:rsidRPr="00174BB6">
              <w:rPr>
                <w:rFonts w:ascii="Arial" w:hAnsi="Arial" w:cs="Arial"/>
                <w:sz w:val="18"/>
                <w:szCs w:val="18"/>
              </w:rPr>
              <w:t xml:space="preserve">049 REHAU </w:t>
            </w:r>
            <w:proofErr w:type="spellStart"/>
            <w:r w:rsidRPr="00174BB6">
              <w:rPr>
                <w:rFonts w:ascii="Arial" w:hAnsi="Arial" w:cs="Arial"/>
                <w:sz w:val="18"/>
                <w:szCs w:val="18"/>
              </w:rPr>
              <w:t>GmbH</w:t>
            </w:r>
            <w:proofErr w:type="spellEnd"/>
            <w:r w:rsidRPr="00174BB6">
              <w:rPr>
                <w:rFonts w:ascii="Arial" w:hAnsi="Arial" w:cs="Arial"/>
                <w:sz w:val="18"/>
                <w:szCs w:val="18"/>
              </w:rPr>
              <w:t xml:space="preserve">, </w:t>
            </w:r>
            <w:proofErr w:type="spellStart"/>
            <w:r w:rsidRPr="00174BB6">
              <w:rPr>
                <w:rFonts w:ascii="Arial" w:hAnsi="Arial" w:cs="Arial"/>
                <w:sz w:val="18"/>
                <w:szCs w:val="18"/>
              </w:rPr>
              <w:t>Guntramsdorf</w:t>
            </w:r>
            <w:proofErr w:type="spellEnd"/>
          </w:p>
        </w:tc>
        <w:tc>
          <w:tcPr>
            <w:tcW w:w="1120" w:type="dxa"/>
            <w:tcBorders>
              <w:top w:val="nil"/>
              <w:left w:val="nil"/>
              <w:bottom w:val="nil"/>
              <w:right w:val="nil"/>
            </w:tcBorders>
            <w:shd w:val="clear" w:color="auto" w:fill="auto"/>
            <w:vAlign w:val="bottom"/>
            <w:hideMark/>
          </w:tcPr>
          <w:p w:rsidR="004F7044" w:rsidRDefault="00526FFC">
            <w:pPr>
              <w:jc w:val="center"/>
              <w:rPr>
                <w:rFonts w:ascii="Arial" w:hAnsi="Arial" w:cs="Arial"/>
                <w:sz w:val="18"/>
                <w:szCs w:val="18"/>
              </w:rPr>
            </w:pPr>
            <w:r>
              <w:rPr>
                <w:rFonts w:ascii="Arial" w:hAnsi="Arial" w:cs="Arial"/>
                <w:sz w:val="18"/>
                <w:szCs w:val="18"/>
              </w:rPr>
              <w:t>2</w:t>
            </w:r>
          </w:p>
        </w:tc>
        <w:tc>
          <w:tcPr>
            <w:tcW w:w="2280" w:type="dxa"/>
            <w:tcBorders>
              <w:top w:val="nil"/>
              <w:left w:val="nil"/>
              <w:bottom w:val="nil"/>
              <w:right w:val="nil"/>
            </w:tcBorders>
            <w:shd w:val="clear" w:color="auto" w:fill="auto"/>
            <w:vAlign w:val="bottom"/>
            <w:hideMark/>
          </w:tcPr>
          <w:p w:rsidR="004F7044" w:rsidRDefault="00526FFC">
            <w:pPr>
              <w:jc w:val="right"/>
              <w:rPr>
                <w:rFonts w:ascii="Arial" w:hAnsi="Arial" w:cs="Arial"/>
                <w:sz w:val="18"/>
                <w:szCs w:val="18"/>
              </w:rPr>
            </w:pPr>
            <w:r>
              <w:rPr>
                <w:rFonts w:ascii="Arial" w:hAnsi="Arial" w:cs="Arial"/>
                <w:sz w:val="18"/>
                <w:szCs w:val="18"/>
              </w:rPr>
              <w:t>268 741</w:t>
            </w:r>
          </w:p>
        </w:tc>
        <w:tc>
          <w:tcPr>
            <w:tcW w:w="2280" w:type="dxa"/>
            <w:tcBorders>
              <w:top w:val="nil"/>
              <w:left w:val="nil"/>
              <w:bottom w:val="nil"/>
              <w:right w:val="nil"/>
            </w:tcBorders>
            <w:shd w:val="clear" w:color="auto" w:fill="auto"/>
            <w:vAlign w:val="bottom"/>
            <w:hideMark/>
          </w:tcPr>
          <w:p w:rsidR="004F7044" w:rsidRDefault="00261D24">
            <w:pPr>
              <w:jc w:val="right"/>
              <w:rPr>
                <w:rFonts w:ascii="Arial" w:hAnsi="Arial" w:cs="Arial"/>
                <w:sz w:val="18"/>
                <w:szCs w:val="18"/>
              </w:rPr>
            </w:pPr>
            <w:r>
              <w:rPr>
                <w:rFonts w:ascii="Arial" w:hAnsi="Arial" w:cs="Arial"/>
                <w:sz w:val="18"/>
                <w:szCs w:val="18"/>
              </w:rPr>
              <w:t>345 798</w:t>
            </w:r>
          </w:p>
        </w:tc>
      </w:tr>
      <w:tr w:rsidR="004F7044" w:rsidTr="004F7044">
        <w:trPr>
          <w:trHeight w:val="240"/>
        </w:trPr>
        <w:tc>
          <w:tcPr>
            <w:tcW w:w="3540" w:type="dxa"/>
            <w:tcBorders>
              <w:top w:val="nil"/>
              <w:left w:val="nil"/>
              <w:bottom w:val="nil"/>
              <w:right w:val="nil"/>
            </w:tcBorders>
            <w:shd w:val="clear" w:color="auto" w:fill="auto"/>
            <w:vAlign w:val="bottom"/>
            <w:hideMark/>
          </w:tcPr>
          <w:p w:rsidR="004F7044" w:rsidRDefault="00526FFC">
            <w:pPr>
              <w:rPr>
                <w:rFonts w:ascii="Arial" w:hAnsi="Arial" w:cs="Arial"/>
                <w:sz w:val="18"/>
                <w:szCs w:val="18"/>
              </w:rPr>
            </w:pPr>
            <w:r w:rsidRPr="00174BB6">
              <w:rPr>
                <w:rFonts w:ascii="Arial" w:hAnsi="Arial" w:cs="Arial"/>
                <w:sz w:val="18"/>
                <w:szCs w:val="18"/>
              </w:rPr>
              <w:t xml:space="preserve">049 REHAU </w:t>
            </w:r>
            <w:proofErr w:type="spellStart"/>
            <w:r w:rsidRPr="00174BB6">
              <w:rPr>
                <w:rFonts w:ascii="Arial" w:hAnsi="Arial" w:cs="Arial"/>
                <w:sz w:val="18"/>
                <w:szCs w:val="18"/>
              </w:rPr>
              <w:t>GmbH</w:t>
            </w:r>
            <w:proofErr w:type="spellEnd"/>
            <w:r w:rsidRPr="00174BB6">
              <w:rPr>
                <w:rFonts w:ascii="Arial" w:hAnsi="Arial" w:cs="Arial"/>
                <w:sz w:val="18"/>
                <w:szCs w:val="18"/>
              </w:rPr>
              <w:t xml:space="preserve">, </w:t>
            </w:r>
            <w:proofErr w:type="spellStart"/>
            <w:r w:rsidRPr="00174BB6">
              <w:rPr>
                <w:rFonts w:ascii="Arial" w:hAnsi="Arial" w:cs="Arial"/>
                <w:sz w:val="18"/>
                <w:szCs w:val="18"/>
              </w:rPr>
              <w:t>Guntramsdorf</w:t>
            </w:r>
            <w:proofErr w:type="spellEnd"/>
          </w:p>
        </w:tc>
        <w:tc>
          <w:tcPr>
            <w:tcW w:w="1120" w:type="dxa"/>
            <w:tcBorders>
              <w:top w:val="nil"/>
              <w:left w:val="nil"/>
              <w:bottom w:val="nil"/>
              <w:right w:val="nil"/>
            </w:tcBorders>
            <w:shd w:val="clear" w:color="auto" w:fill="auto"/>
            <w:vAlign w:val="bottom"/>
            <w:hideMark/>
          </w:tcPr>
          <w:p w:rsidR="004F7044" w:rsidRDefault="00526FFC">
            <w:pPr>
              <w:jc w:val="center"/>
              <w:rPr>
                <w:rFonts w:ascii="Arial" w:hAnsi="Arial" w:cs="Arial"/>
                <w:sz w:val="18"/>
                <w:szCs w:val="18"/>
              </w:rPr>
            </w:pPr>
            <w:r>
              <w:rPr>
                <w:rFonts w:ascii="Arial" w:hAnsi="Arial" w:cs="Arial"/>
                <w:sz w:val="18"/>
                <w:szCs w:val="18"/>
              </w:rPr>
              <w:t>3</w:t>
            </w:r>
          </w:p>
        </w:tc>
        <w:tc>
          <w:tcPr>
            <w:tcW w:w="2280" w:type="dxa"/>
            <w:tcBorders>
              <w:top w:val="nil"/>
              <w:left w:val="nil"/>
              <w:bottom w:val="nil"/>
              <w:right w:val="nil"/>
            </w:tcBorders>
            <w:shd w:val="clear" w:color="auto" w:fill="auto"/>
            <w:vAlign w:val="bottom"/>
            <w:hideMark/>
          </w:tcPr>
          <w:p w:rsidR="004F7044" w:rsidRDefault="00526FFC">
            <w:pPr>
              <w:jc w:val="right"/>
              <w:rPr>
                <w:rFonts w:ascii="Arial" w:hAnsi="Arial" w:cs="Arial"/>
                <w:sz w:val="18"/>
                <w:szCs w:val="18"/>
              </w:rPr>
            </w:pPr>
            <w:r>
              <w:rPr>
                <w:rFonts w:ascii="Arial" w:hAnsi="Arial" w:cs="Arial"/>
                <w:sz w:val="18"/>
                <w:szCs w:val="18"/>
              </w:rPr>
              <w:t>1 489</w:t>
            </w:r>
          </w:p>
        </w:tc>
        <w:tc>
          <w:tcPr>
            <w:tcW w:w="2280" w:type="dxa"/>
            <w:tcBorders>
              <w:top w:val="nil"/>
              <w:left w:val="nil"/>
              <w:bottom w:val="nil"/>
              <w:right w:val="nil"/>
            </w:tcBorders>
            <w:shd w:val="clear" w:color="auto" w:fill="auto"/>
            <w:vAlign w:val="bottom"/>
            <w:hideMark/>
          </w:tcPr>
          <w:p w:rsidR="004F7044" w:rsidRDefault="00261D24">
            <w:pPr>
              <w:jc w:val="right"/>
              <w:rPr>
                <w:rFonts w:ascii="Arial" w:hAnsi="Arial" w:cs="Arial"/>
                <w:sz w:val="18"/>
                <w:szCs w:val="18"/>
              </w:rPr>
            </w:pPr>
            <w:r>
              <w:rPr>
                <w:rFonts w:ascii="Arial" w:hAnsi="Arial" w:cs="Arial"/>
                <w:sz w:val="18"/>
                <w:szCs w:val="18"/>
              </w:rPr>
              <w:t>11 166</w:t>
            </w:r>
          </w:p>
        </w:tc>
      </w:tr>
    </w:tbl>
    <w:p w:rsidR="003104E8" w:rsidRPr="00CE19D0" w:rsidRDefault="003104E8" w:rsidP="00A154F1">
      <w:pPr>
        <w:pStyle w:val="odstavec"/>
      </w:pPr>
    </w:p>
    <w:bookmarkEnd w:id="75"/>
    <w:p w:rsidR="003104E8" w:rsidRPr="00CE19D0" w:rsidRDefault="003104E8" w:rsidP="00A154F1">
      <w:pPr>
        <w:pStyle w:val="odstavec"/>
      </w:pPr>
    </w:p>
    <w:tbl>
      <w:tblPr>
        <w:tblW w:w="0" w:type="auto"/>
        <w:tblInd w:w="496" w:type="dxa"/>
        <w:tblCellMar>
          <w:left w:w="70" w:type="dxa"/>
          <w:right w:w="70" w:type="dxa"/>
        </w:tblCellMar>
        <w:tblLook w:val="04A0"/>
      </w:tblPr>
      <w:tblGrid>
        <w:gridCol w:w="1860"/>
        <w:gridCol w:w="1611"/>
      </w:tblGrid>
      <w:tr w:rsidR="003104E8" w:rsidRPr="00CE19D0" w:rsidTr="003D519C">
        <w:trPr>
          <w:trHeight w:val="170"/>
        </w:trPr>
        <w:tc>
          <w:tcPr>
            <w:tcW w:w="0" w:type="auto"/>
            <w:tcBorders>
              <w:top w:val="nil"/>
              <w:left w:val="nil"/>
              <w:bottom w:val="nil"/>
              <w:right w:val="nil"/>
            </w:tcBorders>
            <w:noWrap/>
            <w:vAlign w:val="bottom"/>
            <w:hideMark/>
          </w:tcPr>
          <w:p w:rsidR="003104E8" w:rsidRPr="00CE19D0" w:rsidRDefault="003104E8" w:rsidP="003D519C">
            <w:pPr>
              <w:suppressAutoHyphens/>
              <w:rPr>
                <w:rFonts w:ascii="Arial" w:hAnsi="Arial" w:cs="Arial"/>
                <w:b/>
                <w:bCs/>
                <w:sz w:val="18"/>
                <w:szCs w:val="18"/>
              </w:rPr>
            </w:pPr>
            <w:r w:rsidRPr="00CE19D0">
              <w:rPr>
                <w:rFonts w:ascii="Arial" w:hAnsi="Arial" w:cs="Arial"/>
                <w:b/>
                <w:bCs/>
                <w:sz w:val="18"/>
                <w:szCs w:val="18"/>
              </w:rPr>
              <w:t>Vysvetlivky:</w:t>
            </w:r>
          </w:p>
          <w:p w:rsidR="003104E8" w:rsidRPr="00CE19D0" w:rsidRDefault="003104E8" w:rsidP="003D519C">
            <w:pPr>
              <w:suppressAutoHyphens/>
              <w:rPr>
                <w:rFonts w:ascii="Arial" w:hAnsi="Arial" w:cs="Arial"/>
                <w:b/>
                <w:bCs/>
                <w:sz w:val="18"/>
                <w:szCs w:val="18"/>
              </w:rPr>
            </w:pPr>
          </w:p>
          <w:p w:rsidR="003104E8" w:rsidRPr="00CE19D0" w:rsidRDefault="003104E8" w:rsidP="003D519C">
            <w:pPr>
              <w:suppressAutoHyphens/>
              <w:rPr>
                <w:rFonts w:ascii="Arial" w:hAnsi="Arial" w:cs="Arial"/>
                <w:b/>
                <w:bCs/>
                <w:sz w:val="18"/>
                <w:szCs w:val="18"/>
              </w:rPr>
            </w:pPr>
            <w:r w:rsidRPr="00CE19D0">
              <w:rPr>
                <w:rFonts w:ascii="Arial" w:hAnsi="Arial" w:cs="Arial"/>
                <w:b/>
                <w:bCs/>
                <w:sz w:val="18"/>
                <w:szCs w:val="18"/>
              </w:rPr>
              <w:t>Kód druhu obchodu</w:t>
            </w:r>
          </w:p>
        </w:tc>
        <w:tc>
          <w:tcPr>
            <w:tcW w:w="0" w:type="auto"/>
            <w:tcBorders>
              <w:top w:val="nil"/>
              <w:left w:val="nil"/>
              <w:bottom w:val="nil"/>
              <w:right w:val="nil"/>
            </w:tcBorders>
            <w:noWrap/>
            <w:vAlign w:val="bottom"/>
            <w:hideMark/>
          </w:tcPr>
          <w:p w:rsidR="003104E8" w:rsidRPr="00CE19D0" w:rsidRDefault="003104E8" w:rsidP="003D519C">
            <w:pPr>
              <w:suppressAutoHyphens/>
              <w:rPr>
                <w:rFonts w:ascii="Arial" w:hAnsi="Arial" w:cs="Arial"/>
                <w:b/>
                <w:bCs/>
                <w:sz w:val="18"/>
                <w:szCs w:val="18"/>
              </w:rPr>
            </w:pPr>
          </w:p>
          <w:p w:rsidR="003104E8" w:rsidRPr="00CE19D0" w:rsidRDefault="003104E8" w:rsidP="003D519C">
            <w:pPr>
              <w:suppressAutoHyphens/>
              <w:rPr>
                <w:rFonts w:ascii="Arial" w:hAnsi="Arial" w:cs="Arial"/>
                <w:b/>
                <w:bCs/>
                <w:sz w:val="18"/>
                <w:szCs w:val="18"/>
              </w:rPr>
            </w:pPr>
            <w:r w:rsidRPr="00CE19D0">
              <w:rPr>
                <w:rFonts w:ascii="Arial" w:hAnsi="Arial" w:cs="Arial"/>
                <w:b/>
                <w:bCs/>
                <w:sz w:val="18"/>
                <w:szCs w:val="18"/>
              </w:rPr>
              <w:t>Druh obchodu:</w:t>
            </w:r>
          </w:p>
        </w:tc>
      </w:tr>
      <w:tr w:rsidR="003104E8" w:rsidRPr="00CE19D0" w:rsidTr="003D519C">
        <w:trPr>
          <w:trHeight w:val="170"/>
        </w:trPr>
        <w:tc>
          <w:tcPr>
            <w:tcW w:w="0" w:type="auto"/>
            <w:tcBorders>
              <w:top w:val="nil"/>
              <w:left w:val="nil"/>
              <w:bottom w:val="nil"/>
              <w:right w:val="nil"/>
            </w:tcBorders>
            <w:noWrap/>
            <w:vAlign w:val="bottom"/>
            <w:hideMark/>
          </w:tcPr>
          <w:p w:rsidR="003104E8" w:rsidRPr="00CE19D0" w:rsidRDefault="003104E8" w:rsidP="003D519C">
            <w:pPr>
              <w:suppressAutoHyphens/>
              <w:rPr>
                <w:rFonts w:ascii="Arial" w:hAnsi="Arial" w:cs="Arial"/>
                <w:sz w:val="18"/>
                <w:szCs w:val="18"/>
              </w:rPr>
            </w:pPr>
            <w:r w:rsidRPr="00CE19D0">
              <w:rPr>
                <w:rFonts w:ascii="Arial" w:hAnsi="Arial" w:cs="Arial"/>
                <w:sz w:val="18"/>
                <w:szCs w:val="18"/>
              </w:rPr>
              <w:t>01</w:t>
            </w:r>
          </w:p>
        </w:tc>
        <w:tc>
          <w:tcPr>
            <w:tcW w:w="0" w:type="auto"/>
            <w:tcBorders>
              <w:top w:val="nil"/>
              <w:left w:val="nil"/>
              <w:bottom w:val="nil"/>
              <w:right w:val="nil"/>
            </w:tcBorders>
            <w:noWrap/>
            <w:vAlign w:val="bottom"/>
            <w:hideMark/>
          </w:tcPr>
          <w:p w:rsidR="003104E8" w:rsidRPr="00CE19D0" w:rsidRDefault="003104E8" w:rsidP="003D519C">
            <w:pPr>
              <w:suppressAutoHyphens/>
              <w:rPr>
                <w:rFonts w:ascii="Arial" w:hAnsi="Arial" w:cs="Arial"/>
                <w:sz w:val="18"/>
                <w:szCs w:val="18"/>
              </w:rPr>
            </w:pPr>
            <w:r w:rsidRPr="00CE19D0">
              <w:rPr>
                <w:rFonts w:ascii="Arial" w:hAnsi="Arial" w:cs="Arial"/>
                <w:sz w:val="18"/>
                <w:szCs w:val="18"/>
              </w:rPr>
              <w:t>kúpa</w:t>
            </w:r>
          </w:p>
        </w:tc>
      </w:tr>
      <w:tr w:rsidR="003104E8" w:rsidRPr="00CE19D0" w:rsidTr="003D519C">
        <w:trPr>
          <w:trHeight w:val="170"/>
        </w:trPr>
        <w:tc>
          <w:tcPr>
            <w:tcW w:w="0" w:type="auto"/>
            <w:tcBorders>
              <w:top w:val="nil"/>
              <w:left w:val="nil"/>
              <w:bottom w:val="nil"/>
              <w:right w:val="nil"/>
            </w:tcBorders>
            <w:noWrap/>
            <w:vAlign w:val="bottom"/>
            <w:hideMark/>
          </w:tcPr>
          <w:p w:rsidR="003104E8" w:rsidRPr="00CE19D0" w:rsidRDefault="003104E8" w:rsidP="003D519C">
            <w:pPr>
              <w:suppressAutoHyphens/>
              <w:rPr>
                <w:rFonts w:ascii="Arial" w:hAnsi="Arial" w:cs="Arial"/>
                <w:sz w:val="18"/>
                <w:szCs w:val="18"/>
              </w:rPr>
            </w:pPr>
            <w:r w:rsidRPr="00CE19D0">
              <w:rPr>
                <w:rFonts w:ascii="Arial" w:hAnsi="Arial" w:cs="Arial"/>
                <w:sz w:val="18"/>
                <w:szCs w:val="18"/>
              </w:rPr>
              <w:t>02</w:t>
            </w:r>
          </w:p>
        </w:tc>
        <w:tc>
          <w:tcPr>
            <w:tcW w:w="0" w:type="auto"/>
            <w:tcBorders>
              <w:top w:val="nil"/>
              <w:left w:val="nil"/>
              <w:bottom w:val="nil"/>
              <w:right w:val="nil"/>
            </w:tcBorders>
            <w:noWrap/>
            <w:vAlign w:val="bottom"/>
            <w:hideMark/>
          </w:tcPr>
          <w:p w:rsidR="003104E8" w:rsidRPr="00CE19D0" w:rsidRDefault="003104E8" w:rsidP="003D519C">
            <w:pPr>
              <w:suppressAutoHyphens/>
              <w:rPr>
                <w:rFonts w:ascii="Arial" w:hAnsi="Arial" w:cs="Arial"/>
                <w:sz w:val="18"/>
                <w:szCs w:val="18"/>
              </w:rPr>
            </w:pPr>
            <w:r w:rsidRPr="00CE19D0">
              <w:rPr>
                <w:rFonts w:ascii="Arial" w:hAnsi="Arial" w:cs="Arial"/>
                <w:sz w:val="18"/>
                <w:szCs w:val="18"/>
              </w:rPr>
              <w:t>predaj</w:t>
            </w:r>
          </w:p>
        </w:tc>
      </w:tr>
      <w:tr w:rsidR="003104E8" w:rsidRPr="00CE19D0" w:rsidTr="003D519C">
        <w:trPr>
          <w:trHeight w:val="170"/>
        </w:trPr>
        <w:tc>
          <w:tcPr>
            <w:tcW w:w="0" w:type="auto"/>
            <w:tcBorders>
              <w:top w:val="nil"/>
              <w:left w:val="nil"/>
              <w:bottom w:val="nil"/>
              <w:right w:val="nil"/>
            </w:tcBorders>
            <w:noWrap/>
            <w:vAlign w:val="bottom"/>
            <w:hideMark/>
          </w:tcPr>
          <w:p w:rsidR="003104E8" w:rsidRPr="00CE19D0" w:rsidRDefault="003104E8" w:rsidP="003D519C">
            <w:pPr>
              <w:suppressAutoHyphens/>
              <w:rPr>
                <w:rFonts w:ascii="Arial" w:hAnsi="Arial" w:cs="Arial"/>
                <w:sz w:val="18"/>
                <w:szCs w:val="18"/>
              </w:rPr>
            </w:pPr>
            <w:r w:rsidRPr="00CE19D0">
              <w:rPr>
                <w:rFonts w:ascii="Arial" w:hAnsi="Arial" w:cs="Arial"/>
                <w:sz w:val="18"/>
                <w:szCs w:val="18"/>
              </w:rPr>
              <w:t>03</w:t>
            </w:r>
          </w:p>
        </w:tc>
        <w:tc>
          <w:tcPr>
            <w:tcW w:w="0" w:type="auto"/>
            <w:tcBorders>
              <w:top w:val="nil"/>
              <w:left w:val="nil"/>
              <w:bottom w:val="nil"/>
              <w:right w:val="nil"/>
            </w:tcBorders>
            <w:noWrap/>
            <w:vAlign w:val="bottom"/>
            <w:hideMark/>
          </w:tcPr>
          <w:p w:rsidR="003104E8" w:rsidRPr="00CE19D0" w:rsidRDefault="003104E8" w:rsidP="003D519C">
            <w:pPr>
              <w:suppressAutoHyphens/>
              <w:rPr>
                <w:rFonts w:ascii="Arial" w:hAnsi="Arial" w:cs="Arial"/>
                <w:sz w:val="18"/>
                <w:szCs w:val="18"/>
              </w:rPr>
            </w:pPr>
            <w:r w:rsidRPr="00CE19D0">
              <w:rPr>
                <w:rFonts w:ascii="Arial" w:hAnsi="Arial" w:cs="Arial"/>
                <w:sz w:val="18"/>
                <w:szCs w:val="18"/>
              </w:rPr>
              <w:t>poskytnutie služby</w:t>
            </w:r>
          </w:p>
        </w:tc>
      </w:tr>
      <w:tr w:rsidR="003104E8" w:rsidRPr="00CE19D0" w:rsidTr="003D519C">
        <w:trPr>
          <w:trHeight w:val="170"/>
        </w:trPr>
        <w:tc>
          <w:tcPr>
            <w:tcW w:w="0" w:type="auto"/>
            <w:tcBorders>
              <w:top w:val="nil"/>
              <w:left w:val="nil"/>
              <w:bottom w:val="nil"/>
              <w:right w:val="nil"/>
            </w:tcBorders>
            <w:noWrap/>
            <w:vAlign w:val="bottom"/>
            <w:hideMark/>
          </w:tcPr>
          <w:p w:rsidR="003104E8" w:rsidRPr="00CE19D0" w:rsidRDefault="003104E8" w:rsidP="003D519C">
            <w:pPr>
              <w:suppressAutoHyphens/>
              <w:rPr>
                <w:rFonts w:ascii="Arial" w:hAnsi="Arial" w:cs="Arial"/>
                <w:sz w:val="18"/>
                <w:szCs w:val="18"/>
              </w:rPr>
            </w:pPr>
            <w:r w:rsidRPr="00CE19D0">
              <w:rPr>
                <w:rFonts w:ascii="Arial" w:hAnsi="Arial" w:cs="Arial"/>
                <w:sz w:val="18"/>
                <w:szCs w:val="18"/>
              </w:rPr>
              <w:t>08</w:t>
            </w:r>
          </w:p>
        </w:tc>
        <w:tc>
          <w:tcPr>
            <w:tcW w:w="0" w:type="auto"/>
            <w:tcBorders>
              <w:top w:val="nil"/>
              <w:left w:val="nil"/>
              <w:bottom w:val="nil"/>
              <w:right w:val="nil"/>
            </w:tcBorders>
            <w:noWrap/>
            <w:vAlign w:val="bottom"/>
            <w:hideMark/>
          </w:tcPr>
          <w:p w:rsidR="003104E8" w:rsidRPr="00CE19D0" w:rsidRDefault="003104E8" w:rsidP="003D519C">
            <w:pPr>
              <w:suppressAutoHyphens/>
              <w:rPr>
                <w:rFonts w:ascii="Arial" w:hAnsi="Arial" w:cs="Arial"/>
                <w:sz w:val="18"/>
                <w:szCs w:val="18"/>
              </w:rPr>
            </w:pPr>
            <w:r w:rsidRPr="00CE19D0">
              <w:rPr>
                <w:rFonts w:ascii="Arial" w:hAnsi="Arial" w:cs="Arial"/>
                <w:sz w:val="18"/>
                <w:szCs w:val="18"/>
              </w:rPr>
              <w:t>úver, pôžička</w:t>
            </w:r>
          </w:p>
        </w:tc>
      </w:tr>
    </w:tbl>
    <w:p w:rsidR="003104E8" w:rsidRPr="00CE19D0" w:rsidRDefault="003104E8" w:rsidP="00A154F1">
      <w:pPr>
        <w:pStyle w:val="odstavec"/>
      </w:pPr>
    </w:p>
    <w:p w:rsidR="003104E8" w:rsidRPr="00CE19D0" w:rsidRDefault="003104E8" w:rsidP="003104E8">
      <w:pPr>
        <w:suppressAutoHyphens/>
        <w:rPr>
          <w:rFonts w:ascii="Arial" w:hAnsi="Arial" w:cs="Arial"/>
          <w:bCs/>
          <w:iCs/>
          <w:sz w:val="20"/>
          <w:szCs w:val="20"/>
        </w:rPr>
      </w:pPr>
    </w:p>
    <w:p w:rsidR="003104E8" w:rsidRPr="00CE19D0" w:rsidRDefault="003104E8" w:rsidP="00A154F1">
      <w:pPr>
        <w:pStyle w:val="odstavec"/>
      </w:pPr>
      <w:r w:rsidRPr="00CE19D0">
        <w:t>Vybrané aktíva a pasíva vyplývajúce z transakcií so spriaznenými osobami sú uvedené v nasledujúcej tabuľke (v EUR):</w:t>
      </w:r>
    </w:p>
    <w:p w:rsidR="004F7044" w:rsidRPr="00CE19D0" w:rsidRDefault="004F7044" w:rsidP="00A154F1">
      <w:pPr>
        <w:pStyle w:val="odstavec"/>
      </w:pPr>
      <w:bookmarkStart w:id="77" w:name="FWT_transaction_with_RP_3"/>
      <w:r>
        <w:rPr>
          <w:rFonts w:ascii="Arial" w:hAnsi="Arial" w:cs="Arial"/>
          <w:b/>
          <w:iCs w:val="0"/>
          <w:sz w:val="18"/>
          <w:szCs w:val="18"/>
        </w:rPr>
        <w:t xml:space="preserve"> </w:t>
      </w:r>
    </w:p>
    <w:tbl>
      <w:tblPr>
        <w:tblW w:w="0" w:type="auto"/>
        <w:tblInd w:w="426" w:type="dxa"/>
        <w:tblLayout w:type="fixed"/>
        <w:tblCellMar>
          <w:left w:w="70" w:type="dxa"/>
          <w:right w:w="70" w:type="dxa"/>
        </w:tblCellMar>
        <w:tblLook w:val="04A0"/>
      </w:tblPr>
      <w:tblGrid>
        <w:gridCol w:w="4040"/>
        <w:gridCol w:w="2600"/>
        <w:gridCol w:w="2600"/>
      </w:tblGrid>
      <w:tr w:rsidR="004F7044" w:rsidTr="004F7044">
        <w:trPr>
          <w:trHeight w:val="720"/>
        </w:trPr>
        <w:tc>
          <w:tcPr>
            <w:tcW w:w="4040" w:type="dxa"/>
            <w:tcBorders>
              <w:top w:val="nil"/>
              <w:left w:val="nil"/>
              <w:bottom w:val="single" w:sz="8" w:space="0" w:color="auto"/>
              <w:right w:val="nil"/>
            </w:tcBorders>
            <w:shd w:val="clear" w:color="auto" w:fill="auto"/>
            <w:vAlign w:val="bottom"/>
            <w:hideMark/>
          </w:tcPr>
          <w:p w:rsidR="004F7044" w:rsidRDefault="004F7044">
            <w:pPr>
              <w:rPr>
                <w:rFonts w:ascii="Arial" w:hAnsi="Arial" w:cs="Arial"/>
                <w:sz w:val="18"/>
                <w:szCs w:val="18"/>
              </w:rPr>
            </w:pPr>
          </w:p>
        </w:tc>
        <w:tc>
          <w:tcPr>
            <w:tcW w:w="2600" w:type="dxa"/>
            <w:tcBorders>
              <w:top w:val="nil"/>
              <w:left w:val="nil"/>
              <w:bottom w:val="single" w:sz="8" w:space="0" w:color="auto"/>
              <w:right w:val="nil"/>
            </w:tcBorders>
            <w:shd w:val="clear" w:color="auto" w:fill="auto"/>
            <w:vAlign w:val="bottom"/>
            <w:hideMark/>
          </w:tcPr>
          <w:p w:rsidR="004F7044" w:rsidRDefault="004F7044">
            <w:pPr>
              <w:jc w:val="center"/>
              <w:rPr>
                <w:rFonts w:ascii="Arial" w:hAnsi="Arial" w:cs="Arial"/>
                <w:b/>
                <w:bCs/>
                <w:sz w:val="18"/>
                <w:szCs w:val="18"/>
              </w:rPr>
            </w:pPr>
            <w:r>
              <w:rPr>
                <w:rFonts w:ascii="Arial" w:hAnsi="Arial" w:cs="Arial"/>
                <w:b/>
                <w:bCs/>
                <w:sz w:val="18"/>
                <w:szCs w:val="18"/>
              </w:rPr>
              <w:t>Stav k 31.12.2014</w:t>
            </w:r>
          </w:p>
        </w:tc>
        <w:tc>
          <w:tcPr>
            <w:tcW w:w="2600" w:type="dxa"/>
            <w:tcBorders>
              <w:top w:val="nil"/>
              <w:left w:val="nil"/>
              <w:bottom w:val="single" w:sz="8" w:space="0" w:color="auto"/>
              <w:right w:val="nil"/>
            </w:tcBorders>
            <w:shd w:val="clear" w:color="auto" w:fill="auto"/>
            <w:vAlign w:val="bottom"/>
            <w:hideMark/>
          </w:tcPr>
          <w:p w:rsidR="004F7044" w:rsidRDefault="004F7044">
            <w:pPr>
              <w:jc w:val="center"/>
              <w:rPr>
                <w:rFonts w:ascii="Arial" w:hAnsi="Arial" w:cs="Arial"/>
                <w:b/>
                <w:bCs/>
                <w:sz w:val="18"/>
                <w:szCs w:val="18"/>
              </w:rPr>
            </w:pPr>
            <w:r>
              <w:rPr>
                <w:rFonts w:ascii="Arial" w:hAnsi="Arial" w:cs="Arial"/>
                <w:b/>
                <w:bCs/>
                <w:sz w:val="18"/>
                <w:szCs w:val="18"/>
              </w:rPr>
              <w:t>Stav k 31.12.2013</w:t>
            </w:r>
          </w:p>
        </w:tc>
      </w:tr>
      <w:tr w:rsidR="004F7044" w:rsidTr="004F7044">
        <w:trPr>
          <w:trHeight w:val="240"/>
        </w:trPr>
        <w:tc>
          <w:tcPr>
            <w:tcW w:w="4040" w:type="dxa"/>
            <w:tcBorders>
              <w:top w:val="nil"/>
              <w:left w:val="nil"/>
              <w:bottom w:val="nil"/>
              <w:right w:val="nil"/>
            </w:tcBorders>
            <w:shd w:val="clear" w:color="auto" w:fill="auto"/>
            <w:vAlign w:val="bottom"/>
            <w:hideMark/>
          </w:tcPr>
          <w:p w:rsidR="004F7044" w:rsidRDefault="004F7044">
            <w:pPr>
              <w:rPr>
                <w:rFonts w:ascii="Arial" w:hAnsi="Arial" w:cs="Arial"/>
                <w:sz w:val="18"/>
                <w:szCs w:val="18"/>
              </w:rPr>
            </w:pPr>
          </w:p>
        </w:tc>
        <w:tc>
          <w:tcPr>
            <w:tcW w:w="2600" w:type="dxa"/>
            <w:tcBorders>
              <w:top w:val="nil"/>
              <w:left w:val="nil"/>
              <w:bottom w:val="nil"/>
              <w:right w:val="nil"/>
            </w:tcBorders>
            <w:shd w:val="clear" w:color="auto" w:fill="auto"/>
            <w:vAlign w:val="bottom"/>
            <w:hideMark/>
          </w:tcPr>
          <w:p w:rsidR="004F7044" w:rsidRDefault="004F7044">
            <w:pPr>
              <w:jc w:val="right"/>
              <w:rPr>
                <w:rFonts w:ascii="Arial" w:hAnsi="Arial" w:cs="Arial"/>
                <w:b/>
                <w:bCs/>
                <w:sz w:val="18"/>
                <w:szCs w:val="18"/>
              </w:rPr>
            </w:pPr>
          </w:p>
        </w:tc>
        <w:tc>
          <w:tcPr>
            <w:tcW w:w="2600"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p>
        </w:tc>
      </w:tr>
      <w:tr w:rsidR="004F7044" w:rsidTr="004F7044">
        <w:trPr>
          <w:trHeight w:val="240"/>
        </w:trPr>
        <w:tc>
          <w:tcPr>
            <w:tcW w:w="4040" w:type="dxa"/>
            <w:tcBorders>
              <w:top w:val="nil"/>
              <w:left w:val="nil"/>
              <w:bottom w:val="nil"/>
              <w:right w:val="nil"/>
            </w:tcBorders>
            <w:shd w:val="clear" w:color="auto" w:fill="auto"/>
            <w:vAlign w:val="bottom"/>
            <w:hideMark/>
          </w:tcPr>
          <w:p w:rsidR="004F7044" w:rsidRDefault="004F7044">
            <w:pPr>
              <w:rPr>
                <w:rFonts w:ascii="Arial" w:hAnsi="Arial" w:cs="Arial"/>
                <w:sz w:val="18"/>
                <w:szCs w:val="18"/>
              </w:rPr>
            </w:pPr>
            <w:r>
              <w:rPr>
                <w:rFonts w:ascii="Arial" w:hAnsi="Arial" w:cs="Arial"/>
                <w:sz w:val="18"/>
                <w:szCs w:val="18"/>
              </w:rPr>
              <w:t>Pohľadávky z obchodného styku</w:t>
            </w:r>
          </w:p>
        </w:tc>
        <w:tc>
          <w:tcPr>
            <w:tcW w:w="2600" w:type="dxa"/>
            <w:tcBorders>
              <w:top w:val="nil"/>
              <w:left w:val="nil"/>
              <w:bottom w:val="nil"/>
              <w:right w:val="nil"/>
            </w:tcBorders>
            <w:shd w:val="clear" w:color="auto" w:fill="auto"/>
            <w:vAlign w:val="bottom"/>
            <w:hideMark/>
          </w:tcPr>
          <w:p w:rsidR="004F7044" w:rsidRDefault="00343876">
            <w:pPr>
              <w:jc w:val="right"/>
              <w:rPr>
                <w:rFonts w:ascii="Arial" w:hAnsi="Arial" w:cs="Arial"/>
                <w:sz w:val="18"/>
                <w:szCs w:val="18"/>
              </w:rPr>
            </w:pPr>
            <w:r>
              <w:rPr>
                <w:rFonts w:ascii="Arial" w:hAnsi="Arial" w:cs="Arial"/>
                <w:sz w:val="18"/>
                <w:szCs w:val="18"/>
              </w:rPr>
              <w:t>1 296 172</w:t>
            </w:r>
          </w:p>
        </w:tc>
        <w:tc>
          <w:tcPr>
            <w:tcW w:w="2600" w:type="dxa"/>
            <w:tcBorders>
              <w:top w:val="nil"/>
              <w:left w:val="nil"/>
              <w:bottom w:val="nil"/>
              <w:right w:val="nil"/>
            </w:tcBorders>
            <w:shd w:val="clear" w:color="auto" w:fill="auto"/>
            <w:vAlign w:val="bottom"/>
            <w:hideMark/>
          </w:tcPr>
          <w:p w:rsidR="004F7044" w:rsidRDefault="00343876">
            <w:pPr>
              <w:jc w:val="right"/>
              <w:rPr>
                <w:rFonts w:ascii="Arial" w:hAnsi="Arial" w:cs="Arial"/>
                <w:sz w:val="18"/>
                <w:szCs w:val="18"/>
              </w:rPr>
            </w:pPr>
            <w:r>
              <w:rPr>
                <w:rFonts w:ascii="Arial" w:hAnsi="Arial" w:cs="Arial"/>
                <w:sz w:val="18"/>
                <w:szCs w:val="18"/>
              </w:rPr>
              <w:t>106 179</w:t>
            </w:r>
          </w:p>
        </w:tc>
      </w:tr>
      <w:tr w:rsidR="004F7044" w:rsidTr="004F7044">
        <w:trPr>
          <w:trHeight w:val="480"/>
        </w:trPr>
        <w:tc>
          <w:tcPr>
            <w:tcW w:w="4040" w:type="dxa"/>
            <w:tcBorders>
              <w:top w:val="nil"/>
              <w:left w:val="nil"/>
              <w:bottom w:val="nil"/>
              <w:right w:val="nil"/>
            </w:tcBorders>
            <w:shd w:val="clear" w:color="auto" w:fill="auto"/>
            <w:vAlign w:val="bottom"/>
            <w:hideMark/>
          </w:tcPr>
          <w:p w:rsidR="004F7044" w:rsidRDefault="004F7044">
            <w:pPr>
              <w:rPr>
                <w:rFonts w:ascii="Arial" w:hAnsi="Arial" w:cs="Arial"/>
                <w:sz w:val="18"/>
                <w:szCs w:val="18"/>
              </w:rPr>
            </w:pPr>
            <w:r>
              <w:rPr>
                <w:rFonts w:ascii="Arial" w:hAnsi="Arial" w:cs="Arial"/>
                <w:sz w:val="18"/>
                <w:szCs w:val="18"/>
              </w:rPr>
              <w:t>Ostatné pohľadávky v rámci konsolidovaného celku</w:t>
            </w:r>
          </w:p>
        </w:tc>
        <w:tc>
          <w:tcPr>
            <w:tcW w:w="2600"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c>
          <w:tcPr>
            <w:tcW w:w="2600"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r>
      <w:tr w:rsidR="004F7044" w:rsidTr="004F7044">
        <w:trPr>
          <w:trHeight w:val="240"/>
        </w:trPr>
        <w:tc>
          <w:tcPr>
            <w:tcW w:w="4040" w:type="dxa"/>
            <w:tcBorders>
              <w:top w:val="nil"/>
              <w:left w:val="nil"/>
              <w:bottom w:val="nil"/>
              <w:right w:val="nil"/>
            </w:tcBorders>
            <w:shd w:val="clear" w:color="auto" w:fill="auto"/>
            <w:vAlign w:val="bottom"/>
            <w:hideMark/>
          </w:tcPr>
          <w:p w:rsidR="004F7044" w:rsidRDefault="004F7044">
            <w:pPr>
              <w:rPr>
                <w:rFonts w:ascii="Arial" w:hAnsi="Arial" w:cs="Arial"/>
                <w:sz w:val="18"/>
                <w:szCs w:val="18"/>
              </w:rPr>
            </w:pPr>
            <w:r>
              <w:rPr>
                <w:rFonts w:ascii="Arial" w:hAnsi="Arial" w:cs="Arial"/>
                <w:sz w:val="18"/>
                <w:szCs w:val="18"/>
              </w:rPr>
              <w:t>Príjmy budúcich období</w:t>
            </w:r>
          </w:p>
        </w:tc>
        <w:tc>
          <w:tcPr>
            <w:tcW w:w="2600"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c>
          <w:tcPr>
            <w:tcW w:w="2600"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r>
      <w:tr w:rsidR="004F7044" w:rsidTr="004F7044">
        <w:trPr>
          <w:trHeight w:val="240"/>
        </w:trPr>
        <w:tc>
          <w:tcPr>
            <w:tcW w:w="4040" w:type="dxa"/>
            <w:tcBorders>
              <w:top w:val="nil"/>
              <w:left w:val="nil"/>
              <w:bottom w:val="nil"/>
              <w:right w:val="nil"/>
            </w:tcBorders>
            <w:shd w:val="clear" w:color="auto" w:fill="auto"/>
            <w:vAlign w:val="bottom"/>
            <w:hideMark/>
          </w:tcPr>
          <w:p w:rsidR="004F7044" w:rsidRDefault="004F7044">
            <w:pPr>
              <w:rPr>
                <w:rFonts w:ascii="Arial" w:hAnsi="Arial" w:cs="Arial"/>
                <w:sz w:val="18"/>
                <w:szCs w:val="18"/>
              </w:rPr>
            </w:pPr>
            <w:r>
              <w:rPr>
                <w:rFonts w:ascii="Arial" w:hAnsi="Arial" w:cs="Arial"/>
                <w:sz w:val="18"/>
                <w:szCs w:val="18"/>
              </w:rPr>
              <w:t>Náklady budúcich období</w:t>
            </w:r>
          </w:p>
        </w:tc>
        <w:tc>
          <w:tcPr>
            <w:tcW w:w="2600" w:type="dxa"/>
            <w:tcBorders>
              <w:top w:val="nil"/>
              <w:left w:val="nil"/>
              <w:bottom w:val="nil"/>
              <w:right w:val="nil"/>
            </w:tcBorders>
            <w:shd w:val="clear" w:color="auto" w:fill="auto"/>
            <w:vAlign w:val="bottom"/>
            <w:hideMark/>
          </w:tcPr>
          <w:p w:rsidR="004F7044" w:rsidRDefault="00055392">
            <w:pPr>
              <w:jc w:val="right"/>
              <w:rPr>
                <w:rFonts w:ascii="Arial" w:hAnsi="Arial" w:cs="Arial"/>
                <w:sz w:val="18"/>
                <w:szCs w:val="18"/>
              </w:rPr>
            </w:pPr>
            <w:r>
              <w:rPr>
                <w:rFonts w:ascii="Arial" w:hAnsi="Arial" w:cs="Arial"/>
                <w:sz w:val="18"/>
                <w:szCs w:val="18"/>
              </w:rPr>
              <w:t xml:space="preserve">4 468 983 </w:t>
            </w:r>
          </w:p>
        </w:tc>
        <w:tc>
          <w:tcPr>
            <w:tcW w:w="2600" w:type="dxa"/>
            <w:tcBorders>
              <w:top w:val="nil"/>
              <w:left w:val="nil"/>
              <w:bottom w:val="nil"/>
              <w:right w:val="nil"/>
            </w:tcBorders>
            <w:shd w:val="clear" w:color="auto" w:fill="auto"/>
            <w:vAlign w:val="bottom"/>
            <w:hideMark/>
          </w:tcPr>
          <w:p w:rsidR="004F7044" w:rsidRDefault="00055392">
            <w:pPr>
              <w:jc w:val="right"/>
              <w:rPr>
                <w:rFonts w:ascii="Arial" w:hAnsi="Arial" w:cs="Arial"/>
                <w:sz w:val="18"/>
                <w:szCs w:val="18"/>
              </w:rPr>
            </w:pPr>
            <w:r>
              <w:rPr>
                <w:rFonts w:ascii="Arial" w:hAnsi="Arial" w:cs="Arial"/>
                <w:sz w:val="18"/>
                <w:szCs w:val="18"/>
              </w:rPr>
              <w:t>216 759</w:t>
            </w:r>
          </w:p>
        </w:tc>
      </w:tr>
      <w:tr w:rsidR="004F7044" w:rsidTr="004F7044">
        <w:trPr>
          <w:trHeight w:val="240"/>
        </w:trPr>
        <w:tc>
          <w:tcPr>
            <w:tcW w:w="4040" w:type="dxa"/>
            <w:tcBorders>
              <w:top w:val="nil"/>
              <w:left w:val="nil"/>
              <w:bottom w:val="nil"/>
              <w:right w:val="nil"/>
            </w:tcBorders>
            <w:shd w:val="clear" w:color="auto" w:fill="auto"/>
            <w:vAlign w:val="bottom"/>
            <w:hideMark/>
          </w:tcPr>
          <w:p w:rsidR="004F7044" w:rsidRDefault="004F7044">
            <w:pPr>
              <w:rPr>
                <w:rFonts w:ascii="Arial" w:hAnsi="Arial" w:cs="Arial"/>
                <w:sz w:val="18"/>
                <w:szCs w:val="18"/>
              </w:rPr>
            </w:pPr>
            <w:r>
              <w:rPr>
                <w:rFonts w:ascii="Arial" w:hAnsi="Arial" w:cs="Arial"/>
                <w:sz w:val="18"/>
                <w:szCs w:val="18"/>
              </w:rPr>
              <w:t>Poskytnuté pôžičky</w:t>
            </w:r>
          </w:p>
        </w:tc>
        <w:tc>
          <w:tcPr>
            <w:tcW w:w="2600" w:type="dxa"/>
            <w:tcBorders>
              <w:top w:val="nil"/>
              <w:left w:val="nil"/>
              <w:bottom w:val="nil"/>
              <w:right w:val="nil"/>
            </w:tcBorders>
            <w:shd w:val="clear" w:color="auto" w:fill="auto"/>
            <w:vAlign w:val="bottom"/>
            <w:hideMark/>
          </w:tcPr>
          <w:p w:rsidR="004F7044" w:rsidRDefault="00055392">
            <w:pPr>
              <w:jc w:val="right"/>
              <w:rPr>
                <w:rFonts w:ascii="Arial" w:hAnsi="Arial" w:cs="Arial"/>
                <w:sz w:val="18"/>
                <w:szCs w:val="18"/>
              </w:rPr>
            </w:pPr>
            <w:r>
              <w:rPr>
                <w:rFonts w:ascii="Arial" w:hAnsi="Arial" w:cs="Arial"/>
                <w:sz w:val="18"/>
                <w:szCs w:val="18"/>
              </w:rPr>
              <w:t>843 474</w:t>
            </w:r>
          </w:p>
        </w:tc>
        <w:tc>
          <w:tcPr>
            <w:tcW w:w="2600" w:type="dxa"/>
            <w:tcBorders>
              <w:top w:val="nil"/>
              <w:left w:val="nil"/>
              <w:bottom w:val="nil"/>
              <w:right w:val="nil"/>
            </w:tcBorders>
            <w:shd w:val="clear" w:color="auto" w:fill="auto"/>
            <w:vAlign w:val="bottom"/>
            <w:hideMark/>
          </w:tcPr>
          <w:p w:rsidR="004F7044" w:rsidRDefault="00055392">
            <w:pPr>
              <w:jc w:val="right"/>
              <w:rPr>
                <w:rFonts w:ascii="Arial" w:hAnsi="Arial" w:cs="Arial"/>
                <w:sz w:val="18"/>
                <w:szCs w:val="18"/>
              </w:rPr>
            </w:pPr>
            <w:r>
              <w:rPr>
                <w:rFonts w:ascii="Arial" w:hAnsi="Arial" w:cs="Arial"/>
                <w:sz w:val="18"/>
                <w:szCs w:val="18"/>
              </w:rPr>
              <w:t>6 879 362</w:t>
            </w:r>
          </w:p>
        </w:tc>
      </w:tr>
      <w:tr w:rsidR="004F7044" w:rsidTr="004F7044">
        <w:trPr>
          <w:trHeight w:val="255"/>
        </w:trPr>
        <w:tc>
          <w:tcPr>
            <w:tcW w:w="4040" w:type="dxa"/>
            <w:tcBorders>
              <w:top w:val="nil"/>
              <w:left w:val="nil"/>
              <w:bottom w:val="nil"/>
              <w:right w:val="nil"/>
            </w:tcBorders>
            <w:shd w:val="clear" w:color="auto" w:fill="auto"/>
            <w:vAlign w:val="bottom"/>
            <w:hideMark/>
          </w:tcPr>
          <w:p w:rsidR="004F7044" w:rsidRDefault="004F7044">
            <w:pPr>
              <w:rPr>
                <w:rFonts w:ascii="Arial" w:hAnsi="Arial" w:cs="Arial"/>
                <w:b/>
                <w:bCs/>
                <w:sz w:val="18"/>
                <w:szCs w:val="18"/>
              </w:rPr>
            </w:pPr>
            <w:r>
              <w:rPr>
                <w:rFonts w:ascii="Arial" w:hAnsi="Arial" w:cs="Arial"/>
                <w:b/>
                <w:bCs/>
                <w:sz w:val="18"/>
                <w:szCs w:val="18"/>
              </w:rPr>
              <w:t>Aktíva spolu</w:t>
            </w:r>
          </w:p>
        </w:tc>
        <w:tc>
          <w:tcPr>
            <w:tcW w:w="2600" w:type="dxa"/>
            <w:tcBorders>
              <w:top w:val="single" w:sz="4" w:space="0" w:color="auto"/>
              <w:left w:val="nil"/>
              <w:bottom w:val="double" w:sz="6" w:space="0" w:color="auto"/>
              <w:right w:val="nil"/>
            </w:tcBorders>
            <w:shd w:val="clear" w:color="auto" w:fill="auto"/>
            <w:noWrap/>
            <w:vAlign w:val="bottom"/>
            <w:hideMark/>
          </w:tcPr>
          <w:p w:rsidR="004F7044" w:rsidRDefault="00055392">
            <w:pPr>
              <w:jc w:val="right"/>
              <w:rPr>
                <w:rFonts w:ascii="Arial" w:hAnsi="Arial" w:cs="Arial"/>
                <w:b/>
                <w:bCs/>
                <w:sz w:val="18"/>
                <w:szCs w:val="18"/>
              </w:rPr>
            </w:pPr>
            <w:r>
              <w:rPr>
                <w:rFonts w:ascii="Arial" w:hAnsi="Arial" w:cs="Arial"/>
                <w:b/>
                <w:bCs/>
                <w:sz w:val="18"/>
                <w:szCs w:val="18"/>
              </w:rPr>
              <w:t>6 608 629</w:t>
            </w:r>
          </w:p>
        </w:tc>
        <w:tc>
          <w:tcPr>
            <w:tcW w:w="2600" w:type="dxa"/>
            <w:tcBorders>
              <w:top w:val="single" w:sz="4" w:space="0" w:color="auto"/>
              <w:left w:val="nil"/>
              <w:bottom w:val="double" w:sz="6" w:space="0" w:color="auto"/>
              <w:right w:val="nil"/>
            </w:tcBorders>
            <w:shd w:val="clear" w:color="auto" w:fill="auto"/>
            <w:noWrap/>
            <w:vAlign w:val="bottom"/>
            <w:hideMark/>
          </w:tcPr>
          <w:p w:rsidR="004F7044" w:rsidRDefault="00055392">
            <w:pPr>
              <w:jc w:val="right"/>
              <w:rPr>
                <w:rFonts w:ascii="Arial" w:hAnsi="Arial" w:cs="Arial"/>
                <w:b/>
                <w:bCs/>
                <w:sz w:val="18"/>
                <w:szCs w:val="18"/>
              </w:rPr>
            </w:pPr>
            <w:r>
              <w:rPr>
                <w:rFonts w:ascii="Arial" w:hAnsi="Arial" w:cs="Arial"/>
                <w:b/>
                <w:bCs/>
                <w:sz w:val="18"/>
                <w:szCs w:val="18"/>
              </w:rPr>
              <w:t>7 202 300</w:t>
            </w:r>
          </w:p>
        </w:tc>
      </w:tr>
      <w:tr w:rsidR="004F7044" w:rsidTr="004F7044">
        <w:trPr>
          <w:trHeight w:val="255"/>
        </w:trPr>
        <w:tc>
          <w:tcPr>
            <w:tcW w:w="4040" w:type="dxa"/>
            <w:tcBorders>
              <w:top w:val="nil"/>
              <w:left w:val="nil"/>
              <w:bottom w:val="nil"/>
              <w:right w:val="nil"/>
            </w:tcBorders>
            <w:shd w:val="clear" w:color="auto" w:fill="auto"/>
            <w:vAlign w:val="bottom"/>
            <w:hideMark/>
          </w:tcPr>
          <w:p w:rsidR="004F7044" w:rsidRDefault="004F7044">
            <w:pPr>
              <w:rPr>
                <w:rFonts w:ascii="Arial" w:hAnsi="Arial" w:cs="Arial"/>
                <w:sz w:val="18"/>
                <w:szCs w:val="18"/>
              </w:rPr>
            </w:pPr>
          </w:p>
        </w:tc>
        <w:tc>
          <w:tcPr>
            <w:tcW w:w="2600" w:type="dxa"/>
            <w:tcBorders>
              <w:top w:val="nil"/>
              <w:left w:val="nil"/>
              <w:bottom w:val="nil"/>
              <w:right w:val="nil"/>
            </w:tcBorders>
            <w:shd w:val="clear" w:color="auto" w:fill="auto"/>
            <w:vAlign w:val="bottom"/>
            <w:hideMark/>
          </w:tcPr>
          <w:p w:rsidR="004F7044" w:rsidRDefault="004F7044">
            <w:pPr>
              <w:jc w:val="right"/>
              <w:rPr>
                <w:rFonts w:ascii="Arial" w:hAnsi="Arial" w:cs="Arial"/>
                <w:b/>
                <w:bCs/>
                <w:sz w:val="18"/>
                <w:szCs w:val="18"/>
              </w:rPr>
            </w:pPr>
          </w:p>
        </w:tc>
        <w:tc>
          <w:tcPr>
            <w:tcW w:w="2600" w:type="dxa"/>
            <w:tcBorders>
              <w:top w:val="nil"/>
              <w:left w:val="nil"/>
              <w:bottom w:val="nil"/>
              <w:right w:val="nil"/>
            </w:tcBorders>
            <w:shd w:val="clear" w:color="auto" w:fill="auto"/>
            <w:vAlign w:val="bottom"/>
            <w:hideMark/>
          </w:tcPr>
          <w:p w:rsidR="004F7044" w:rsidRDefault="004F7044">
            <w:pPr>
              <w:jc w:val="right"/>
              <w:rPr>
                <w:rFonts w:ascii="Arial" w:hAnsi="Arial" w:cs="Arial"/>
                <w:b/>
                <w:bCs/>
                <w:sz w:val="18"/>
                <w:szCs w:val="18"/>
              </w:rPr>
            </w:pPr>
          </w:p>
        </w:tc>
      </w:tr>
      <w:tr w:rsidR="004F7044" w:rsidTr="004F7044">
        <w:trPr>
          <w:trHeight w:val="240"/>
        </w:trPr>
        <w:tc>
          <w:tcPr>
            <w:tcW w:w="4040" w:type="dxa"/>
            <w:tcBorders>
              <w:top w:val="nil"/>
              <w:left w:val="nil"/>
              <w:bottom w:val="nil"/>
              <w:right w:val="nil"/>
            </w:tcBorders>
            <w:shd w:val="clear" w:color="auto" w:fill="auto"/>
            <w:vAlign w:val="bottom"/>
            <w:hideMark/>
          </w:tcPr>
          <w:p w:rsidR="004F7044" w:rsidRDefault="004F7044">
            <w:pPr>
              <w:rPr>
                <w:rFonts w:ascii="Arial" w:hAnsi="Arial" w:cs="Arial"/>
                <w:sz w:val="18"/>
                <w:szCs w:val="18"/>
              </w:rPr>
            </w:pPr>
            <w:r>
              <w:rPr>
                <w:rFonts w:ascii="Arial" w:hAnsi="Arial" w:cs="Arial"/>
                <w:sz w:val="18"/>
                <w:szCs w:val="18"/>
              </w:rPr>
              <w:t>Záväzky z obchodného styku</w:t>
            </w:r>
          </w:p>
        </w:tc>
        <w:tc>
          <w:tcPr>
            <w:tcW w:w="2600" w:type="dxa"/>
            <w:tcBorders>
              <w:top w:val="nil"/>
              <w:left w:val="nil"/>
              <w:bottom w:val="nil"/>
              <w:right w:val="nil"/>
            </w:tcBorders>
            <w:shd w:val="clear" w:color="auto" w:fill="auto"/>
            <w:vAlign w:val="bottom"/>
            <w:hideMark/>
          </w:tcPr>
          <w:p w:rsidR="004F7044" w:rsidRDefault="00055392">
            <w:pPr>
              <w:jc w:val="right"/>
              <w:rPr>
                <w:rFonts w:ascii="Arial" w:hAnsi="Arial" w:cs="Arial"/>
                <w:sz w:val="18"/>
                <w:szCs w:val="18"/>
              </w:rPr>
            </w:pPr>
            <w:r>
              <w:rPr>
                <w:rFonts w:ascii="Arial" w:hAnsi="Arial" w:cs="Arial"/>
                <w:sz w:val="18"/>
                <w:szCs w:val="18"/>
              </w:rPr>
              <w:t>3 090 204</w:t>
            </w:r>
          </w:p>
        </w:tc>
        <w:tc>
          <w:tcPr>
            <w:tcW w:w="2600" w:type="dxa"/>
            <w:tcBorders>
              <w:top w:val="nil"/>
              <w:left w:val="nil"/>
              <w:bottom w:val="nil"/>
              <w:right w:val="nil"/>
            </w:tcBorders>
            <w:shd w:val="clear" w:color="auto" w:fill="auto"/>
            <w:vAlign w:val="bottom"/>
            <w:hideMark/>
          </w:tcPr>
          <w:p w:rsidR="004F7044" w:rsidRDefault="00055392">
            <w:pPr>
              <w:jc w:val="right"/>
              <w:rPr>
                <w:rFonts w:ascii="Arial" w:hAnsi="Arial" w:cs="Arial"/>
                <w:sz w:val="18"/>
                <w:szCs w:val="18"/>
              </w:rPr>
            </w:pPr>
            <w:r>
              <w:rPr>
                <w:rFonts w:ascii="Arial" w:hAnsi="Arial" w:cs="Arial"/>
                <w:sz w:val="18"/>
                <w:szCs w:val="18"/>
              </w:rPr>
              <w:t>1 952 172</w:t>
            </w:r>
          </w:p>
        </w:tc>
      </w:tr>
      <w:tr w:rsidR="004F7044" w:rsidTr="004F7044">
        <w:trPr>
          <w:trHeight w:val="480"/>
        </w:trPr>
        <w:tc>
          <w:tcPr>
            <w:tcW w:w="4040" w:type="dxa"/>
            <w:tcBorders>
              <w:top w:val="nil"/>
              <w:left w:val="nil"/>
              <w:bottom w:val="nil"/>
              <w:right w:val="nil"/>
            </w:tcBorders>
            <w:shd w:val="clear" w:color="auto" w:fill="auto"/>
            <w:vAlign w:val="bottom"/>
            <w:hideMark/>
          </w:tcPr>
          <w:p w:rsidR="004F7044" w:rsidRDefault="004F7044">
            <w:pPr>
              <w:rPr>
                <w:rFonts w:ascii="Arial" w:hAnsi="Arial" w:cs="Arial"/>
                <w:sz w:val="18"/>
                <w:szCs w:val="18"/>
              </w:rPr>
            </w:pPr>
            <w:r>
              <w:rPr>
                <w:rFonts w:ascii="Arial" w:hAnsi="Arial" w:cs="Arial"/>
                <w:sz w:val="18"/>
                <w:szCs w:val="18"/>
              </w:rPr>
              <w:t>Ostatné záväzky v rámci konsolidovaného celku</w:t>
            </w:r>
          </w:p>
        </w:tc>
        <w:tc>
          <w:tcPr>
            <w:tcW w:w="2600"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c>
          <w:tcPr>
            <w:tcW w:w="2600"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r>
      <w:tr w:rsidR="004F7044" w:rsidTr="004F7044">
        <w:trPr>
          <w:trHeight w:val="240"/>
        </w:trPr>
        <w:tc>
          <w:tcPr>
            <w:tcW w:w="4040" w:type="dxa"/>
            <w:tcBorders>
              <w:top w:val="nil"/>
              <w:left w:val="nil"/>
              <w:bottom w:val="nil"/>
              <w:right w:val="nil"/>
            </w:tcBorders>
            <w:shd w:val="clear" w:color="auto" w:fill="auto"/>
            <w:vAlign w:val="bottom"/>
            <w:hideMark/>
          </w:tcPr>
          <w:p w:rsidR="004F7044" w:rsidRDefault="004F7044">
            <w:pPr>
              <w:rPr>
                <w:rFonts w:ascii="Arial" w:hAnsi="Arial" w:cs="Arial"/>
                <w:sz w:val="18"/>
                <w:szCs w:val="18"/>
              </w:rPr>
            </w:pPr>
            <w:r>
              <w:rPr>
                <w:rFonts w:ascii="Arial" w:hAnsi="Arial" w:cs="Arial"/>
                <w:sz w:val="18"/>
                <w:szCs w:val="18"/>
              </w:rPr>
              <w:t>Nevyfakturované dodávky</w:t>
            </w:r>
          </w:p>
        </w:tc>
        <w:tc>
          <w:tcPr>
            <w:tcW w:w="2600"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c>
          <w:tcPr>
            <w:tcW w:w="2600"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r>
      <w:tr w:rsidR="004F7044" w:rsidTr="004F7044">
        <w:trPr>
          <w:trHeight w:val="240"/>
        </w:trPr>
        <w:tc>
          <w:tcPr>
            <w:tcW w:w="4040" w:type="dxa"/>
            <w:tcBorders>
              <w:top w:val="nil"/>
              <w:left w:val="nil"/>
              <w:bottom w:val="nil"/>
              <w:right w:val="nil"/>
            </w:tcBorders>
            <w:shd w:val="clear" w:color="auto" w:fill="auto"/>
            <w:vAlign w:val="bottom"/>
            <w:hideMark/>
          </w:tcPr>
          <w:p w:rsidR="004F7044" w:rsidRDefault="004F7044">
            <w:pPr>
              <w:rPr>
                <w:rFonts w:ascii="Arial" w:hAnsi="Arial" w:cs="Arial"/>
                <w:sz w:val="18"/>
                <w:szCs w:val="18"/>
              </w:rPr>
            </w:pPr>
            <w:r>
              <w:rPr>
                <w:rFonts w:ascii="Arial" w:hAnsi="Arial" w:cs="Arial"/>
                <w:sz w:val="18"/>
                <w:szCs w:val="18"/>
              </w:rPr>
              <w:t>Rezervy</w:t>
            </w:r>
          </w:p>
        </w:tc>
        <w:tc>
          <w:tcPr>
            <w:tcW w:w="2600"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c>
          <w:tcPr>
            <w:tcW w:w="2600"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r>
      <w:tr w:rsidR="004F7044" w:rsidTr="004F7044">
        <w:trPr>
          <w:trHeight w:val="240"/>
        </w:trPr>
        <w:tc>
          <w:tcPr>
            <w:tcW w:w="4040" w:type="dxa"/>
            <w:tcBorders>
              <w:top w:val="nil"/>
              <w:left w:val="nil"/>
              <w:bottom w:val="nil"/>
              <w:right w:val="nil"/>
            </w:tcBorders>
            <w:shd w:val="clear" w:color="auto" w:fill="auto"/>
            <w:vAlign w:val="bottom"/>
            <w:hideMark/>
          </w:tcPr>
          <w:p w:rsidR="004F7044" w:rsidRDefault="004F7044">
            <w:pPr>
              <w:rPr>
                <w:rFonts w:ascii="Arial" w:hAnsi="Arial" w:cs="Arial"/>
                <w:sz w:val="18"/>
                <w:szCs w:val="18"/>
              </w:rPr>
            </w:pPr>
            <w:r>
              <w:rPr>
                <w:rFonts w:ascii="Arial" w:hAnsi="Arial" w:cs="Arial"/>
                <w:sz w:val="18"/>
                <w:szCs w:val="18"/>
              </w:rPr>
              <w:t>Výnosy budúcich období</w:t>
            </w:r>
          </w:p>
        </w:tc>
        <w:tc>
          <w:tcPr>
            <w:tcW w:w="2600"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c>
          <w:tcPr>
            <w:tcW w:w="2600"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r>
      <w:tr w:rsidR="004F7044" w:rsidTr="004F7044">
        <w:trPr>
          <w:trHeight w:val="240"/>
        </w:trPr>
        <w:tc>
          <w:tcPr>
            <w:tcW w:w="4040" w:type="dxa"/>
            <w:tcBorders>
              <w:top w:val="nil"/>
              <w:left w:val="nil"/>
              <w:bottom w:val="nil"/>
              <w:right w:val="nil"/>
            </w:tcBorders>
            <w:shd w:val="clear" w:color="auto" w:fill="auto"/>
            <w:vAlign w:val="bottom"/>
            <w:hideMark/>
          </w:tcPr>
          <w:p w:rsidR="004F7044" w:rsidRDefault="004F7044">
            <w:pPr>
              <w:rPr>
                <w:rFonts w:ascii="Arial" w:hAnsi="Arial" w:cs="Arial"/>
                <w:sz w:val="18"/>
                <w:szCs w:val="18"/>
              </w:rPr>
            </w:pPr>
            <w:r>
              <w:rPr>
                <w:rFonts w:ascii="Arial" w:hAnsi="Arial" w:cs="Arial"/>
                <w:sz w:val="18"/>
                <w:szCs w:val="18"/>
              </w:rPr>
              <w:t>Výdavky budúcich období</w:t>
            </w:r>
          </w:p>
        </w:tc>
        <w:tc>
          <w:tcPr>
            <w:tcW w:w="2600"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c>
          <w:tcPr>
            <w:tcW w:w="2600"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r>
      <w:tr w:rsidR="004F7044" w:rsidTr="004F7044">
        <w:trPr>
          <w:trHeight w:val="240"/>
        </w:trPr>
        <w:tc>
          <w:tcPr>
            <w:tcW w:w="4040" w:type="dxa"/>
            <w:tcBorders>
              <w:top w:val="nil"/>
              <w:left w:val="nil"/>
              <w:bottom w:val="nil"/>
              <w:right w:val="nil"/>
            </w:tcBorders>
            <w:shd w:val="clear" w:color="auto" w:fill="auto"/>
            <w:vAlign w:val="bottom"/>
            <w:hideMark/>
          </w:tcPr>
          <w:p w:rsidR="004F7044" w:rsidRDefault="004F7044">
            <w:pPr>
              <w:rPr>
                <w:rFonts w:ascii="Arial" w:hAnsi="Arial" w:cs="Arial"/>
                <w:sz w:val="18"/>
                <w:szCs w:val="18"/>
              </w:rPr>
            </w:pPr>
            <w:r>
              <w:rPr>
                <w:rFonts w:ascii="Arial" w:hAnsi="Arial" w:cs="Arial"/>
                <w:sz w:val="18"/>
                <w:szCs w:val="18"/>
              </w:rPr>
              <w:t>Prijaté pôžičky</w:t>
            </w:r>
          </w:p>
        </w:tc>
        <w:tc>
          <w:tcPr>
            <w:tcW w:w="2600"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c>
          <w:tcPr>
            <w:tcW w:w="2600" w:type="dxa"/>
            <w:tcBorders>
              <w:top w:val="nil"/>
              <w:left w:val="nil"/>
              <w:bottom w:val="nil"/>
              <w:right w:val="nil"/>
            </w:tcBorders>
            <w:shd w:val="clear" w:color="auto" w:fill="auto"/>
            <w:vAlign w:val="bottom"/>
            <w:hideMark/>
          </w:tcPr>
          <w:p w:rsidR="004F7044" w:rsidRDefault="004F7044">
            <w:pPr>
              <w:jc w:val="right"/>
              <w:rPr>
                <w:rFonts w:ascii="Arial" w:hAnsi="Arial" w:cs="Arial"/>
                <w:sz w:val="18"/>
                <w:szCs w:val="18"/>
              </w:rPr>
            </w:pPr>
            <w:r>
              <w:rPr>
                <w:rFonts w:ascii="Arial" w:hAnsi="Arial" w:cs="Arial"/>
                <w:sz w:val="18"/>
                <w:szCs w:val="18"/>
              </w:rPr>
              <w:t>0</w:t>
            </w:r>
          </w:p>
        </w:tc>
      </w:tr>
      <w:tr w:rsidR="004F7044" w:rsidTr="004F7044">
        <w:trPr>
          <w:trHeight w:val="255"/>
        </w:trPr>
        <w:tc>
          <w:tcPr>
            <w:tcW w:w="4040" w:type="dxa"/>
            <w:tcBorders>
              <w:top w:val="nil"/>
              <w:left w:val="nil"/>
              <w:bottom w:val="nil"/>
              <w:right w:val="nil"/>
            </w:tcBorders>
            <w:shd w:val="clear" w:color="auto" w:fill="auto"/>
            <w:vAlign w:val="bottom"/>
            <w:hideMark/>
          </w:tcPr>
          <w:p w:rsidR="004F7044" w:rsidRDefault="004F7044">
            <w:pPr>
              <w:rPr>
                <w:rFonts w:ascii="Arial" w:hAnsi="Arial" w:cs="Arial"/>
                <w:b/>
                <w:bCs/>
                <w:sz w:val="18"/>
                <w:szCs w:val="18"/>
              </w:rPr>
            </w:pPr>
            <w:r>
              <w:rPr>
                <w:rFonts w:ascii="Arial" w:hAnsi="Arial" w:cs="Arial"/>
                <w:b/>
                <w:bCs/>
                <w:sz w:val="18"/>
                <w:szCs w:val="18"/>
              </w:rPr>
              <w:t>Pasíva spolu</w:t>
            </w:r>
          </w:p>
        </w:tc>
        <w:tc>
          <w:tcPr>
            <w:tcW w:w="2600" w:type="dxa"/>
            <w:tcBorders>
              <w:top w:val="single" w:sz="4" w:space="0" w:color="auto"/>
              <w:left w:val="nil"/>
              <w:bottom w:val="double" w:sz="6" w:space="0" w:color="auto"/>
              <w:right w:val="nil"/>
            </w:tcBorders>
            <w:shd w:val="clear" w:color="auto" w:fill="auto"/>
            <w:noWrap/>
            <w:vAlign w:val="bottom"/>
            <w:hideMark/>
          </w:tcPr>
          <w:p w:rsidR="004F7044" w:rsidRDefault="00055392">
            <w:pPr>
              <w:jc w:val="right"/>
              <w:rPr>
                <w:rFonts w:ascii="Arial" w:hAnsi="Arial" w:cs="Arial"/>
                <w:b/>
                <w:bCs/>
                <w:sz w:val="18"/>
                <w:szCs w:val="18"/>
              </w:rPr>
            </w:pPr>
            <w:r>
              <w:rPr>
                <w:rFonts w:ascii="Arial" w:hAnsi="Arial" w:cs="Arial"/>
                <w:b/>
                <w:bCs/>
                <w:sz w:val="18"/>
                <w:szCs w:val="18"/>
              </w:rPr>
              <w:t>3 090 204</w:t>
            </w:r>
          </w:p>
        </w:tc>
        <w:tc>
          <w:tcPr>
            <w:tcW w:w="2600" w:type="dxa"/>
            <w:tcBorders>
              <w:top w:val="single" w:sz="4" w:space="0" w:color="auto"/>
              <w:left w:val="nil"/>
              <w:bottom w:val="double" w:sz="6" w:space="0" w:color="auto"/>
              <w:right w:val="nil"/>
            </w:tcBorders>
            <w:shd w:val="clear" w:color="auto" w:fill="auto"/>
            <w:noWrap/>
            <w:vAlign w:val="bottom"/>
            <w:hideMark/>
          </w:tcPr>
          <w:p w:rsidR="004F7044" w:rsidRDefault="00055392">
            <w:pPr>
              <w:jc w:val="right"/>
              <w:rPr>
                <w:rFonts w:ascii="Arial" w:hAnsi="Arial" w:cs="Arial"/>
                <w:b/>
                <w:bCs/>
                <w:sz w:val="18"/>
                <w:szCs w:val="18"/>
              </w:rPr>
            </w:pPr>
            <w:r>
              <w:rPr>
                <w:rFonts w:ascii="Arial" w:hAnsi="Arial" w:cs="Arial"/>
                <w:b/>
                <w:bCs/>
                <w:sz w:val="18"/>
                <w:szCs w:val="18"/>
              </w:rPr>
              <w:t>1 952 172</w:t>
            </w:r>
          </w:p>
        </w:tc>
      </w:tr>
    </w:tbl>
    <w:p w:rsidR="003104E8" w:rsidRDefault="003104E8" w:rsidP="00A154F1">
      <w:pPr>
        <w:pStyle w:val="odstavec"/>
      </w:pPr>
    </w:p>
    <w:p w:rsidR="00212379" w:rsidRPr="00CE19D0" w:rsidRDefault="00212379" w:rsidP="00A154F1">
      <w:pPr>
        <w:pStyle w:val="odstavec"/>
      </w:pPr>
    </w:p>
    <w:bookmarkEnd w:id="77"/>
    <w:p w:rsidR="00DB78B1" w:rsidRPr="00CE19D0" w:rsidRDefault="00DB78B1" w:rsidP="00DF72B3">
      <w:pPr>
        <w:pStyle w:val="body"/>
      </w:pPr>
    </w:p>
    <w:p w:rsidR="002A6B50" w:rsidRPr="00CE19D0" w:rsidRDefault="00316173" w:rsidP="00FB6F88">
      <w:pPr>
        <w:pStyle w:val="Heading1"/>
        <w:keepNext w:val="0"/>
        <w:suppressAutoHyphens/>
        <w:rPr>
          <w:rFonts w:ascii="Arial" w:hAnsi="Arial"/>
        </w:rPr>
      </w:pPr>
      <w:r w:rsidRPr="00CE19D0">
        <w:rPr>
          <w:rFonts w:ascii="Arial" w:hAnsi="Arial"/>
        </w:rPr>
        <w:lastRenderedPageBreak/>
        <w:t>SKUTOČNOSTI, KTORÉ NASTALI PO DNI, KU KTORÉMU SA ZOSTAVUJE ÚČTOVNÁ ZÁVIERKA, DO DŇA JEJ ZOSTAVENIA</w:t>
      </w:r>
    </w:p>
    <w:p w:rsidR="00F53EC5" w:rsidRPr="00CE19D0" w:rsidRDefault="00A11F4B" w:rsidP="00A154F1">
      <w:pPr>
        <w:pStyle w:val="odstavec"/>
      </w:pPr>
      <w:r w:rsidRPr="00CE19D0">
        <w:t xml:space="preserve">Po </w:t>
      </w:r>
      <w:bookmarkStart w:id="78" w:name="EntityDateEnd3"/>
      <w:r w:rsidR="00591DB8">
        <w:t>31.decembri 2014</w:t>
      </w:r>
      <w:bookmarkEnd w:id="78"/>
      <w:r w:rsidR="009E2EA3" w:rsidRPr="00CE19D0">
        <w:t xml:space="preserve"> </w:t>
      </w:r>
      <w:r w:rsidR="008B28CA" w:rsidRPr="00943D06">
        <w:t>ne</w:t>
      </w:r>
      <w:r w:rsidR="009E5D7F" w:rsidRPr="00943D06">
        <w:t>nastali</w:t>
      </w:r>
      <w:r w:rsidR="00943D06" w:rsidRPr="00943D06">
        <w:t xml:space="preserve"> </w:t>
      </w:r>
      <w:r w:rsidRPr="00CE19D0">
        <w:t>také udalosti, ktoré by si vyžadovali zverejnenie alebo vykázanie v účtovnej závierke za rok</w:t>
      </w:r>
      <w:r w:rsidR="00437C1F" w:rsidRPr="00CE19D0">
        <w:t xml:space="preserve"> </w:t>
      </w:r>
      <w:fldSimple w:instr=" REF EntityCY \h  \* MERGEFORMAT ">
        <w:r w:rsidR="00591DB8">
          <w:t>2014</w:t>
        </w:r>
      </w:fldSimple>
      <w:r w:rsidRPr="00CE19D0">
        <w:t>.</w:t>
      </w:r>
      <w:r w:rsidR="00633A1E" w:rsidRPr="00CE19D0">
        <w:t xml:space="preserve"> </w:t>
      </w:r>
    </w:p>
    <w:p w:rsidR="00F53EC5" w:rsidRPr="00CE19D0" w:rsidRDefault="00F53EC5" w:rsidP="00A154F1">
      <w:pPr>
        <w:pStyle w:val="odstavec"/>
      </w:pPr>
    </w:p>
    <w:p w:rsidR="00D64BC4" w:rsidRPr="00CE19D0" w:rsidRDefault="00D64BC4" w:rsidP="00FB6F88">
      <w:pPr>
        <w:suppressAutoHyphens/>
        <w:rPr>
          <w:rFonts w:ascii="Arial" w:hAnsi="Arial" w:cs="Arial"/>
          <w:bCs/>
          <w:iCs/>
          <w:sz w:val="20"/>
          <w:szCs w:val="20"/>
        </w:rPr>
      </w:pPr>
    </w:p>
    <w:p w:rsidR="002A6B50" w:rsidRPr="00CE19D0" w:rsidRDefault="00316173" w:rsidP="00FB6F88">
      <w:pPr>
        <w:pStyle w:val="Heading1"/>
        <w:keepNext w:val="0"/>
        <w:suppressAutoHyphens/>
        <w:rPr>
          <w:rFonts w:ascii="Arial" w:hAnsi="Arial"/>
        </w:rPr>
      </w:pPr>
      <w:r w:rsidRPr="00CE19D0">
        <w:rPr>
          <w:rFonts w:ascii="Arial" w:hAnsi="Arial"/>
        </w:rPr>
        <w:t xml:space="preserve">PREHĽAD PEŇAŽNÝCH TOKOV </w:t>
      </w:r>
    </w:p>
    <w:p w:rsidR="0058595C" w:rsidRPr="00CE19D0" w:rsidRDefault="0058595C" w:rsidP="00A154F1">
      <w:pPr>
        <w:pStyle w:val="odstavec"/>
      </w:pPr>
      <w:r w:rsidRPr="00CE19D0">
        <w:t>Spoločnosť zostavila prehľad peňažných tokov pomocou nepriamej metódy</w:t>
      </w:r>
      <w:r w:rsidR="00B82851" w:rsidRPr="00CE19D0">
        <w:t>:</w:t>
      </w:r>
    </w:p>
    <w:p w:rsidR="00E20118" w:rsidRPr="00CE19D0" w:rsidRDefault="00E20118" w:rsidP="00FB6F88">
      <w:pPr>
        <w:suppressAutoHyphens/>
        <w:rPr>
          <w:rFonts w:ascii="Arial" w:hAnsi="Arial" w:cs="Arial"/>
          <w:bCs/>
          <w:iCs/>
          <w:sz w:val="20"/>
          <w:szCs w:val="20"/>
        </w:rPr>
      </w:pPr>
    </w:p>
    <w:p w:rsidR="00591DB8" w:rsidRPr="00CE19D0" w:rsidRDefault="00591DB8" w:rsidP="00A154F1">
      <w:pPr>
        <w:pStyle w:val="odstavec"/>
      </w:pPr>
      <w:bookmarkStart w:id="79" w:name="FWT_transfer_CF1"/>
      <w:r>
        <w:rPr>
          <w:rFonts w:ascii="Arial" w:hAnsi="Arial" w:cs="Arial"/>
          <w:b/>
          <w:iCs w:val="0"/>
          <w:sz w:val="18"/>
          <w:szCs w:val="18"/>
        </w:rPr>
        <w:t xml:space="preserve"> </w:t>
      </w:r>
    </w:p>
    <w:tbl>
      <w:tblPr>
        <w:tblW w:w="0" w:type="auto"/>
        <w:tblInd w:w="426" w:type="dxa"/>
        <w:tblLayout w:type="fixed"/>
        <w:tblCellMar>
          <w:left w:w="70" w:type="dxa"/>
          <w:right w:w="70" w:type="dxa"/>
        </w:tblCellMar>
        <w:tblLook w:val="04A0"/>
      </w:tblPr>
      <w:tblGrid>
        <w:gridCol w:w="6340"/>
        <w:gridCol w:w="1440"/>
        <w:gridCol w:w="1440"/>
      </w:tblGrid>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bookmarkStart w:id="80" w:name="RANGE!B3:D26"/>
            <w:bookmarkEnd w:id="80"/>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2014</w:t>
            </w:r>
          </w:p>
        </w:tc>
        <w:tc>
          <w:tcPr>
            <w:tcW w:w="14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2013</w:t>
            </w:r>
          </w:p>
        </w:tc>
      </w:tr>
      <w:tr w:rsidR="00591DB8" w:rsidRPr="00591DB8" w:rsidTr="00591DB8">
        <w:trPr>
          <w:trHeight w:val="240"/>
        </w:trPr>
        <w:tc>
          <w:tcPr>
            <w:tcW w:w="6340" w:type="dxa"/>
            <w:tcBorders>
              <w:top w:val="nil"/>
              <w:left w:val="nil"/>
              <w:bottom w:val="single" w:sz="4" w:space="0" w:color="auto"/>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 xml:space="preserve"> </w:t>
            </w:r>
          </w:p>
        </w:tc>
        <w:tc>
          <w:tcPr>
            <w:tcW w:w="1440" w:type="dxa"/>
            <w:tcBorders>
              <w:top w:val="nil"/>
              <w:left w:val="nil"/>
              <w:bottom w:val="single" w:sz="4" w:space="0" w:color="auto"/>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EUR</w:t>
            </w:r>
          </w:p>
        </w:tc>
        <w:tc>
          <w:tcPr>
            <w:tcW w:w="1440" w:type="dxa"/>
            <w:tcBorders>
              <w:top w:val="nil"/>
              <w:left w:val="nil"/>
              <w:bottom w:val="single" w:sz="4" w:space="0" w:color="auto"/>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EUR</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4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 </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Čistý zisk (pred odpočítaním daňových a mimoriadnych položiek)</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4 989 677</w:t>
            </w:r>
          </w:p>
        </w:tc>
        <w:tc>
          <w:tcPr>
            <w:tcW w:w="14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4 829 941</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Úpravy o nepeňažné operácie:</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4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 </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Odpisy dlhodobého majetku</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97 235</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111 114</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Odpis zásob</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269 612</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160 554</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Odpis pohľadávky</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806 123</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13 464</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Zmena stavu opravnej položky k dlhodobému majetku</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Zmena stavu opravnej položky k pohľadávkam</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-188 087</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141 652</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Zmena stavu opravnej položky k zásobám</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-42 594</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-56 039</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Zmena stavu rezerv</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7 300 541</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-79 819</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Úrokové náklady (netto)</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-5 276</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-939</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Strata / (zisk) z predaja dlhodobého majetku</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-8</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-2 625</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Výnosy z dlhodobého finančného majetku</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Ostatné položky nezahrnuté do nepeňažných operácií</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Zisk z prevádzky pred zmenou pracovného kapitálu</w:t>
            </w:r>
          </w:p>
        </w:tc>
        <w:tc>
          <w:tcPr>
            <w:tcW w:w="14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13 227 223</w:t>
            </w:r>
          </w:p>
        </w:tc>
        <w:tc>
          <w:tcPr>
            <w:tcW w:w="14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color w:val="000000"/>
                <w:sz w:val="18"/>
                <w:szCs w:val="18"/>
              </w:rPr>
            </w:pPr>
            <w:r w:rsidRPr="00591DB8">
              <w:rPr>
                <w:rFonts w:ascii="Arial" w:hAnsi="Arial" w:cs="Arial"/>
                <w:b/>
                <w:bCs/>
                <w:color w:val="000000"/>
                <w:sz w:val="18"/>
                <w:szCs w:val="18"/>
              </w:rPr>
              <w:t>5 117 303</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4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color w:val="000000"/>
                <w:sz w:val="18"/>
                <w:szCs w:val="18"/>
              </w:rPr>
            </w:pPr>
            <w:r w:rsidRPr="00591DB8">
              <w:rPr>
                <w:rFonts w:ascii="Arial" w:hAnsi="Arial" w:cs="Arial"/>
                <w:color w:val="000000"/>
                <w:sz w:val="18"/>
                <w:szCs w:val="18"/>
              </w:rPr>
              <w:t> </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Zmena pracovného kapitálu:</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440" w:type="dxa"/>
            <w:tcBorders>
              <w:top w:val="nil"/>
              <w:left w:val="nil"/>
              <w:bottom w:val="nil"/>
              <w:right w:val="nil"/>
            </w:tcBorders>
            <w:shd w:val="clear" w:color="000000" w:fill="FAFAC8"/>
            <w:noWrap/>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 </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Úbytok (prírastok) pohľadávok z obchodného styku a časového rozlíšenia</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-15 431 131</w:t>
            </w:r>
          </w:p>
        </w:tc>
        <w:tc>
          <w:tcPr>
            <w:tcW w:w="14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277 917</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Úbytok (prírastok) zásob</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-571 592</w:t>
            </w:r>
          </w:p>
        </w:tc>
        <w:tc>
          <w:tcPr>
            <w:tcW w:w="14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-499 365</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(Úbytok) prírastok záväzkov a časového rozlíšenia</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1 171 818</w:t>
            </w:r>
          </w:p>
        </w:tc>
        <w:tc>
          <w:tcPr>
            <w:tcW w:w="14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383 090</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Iné</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Prevádzkové peňažné toky</w:t>
            </w:r>
          </w:p>
        </w:tc>
        <w:tc>
          <w:tcPr>
            <w:tcW w:w="14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-1 603 682</w:t>
            </w:r>
          </w:p>
        </w:tc>
        <w:tc>
          <w:tcPr>
            <w:tcW w:w="14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color w:val="000000"/>
                <w:sz w:val="18"/>
                <w:szCs w:val="18"/>
              </w:rPr>
            </w:pPr>
            <w:r w:rsidRPr="00591DB8">
              <w:rPr>
                <w:rFonts w:ascii="Arial" w:hAnsi="Arial" w:cs="Arial"/>
                <w:b/>
                <w:bCs/>
                <w:color w:val="000000"/>
                <w:sz w:val="18"/>
                <w:szCs w:val="18"/>
              </w:rPr>
              <w:t>5 278 945</w:t>
            </w:r>
          </w:p>
        </w:tc>
      </w:tr>
    </w:tbl>
    <w:p w:rsidR="0052492D" w:rsidRPr="00CE19D0" w:rsidRDefault="0052492D" w:rsidP="00A154F1">
      <w:pPr>
        <w:pStyle w:val="odstavec"/>
      </w:pPr>
    </w:p>
    <w:bookmarkEnd w:id="79"/>
    <w:p w:rsidR="0052492D" w:rsidRPr="00CE19D0" w:rsidRDefault="0052492D" w:rsidP="00A154F1">
      <w:pPr>
        <w:pStyle w:val="odstavec"/>
      </w:pPr>
    </w:p>
    <w:p w:rsidR="00591DB8" w:rsidRPr="00CE19D0" w:rsidRDefault="00591DB8" w:rsidP="00A154F1">
      <w:pPr>
        <w:pStyle w:val="odstavec"/>
      </w:pPr>
      <w:bookmarkStart w:id="81" w:name="FWT_transfer_CF2"/>
      <w:r>
        <w:rPr>
          <w:rFonts w:ascii="Arial" w:hAnsi="Arial" w:cs="Arial"/>
          <w:b/>
          <w:iCs w:val="0"/>
          <w:sz w:val="18"/>
          <w:szCs w:val="18"/>
        </w:rPr>
        <w:t xml:space="preserve"> </w:t>
      </w:r>
    </w:p>
    <w:tbl>
      <w:tblPr>
        <w:tblW w:w="0" w:type="auto"/>
        <w:tblInd w:w="426" w:type="dxa"/>
        <w:tblLayout w:type="fixed"/>
        <w:tblCellMar>
          <w:left w:w="70" w:type="dxa"/>
          <w:right w:w="70" w:type="dxa"/>
        </w:tblCellMar>
        <w:tblLook w:val="04A0"/>
      </w:tblPr>
      <w:tblGrid>
        <w:gridCol w:w="6340"/>
        <w:gridCol w:w="1440"/>
        <w:gridCol w:w="1440"/>
      </w:tblGrid>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bookmarkStart w:id="82" w:name="RANGE!B29:D64"/>
            <w:bookmarkEnd w:id="82"/>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2014</w:t>
            </w:r>
          </w:p>
        </w:tc>
        <w:tc>
          <w:tcPr>
            <w:tcW w:w="14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2013</w:t>
            </w:r>
          </w:p>
        </w:tc>
      </w:tr>
      <w:tr w:rsidR="00591DB8" w:rsidRPr="00591DB8" w:rsidTr="00591DB8">
        <w:trPr>
          <w:trHeight w:val="240"/>
        </w:trPr>
        <w:tc>
          <w:tcPr>
            <w:tcW w:w="6340" w:type="dxa"/>
            <w:tcBorders>
              <w:top w:val="nil"/>
              <w:left w:val="nil"/>
              <w:bottom w:val="single" w:sz="4" w:space="0" w:color="auto"/>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 </w:t>
            </w:r>
          </w:p>
        </w:tc>
        <w:tc>
          <w:tcPr>
            <w:tcW w:w="1440" w:type="dxa"/>
            <w:tcBorders>
              <w:top w:val="nil"/>
              <w:left w:val="nil"/>
              <w:bottom w:val="single" w:sz="4" w:space="0" w:color="auto"/>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EUR</w:t>
            </w:r>
          </w:p>
        </w:tc>
        <w:tc>
          <w:tcPr>
            <w:tcW w:w="1440" w:type="dxa"/>
            <w:tcBorders>
              <w:top w:val="nil"/>
              <w:left w:val="nil"/>
              <w:bottom w:val="single" w:sz="4" w:space="0" w:color="auto"/>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EUR</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4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 </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Peňažné toky z prevádzkovej činnosti</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4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 </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Prevádzkové peňažné toky</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-1 603 682</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5 278 945</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Zaplatené úroky</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Prijaté úroky</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5 276</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939</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Zaplatená daň z príjmov</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-1 188 736</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-1 646 422</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Vyplatené dividendy</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-3 500 000</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 xml:space="preserve">-1 000 </w:t>
            </w:r>
            <w:proofErr w:type="spellStart"/>
            <w:r w:rsidRPr="00591DB8">
              <w:rPr>
                <w:rFonts w:ascii="Arial" w:hAnsi="Arial" w:cs="Arial"/>
                <w:sz w:val="18"/>
                <w:szCs w:val="18"/>
              </w:rPr>
              <w:t>000</w:t>
            </w:r>
            <w:proofErr w:type="spellEnd"/>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Príjmy z mimoriadnych položiek</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Ostatné položky nezahrnuté do prevádzkovej činnosti</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Čisté peňažné toky z prevádzkovej činnosti</w:t>
            </w:r>
          </w:p>
        </w:tc>
        <w:tc>
          <w:tcPr>
            <w:tcW w:w="14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-6 287 142</w:t>
            </w:r>
          </w:p>
        </w:tc>
        <w:tc>
          <w:tcPr>
            <w:tcW w:w="14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2 633 462</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Peňažné toky z investičnej činnosti</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Nákup dlhodobého majetku</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-33 450</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-50 337</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Príjmy z predaja dlhodobého majetku</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8</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2 625</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 xml:space="preserve">Obstaranie </w:t>
            </w:r>
            <w:proofErr w:type="spellStart"/>
            <w:r w:rsidRPr="00591DB8">
              <w:rPr>
                <w:rFonts w:ascii="Arial" w:hAnsi="Arial" w:cs="Arial"/>
                <w:sz w:val="18"/>
                <w:szCs w:val="18"/>
              </w:rPr>
              <w:t>fin</w:t>
            </w:r>
            <w:proofErr w:type="spellEnd"/>
            <w:r w:rsidRPr="00591DB8">
              <w:rPr>
                <w:rFonts w:ascii="Arial" w:hAnsi="Arial" w:cs="Arial"/>
                <w:sz w:val="18"/>
                <w:szCs w:val="18"/>
              </w:rPr>
              <w:t xml:space="preserve"> investícií</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6 035 888</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-2 523 505</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Poskytnuté dlhodobé pôžičky</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Prijaté dividendy</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lastRenderedPageBreak/>
              <w:t>Čisté peňažné toky z investičnej činnosti</w:t>
            </w:r>
          </w:p>
        </w:tc>
        <w:tc>
          <w:tcPr>
            <w:tcW w:w="14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color w:val="000000"/>
                <w:sz w:val="18"/>
                <w:szCs w:val="18"/>
              </w:rPr>
            </w:pPr>
            <w:r w:rsidRPr="00591DB8">
              <w:rPr>
                <w:rFonts w:ascii="Arial" w:hAnsi="Arial" w:cs="Arial"/>
                <w:b/>
                <w:bCs/>
                <w:color w:val="000000"/>
                <w:sz w:val="18"/>
                <w:szCs w:val="18"/>
              </w:rPr>
              <w:t>6 002 446</w:t>
            </w:r>
          </w:p>
        </w:tc>
        <w:tc>
          <w:tcPr>
            <w:tcW w:w="14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color w:val="000000"/>
                <w:sz w:val="18"/>
                <w:szCs w:val="18"/>
              </w:rPr>
            </w:pPr>
            <w:r w:rsidRPr="00591DB8">
              <w:rPr>
                <w:rFonts w:ascii="Arial" w:hAnsi="Arial" w:cs="Arial"/>
                <w:b/>
                <w:bCs/>
                <w:color w:val="000000"/>
                <w:sz w:val="18"/>
                <w:szCs w:val="18"/>
              </w:rPr>
              <w:t>-2 571 217</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4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 </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4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 </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Peňažné toky z finančnej činnosti</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c>
          <w:tcPr>
            <w:tcW w:w="14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 </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Príjmy zo zvýšenia základného imania a ostatných kapitálových fondov</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Príjmy / splátky úverov a pôžičiek od bánk</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0</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color w:val="000000"/>
                <w:sz w:val="18"/>
                <w:szCs w:val="18"/>
              </w:rPr>
            </w:pPr>
            <w:r w:rsidRPr="00591DB8">
              <w:rPr>
                <w:rFonts w:ascii="Arial" w:hAnsi="Arial" w:cs="Arial"/>
                <w:b/>
                <w:bCs/>
                <w:color w:val="000000"/>
                <w:sz w:val="18"/>
                <w:szCs w:val="18"/>
              </w:rPr>
              <w:t>0</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Príjmy / splátky pôžičiek prijatých od spoločností v Skupine</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color w:val="000000"/>
                <w:sz w:val="18"/>
                <w:szCs w:val="18"/>
              </w:rPr>
            </w:pPr>
            <w:r w:rsidRPr="00591DB8">
              <w:rPr>
                <w:rFonts w:ascii="Arial" w:hAnsi="Arial" w:cs="Arial"/>
                <w:color w:val="000000"/>
                <w:sz w:val="18"/>
                <w:szCs w:val="18"/>
              </w:rPr>
              <w:t>0</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Splátky dlhodobých záväzkov</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c>
          <w:tcPr>
            <w:tcW w:w="1440" w:type="dxa"/>
            <w:tcBorders>
              <w:top w:val="nil"/>
              <w:left w:val="nil"/>
              <w:bottom w:val="nil"/>
              <w:right w:val="nil"/>
            </w:tcBorders>
            <w:shd w:val="clear" w:color="000000" w:fill="FAFAC8"/>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0</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Čisté peňažné toky z finančnej činnosti</w:t>
            </w:r>
          </w:p>
        </w:tc>
        <w:tc>
          <w:tcPr>
            <w:tcW w:w="14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color w:val="000000"/>
                <w:sz w:val="18"/>
                <w:szCs w:val="18"/>
              </w:rPr>
            </w:pPr>
            <w:r w:rsidRPr="00591DB8">
              <w:rPr>
                <w:rFonts w:ascii="Arial" w:hAnsi="Arial" w:cs="Arial"/>
                <w:b/>
                <w:bCs/>
                <w:color w:val="000000"/>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color w:val="000000"/>
                <w:sz w:val="18"/>
                <w:szCs w:val="18"/>
              </w:rPr>
            </w:pPr>
            <w:r w:rsidRPr="00591DB8">
              <w:rPr>
                <w:rFonts w:ascii="Arial" w:hAnsi="Arial" w:cs="Arial"/>
                <w:b/>
                <w:bCs/>
                <w:color w:val="000000"/>
                <w:sz w:val="18"/>
                <w:szCs w:val="18"/>
              </w:rPr>
              <w:t>0</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 xml:space="preserve">Kurzové rozdiely k peňažným </w:t>
            </w:r>
            <w:proofErr w:type="spellStart"/>
            <w:r w:rsidRPr="00591DB8">
              <w:rPr>
                <w:rFonts w:ascii="Arial" w:hAnsi="Arial" w:cs="Arial"/>
                <w:sz w:val="18"/>
                <w:szCs w:val="18"/>
              </w:rPr>
              <w:t>prostriekom</w:t>
            </w:r>
            <w:proofErr w:type="spellEnd"/>
            <w:r w:rsidRPr="00591DB8">
              <w:rPr>
                <w:rFonts w:ascii="Arial" w:hAnsi="Arial" w:cs="Arial"/>
                <w:sz w:val="18"/>
                <w:szCs w:val="18"/>
              </w:rPr>
              <w:t xml:space="preserve"> a ekvivalentom</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Prírastky (úbytky) peňažných prostriedkov a peňažných ekvivalentov</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-284696</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62 245</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sz w:val="18"/>
                <w:szCs w:val="18"/>
              </w:rPr>
            </w:pPr>
            <w:r w:rsidRPr="00591DB8">
              <w:rPr>
                <w:rFonts w:ascii="Arial" w:hAnsi="Arial" w:cs="Arial"/>
                <w:sz w:val="18"/>
                <w:szCs w:val="18"/>
              </w:rPr>
              <w:t>Peňažné prostriedky a peňažné ekvivalenty na začiatku roka</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432396</w:t>
            </w:r>
          </w:p>
        </w:tc>
        <w:tc>
          <w:tcPr>
            <w:tcW w:w="1440" w:type="dxa"/>
            <w:tcBorders>
              <w:top w:val="nil"/>
              <w:left w:val="nil"/>
              <w:bottom w:val="nil"/>
              <w:right w:val="nil"/>
            </w:tcBorders>
            <w:shd w:val="clear" w:color="auto" w:fill="auto"/>
            <w:vAlign w:val="bottom"/>
            <w:hideMark/>
          </w:tcPr>
          <w:p w:rsidR="00591DB8" w:rsidRPr="00591DB8" w:rsidRDefault="00591DB8" w:rsidP="00591DB8">
            <w:pPr>
              <w:jc w:val="right"/>
              <w:rPr>
                <w:rFonts w:ascii="Arial" w:hAnsi="Arial" w:cs="Arial"/>
                <w:sz w:val="18"/>
                <w:szCs w:val="18"/>
              </w:rPr>
            </w:pPr>
            <w:r w:rsidRPr="00591DB8">
              <w:rPr>
                <w:rFonts w:ascii="Arial" w:hAnsi="Arial" w:cs="Arial"/>
                <w:sz w:val="18"/>
                <w:szCs w:val="18"/>
              </w:rPr>
              <w:t>370 151</w:t>
            </w:r>
          </w:p>
        </w:tc>
      </w:tr>
      <w:tr w:rsidR="00591DB8" w:rsidRPr="00591DB8" w:rsidTr="00591DB8">
        <w:trPr>
          <w:trHeight w:val="240"/>
        </w:trPr>
        <w:tc>
          <w:tcPr>
            <w:tcW w:w="6340" w:type="dxa"/>
            <w:tcBorders>
              <w:top w:val="nil"/>
              <w:left w:val="nil"/>
              <w:bottom w:val="nil"/>
              <w:right w:val="nil"/>
            </w:tcBorders>
            <w:shd w:val="clear" w:color="auto" w:fill="auto"/>
            <w:vAlign w:val="bottom"/>
            <w:hideMark/>
          </w:tcPr>
          <w:p w:rsidR="00591DB8" w:rsidRPr="00591DB8" w:rsidRDefault="00591DB8" w:rsidP="00591DB8">
            <w:pPr>
              <w:rPr>
                <w:rFonts w:ascii="Arial" w:hAnsi="Arial" w:cs="Arial"/>
                <w:b/>
                <w:bCs/>
                <w:sz w:val="18"/>
                <w:szCs w:val="18"/>
              </w:rPr>
            </w:pPr>
            <w:r w:rsidRPr="00591DB8">
              <w:rPr>
                <w:rFonts w:ascii="Arial" w:hAnsi="Arial" w:cs="Arial"/>
                <w:b/>
                <w:bCs/>
                <w:sz w:val="18"/>
                <w:szCs w:val="18"/>
              </w:rPr>
              <w:t>Peňažné prostriedky a peňažné ekvivalenty na konci roka</w:t>
            </w:r>
          </w:p>
        </w:tc>
        <w:tc>
          <w:tcPr>
            <w:tcW w:w="14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147 700</w:t>
            </w:r>
          </w:p>
        </w:tc>
        <w:tc>
          <w:tcPr>
            <w:tcW w:w="1440" w:type="dxa"/>
            <w:tcBorders>
              <w:top w:val="single" w:sz="4" w:space="0" w:color="auto"/>
              <w:left w:val="nil"/>
              <w:bottom w:val="double" w:sz="6" w:space="0" w:color="auto"/>
              <w:right w:val="nil"/>
            </w:tcBorders>
            <w:shd w:val="clear" w:color="auto" w:fill="auto"/>
            <w:vAlign w:val="bottom"/>
            <w:hideMark/>
          </w:tcPr>
          <w:p w:rsidR="00591DB8" w:rsidRPr="00591DB8" w:rsidRDefault="00591DB8" w:rsidP="00591DB8">
            <w:pPr>
              <w:jc w:val="right"/>
              <w:rPr>
                <w:rFonts w:ascii="Arial" w:hAnsi="Arial" w:cs="Arial"/>
                <w:b/>
                <w:bCs/>
                <w:sz w:val="18"/>
                <w:szCs w:val="18"/>
              </w:rPr>
            </w:pPr>
            <w:r w:rsidRPr="00591DB8">
              <w:rPr>
                <w:rFonts w:ascii="Arial" w:hAnsi="Arial" w:cs="Arial"/>
                <w:b/>
                <w:bCs/>
                <w:sz w:val="18"/>
                <w:szCs w:val="18"/>
              </w:rPr>
              <w:t>432 396</w:t>
            </w:r>
          </w:p>
        </w:tc>
      </w:tr>
    </w:tbl>
    <w:p w:rsidR="0052492D" w:rsidRPr="00CE19D0" w:rsidRDefault="0052492D" w:rsidP="00A154F1">
      <w:pPr>
        <w:pStyle w:val="odstavec"/>
      </w:pPr>
    </w:p>
    <w:bookmarkEnd w:id="81"/>
    <w:p w:rsidR="0052492D" w:rsidRPr="00CE19D0" w:rsidRDefault="0052492D" w:rsidP="00A154F1">
      <w:pPr>
        <w:pStyle w:val="odstavec"/>
      </w:pPr>
    </w:p>
    <w:p w:rsidR="00A3677A" w:rsidRPr="00CE19D0" w:rsidRDefault="002A6B50" w:rsidP="00A154F1">
      <w:pPr>
        <w:pStyle w:val="odstavec"/>
      </w:pPr>
      <w:r w:rsidRPr="00CE19D0">
        <w:t>Peňažné prostriedky</w:t>
      </w:r>
    </w:p>
    <w:p w:rsidR="00A3677A" w:rsidRPr="00CE19D0" w:rsidRDefault="00A3677A" w:rsidP="00A154F1">
      <w:pPr>
        <w:pStyle w:val="odstavec"/>
      </w:pPr>
    </w:p>
    <w:p w:rsidR="00A3677A" w:rsidRPr="00CE19D0" w:rsidRDefault="001F2618" w:rsidP="00A154F1">
      <w:pPr>
        <w:pStyle w:val="odstavec"/>
      </w:pPr>
      <w:r w:rsidRPr="00CE19D0">
        <w:t xml:space="preserve">Peňažnými prostriedkami (angl. </w:t>
      </w:r>
      <w:proofErr w:type="spellStart"/>
      <w:r w:rsidRPr="00CE19D0">
        <w:t>cash</w:t>
      </w:r>
      <w:proofErr w:type="spellEnd"/>
      <w:r w:rsidRPr="00CE19D0">
        <w:t xml:space="preserve">) sa rozumejú peňažné hotovosti, ekvivalenty peňažných hotovostí, peňažné prostriedky na bežných účtoch </w:t>
      </w:r>
      <w:r w:rsidR="00780F5F" w:rsidRPr="00CE19D0">
        <w:t>v bankách, kontokorentný účet a</w:t>
      </w:r>
      <w:r w:rsidR="00C419E3" w:rsidRPr="00CE19D0">
        <w:t xml:space="preserve"> peniaze na ceste</w:t>
      </w:r>
      <w:r w:rsidR="00B67535" w:rsidRPr="00CE19D0">
        <w:t>.</w:t>
      </w:r>
    </w:p>
    <w:p w:rsidR="00A3677A" w:rsidRPr="00CE19D0" w:rsidRDefault="00A3677A" w:rsidP="00A154F1">
      <w:pPr>
        <w:pStyle w:val="odstavec"/>
      </w:pPr>
    </w:p>
    <w:p w:rsidR="00A3677A" w:rsidRPr="00CE19D0" w:rsidRDefault="002A6B50" w:rsidP="00A154F1">
      <w:pPr>
        <w:pStyle w:val="odstavec"/>
      </w:pPr>
      <w:r w:rsidRPr="00CE19D0">
        <w:t>Peňažné ekvivalenty</w:t>
      </w:r>
    </w:p>
    <w:p w:rsidR="00A3677A" w:rsidRPr="00CE19D0" w:rsidRDefault="00A3677A" w:rsidP="00A154F1">
      <w:pPr>
        <w:pStyle w:val="odstavec"/>
      </w:pPr>
    </w:p>
    <w:p w:rsidR="00A3677A" w:rsidRPr="00E63C40" w:rsidRDefault="001F2618" w:rsidP="00A154F1">
      <w:pPr>
        <w:pStyle w:val="odstavec"/>
      </w:pPr>
      <w:r w:rsidRPr="00CE19D0">
        <w:t xml:space="preserve">Peňažnými ekvivalentmi (angl. </w:t>
      </w:r>
      <w:proofErr w:type="spellStart"/>
      <w:r w:rsidRPr="00CE19D0">
        <w:t>cash</w:t>
      </w:r>
      <w:proofErr w:type="spellEnd"/>
      <w:r w:rsidRPr="00CE19D0">
        <w:t xml:space="preserve"> </w:t>
      </w:r>
      <w:proofErr w:type="spellStart"/>
      <w:r w:rsidRPr="00CE19D0">
        <w:t>equivalents</w:t>
      </w:r>
      <w:proofErr w:type="spellEnd"/>
      <w:r w:rsidRPr="00CE19D0">
        <w:t>) sa rozumie krátkodobý finančný majetok, ktorý je zameniteľný za vopred známu sumu peňažných prostriedkov, pri ktorom nie je riziko výraznej zmeny jeho hodnoty v najbližších troch mesiacoch ku dňu zostavenia účtovnej závierky, napríklad termínované vklady na bankových účtoch, ktoré sú uložené najviac na trojmesačnú výpovednú lehotu, likvidné cenné papiere určené na obchodovanie, prioritné akcie obstarané účtovnou jednotkou, ktoré sú splatné do troch mesiacov odo dňa, ku ktorému sa zostavuje účtovná závierka.</w:t>
      </w:r>
    </w:p>
    <w:p w:rsidR="00A3677A" w:rsidRDefault="00A3677A" w:rsidP="00A154F1">
      <w:pPr>
        <w:pStyle w:val="odstavec"/>
      </w:pPr>
    </w:p>
    <w:sectPr w:rsidR="00A3677A" w:rsidSect="00FB6913">
      <w:headerReference w:type="default" r:id="rId1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876" w:rsidRDefault="00343876">
      <w:r>
        <w:separator/>
      </w:r>
    </w:p>
  </w:endnote>
  <w:endnote w:type="continuationSeparator" w:id="0">
    <w:p w:rsidR="00343876" w:rsidRDefault="00343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876" w:rsidRDefault="00343876">
      <w:r>
        <w:separator/>
      </w:r>
    </w:p>
  </w:footnote>
  <w:footnote w:type="continuationSeparator" w:id="0">
    <w:p w:rsidR="00343876" w:rsidRDefault="003438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3259"/>
      <w:gridCol w:w="3259"/>
      <w:gridCol w:w="3260"/>
    </w:tblGrid>
    <w:tr w:rsidR="00343876" w:rsidRPr="00CE19D0" w:rsidTr="00715AFE">
      <w:tc>
        <w:tcPr>
          <w:tcW w:w="3259" w:type="dxa"/>
        </w:tcPr>
        <w:p w:rsidR="00343876" w:rsidRPr="00CE19D0" w:rsidRDefault="00343876" w:rsidP="007F4B1B">
          <w:pPr>
            <w:pStyle w:val="Header"/>
            <w:tabs>
              <w:tab w:val="clear" w:pos="4536"/>
              <w:tab w:val="clear" w:pos="9072"/>
              <w:tab w:val="right" w:pos="9639"/>
            </w:tabs>
            <w:ind w:right="-82"/>
            <w:rPr>
              <w:rFonts w:ascii="Arial" w:hAnsi="Arial" w:cs="Arial"/>
              <w:sz w:val="20"/>
              <w:szCs w:val="20"/>
            </w:rPr>
          </w:pPr>
          <w:bookmarkStart w:id="8" w:name="NotesHeading"/>
          <w:r>
            <w:rPr>
              <w:rFonts w:ascii="Arial" w:hAnsi="Arial" w:cs="Arial"/>
              <w:sz w:val="20"/>
              <w:szCs w:val="20"/>
            </w:rPr>
            <w:t xml:space="preserve">Poznámky </w:t>
          </w:r>
          <w:proofErr w:type="spellStart"/>
          <w:r>
            <w:rPr>
              <w:rFonts w:ascii="Arial" w:hAnsi="Arial" w:cs="Arial"/>
              <w:sz w:val="20"/>
              <w:szCs w:val="20"/>
            </w:rPr>
            <w:t>Úč</w:t>
          </w:r>
          <w:proofErr w:type="spellEnd"/>
          <w:r>
            <w:rPr>
              <w:rFonts w:ascii="Arial" w:hAnsi="Arial" w:cs="Arial"/>
              <w:sz w:val="20"/>
              <w:szCs w:val="20"/>
            </w:rPr>
            <w:t xml:space="preserve"> POD 3-01</w:t>
          </w:r>
          <w:bookmarkEnd w:id="8"/>
        </w:p>
      </w:tc>
      <w:tc>
        <w:tcPr>
          <w:tcW w:w="3259" w:type="dxa"/>
        </w:tcPr>
        <w:p w:rsidR="00343876" w:rsidRPr="00CE19D0" w:rsidRDefault="00343876" w:rsidP="007F4B1B">
          <w:pPr>
            <w:pStyle w:val="Header"/>
            <w:tabs>
              <w:tab w:val="clear" w:pos="4536"/>
              <w:tab w:val="clear" w:pos="9072"/>
              <w:tab w:val="right" w:pos="9639"/>
            </w:tabs>
            <w:ind w:right="-82"/>
            <w:rPr>
              <w:rFonts w:ascii="Arial" w:hAnsi="Arial" w:cs="Arial"/>
              <w:sz w:val="20"/>
              <w:szCs w:val="20"/>
            </w:rPr>
          </w:pPr>
        </w:p>
      </w:tc>
      <w:tc>
        <w:tcPr>
          <w:tcW w:w="3260" w:type="dxa"/>
        </w:tcPr>
        <w:p w:rsidR="00343876" w:rsidRPr="00CE19D0" w:rsidRDefault="00343876" w:rsidP="00591DB8">
          <w:pPr>
            <w:pStyle w:val="Header"/>
            <w:tabs>
              <w:tab w:val="clear" w:pos="4536"/>
              <w:tab w:val="clear" w:pos="9072"/>
              <w:tab w:val="right" w:pos="9639"/>
            </w:tabs>
            <w:ind w:right="-82"/>
            <w:jc w:val="right"/>
            <w:rPr>
              <w:rFonts w:ascii="Arial" w:hAnsi="Arial" w:cs="Arial"/>
              <w:sz w:val="20"/>
              <w:szCs w:val="20"/>
            </w:rPr>
          </w:pPr>
          <w:r w:rsidRPr="00CE19D0">
            <w:rPr>
              <w:rFonts w:ascii="Arial" w:hAnsi="Arial" w:cs="Arial"/>
              <w:sz w:val="20"/>
              <w:szCs w:val="20"/>
            </w:rPr>
            <w:t xml:space="preserve">IČO: </w:t>
          </w:r>
          <w:bookmarkStart w:id="9" w:name="EntityICO"/>
          <w:r>
            <w:rPr>
              <w:rFonts w:ascii="Arial" w:hAnsi="Arial" w:cs="Arial"/>
              <w:sz w:val="20"/>
              <w:szCs w:val="20"/>
            </w:rPr>
            <w:t>31364217</w:t>
          </w:r>
          <w:bookmarkEnd w:id="9"/>
        </w:p>
      </w:tc>
    </w:tr>
    <w:tr w:rsidR="00343876" w:rsidTr="00715AFE">
      <w:tc>
        <w:tcPr>
          <w:tcW w:w="3259" w:type="dxa"/>
        </w:tcPr>
        <w:p w:rsidR="00343876" w:rsidRPr="00CE19D0" w:rsidRDefault="00343876" w:rsidP="00CE19D0">
          <w:pPr>
            <w:pStyle w:val="Header"/>
            <w:tabs>
              <w:tab w:val="clear" w:pos="4536"/>
              <w:tab w:val="clear" w:pos="9072"/>
              <w:tab w:val="center" w:pos="1562"/>
            </w:tabs>
            <w:ind w:right="-82"/>
            <w:rPr>
              <w:rFonts w:ascii="Arial" w:hAnsi="Arial" w:cs="Arial"/>
              <w:sz w:val="20"/>
              <w:szCs w:val="20"/>
            </w:rPr>
          </w:pPr>
          <w:bookmarkStart w:id="10" w:name="EntityName"/>
          <w:r>
            <w:rPr>
              <w:rFonts w:ascii="Arial" w:hAnsi="Arial" w:cs="Arial"/>
              <w:sz w:val="20"/>
              <w:szCs w:val="20"/>
            </w:rPr>
            <w:t>REHAU s.r.o.</w:t>
          </w:r>
          <w:bookmarkEnd w:id="10"/>
          <w:r w:rsidRPr="00CE19D0">
            <w:rPr>
              <w:rFonts w:ascii="Arial" w:hAnsi="Arial" w:cs="Arial"/>
              <w:sz w:val="20"/>
              <w:szCs w:val="20"/>
            </w:rPr>
            <w:tab/>
          </w:r>
        </w:p>
      </w:tc>
      <w:tc>
        <w:tcPr>
          <w:tcW w:w="3259" w:type="dxa"/>
        </w:tcPr>
        <w:p w:rsidR="00343876" w:rsidRPr="00CE19D0" w:rsidRDefault="00343876" w:rsidP="00650EBC">
          <w:pPr>
            <w:pStyle w:val="Header"/>
            <w:tabs>
              <w:tab w:val="clear" w:pos="4536"/>
              <w:tab w:val="clear" w:pos="9072"/>
              <w:tab w:val="right" w:pos="9639"/>
            </w:tabs>
            <w:ind w:right="-82"/>
            <w:jc w:val="center"/>
            <w:rPr>
              <w:rFonts w:ascii="Arial" w:hAnsi="Arial" w:cs="Arial"/>
              <w:sz w:val="20"/>
              <w:szCs w:val="20"/>
            </w:rPr>
          </w:pPr>
          <w:r w:rsidRPr="00CE19D0">
            <w:rPr>
              <w:rFonts w:ascii="Arial" w:hAnsi="Arial" w:cs="Arial"/>
              <w:sz w:val="20"/>
              <w:szCs w:val="20"/>
            </w:rPr>
            <w:fldChar w:fldCharType="begin"/>
          </w:r>
          <w:r w:rsidRPr="00CE19D0">
            <w:rPr>
              <w:rFonts w:ascii="Arial" w:hAnsi="Arial" w:cs="Arial"/>
              <w:sz w:val="20"/>
              <w:szCs w:val="20"/>
            </w:rPr>
            <w:instrText>PAGE   \* MERGEFORMAT</w:instrText>
          </w:r>
          <w:r w:rsidRPr="00CE19D0">
            <w:rPr>
              <w:rFonts w:ascii="Arial" w:hAnsi="Arial" w:cs="Arial"/>
              <w:sz w:val="20"/>
              <w:szCs w:val="20"/>
            </w:rPr>
            <w:fldChar w:fldCharType="separate"/>
          </w:r>
          <w:r>
            <w:rPr>
              <w:rFonts w:ascii="Arial" w:hAnsi="Arial" w:cs="Arial"/>
              <w:noProof/>
              <w:sz w:val="20"/>
              <w:szCs w:val="20"/>
            </w:rPr>
            <w:t>5</w:t>
          </w:r>
          <w:r w:rsidRPr="00CE19D0">
            <w:rPr>
              <w:rFonts w:ascii="Arial" w:hAnsi="Arial" w:cs="Arial"/>
              <w:sz w:val="20"/>
              <w:szCs w:val="20"/>
            </w:rPr>
            <w:fldChar w:fldCharType="end"/>
          </w:r>
        </w:p>
      </w:tc>
      <w:tc>
        <w:tcPr>
          <w:tcW w:w="3260" w:type="dxa"/>
        </w:tcPr>
        <w:p w:rsidR="00343876" w:rsidRPr="00CE19D0" w:rsidRDefault="00343876" w:rsidP="00591DB8">
          <w:pPr>
            <w:pStyle w:val="Header"/>
            <w:tabs>
              <w:tab w:val="clear" w:pos="4536"/>
              <w:tab w:val="clear" w:pos="9072"/>
              <w:tab w:val="right" w:pos="9639"/>
            </w:tabs>
            <w:ind w:right="-82"/>
            <w:jc w:val="right"/>
            <w:rPr>
              <w:rFonts w:ascii="Arial" w:hAnsi="Arial" w:cs="Arial"/>
              <w:sz w:val="20"/>
              <w:szCs w:val="20"/>
            </w:rPr>
          </w:pPr>
          <w:r w:rsidRPr="00CE19D0">
            <w:rPr>
              <w:rFonts w:ascii="Arial" w:hAnsi="Arial" w:cs="Arial"/>
              <w:sz w:val="20"/>
              <w:szCs w:val="20"/>
            </w:rPr>
            <w:t xml:space="preserve">DIČ: </w:t>
          </w:r>
          <w:bookmarkStart w:id="11" w:name="EntityDIC"/>
          <w:r>
            <w:rPr>
              <w:rFonts w:ascii="Arial" w:hAnsi="Arial" w:cs="Arial"/>
              <w:sz w:val="20"/>
              <w:szCs w:val="20"/>
            </w:rPr>
            <w:t>2020319785</w:t>
          </w:r>
          <w:bookmarkEnd w:id="11"/>
        </w:p>
      </w:tc>
    </w:tr>
  </w:tbl>
  <w:p w:rsidR="00343876" w:rsidRPr="004D5ED9" w:rsidRDefault="00343876" w:rsidP="00650EBC">
    <w:pPr>
      <w:pStyle w:val="Header"/>
      <w:tabs>
        <w:tab w:val="clear" w:pos="4536"/>
        <w:tab w:val="clear" w:pos="9072"/>
        <w:tab w:val="right" w:pos="9639"/>
      </w:tabs>
      <w:ind w:right="-82"/>
      <w:rPr>
        <w:rFonts w:ascii="Arial" w:hAnsi="Arial" w:cs="Arial"/>
        <w:sz w:val="20"/>
        <w:szCs w:val="20"/>
      </w:rPr>
    </w:pPr>
    <w:r w:rsidRPr="00980076">
      <w:rPr>
        <w:rFonts w:ascii="Arial" w:hAnsi="Arial" w:cs="Arial"/>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3259"/>
      <w:gridCol w:w="3259"/>
      <w:gridCol w:w="3260"/>
    </w:tblGrid>
    <w:tr w:rsidR="00343876" w:rsidTr="00715AFE">
      <w:tc>
        <w:tcPr>
          <w:tcW w:w="3259" w:type="dxa"/>
        </w:tcPr>
        <w:p w:rsidR="00343876" w:rsidRDefault="00343876">
          <w:pPr>
            <w:pStyle w:val="Head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NotesHeading \h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xml:space="preserve">Poznámky </w:t>
          </w:r>
          <w:proofErr w:type="spellStart"/>
          <w:r>
            <w:rPr>
              <w:rFonts w:ascii="Arial" w:hAnsi="Arial" w:cs="Arial"/>
              <w:sz w:val="20"/>
              <w:szCs w:val="20"/>
            </w:rPr>
            <w:t>Úč</w:t>
          </w:r>
          <w:proofErr w:type="spellEnd"/>
          <w:r>
            <w:rPr>
              <w:rFonts w:ascii="Arial" w:hAnsi="Arial" w:cs="Arial"/>
              <w:sz w:val="20"/>
              <w:szCs w:val="20"/>
            </w:rPr>
            <w:t xml:space="preserve"> POD 3-01</w:t>
          </w:r>
          <w:r>
            <w:rPr>
              <w:rFonts w:ascii="Arial" w:hAnsi="Arial" w:cs="Arial"/>
              <w:sz w:val="20"/>
              <w:szCs w:val="20"/>
            </w:rPr>
            <w:fldChar w:fldCharType="end"/>
          </w:r>
        </w:p>
      </w:tc>
      <w:tc>
        <w:tcPr>
          <w:tcW w:w="3259" w:type="dxa"/>
        </w:tcPr>
        <w:p w:rsidR="00343876" w:rsidRDefault="00343876">
          <w:pPr>
            <w:pStyle w:val="Header"/>
            <w:rPr>
              <w:rFonts w:ascii="Arial" w:hAnsi="Arial" w:cs="Arial"/>
              <w:sz w:val="20"/>
              <w:szCs w:val="20"/>
            </w:rPr>
          </w:pPr>
        </w:p>
      </w:tc>
      <w:tc>
        <w:tcPr>
          <w:tcW w:w="3260" w:type="dxa"/>
        </w:tcPr>
        <w:p w:rsidR="00343876" w:rsidRPr="00307B6F" w:rsidRDefault="00343876" w:rsidP="00307B6F">
          <w:pPr>
            <w:pStyle w:val="Header"/>
            <w:jc w:val="right"/>
            <w:rPr>
              <w:rFonts w:ascii="Arial" w:hAnsi="Arial" w:cs="Arial"/>
              <w:sz w:val="20"/>
              <w:szCs w:val="20"/>
              <w:lang w:val="en-US"/>
            </w:rPr>
          </w:pPr>
          <w:r>
            <w:rPr>
              <w:rFonts w:ascii="Arial" w:hAnsi="Arial" w:cs="Arial"/>
              <w:sz w:val="20"/>
              <w:szCs w:val="20"/>
            </w:rPr>
            <w:t>IČO</w:t>
          </w:r>
          <w:r>
            <w:rPr>
              <w:rFonts w:ascii="Arial" w:hAnsi="Arial" w:cs="Arial"/>
              <w:sz w:val="20"/>
              <w:szCs w:val="20"/>
              <w:lang w:val="en-US"/>
            </w:rPr>
            <w:t xml:space="preserve">: </w:t>
          </w:r>
          <w:fldSimple w:instr=" REF EntityICO \h  \* MERGEFORMAT ">
            <w:r>
              <w:rPr>
                <w:rFonts w:ascii="Arial" w:hAnsi="Arial" w:cs="Arial"/>
                <w:sz w:val="20"/>
                <w:szCs w:val="20"/>
              </w:rPr>
              <w:t>31364217</w:t>
            </w:r>
          </w:fldSimple>
        </w:p>
      </w:tc>
    </w:tr>
    <w:tr w:rsidR="00343876" w:rsidTr="00715AFE">
      <w:tc>
        <w:tcPr>
          <w:tcW w:w="3259" w:type="dxa"/>
        </w:tcPr>
        <w:p w:rsidR="00343876" w:rsidRDefault="00343876">
          <w:pPr>
            <w:pStyle w:val="Header"/>
            <w:rPr>
              <w:rFonts w:ascii="Arial" w:hAnsi="Arial" w:cs="Arial"/>
              <w:sz w:val="20"/>
              <w:szCs w:val="20"/>
            </w:rPr>
          </w:pPr>
          <w:fldSimple w:instr=" REF EntityName \h  \* MERGEFORMAT ">
            <w:r>
              <w:rPr>
                <w:rFonts w:ascii="Arial" w:hAnsi="Arial" w:cs="Arial"/>
                <w:sz w:val="20"/>
                <w:szCs w:val="20"/>
              </w:rPr>
              <w:t>REHAU s.r.o.</w:t>
            </w:r>
          </w:fldSimple>
        </w:p>
      </w:tc>
      <w:tc>
        <w:tcPr>
          <w:tcW w:w="3259" w:type="dxa"/>
        </w:tcPr>
        <w:p w:rsidR="00343876" w:rsidRDefault="00343876" w:rsidP="00307B6F">
          <w:pPr>
            <w:pStyle w:val="Header"/>
            <w:jc w:val="center"/>
            <w:rPr>
              <w:rFonts w:ascii="Arial" w:hAnsi="Arial" w:cs="Arial"/>
              <w:sz w:val="20"/>
              <w:szCs w:val="20"/>
            </w:rPr>
          </w:pPr>
          <w:r w:rsidRPr="00307B6F">
            <w:rPr>
              <w:rFonts w:ascii="Arial" w:hAnsi="Arial" w:cs="Arial"/>
              <w:sz w:val="20"/>
              <w:szCs w:val="20"/>
            </w:rPr>
            <w:fldChar w:fldCharType="begin"/>
          </w:r>
          <w:r w:rsidRPr="00307B6F">
            <w:rPr>
              <w:rFonts w:ascii="Arial" w:hAnsi="Arial" w:cs="Arial"/>
              <w:sz w:val="20"/>
              <w:szCs w:val="20"/>
            </w:rPr>
            <w:instrText>PAGE   \* MERGEFORMAT</w:instrText>
          </w:r>
          <w:r w:rsidRPr="00307B6F">
            <w:rPr>
              <w:rFonts w:ascii="Arial" w:hAnsi="Arial" w:cs="Arial"/>
              <w:sz w:val="20"/>
              <w:szCs w:val="20"/>
            </w:rPr>
            <w:fldChar w:fldCharType="separate"/>
          </w:r>
          <w:r w:rsidR="00055392">
            <w:rPr>
              <w:rFonts w:ascii="Arial" w:hAnsi="Arial" w:cs="Arial"/>
              <w:noProof/>
              <w:sz w:val="20"/>
              <w:szCs w:val="20"/>
            </w:rPr>
            <w:t>20</w:t>
          </w:r>
          <w:r w:rsidRPr="00307B6F">
            <w:rPr>
              <w:rFonts w:ascii="Arial" w:hAnsi="Arial" w:cs="Arial"/>
              <w:sz w:val="20"/>
              <w:szCs w:val="20"/>
            </w:rPr>
            <w:fldChar w:fldCharType="end"/>
          </w:r>
        </w:p>
      </w:tc>
      <w:tc>
        <w:tcPr>
          <w:tcW w:w="3260" w:type="dxa"/>
        </w:tcPr>
        <w:p w:rsidR="00343876" w:rsidRPr="00307B6F" w:rsidRDefault="00343876" w:rsidP="00307B6F">
          <w:pPr>
            <w:pStyle w:val="Header"/>
            <w:jc w:val="right"/>
            <w:rPr>
              <w:rFonts w:ascii="Arial" w:hAnsi="Arial" w:cs="Arial"/>
              <w:sz w:val="20"/>
              <w:szCs w:val="20"/>
              <w:lang w:val="en-US"/>
            </w:rPr>
          </w:pPr>
          <w:r>
            <w:rPr>
              <w:rFonts w:ascii="Arial" w:hAnsi="Arial" w:cs="Arial"/>
              <w:sz w:val="20"/>
              <w:szCs w:val="20"/>
            </w:rPr>
            <w:t>DIC</w:t>
          </w:r>
          <w:r>
            <w:rPr>
              <w:rFonts w:ascii="Arial" w:hAnsi="Arial" w:cs="Arial"/>
              <w:sz w:val="20"/>
              <w:szCs w:val="20"/>
              <w:lang w:val="en-US"/>
            </w:rPr>
            <w:t xml:space="preserve">: </w:t>
          </w:r>
          <w:fldSimple w:instr=" REF EntityDIC \h  \* MERGEFORMAT ">
            <w:r>
              <w:rPr>
                <w:rFonts w:ascii="Arial" w:hAnsi="Arial" w:cs="Arial"/>
                <w:sz w:val="20"/>
                <w:szCs w:val="20"/>
              </w:rPr>
              <w:t>2020319785</w:t>
            </w:r>
          </w:fldSimple>
        </w:p>
      </w:tc>
    </w:tr>
  </w:tbl>
  <w:p w:rsidR="00343876" w:rsidRPr="004D5ED9" w:rsidRDefault="00343876">
    <w:pPr>
      <w:pStyle w:val="Head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04F"/>
    <w:multiLevelType w:val="multilevel"/>
    <w:tmpl w:val="E120157C"/>
    <w:lvl w:ilvl="0">
      <w:start w:val="1"/>
      <w:numFmt w:val="upperLetter"/>
      <w:lvlText w:val="%1."/>
      <w:lvlJc w:val="left"/>
      <w:pPr>
        <w:tabs>
          <w:tab w:val="num" w:pos="414"/>
        </w:tabs>
        <w:ind w:left="414" w:hanging="414"/>
      </w:pPr>
      <w:rPr>
        <w:rFonts w:hint="default"/>
      </w:rPr>
    </w:lvl>
    <w:lvl w:ilvl="1">
      <w:start w:val="1"/>
      <w:numFmt w:val="decimal"/>
      <w:lvlText w:val="%2."/>
      <w:lvlJc w:val="left"/>
      <w:pPr>
        <w:tabs>
          <w:tab w:val="num" w:pos="414"/>
        </w:tabs>
        <w:ind w:left="414" w:hanging="41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354194"/>
    <w:multiLevelType w:val="hybridMultilevel"/>
    <w:tmpl w:val="00F05286"/>
    <w:lvl w:ilvl="0" w:tplc="B5CABE32">
      <w:start w:val="5"/>
      <w:numFmt w:val="decimal"/>
      <w:lvlText w:val="7.%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4F0159"/>
    <w:multiLevelType w:val="hybridMultilevel"/>
    <w:tmpl w:val="4132AA90"/>
    <w:lvl w:ilvl="0" w:tplc="8710F396">
      <w:start w:val="1"/>
      <w:numFmt w:val="lowerLetter"/>
      <w:lvlText w:val="%1)"/>
      <w:lvlJc w:val="left"/>
      <w:pPr>
        <w:tabs>
          <w:tab w:val="num" w:pos="785"/>
        </w:tabs>
        <w:ind w:left="785" w:hanging="360"/>
      </w:pPr>
      <w:rPr>
        <w:rFonts w:hint="default"/>
      </w:rPr>
    </w:lvl>
    <w:lvl w:ilvl="1" w:tplc="041B0019" w:tentative="1">
      <w:start w:val="1"/>
      <w:numFmt w:val="lowerLetter"/>
      <w:lvlText w:val="%2."/>
      <w:lvlJc w:val="left"/>
      <w:pPr>
        <w:tabs>
          <w:tab w:val="num" w:pos="1505"/>
        </w:tabs>
        <w:ind w:left="1505" w:hanging="360"/>
      </w:pPr>
    </w:lvl>
    <w:lvl w:ilvl="2" w:tplc="041B001B" w:tentative="1">
      <w:start w:val="1"/>
      <w:numFmt w:val="lowerRoman"/>
      <w:lvlText w:val="%3."/>
      <w:lvlJc w:val="right"/>
      <w:pPr>
        <w:tabs>
          <w:tab w:val="num" w:pos="2225"/>
        </w:tabs>
        <w:ind w:left="2225" w:hanging="180"/>
      </w:pPr>
    </w:lvl>
    <w:lvl w:ilvl="3" w:tplc="041B000F" w:tentative="1">
      <w:start w:val="1"/>
      <w:numFmt w:val="decimal"/>
      <w:lvlText w:val="%4."/>
      <w:lvlJc w:val="left"/>
      <w:pPr>
        <w:tabs>
          <w:tab w:val="num" w:pos="2945"/>
        </w:tabs>
        <w:ind w:left="2945" w:hanging="360"/>
      </w:pPr>
    </w:lvl>
    <w:lvl w:ilvl="4" w:tplc="041B0019" w:tentative="1">
      <w:start w:val="1"/>
      <w:numFmt w:val="lowerLetter"/>
      <w:lvlText w:val="%5."/>
      <w:lvlJc w:val="left"/>
      <w:pPr>
        <w:tabs>
          <w:tab w:val="num" w:pos="3665"/>
        </w:tabs>
        <w:ind w:left="3665" w:hanging="360"/>
      </w:pPr>
    </w:lvl>
    <w:lvl w:ilvl="5" w:tplc="041B001B" w:tentative="1">
      <w:start w:val="1"/>
      <w:numFmt w:val="lowerRoman"/>
      <w:lvlText w:val="%6."/>
      <w:lvlJc w:val="right"/>
      <w:pPr>
        <w:tabs>
          <w:tab w:val="num" w:pos="4385"/>
        </w:tabs>
        <w:ind w:left="4385" w:hanging="180"/>
      </w:pPr>
    </w:lvl>
    <w:lvl w:ilvl="6" w:tplc="041B000F" w:tentative="1">
      <w:start w:val="1"/>
      <w:numFmt w:val="decimal"/>
      <w:lvlText w:val="%7."/>
      <w:lvlJc w:val="left"/>
      <w:pPr>
        <w:tabs>
          <w:tab w:val="num" w:pos="5105"/>
        </w:tabs>
        <w:ind w:left="5105" w:hanging="360"/>
      </w:pPr>
    </w:lvl>
    <w:lvl w:ilvl="7" w:tplc="041B0019" w:tentative="1">
      <w:start w:val="1"/>
      <w:numFmt w:val="lowerLetter"/>
      <w:lvlText w:val="%8."/>
      <w:lvlJc w:val="left"/>
      <w:pPr>
        <w:tabs>
          <w:tab w:val="num" w:pos="5825"/>
        </w:tabs>
        <w:ind w:left="5825" w:hanging="360"/>
      </w:pPr>
    </w:lvl>
    <w:lvl w:ilvl="8" w:tplc="041B001B" w:tentative="1">
      <w:start w:val="1"/>
      <w:numFmt w:val="lowerRoman"/>
      <w:lvlText w:val="%9."/>
      <w:lvlJc w:val="right"/>
      <w:pPr>
        <w:tabs>
          <w:tab w:val="num" w:pos="6545"/>
        </w:tabs>
        <w:ind w:left="6545" w:hanging="180"/>
      </w:pPr>
    </w:lvl>
  </w:abstractNum>
  <w:abstractNum w:abstractNumId="3">
    <w:nsid w:val="0C63722B"/>
    <w:multiLevelType w:val="hybridMultilevel"/>
    <w:tmpl w:val="48B6D378"/>
    <w:lvl w:ilvl="0" w:tplc="57D4CB3A">
      <w:start w:val="1"/>
      <w:numFmt w:val="lowerRoman"/>
      <w:lvlText w:val="%1)"/>
      <w:lvlJc w:val="left"/>
      <w:pPr>
        <w:tabs>
          <w:tab w:val="num" w:pos="1287"/>
        </w:tabs>
        <w:ind w:left="794"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1A5382"/>
    <w:multiLevelType w:val="hybridMultilevel"/>
    <w:tmpl w:val="F3500982"/>
    <w:lvl w:ilvl="0" w:tplc="1E586974">
      <w:start w:val="1"/>
      <w:numFmt w:val="decimal"/>
      <w:lvlText w:val="7.4.%1"/>
      <w:lvlJc w:val="left"/>
      <w:pPr>
        <w:tabs>
          <w:tab w:val="num" w:pos="720"/>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C24D4C"/>
    <w:multiLevelType w:val="hybridMultilevel"/>
    <w:tmpl w:val="B1FA570C"/>
    <w:lvl w:ilvl="0" w:tplc="D11820CC">
      <w:start w:val="1"/>
      <w:numFmt w:val="lowerLetter"/>
      <w:lvlText w:val="%1)"/>
      <w:lvlJc w:val="left"/>
      <w:pPr>
        <w:tabs>
          <w:tab w:val="num" w:pos="785"/>
        </w:tabs>
        <w:ind w:left="785" w:hanging="360"/>
      </w:pPr>
      <w:rPr>
        <w:rFonts w:hint="default"/>
      </w:rPr>
    </w:lvl>
    <w:lvl w:ilvl="1" w:tplc="041B0019" w:tentative="1">
      <w:start w:val="1"/>
      <w:numFmt w:val="lowerLetter"/>
      <w:lvlText w:val="%2."/>
      <w:lvlJc w:val="left"/>
      <w:pPr>
        <w:tabs>
          <w:tab w:val="num" w:pos="1505"/>
        </w:tabs>
        <w:ind w:left="1505" w:hanging="360"/>
      </w:pPr>
    </w:lvl>
    <w:lvl w:ilvl="2" w:tplc="041B001B" w:tentative="1">
      <w:start w:val="1"/>
      <w:numFmt w:val="lowerRoman"/>
      <w:lvlText w:val="%3."/>
      <w:lvlJc w:val="right"/>
      <w:pPr>
        <w:tabs>
          <w:tab w:val="num" w:pos="2225"/>
        </w:tabs>
        <w:ind w:left="2225" w:hanging="180"/>
      </w:pPr>
    </w:lvl>
    <w:lvl w:ilvl="3" w:tplc="041B000F" w:tentative="1">
      <w:start w:val="1"/>
      <w:numFmt w:val="decimal"/>
      <w:lvlText w:val="%4."/>
      <w:lvlJc w:val="left"/>
      <w:pPr>
        <w:tabs>
          <w:tab w:val="num" w:pos="2945"/>
        </w:tabs>
        <w:ind w:left="2945" w:hanging="360"/>
      </w:pPr>
    </w:lvl>
    <w:lvl w:ilvl="4" w:tplc="041B0019" w:tentative="1">
      <w:start w:val="1"/>
      <w:numFmt w:val="lowerLetter"/>
      <w:lvlText w:val="%5."/>
      <w:lvlJc w:val="left"/>
      <w:pPr>
        <w:tabs>
          <w:tab w:val="num" w:pos="3665"/>
        </w:tabs>
        <w:ind w:left="3665" w:hanging="360"/>
      </w:pPr>
    </w:lvl>
    <w:lvl w:ilvl="5" w:tplc="041B001B" w:tentative="1">
      <w:start w:val="1"/>
      <w:numFmt w:val="lowerRoman"/>
      <w:lvlText w:val="%6."/>
      <w:lvlJc w:val="right"/>
      <w:pPr>
        <w:tabs>
          <w:tab w:val="num" w:pos="4385"/>
        </w:tabs>
        <w:ind w:left="4385" w:hanging="180"/>
      </w:pPr>
    </w:lvl>
    <w:lvl w:ilvl="6" w:tplc="041B000F" w:tentative="1">
      <w:start w:val="1"/>
      <w:numFmt w:val="decimal"/>
      <w:lvlText w:val="%7."/>
      <w:lvlJc w:val="left"/>
      <w:pPr>
        <w:tabs>
          <w:tab w:val="num" w:pos="5105"/>
        </w:tabs>
        <w:ind w:left="5105" w:hanging="360"/>
      </w:pPr>
    </w:lvl>
    <w:lvl w:ilvl="7" w:tplc="041B0019" w:tentative="1">
      <w:start w:val="1"/>
      <w:numFmt w:val="lowerLetter"/>
      <w:lvlText w:val="%8."/>
      <w:lvlJc w:val="left"/>
      <w:pPr>
        <w:tabs>
          <w:tab w:val="num" w:pos="5825"/>
        </w:tabs>
        <w:ind w:left="5825" w:hanging="360"/>
      </w:pPr>
    </w:lvl>
    <w:lvl w:ilvl="8" w:tplc="041B001B" w:tentative="1">
      <w:start w:val="1"/>
      <w:numFmt w:val="lowerRoman"/>
      <w:lvlText w:val="%9."/>
      <w:lvlJc w:val="right"/>
      <w:pPr>
        <w:tabs>
          <w:tab w:val="num" w:pos="6545"/>
        </w:tabs>
        <w:ind w:left="6545" w:hanging="180"/>
      </w:pPr>
    </w:lvl>
  </w:abstractNum>
  <w:abstractNum w:abstractNumId="6">
    <w:nsid w:val="102D3E65"/>
    <w:multiLevelType w:val="hybridMultilevel"/>
    <w:tmpl w:val="D23AAA80"/>
    <w:lvl w:ilvl="0" w:tplc="2D7A2306">
      <w:start w:val="1"/>
      <w:numFmt w:val="decimal"/>
      <w:lvlText w:val="6.%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9F0C18"/>
    <w:multiLevelType w:val="hybridMultilevel"/>
    <w:tmpl w:val="B6BA926E"/>
    <w:lvl w:ilvl="0" w:tplc="0C464FAE">
      <w:start w:val="1"/>
      <w:numFmt w:val="decimal"/>
      <w:lvlText w:val="%1."/>
      <w:lvlJc w:val="left"/>
      <w:pPr>
        <w:tabs>
          <w:tab w:val="num" w:pos="539"/>
        </w:tabs>
        <w:ind w:left="539" w:hanging="539"/>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DD2672"/>
    <w:multiLevelType w:val="hybridMultilevel"/>
    <w:tmpl w:val="2146C5BA"/>
    <w:lvl w:ilvl="0" w:tplc="E84895DC">
      <w:start w:val="1"/>
      <w:numFmt w:val="low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EB1DEB"/>
    <w:multiLevelType w:val="hybridMultilevel"/>
    <w:tmpl w:val="DBA27CAC"/>
    <w:lvl w:ilvl="0" w:tplc="41A49A04">
      <w:start w:val="1"/>
      <w:numFmt w:val="upperLetter"/>
      <w:lvlText w:val="%1)"/>
      <w:lvlJc w:val="left"/>
      <w:pPr>
        <w:ind w:left="1080" w:hanging="360"/>
      </w:pPr>
      <w:rPr>
        <w:rFonts w:ascii="Helv" w:eastAsia="Times New Roman" w:hAnsi="Helv" w:cs="Helv"/>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2CD5160D"/>
    <w:multiLevelType w:val="hybridMultilevel"/>
    <w:tmpl w:val="67A6B23A"/>
    <w:lvl w:ilvl="0" w:tplc="1AD01C8E">
      <w:start w:val="1"/>
      <w:numFmt w:val="decimal"/>
      <w:lvlText w:val="8.3.%1"/>
      <w:lvlJc w:val="left"/>
      <w:pPr>
        <w:tabs>
          <w:tab w:val="num" w:pos="567"/>
        </w:tabs>
        <w:ind w:left="567" w:hanging="567"/>
      </w:pPr>
      <w:rPr>
        <w:rFonts w:hint="default"/>
      </w:rPr>
    </w:lvl>
    <w:lvl w:ilvl="1" w:tplc="D77AFCE0" w:tentative="1">
      <w:start w:val="1"/>
      <w:numFmt w:val="lowerLetter"/>
      <w:lvlText w:val="%2."/>
      <w:lvlJc w:val="left"/>
      <w:pPr>
        <w:tabs>
          <w:tab w:val="num" w:pos="1440"/>
        </w:tabs>
        <w:ind w:left="1440" w:hanging="360"/>
      </w:pPr>
    </w:lvl>
    <w:lvl w:ilvl="2" w:tplc="AEEAFA98" w:tentative="1">
      <w:start w:val="1"/>
      <w:numFmt w:val="lowerRoman"/>
      <w:lvlText w:val="%3."/>
      <w:lvlJc w:val="right"/>
      <w:pPr>
        <w:tabs>
          <w:tab w:val="num" w:pos="2160"/>
        </w:tabs>
        <w:ind w:left="2160" w:hanging="180"/>
      </w:pPr>
    </w:lvl>
    <w:lvl w:ilvl="3" w:tplc="2E88767E" w:tentative="1">
      <w:start w:val="1"/>
      <w:numFmt w:val="decimal"/>
      <w:lvlText w:val="%4."/>
      <w:lvlJc w:val="left"/>
      <w:pPr>
        <w:tabs>
          <w:tab w:val="num" w:pos="2880"/>
        </w:tabs>
        <w:ind w:left="2880" w:hanging="360"/>
      </w:pPr>
    </w:lvl>
    <w:lvl w:ilvl="4" w:tplc="24CAB4C4" w:tentative="1">
      <w:start w:val="1"/>
      <w:numFmt w:val="lowerLetter"/>
      <w:lvlText w:val="%5."/>
      <w:lvlJc w:val="left"/>
      <w:pPr>
        <w:tabs>
          <w:tab w:val="num" w:pos="3600"/>
        </w:tabs>
        <w:ind w:left="3600" w:hanging="360"/>
      </w:pPr>
    </w:lvl>
    <w:lvl w:ilvl="5" w:tplc="5CD2747E" w:tentative="1">
      <w:start w:val="1"/>
      <w:numFmt w:val="lowerRoman"/>
      <w:lvlText w:val="%6."/>
      <w:lvlJc w:val="right"/>
      <w:pPr>
        <w:tabs>
          <w:tab w:val="num" w:pos="4320"/>
        </w:tabs>
        <w:ind w:left="4320" w:hanging="180"/>
      </w:pPr>
    </w:lvl>
    <w:lvl w:ilvl="6" w:tplc="74127B78" w:tentative="1">
      <w:start w:val="1"/>
      <w:numFmt w:val="decimal"/>
      <w:lvlText w:val="%7."/>
      <w:lvlJc w:val="left"/>
      <w:pPr>
        <w:tabs>
          <w:tab w:val="num" w:pos="5040"/>
        </w:tabs>
        <w:ind w:left="5040" w:hanging="360"/>
      </w:pPr>
    </w:lvl>
    <w:lvl w:ilvl="7" w:tplc="135CF9F8" w:tentative="1">
      <w:start w:val="1"/>
      <w:numFmt w:val="lowerLetter"/>
      <w:lvlText w:val="%8."/>
      <w:lvlJc w:val="left"/>
      <w:pPr>
        <w:tabs>
          <w:tab w:val="num" w:pos="5760"/>
        </w:tabs>
        <w:ind w:left="5760" w:hanging="360"/>
      </w:pPr>
    </w:lvl>
    <w:lvl w:ilvl="8" w:tplc="4606B630" w:tentative="1">
      <w:start w:val="1"/>
      <w:numFmt w:val="lowerRoman"/>
      <w:lvlText w:val="%9."/>
      <w:lvlJc w:val="right"/>
      <w:pPr>
        <w:tabs>
          <w:tab w:val="num" w:pos="6480"/>
        </w:tabs>
        <w:ind w:left="6480" w:hanging="180"/>
      </w:pPr>
    </w:lvl>
  </w:abstractNum>
  <w:abstractNum w:abstractNumId="11">
    <w:nsid w:val="2E54008B"/>
    <w:multiLevelType w:val="hybridMultilevel"/>
    <w:tmpl w:val="8A8812E2"/>
    <w:lvl w:ilvl="0" w:tplc="BD029856">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nsid w:val="32E954D3"/>
    <w:multiLevelType w:val="multilevel"/>
    <w:tmpl w:val="0F4C3162"/>
    <w:lvl w:ilvl="0">
      <w:start w:val="1"/>
      <w:numFmt w:val="upperLetter"/>
      <w:pStyle w:val="Heading1"/>
      <w:lvlText w:val="%1."/>
      <w:lvlJc w:val="left"/>
      <w:pPr>
        <w:tabs>
          <w:tab w:val="num" w:pos="422"/>
        </w:tabs>
        <w:ind w:left="422" w:hanging="425"/>
      </w:pPr>
      <w:rPr>
        <w:rFonts w:hint="default"/>
      </w:rPr>
    </w:lvl>
    <w:lvl w:ilvl="1">
      <w:start w:val="1"/>
      <w:numFmt w:val="decimal"/>
      <w:pStyle w:val="Heading2"/>
      <w:lvlText w:val="%2."/>
      <w:lvlJc w:val="left"/>
      <w:pPr>
        <w:tabs>
          <w:tab w:val="num" w:pos="425"/>
        </w:tabs>
        <w:ind w:left="425" w:hanging="425"/>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3">
    <w:nsid w:val="34EA3A6B"/>
    <w:multiLevelType w:val="hybridMultilevel"/>
    <w:tmpl w:val="A0E4CBD2"/>
    <w:lvl w:ilvl="0" w:tplc="7952BFEA">
      <w:start w:val="1"/>
      <w:numFmt w:val="decimal"/>
      <w:lvlText w:val="7.%1"/>
      <w:lvlJc w:val="left"/>
      <w:pPr>
        <w:tabs>
          <w:tab w:val="num" w:pos="567"/>
        </w:tabs>
        <w:ind w:left="567" w:hanging="567"/>
      </w:pPr>
      <w:rPr>
        <w:rFonts w:hint="default"/>
      </w:rPr>
    </w:lvl>
    <w:lvl w:ilvl="1" w:tplc="0BBCA906" w:tentative="1">
      <w:start w:val="1"/>
      <w:numFmt w:val="lowerLetter"/>
      <w:lvlText w:val="%2."/>
      <w:lvlJc w:val="left"/>
      <w:pPr>
        <w:tabs>
          <w:tab w:val="num" w:pos="1440"/>
        </w:tabs>
        <w:ind w:left="1440" w:hanging="360"/>
      </w:pPr>
    </w:lvl>
    <w:lvl w:ilvl="2" w:tplc="C1A69284" w:tentative="1">
      <w:start w:val="1"/>
      <w:numFmt w:val="lowerRoman"/>
      <w:lvlText w:val="%3."/>
      <w:lvlJc w:val="right"/>
      <w:pPr>
        <w:tabs>
          <w:tab w:val="num" w:pos="2160"/>
        </w:tabs>
        <w:ind w:left="2160" w:hanging="180"/>
      </w:pPr>
    </w:lvl>
    <w:lvl w:ilvl="3" w:tplc="37D6912A" w:tentative="1">
      <w:start w:val="1"/>
      <w:numFmt w:val="decimal"/>
      <w:lvlText w:val="%4."/>
      <w:lvlJc w:val="left"/>
      <w:pPr>
        <w:tabs>
          <w:tab w:val="num" w:pos="2880"/>
        </w:tabs>
        <w:ind w:left="2880" w:hanging="360"/>
      </w:pPr>
    </w:lvl>
    <w:lvl w:ilvl="4" w:tplc="7E088C68" w:tentative="1">
      <w:start w:val="1"/>
      <w:numFmt w:val="lowerLetter"/>
      <w:lvlText w:val="%5."/>
      <w:lvlJc w:val="left"/>
      <w:pPr>
        <w:tabs>
          <w:tab w:val="num" w:pos="3600"/>
        </w:tabs>
        <w:ind w:left="3600" w:hanging="360"/>
      </w:pPr>
    </w:lvl>
    <w:lvl w:ilvl="5" w:tplc="EFBA334A" w:tentative="1">
      <w:start w:val="1"/>
      <w:numFmt w:val="lowerRoman"/>
      <w:lvlText w:val="%6."/>
      <w:lvlJc w:val="right"/>
      <w:pPr>
        <w:tabs>
          <w:tab w:val="num" w:pos="4320"/>
        </w:tabs>
        <w:ind w:left="4320" w:hanging="180"/>
      </w:pPr>
    </w:lvl>
    <w:lvl w:ilvl="6" w:tplc="FEA82964" w:tentative="1">
      <w:start w:val="1"/>
      <w:numFmt w:val="decimal"/>
      <w:lvlText w:val="%7."/>
      <w:lvlJc w:val="left"/>
      <w:pPr>
        <w:tabs>
          <w:tab w:val="num" w:pos="5040"/>
        </w:tabs>
        <w:ind w:left="5040" w:hanging="360"/>
      </w:pPr>
    </w:lvl>
    <w:lvl w:ilvl="7" w:tplc="57F6DE26" w:tentative="1">
      <w:start w:val="1"/>
      <w:numFmt w:val="lowerLetter"/>
      <w:lvlText w:val="%8."/>
      <w:lvlJc w:val="left"/>
      <w:pPr>
        <w:tabs>
          <w:tab w:val="num" w:pos="5760"/>
        </w:tabs>
        <w:ind w:left="5760" w:hanging="360"/>
      </w:pPr>
    </w:lvl>
    <w:lvl w:ilvl="8" w:tplc="19727B52" w:tentative="1">
      <w:start w:val="1"/>
      <w:numFmt w:val="lowerRoman"/>
      <w:lvlText w:val="%9."/>
      <w:lvlJc w:val="right"/>
      <w:pPr>
        <w:tabs>
          <w:tab w:val="num" w:pos="6480"/>
        </w:tabs>
        <w:ind w:left="6480" w:hanging="180"/>
      </w:pPr>
    </w:lvl>
  </w:abstractNum>
  <w:abstractNum w:abstractNumId="14">
    <w:nsid w:val="37E806F0"/>
    <w:multiLevelType w:val="hybridMultilevel"/>
    <w:tmpl w:val="B4F4A104"/>
    <w:lvl w:ilvl="0" w:tplc="672C89BC">
      <w:start w:val="1"/>
      <w:numFmt w:val="decimal"/>
      <w:lvlText w:val="11.%1"/>
      <w:lvlJc w:val="left"/>
      <w:pPr>
        <w:tabs>
          <w:tab w:val="num" w:pos="567"/>
        </w:tabs>
        <w:ind w:left="567" w:hanging="567"/>
      </w:pPr>
      <w:rPr>
        <w:rFonts w:hint="default"/>
      </w:rPr>
    </w:lvl>
    <w:lvl w:ilvl="1" w:tplc="6950792E" w:tentative="1">
      <w:start w:val="1"/>
      <w:numFmt w:val="lowerLetter"/>
      <w:lvlText w:val="%2."/>
      <w:lvlJc w:val="left"/>
      <w:pPr>
        <w:tabs>
          <w:tab w:val="num" w:pos="1440"/>
        </w:tabs>
        <w:ind w:left="1440" w:hanging="360"/>
      </w:pPr>
    </w:lvl>
    <w:lvl w:ilvl="2" w:tplc="5E42A330" w:tentative="1">
      <w:start w:val="1"/>
      <w:numFmt w:val="lowerRoman"/>
      <w:lvlText w:val="%3."/>
      <w:lvlJc w:val="right"/>
      <w:pPr>
        <w:tabs>
          <w:tab w:val="num" w:pos="2160"/>
        </w:tabs>
        <w:ind w:left="2160" w:hanging="180"/>
      </w:pPr>
    </w:lvl>
    <w:lvl w:ilvl="3" w:tplc="DB168604" w:tentative="1">
      <w:start w:val="1"/>
      <w:numFmt w:val="decimal"/>
      <w:lvlText w:val="%4."/>
      <w:lvlJc w:val="left"/>
      <w:pPr>
        <w:tabs>
          <w:tab w:val="num" w:pos="2880"/>
        </w:tabs>
        <w:ind w:left="2880" w:hanging="360"/>
      </w:pPr>
    </w:lvl>
    <w:lvl w:ilvl="4" w:tplc="E87C5CEE" w:tentative="1">
      <w:start w:val="1"/>
      <w:numFmt w:val="lowerLetter"/>
      <w:lvlText w:val="%5."/>
      <w:lvlJc w:val="left"/>
      <w:pPr>
        <w:tabs>
          <w:tab w:val="num" w:pos="3600"/>
        </w:tabs>
        <w:ind w:left="3600" w:hanging="360"/>
      </w:pPr>
    </w:lvl>
    <w:lvl w:ilvl="5" w:tplc="867E1CFC" w:tentative="1">
      <w:start w:val="1"/>
      <w:numFmt w:val="lowerRoman"/>
      <w:lvlText w:val="%6."/>
      <w:lvlJc w:val="right"/>
      <w:pPr>
        <w:tabs>
          <w:tab w:val="num" w:pos="4320"/>
        </w:tabs>
        <w:ind w:left="4320" w:hanging="180"/>
      </w:pPr>
    </w:lvl>
    <w:lvl w:ilvl="6" w:tplc="442E04C2" w:tentative="1">
      <w:start w:val="1"/>
      <w:numFmt w:val="decimal"/>
      <w:lvlText w:val="%7."/>
      <w:lvlJc w:val="left"/>
      <w:pPr>
        <w:tabs>
          <w:tab w:val="num" w:pos="5040"/>
        </w:tabs>
        <w:ind w:left="5040" w:hanging="360"/>
      </w:pPr>
    </w:lvl>
    <w:lvl w:ilvl="7" w:tplc="0632FBE4" w:tentative="1">
      <w:start w:val="1"/>
      <w:numFmt w:val="lowerLetter"/>
      <w:lvlText w:val="%8."/>
      <w:lvlJc w:val="left"/>
      <w:pPr>
        <w:tabs>
          <w:tab w:val="num" w:pos="5760"/>
        </w:tabs>
        <w:ind w:left="5760" w:hanging="360"/>
      </w:pPr>
    </w:lvl>
    <w:lvl w:ilvl="8" w:tplc="01A80D36" w:tentative="1">
      <w:start w:val="1"/>
      <w:numFmt w:val="lowerRoman"/>
      <w:lvlText w:val="%9."/>
      <w:lvlJc w:val="right"/>
      <w:pPr>
        <w:tabs>
          <w:tab w:val="num" w:pos="6480"/>
        </w:tabs>
        <w:ind w:left="6480" w:hanging="180"/>
      </w:pPr>
    </w:lvl>
  </w:abstractNum>
  <w:abstractNum w:abstractNumId="15">
    <w:nsid w:val="3AB567E1"/>
    <w:multiLevelType w:val="hybridMultilevel"/>
    <w:tmpl w:val="C87AA2CC"/>
    <w:lvl w:ilvl="0" w:tplc="F7620860">
      <w:start w:val="1"/>
      <w:numFmt w:val="lowerLetter"/>
      <w:pStyle w:val="abc"/>
      <w:lvlText w:val="%1)"/>
      <w:lvlJc w:val="left"/>
      <w:pPr>
        <w:tabs>
          <w:tab w:val="num" w:pos="425"/>
        </w:tabs>
        <w:ind w:left="425" w:hanging="425"/>
      </w:pPr>
      <w:rPr>
        <w:rFonts w:hint="default"/>
      </w:rPr>
    </w:lvl>
    <w:lvl w:ilvl="1" w:tplc="E88E46A2" w:tentative="1">
      <w:start w:val="1"/>
      <w:numFmt w:val="lowerLetter"/>
      <w:lvlText w:val="%2."/>
      <w:lvlJc w:val="left"/>
      <w:pPr>
        <w:tabs>
          <w:tab w:val="num" w:pos="1440"/>
        </w:tabs>
        <w:ind w:left="1440" w:hanging="360"/>
      </w:pPr>
    </w:lvl>
    <w:lvl w:ilvl="2" w:tplc="450C293A" w:tentative="1">
      <w:start w:val="1"/>
      <w:numFmt w:val="lowerRoman"/>
      <w:lvlText w:val="%3."/>
      <w:lvlJc w:val="right"/>
      <w:pPr>
        <w:tabs>
          <w:tab w:val="num" w:pos="2160"/>
        </w:tabs>
        <w:ind w:left="2160" w:hanging="180"/>
      </w:pPr>
    </w:lvl>
    <w:lvl w:ilvl="3" w:tplc="01821AFE" w:tentative="1">
      <w:start w:val="1"/>
      <w:numFmt w:val="decimal"/>
      <w:lvlText w:val="%4."/>
      <w:lvlJc w:val="left"/>
      <w:pPr>
        <w:tabs>
          <w:tab w:val="num" w:pos="2880"/>
        </w:tabs>
        <w:ind w:left="2880" w:hanging="360"/>
      </w:pPr>
    </w:lvl>
    <w:lvl w:ilvl="4" w:tplc="DB8048B2" w:tentative="1">
      <w:start w:val="1"/>
      <w:numFmt w:val="lowerLetter"/>
      <w:lvlText w:val="%5."/>
      <w:lvlJc w:val="left"/>
      <w:pPr>
        <w:tabs>
          <w:tab w:val="num" w:pos="3600"/>
        </w:tabs>
        <w:ind w:left="3600" w:hanging="360"/>
      </w:pPr>
    </w:lvl>
    <w:lvl w:ilvl="5" w:tplc="513CD49E" w:tentative="1">
      <w:start w:val="1"/>
      <w:numFmt w:val="lowerRoman"/>
      <w:lvlText w:val="%6."/>
      <w:lvlJc w:val="right"/>
      <w:pPr>
        <w:tabs>
          <w:tab w:val="num" w:pos="4320"/>
        </w:tabs>
        <w:ind w:left="4320" w:hanging="180"/>
      </w:pPr>
    </w:lvl>
    <w:lvl w:ilvl="6" w:tplc="58647F86" w:tentative="1">
      <w:start w:val="1"/>
      <w:numFmt w:val="decimal"/>
      <w:lvlText w:val="%7."/>
      <w:lvlJc w:val="left"/>
      <w:pPr>
        <w:tabs>
          <w:tab w:val="num" w:pos="5040"/>
        </w:tabs>
        <w:ind w:left="5040" w:hanging="360"/>
      </w:pPr>
    </w:lvl>
    <w:lvl w:ilvl="7" w:tplc="D2C0C662" w:tentative="1">
      <w:start w:val="1"/>
      <w:numFmt w:val="lowerLetter"/>
      <w:lvlText w:val="%8."/>
      <w:lvlJc w:val="left"/>
      <w:pPr>
        <w:tabs>
          <w:tab w:val="num" w:pos="5760"/>
        </w:tabs>
        <w:ind w:left="5760" w:hanging="360"/>
      </w:pPr>
    </w:lvl>
    <w:lvl w:ilvl="8" w:tplc="1D32645C" w:tentative="1">
      <w:start w:val="1"/>
      <w:numFmt w:val="lowerRoman"/>
      <w:lvlText w:val="%9."/>
      <w:lvlJc w:val="right"/>
      <w:pPr>
        <w:tabs>
          <w:tab w:val="num" w:pos="6480"/>
        </w:tabs>
        <w:ind w:left="6480" w:hanging="180"/>
      </w:pPr>
    </w:lvl>
  </w:abstractNum>
  <w:abstractNum w:abstractNumId="16">
    <w:nsid w:val="3C7046F6"/>
    <w:multiLevelType w:val="hybridMultilevel"/>
    <w:tmpl w:val="047207FE"/>
    <w:lvl w:ilvl="0" w:tplc="B2DE8694">
      <w:start w:val="1"/>
      <w:numFmt w:val="decimal"/>
      <w:lvlText w:val="9.2.%1"/>
      <w:lvlJc w:val="left"/>
      <w:pPr>
        <w:tabs>
          <w:tab w:val="num" w:pos="567"/>
        </w:tabs>
        <w:ind w:left="567" w:hanging="567"/>
      </w:pPr>
      <w:rPr>
        <w:rFonts w:hint="default"/>
      </w:rPr>
    </w:lvl>
    <w:lvl w:ilvl="1" w:tplc="44AA84FA" w:tentative="1">
      <w:start w:val="1"/>
      <w:numFmt w:val="lowerLetter"/>
      <w:lvlText w:val="%2."/>
      <w:lvlJc w:val="left"/>
      <w:pPr>
        <w:tabs>
          <w:tab w:val="num" w:pos="1440"/>
        </w:tabs>
        <w:ind w:left="1440" w:hanging="360"/>
      </w:pPr>
    </w:lvl>
    <w:lvl w:ilvl="2" w:tplc="0FE04D7C" w:tentative="1">
      <w:start w:val="1"/>
      <w:numFmt w:val="lowerRoman"/>
      <w:lvlText w:val="%3."/>
      <w:lvlJc w:val="right"/>
      <w:pPr>
        <w:tabs>
          <w:tab w:val="num" w:pos="2160"/>
        </w:tabs>
        <w:ind w:left="2160" w:hanging="180"/>
      </w:pPr>
    </w:lvl>
    <w:lvl w:ilvl="3" w:tplc="DEFAA286" w:tentative="1">
      <w:start w:val="1"/>
      <w:numFmt w:val="decimal"/>
      <w:lvlText w:val="%4."/>
      <w:lvlJc w:val="left"/>
      <w:pPr>
        <w:tabs>
          <w:tab w:val="num" w:pos="2880"/>
        </w:tabs>
        <w:ind w:left="2880" w:hanging="360"/>
      </w:pPr>
    </w:lvl>
    <w:lvl w:ilvl="4" w:tplc="84FEA65E" w:tentative="1">
      <w:start w:val="1"/>
      <w:numFmt w:val="lowerLetter"/>
      <w:lvlText w:val="%5."/>
      <w:lvlJc w:val="left"/>
      <w:pPr>
        <w:tabs>
          <w:tab w:val="num" w:pos="3600"/>
        </w:tabs>
        <w:ind w:left="3600" w:hanging="360"/>
      </w:pPr>
    </w:lvl>
    <w:lvl w:ilvl="5" w:tplc="11400424" w:tentative="1">
      <w:start w:val="1"/>
      <w:numFmt w:val="lowerRoman"/>
      <w:lvlText w:val="%6."/>
      <w:lvlJc w:val="right"/>
      <w:pPr>
        <w:tabs>
          <w:tab w:val="num" w:pos="4320"/>
        </w:tabs>
        <w:ind w:left="4320" w:hanging="180"/>
      </w:pPr>
    </w:lvl>
    <w:lvl w:ilvl="6" w:tplc="4B2A0A7E" w:tentative="1">
      <w:start w:val="1"/>
      <w:numFmt w:val="decimal"/>
      <w:lvlText w:val="%7."/>
      <w:lvlJc w:val="left"/>
      <w:pPr>
        <w:tabs>
          <w:tab w:val="num" w:pos="5040"/>
        </w:tabs>
        <w:ind w:left="5040" w:hanging="360"/>
      </w:pPr>
    </w:lvl>
    <w:lvl w:ilvl="7" w:tplc="CD4A3306" w:tentative="1">
      <w:start w:val="1"/>
      <w:numFmt w:val="lowerLetter"/>
      <w:lvlText w:val="%8."/>
      <w:lvlJc w:val="left"/>
      <w:pPr>
        <w:tabs>
          <w:tab w:val="num" w:pos="5760"/>
        </w:tabs>
        <w:ind w:left="5760" w:hanging="360"/>
      </w:pPr>
    </w:lvl>
    <w:lvl w:ilvl="8" w:tplc="EB20C2EC" w:tentative="1">
      <w:start w:val="1"/>
      <w:numFmt w:val="lowerRoman"/>
      <w:lvlText w:val="%9."/>
      <w:lvlJc w:val="right"/>
      <w:pPr>
        <w:tabs>
          <w:tab w:val="num" w:pos="6480"/>
        </w:tabs>
        <w:ind w:left="6480" w:hanging="180"/>
      </w:pPr>
    </w:lvl>
  </w:abstractNum>
  <w:abstractNum w:abstractNumId="17">
    <w:nsid w:val="407F0E87"/>
    <w:multiLevelType w:val="hybridMultilevel"/>
    <w:tmpl w:val="0C707636"/>
    <w:lvl w:ilvl="0" w:tplc="AF9ED922">
      <w:start w:val="1"/>
      <w:numFmt w:val="decimal"/>
      <w:pStyle w:val="Heading8"/>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0B7322"/>
    <w:multiLevelType w:val="multilevel"/>
    <w:tmpl w:val="FD706716"/>
    <w:lvl w:ilvl="0">
      <w:start w:val="1"/>
      <w:numFmt w:val="upperLetter"/>
      <w:lvlText w:val="%1."/>
      <w:lvlJc w:val="left"/>
      <w:pPr>
        <w:tabs>
          <w:tab w:val="num" w:pos="414"/>
        </w:tabs>
        <w:ind w:left="414" w:hanging="41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2A575B4"/>
    <w:multiLevelType w:val="hybridMultilevel"/>
    <w:tmpl w:val="B9D6FC10"/>
    <w:lvl w:ilvl="0" w:tplc="948C4E7C">
      <w:start w:val="1"/>
      <w:numFmt w:val="decimal"/>
      <w:lvlText w:val="8.%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BA527F"/>
    <w:multiLevelType w:val="hybridMultilevel"/>
    <w:tmpl w:val="2362AA7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1">
    <w:nsid w:val="45201B2C"/>
    <w:multiLevelType w:val="hybridMultilevel"/>
    <w:tmpl w:val="895E5A80"/>
    <w:lvl w:ilvl="0" w:tplc="EDA441A2">
      <w:start w:val="1"/>
      <w:numFmt w:val="decimal"/>
      <w:lvlText w:val="%1."/>
      <w:lvlJc w:val="left"/>
      <w:pPr>
        <w:tabs>
          <w:tab w:val="num" w:pos="964"/>
        </w:tabs>
        <w:ind w:left="96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1C4A55"/>
    <w:multiLevelType w:val="hybridMultilevel"/>
    <w:tmpl w:val="BE820354"/>
    <w:lvl w:ilvl="0" w:tplc="1C22A828">
      <w:start w:val="1"/>
      <w:numFmt w:val="decimal"/>
      <w:lvlText w:val="5.%1"/>
      <w:lvlJc w:val="left"/>
      <w:pPr>
        <w:tabs>
          <w:tab w:val="num" w:pos="567"/>
        </w:tabs>
        <w:ind w:left="567" w:hanging="567"/>
      </w:pPr>
      <w:rPr>
        <w:rFonts w:hint="default"/>
      </w:rPr>
    </w:lvl>
    <w:lvl w:ilvl="1" w:tplc="9CFAC23E" w:tentative="1">
      <w:start w:val="1"/>
      <w:numFmt w:val="lowerLetter"/>
      <w:lvlText w:val="%2."/>
      <w:lvlJc w:val="left"/>
      <w:pPr>
        <w:tabs>
          <w:tab w:val="num" w:pos="1440"/>
        </w:tabs>
        <w:ind w:left="1440" w:hanging="360"/>
      </w:pPr>
    </w:lvl>
    <w:lvl w:ilvl="2" w:tplc="3F3C4ACC" w:tentative="1">
      <w:start w:val="1"/>
      <w:numFmt w:val="lowerRoman"/>
      <w:lvlText w:val="%3."/>
      <w:lvlJc w:val="right"/>
      <w:pPr>
        <w:tabs>
          <w:tab w:val="num" w:pos="2160"/>
        </w:tabs>
        <w:ind w:left="2160" w:hanging="180"/>
      </w:pPr>
    </w:lvl>
    <w:lvl w:ilvl="3" w:tplc="00DC4AEC" w:tentative="1">
      <w:start w:val="1"/>
      <w:numFmt w:val="decimal"/>
      <w:lvlText w:val="%4."/>
      <w:lvlJc w:val="left"/>
      <w:pPr>
        <w:tabs>
          <w:tab w:val="num" w:pos="2880"/>
        </w:tabs>
        <w:ind w:left="2880" w:hanging="360"/>
      </w:pPr>
    </w:lvl>
    <w:lvl w:ilvl="4" w:tplc="C832D36E" w:tentative="1">
      <w:start w:val="1"/>
      <w:numFmt w:val="lowerLetter"/>
      <w:lvlText w:val="%5."/>
      <w:lvlJc w:val="left"/>
      <w:pPr>
        <w:tabs>
          <w:tab w:val="num" w:pos="3600"/>
        </w:tabs>
        <w:ind w:left="3600" w:hanging="360"/>
      </w:pPr>
    </w:lvl>
    <w:lvl w:ilvl="5" w:tplc="C5303C8E" w:tentative="1">
      <w:start w:val="1"/>
      <w:numFmt w:val="lowerRoman"/>
      <w:lvlText w:val="%6."/>
      <w:lvlJc w:val="right"/>
      <w:pPr>
        <w:tabs>
          <w:tab w:val="num" w:pos="4320"/>
        </w:tabs>
        <w:ind w:left="4320" w:hanging="180"/>
      </w:pPr>
    </w:lvl>
    <w:lvl w:ilvl="6" w:tplc="6AE07794" w:tentative="1">
      <w:start w:val="1"/>
      <w:numFmt w:val="decimal"/>
      <w:lvlText w:val="%7."/>
      <w:lvlJc w:val="left"/>
      <w:pPr>
        <w:tabs>
          <w:tab w:val="num" w:pos="5040"/>
        </w:tabs>
        <w:ind w:left="5040" w:hanging="360"/>
      </w:pPr>
    </w:lvl>
    <w:lvl w:ilvl="7" w:tplc="0C02E360" w:tentative="1">
      <w:start w:val="1"/>
      <w:numFmt w:val="lowerLetter"/>
      <w:lvlText w:val="%8."/>
      <w:lvlJc w:val="left"/>
      <w:pPr>
        <w:tabs>
          <w:tab w:val="num" w:pos="5760"/>
        </w:tabs>
        <w:ind w:left="5760" w:hanging="360"/>
      </w:pPr>
    </w:lvl>
    <w:lvl w:ilvl="8" w:tplc="5B3A4DAE" w:tentative="1">
      <w:start w:val="1"/>
      <w:numFmt w:val="lowerRoman"/>
      <w:lvlText w:val="%9."/>
      <w:lvlJc w:val="right"/>
      <w:pPr>
        <w:tabs>
          <w:tab w:val="num" w:pos="6480"/>
        </w:tabs>
        <w:ind w:left="6480" w:hanging="180"/>
      </w:pPr>
    </w:lvl>
  </w:abstractNum>
  <w:abstractNum w:abstractNumId="23">
    <w:nsid w:val="48037079"/>
    <w:multiLevelType w:val="hybridMultilevel"/>
    <w:tmpl w:val="229287F4"/>
    <w:lvl w:ilvl="0" w:tplc="F674871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A2C3E58"/>
    <w:multiLevelType w:val="hybridMultilevel"/>
    <w:tmpl w:val="C9320C3C"/>
    <w:lvl w:ilvl="0" w:tplc="6E42795C">
      <w:start w:val="1"/>
      <w:numFmt w:val="decimal"/>
      <w:lvlText w:val="10.%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4C78C0"/>
    <w:multiLevelType w:val="hybridMultilevel"/>
    <w:tmpl w:val="756C2AB6"/>
    <w:lvl w:ilvl="0" w:tplc="331AC5C6">
      <w:start w:val="1"/>
      <w:numFmt w:val="decimal"/>
      <w:lvlText w:val="4.%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6826EC"/>
    <w:multiLevelType w:val="hybridMultilevel"/>
    <w:tmpl w:val="C4846EA6"/>
    <w:lvl w:ilvl="0" w:tplc="ED6E2958">
      <w:start w:val="3"/>
      <w:numFmt w:val="decimal"/>
      <w:lvlText w:val="9.%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92117E"/>
    <w:multiLevelType w:val="hybridMultilevel"/>
    <w:tmpl w:val="821CF682"/>
    <w:lvl w:ilvl="0" w:tplc="67243C7A">
      <w:start w:val="1"/>
      <w:numFmt w:val="decimal"/>
      <w:lvlText w:val="5.%1"/>
      <w:lvlJc w:val="left"/>
      <w:pPr>
        <w:tabs>
          <w:tab w:val="num" w:pos="567"/>
        </w:tabs>
        <w:ind w:left="567" w:hanging="567"/>
      </w:pPr>
      <w:rPr>
        <w:rFonts w:hint="default"/>
      </w:rPr>
    </w:lvl>
    <w:lvl w:ilvl="1" w:tplc="8FFE7CE8" w:tentative="1">
      <w:start w:val="1"/>
      <w:numFmt w:val="lowerLetter"/>
      <w:lvlText w:val="%2."/>
      <w:lvlJc w:val="left"/>
      <w:pPr>
        <w:tabs>
          <w:tab w:val="num" w:pos="1440"/>
        </w:tabs>
        <w:ind w:left="1440" w:hanging="360"/>
      </w:pPr>
    </w:lvl>
    <w:lvl w:ilvl="2" w:tplc="64C44822" w:tentative="1">
      <w:start w:val="1"/>
      <w:numFmt w:val="lowerRoman"/>
      <w:lvlText w:val="%3."/>
      <w:lvlJc w:val="right"/>
      <w:pPr>
        <w:tabs>
          <w:tab w:val="num" w:pos="2160"/>
        </w:tabs>
        <w:ind w:left="2160" w:hanging="180"/>
      </w:pPr>
    </w:lvl>
    <w:lvl w:ilvl="3" w:tplc="A4E0C9BE" w:tentative="1">
      <w:start w:val="1"/>
      <w:numFmt w:val="decimal"/>
      <w:lvlText w:val="%4."/>
      <w:lvlJc w:val="left"/>
      <w:pPr>
        <w:tabs>
          <w:tab w:val="num" w:pos="2880"/>
        </w:tabs>
        <w:ind w:left="2880" w:hanging="360"/>
      </w:pPr>
    </w:lvl>
    <w:lvl w:ilvl="4" w:tplc="F8A437E0" w:tentative="1">
      <w:start w:val="1"/>
      <w:numFmt w:val="lowerLetter"/>
      <w:lvlText w:val="%5."/>
      <w:lvlJc w:val="left"/>
      <w:pPr>
        <w:tabs>
          <w:tab w:val="num" w:pos="3600"/>
        </w:tabs>
        <w:ind w:left="3600" w:hanging="360"/>
      </w:pPr>
    </w:lvl>
    <w:lvl w:ilvl="5" w:tplc="148EDD54" w:tentative="1">
      <w:start w:val="1"/>
      <w:numFmt w:val="lowerRoman"/>
      <w:lvlText w:val="%6."/>
      <w:lvlJc w:val="right"/>
      <w:pPr>
        <w:tabs>
          <w:tab w:val="num" w:pos="4320"/>
        </w:tabs>
        <w:ind w:left="4320" w:hanging="180"/>
      </w:pPr>
    </w:lvl>
    <w:lvl w:ilvl="6" w:tplc="96D266B0" w:tentative="1">
      <w:start w:val="1"/>
      <w:numFmt w:val="decimal"/>
      <w:lvlText w:val="%7."/>
      <w:lvlJc w:val="left"/>
      <w:pPr>
        <w:tabs>
          <w:tab w:val="num" w:pos="5040"/>
        </w:tabs>
        <w:ind w:left="5040" w:hanging="360"/>
      </w:pPr>
    </w:lvl>
    <w:lvl w:ilvl="7" w:tplc="CD8C2106" w:tentative="1">
      <w:start w:val="1"/>
      <w:numFmt w:val="lowerLetter"/>
      <w:lvlText w:val="%8."/>
      <w:lvlJc w:val="left"/>
      <w:pPr>
        <w:tabs>
          <w:tab w:val="num" w:pos="5760"/>
        </w:tabs>
        <w:ind w:left="5760" w:hanging="360"/>
      </w:pPr>
    </w:lvl>
    <w:lvl w:ilvl="8" w:tplc="470853D8" w:tentative="1">
      <w:start w:val="1"/>
      <w:numFmt w:val="lowerRoman"/>
      <w:lvlText w:val="%9."/>
      <w:lvlJc w:val="right"/>
      <w:pPr>
        <w:tabs>
          <w:tab w:val="num" w:pos="6480"/>
        </w:tabs>
        <w:ind w:left="6480" w:hanging="180"/>
      </w:pPr>
    </w:lvl>
  </w:abstractNum>
  <w:abstractNum w:abstractNumId="28">
    <w:nsid w:val="5301040B"/>
    <w:multiLevelType w:val="hybridMultilevel"/>
    <w:tmpl w:val="AE742368"/>
    <w:lvl w:ilvl="0" w:tplc="1A6C0948">
      <w:start w:val="1"/>
      <w:numFmt w:val="lowerRoman"/>
      <w:lvlText w:val="%1)"/>
      <w:lvlJc w:val="left"/>
      <w:pPr>
        <w:tabs>
          <w:tab w:val="num" w:pos="1287"/>
        </w:tabs>
        <w:ind w:left="794"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3667DB"/>
    <w:multiLevelType w:val="multilevel"/>
    <w:tmpl w:val="A050AAEE"/>
    <w:lvl w:ilvl="0">
      <w:start w:val="1"/>
      <w:numFmt w:val="upperLetter"/>
      <w:lvlText w:val="%1."/>
      <w:lvlJc w:val="left"/>
      <w:pPr>
        <w:tabs>
          <w:tab w:val="num" w:pos="414"/>
        </w:tabs>
        <w:ind w:left="414" w:hanging="414"/>
      </w:pPr>
      <w:rPr>
        <w:rFonts w:hint="default"/>
      </w:rPr>
    </w:lvl>
    <w:lvl w:ilvl="1">
      <w:start w:val="1"/>
      <w:numFmt w:val="decimal"/>
      <w:lvlText w:val="%2."/>
      <w:lvlJc w:val="left"/>
      <w:pPr>
        <w:tabs>
          <w:tab w:val="num" w:pos="414"/>
        </w:tabs>
        <w:ind w:left="414" w:hanging="41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4563B57"/>
    <w:multiLevelType w:val="hybridMultilevel"/>
    <w:tmpl w:val="CB9213D6"/>
    <w:lvl w:ilvl="0" w:tplc="D2405970">
      <w:start w:val="1"/>
      <w:numFmt w:val="decimal"/>
      <w:lvlText w:val="2.%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9E3BB3"/>
    <w:multiLevelType w:val="hybridMultilevel"/>
    <w:tmpl w:val="FB0A5894"/>
    <w:lvl w:ilvl="0" w:tplc="040E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2">
    <w:nsid w:val="58E80D9E"/>
    <w:multiLevelType w:val="singleLevel"/>
    <w:tmpl w:val="12884C56"/>
    <w:lvl w:ilvl="0">
      <w:start w:val="12"/>
      <w:numFmt w:val="decimal"/>
      <w:lvlText w:val="%1."/>
      <w:lvlJc w:val="left"/>
      <w:pPr>
        <w:tabs>
          <w:tab w:val="num" w:pos="567"/>
        </w:tabs>
        <w:ind w:left="567" w:hanging="567"/>
      </w:pPr>
      <w:rPr>
        <w:rFonts w:hint="default"/>
      </w:rPr>
    </w:lvl>
  </w:abstractNum>
  <w:abstractNum w:abstractNumId="33">
    <w:nsid w:val="5E3A1B90"/>
    <w:multiLevelType w:val="hybridMultilevel"/>
    <w:tmpl w:val="41060564"/>
    <w:lvl w:ilvl="0" w:tplc="4796BE22">
      <w:start w:val="1"/>
      <w:numFmt w:val="decimal"/>
      <w:lvlText w:val="7.3.%1"/>
      <w:lvlJc w:val="left"/>
      <w:pPr>
        <w:tabs>
          <w:tab w:val="num" w:pos="567"/>
        </w:tabs>
        <w:ind w:left="567" w:hanging="567"/>
      </w:pPr>
      <w:rPr>
        <w:rFonts w:hint="default"/>
      </w:rPr>
    </w:lvl>
    <w:lvl w:ilvl="1" w:tplc="D56C45A4" w:tentative="1">
      <w:start w:val="1"/>
      <w:numFmt w:val="lowerLetter"/>
      <w:lvlText w:val="%2."/>
      <w:lvlJc w:val="left"/>
      <w:pPr>
        <w:tabs>
          <w:tab w:val="num" w:pos="1440"/>
        </w:tabs>
        <w:ind w:left="1440" w:hanging="360"/>
      </w:pPr>
    </w:lvl>
    <w:lvl w:ilvl="2" w:tplc="1F36DBB4" w:tentative="1">
      <w:start w:val="1"/>
      <w:numFmt w:val="lowerRoman"/>
      <w:lvlText w:val="%3."/>
      <w:lvlJc w:val="right"/>
      <w:pPr>
        <w:tabs>
          <w:tab w:val="num" w:pos="2160"/>
        </w:tabs>
        <w:ind w:left="2160" w:hanging="180"/>
      </w:pPr>
    </w:lvl>
    <w:lvl w:ilvl="3" w:tplc="146CC266" w:tentative="1">
      <w:start w:val="1"/>
      <w:numFmt w:val="decimal"/>
      <w:lvlText w:val="%4."/>
      <w:lvlJc w:val="left"/>
      <w:pPr>
        <w:tabs>
          <w:tab w:val="num" w:pos="2880"/>
        </w:tabs>
        <w:ind w:left="2880" w:hanging="360"/>
      </w:pPr>
    </w:lvl>
    <w:lvl w:ilvl="4" w:tplc="5554FDE2" w:tentative="1">
      <w:start w:val="1"/>
      <w:numFmt w:val="lowerLetter"/>
      <w:lvlText w:val="%5."/>
      <w:lvlJc w:val="left"/>
      <w:pPr>
        <w:tabs>
          <w:tab w:val="num" w:pos="3600"/>
        </w:tabs>
        <w:ind w:left="3600" w:hanging="360"/>
      </w:pPr>
    </w:lvl>
    <w:lvl w:ilvl="5" w:tplc="7AF80B04" w:tentative="1">
      <w:start w:val="1"/>
      <w:numFmt w:val="lowerRoman"/>
      <w:lvlText w:val="%6."/>
      <w:lvlJc w:val="right"/>
      <w:pPr>
        <w:tabs>
          <w:tab w:val="num" w:pos="4320"/>
        </w:tabs>
        <w:ind w:left="4320" w:hanging="180"/>
      </w:pPr>
    </w:lvl>
    <w:lvl w:ilvl="6" w:tplc="EE8E4468" w:tentative="1">
      <w:start w:val="1"/>
      <w:numFmt w:val="decimal"/>
      <w:lvlText w:val="%7."/>
      <w:lvlJc w:val="left"/>
      <w:pPr>
        <w:tabs>
          <w:tab w:val="num" w:pos="5040"/>
        </w:tabs>
        <w:ind w:left="5040" w:hanging="360"/>
      </w:pPr>
    </w:lvl>
    <w:lvl w:ilvl="7" w:tplc="B90C8B5A" w:tentative="1">
      <w:start w:val="1"/>
      <w:numFmt w:val="lowerLetter"/>
      <w:lvlText w:val="%8."/>
      <w:lvlJc w:val="left"/>
      <w:pPr>
        <w:tabs>
          <w:tab w:val="num" w:pos="5760"/>
        </w:tabs>
        <w:ind w:left="5760" w:hanging="360"/>
      </w:pPr>
    </w:lvl>
    <w:lvl w:ilvl="8" w:tplc="74601D0E" w:tentative="1">
      <w:start w:val="1"/>
      <w:numFmt w:val="lowerRoman"/>
      <w:lvlText w:val="%9."/>
      <w:lvlJc w:val="right"/>
      <w:pPr>
        <w:tabs>
          <w:tab w:val="num" w:pos="6480"/>
        </w:tabs>
        <w:ind w:left="6480" w:hanging="180"/>
      </w:pPr>
    </w:lvl>
  </w:abstractNum>
  <w:abstractNum w:abstractNumId="34">
    <w:nsid w:val="62046C28"/>
    <w:multiLevelType w:val="hybridMultilevel"/>
    <w:tmpl w:val="004E0670"/>
    <w:lvl w:ilvl="0" w:tplc="040E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5">
    <w:nsid w:val="63881D07"/>
    <w:multiLevelType w:val="hybridMultilevel"/>
    <w:tmpl w:val="B7002EEE"/>
    <w:lvl w:ilvl="0" w:tplc="4A5E6814">
      <w:start w:val="1"/>
      <w:numFmt w:val="lowerRoman"/>
      <w:lvlText w:val="%1)"/>
      <w:lvlJc w:val="left"/>
      <w:pPr>
        <w:tabs>
          <w:tab w:val="num" w:pos="567"/>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nsid w:val="65D27E84"/>
    <w:multiLevelType w:val="singleLevel"/>
    <w:tmpl w:val="167876F8"/>
    <w:lvl w:ilvl="0">
      <w:start w:val="1"/>
      <w:numFmt w:val="decimal"/>
      <w:lvlText w:val="%1."/>
      <w:lvlJc w:val="left"/>
      <w:pPr>
        <w:tabs>
          <w:tab w:val="num" w:pos="964"/>
        </w:tabs>
        <w:ind w:left="964" w:hanging="397"/>
      </w:pPr>
      <w:rPr>
        <w:rFonts w:hint="default"/>
      </w:rPr>
    </w:lvl>
  </w:abstractNum>
  <w:abstractNum w:abstractNumId="37">
    <w:nsid w:val="66063AC2"/>
    <w:multiLevelType w:val="singleLevel"/>
    <w:tmpl w:val="DB68E8D2"/>
    <w:lvl w:ilvl="0">
      <w:start w:val="1"/>
      <w:numFmt w:val="decimal"/>
      <w:lvlText w:val="%1."/>
      <w:lvlJc w:val="right"/>
      <w:pPr>
        <w:tabs>
          <w:tab w:val="num" w:pos="567"/>
        </w:tabs>
        <w:ind w:left="567" w:hanging="397"/>
      </w:pPr>
      <w:rPr>
        <w:rFonts w:hint="default"/>
      </w:rPr>
    </w:lvl>
  </w:abstractNum>
  <w:abstractNum w:abstractNumId="38">
    <w:nsid w:val="66701978"/>
    <w:multiLevelType w:val="hybridMultilevel"/>
    <w:tmpl w:val="93DCE3CC"/>
    <w:lvl w:ilvl="0" w:tplc="4FE43A2A">
      <w:start w:val="1"/>
      <w:numFmt w:val="decimal"/>
      <w:lvlText w:val="3.2.%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06157C"/>
    <w:multiLevelType w:val="hybridMultilevel"/>
    <w:tmpl w:val="B1C8CA70"/>
    <w:lvl w:ilvl="0" w:tplc="FFFFFFFF">
      <w:start w:val="1"/>
      <w:numFmt w:val="decimal"/>
      <w:lvlText w:val="8.2.%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7294A29"/>
    <w:multiLevelType w:val="hybridMultilevel"/>
    <w:tmpl w:val="807EFCC6"/>
    <w:lvl w:ilvl="0" w:tplc="A598683A">
      <w:start w:val="1"/>
      <w:numFmt w:val="decimal"/>
      <w:lvlText w:val="%1."/>
      <w:lvlJc w:val="left"/>
      <w:pPr>
        <w:tabs>
          <w:tab w:val="num" w:pos="737"/>
        </w:tabs>
        <w:ind w:left="737" w:hanging="737"/>
      </w:pPr>
      <w:rPr>
        <w:rFonts w:hint="default"/>
      </w:rPr>
    </w:lvl>
    <w:lvl w:ilvl="1" w:tplc="D430E638" w:tentative="1">
      <w:start w:val="1"/>
      <w:numFmt w:val="lowerLetter"/>
      <w:lvlText w:val="%2."/>
      <w:lvlJc w:val="left"/>
      <w:pPr>
        <w:tabs>
          <w:tab w:val="num" w:pos="1440"/>
        </w:tabs>
        <w:ind w:left="1440" w:hanging="360"/>
      </w:pPr>
    </w:lvl>
    <w:lvl w:ilvl="2" w:tplc="72440280" w:tentative="1">
      <w:start w:val="1"/>
      <w:numFmt w:val="lowerRoman"/>
      <w:lvlText w:val="%3."/>
      <w:lvlJc w:val="right"/>
      <w:pPr>
        <w:tabs>
          <w:tab w:val="num" w:pos="2160"/>
        </w:tabs>
        <w:ind w:left="2160" w:hanging="180"/>
      </w:pPr>
    </w:lvl>
    <w:lvl w:ilvl="3" w:tplc="2D3CC4B2" w:tentative="1">
      <w:start w:val="1"/>
      <w:numFmt w:val="decimal"/>
      <w:lvlText w:val="%4."/>
      <w:lvlJc w:val="left"/>
      <w:pPr>
        <w:tabs>
          <w:tab w:val="num" w:pos="2880"/>
        </w:tabs>
        <w:ind w:left="2880" w:hanging="360"/>
      </w:pPr>
    </w:lvl>
    <w:lvl w:ilvl="4" w:tplc="98AC7BB0" w:tentative="1">
      <w:start w:val="1"/>
      <w:numFmt w:val="lowerLetter"/>
      <w:lvlText w:val="%5."/>
      <w:lvlJc w:val="left"/>
      <w:pPr>
        <w:tabs>
          <w:tab w:val="num" w:pos="3600"/>
        </w:tabs>
        <w:ind w:left="3600" w:hanging="360"/>
      </w:pPr>
    </w:lvl>
    <w:lvl w:ilvl="5" w:tplc="ACA4C240" w:tentative="1">
      <w:start w:val="1"/>
      <w:numFmt w:val="lowerRoman"/>
      <w:lvlText w:val="%6."/>
      <w:lvlJc w:val="right"/>
      <w:pPr>
        <w:tabs>
          <w:tab w:val="num" w:pos="4320"/>
        </w:tabs>
        <w:ind w:left="4320" w:hanging="180"/>
      </w:pPr>
    </w:lvl>
    <w:lvl w:ilvl="6" w:tplc="9E8CE60C" w:tentative="1">
      <w:start w:val="1"/>
      <w:numFmt w:val="decimal"/>
      <w:lvlText w:val="%7."/>
      <w:lvlJc w:val="left"/>
      <w:pPr>
        <w:tabs>
          <w:tab w:val="num" w:pos="5040"/>
        </w:tabs>
        <w:ind w:left="5040" w:hanging="360"/>
      </w:pPr>
    </w:lvl>
    <w:lvl w:ilvl="7" w:tplc="0388F372" w:tentative="1">
      <w:start w:val="1"/>
      <w:numFmt w:val="lowerLetter"/>
      <w:lvlText w:val="%8."/>
      <w:lvlJc w:val="left"/>
      <w:pPr>
        <w:tabs>
          <w:tab w:val="num" w:pos="5760"/>
        </w:tabs>
        <w:ind w:left="5760" w:hanging="360"/>
      </w:pPr>
    </w:lvl>
    <w:lvl w:ilvl="8" w:tplc="E8FEED18" w:tentative="1">
      <w:start w:val="1"/>
      <w:numFmt w:val="lowerRoman"/>
      <w:lvlText w:val="%9."/>
      <w:lvlJc w:val="right"/>
      <w:pPr>
        <w:tabs>
          <w:tab w:val="num" w:pos="6480"/>
        </w:tabs>
        <w:ind w:left="6480" w:hanging="180"/>
      </w:pPr>
    </w:lvl>
  </w:abstractNum>
  <w:abstractNum w:abstractNumId="41">
    <w:nsid w:val="687940AB"/>
    <w:multiLevelType w:val="hybridMultilevel"/>
    <w:tmpl w:val="67885438"/>
    <w:lvl w:ilvl="0" w:tplc="105C1F86">
      <w:start w:val="1"/>
      <w:numFmt w:val="decimal"/>
      <w:lvlText w:val="9.%1"/>
      <w:lvlJc w:val="left"/>
      <w:pPr>
        <w:tabs>
          <w:tab w:val="num" w:pos="567"/>
        </w:tabs>
        <w:ind w:left="567" w:hanging="567"/>
      </w:pPr>
      <w:rPr>
        <w:rFonts w:hint="default"/>
      </w:rPr>
    </w:lvl>
    <w:lvl w:ilvl="1" w:tplc="C778BFAA" w:tentative="1">
      <w:start w:val="1"/>
      <w:numFmt w:val="lowerLetter"/>
      <w:lvlText w:val="%2."/>
      <w:lvlJc w:val="left"/>
      <w:pPr>
        <w:tabs>
          <w:tab w:val="num" w:pos="1440"/>
        </w:tabs>
        <w:ind w:left="1440" w:hanging="360"/>
      </w:pPr>
    </w:lvl>
    <w:lvl w:ilvl="2" w:tplc="97B8E864" w:tentative="1">
      <w:start w:val="1"/>
      <w:numFmt w:val="lowerRoman"/>
      <w:lvlText w:val="%3."/>
      <w:lvlJc w:val="right"/>
      <w:pPr>
        <w:tabs>
          <w:tab w:val="num" w:pos="2160"/>
        </w:tabs>
        <w:ind w:left="2160" w:hanging="180"/>
      </w:pPr>
    </w:lvl>
    <w:lvl w:ilvl="3" w:tplc="C124F7A2" w:tentative="1">
      <w:start w:val="1"/>
      <w:numFmt w:val="decimal"/>
      <w:lvlText w:val="%4."/>
      <w:lvlJc w:val="left"/>
      <w:pPr>
        <w:tabs>
          <w:tab w:val="num" w:pos="2880"/>
        </w:tabs>
        <w:ind w:left="2880" w:hanging="360"/>
      </w:pPr>
    </w:lvl>
    <w:lvl w:ilvl="4" w:tplc="8A8EFD54" w:tentative="1">
      <w:start w:val="1"/>
      <w:numFmt w:val="lowerLetter"/>
      <w:lvlText w:val="%5."/>
      <w:lvlJc w:val="left"/>
      <w:pPr>
        <w:tabs>
          <w:tab w:val="num" w:pos="3600"/>
        </w:tabs>
        <w:ind w:left="3600" w:hanging="360"/>
      </w:pPr>
    </w:lvl>
    <w:lvl w:ilvl="5" w:tplc="1068B22C" w:tentative="1">
      <w:start w:val="1"/>
      <w:numFmt w:val="lowerRoman"/>
      <w:lvlText w:val="%6."/>
      <w:lvlJc w:val="right"/>
      <w:pPr>
        <w:tabs>
          <w:tab w:val="num" w:pos="4320"/>
        </w:tabs>
        <w:ind w:left="4320" w:hanging="180"/>
      </w:pPr>
    </w:lvl>
    <w:lvl w:ilvl="6" w:tplc="E6F62FB2" w:tentative="1">
      <w:start w:val="1"/>
      <w:numFmt w:val="decimal"/>
      <w:lvlText w:val="%7."/>
      <w:lvlJc w:val="left"/>
      <w:pPr>
        <w:tabs>
          <w:tab w:val="num" w:pos="5040"/>
        </w:tabs>
        <w:ind w:left="5040" w:hanging="360"/>
      </w:pPr>
    </w:lvl>
    <w:lvl w:ilvl="7" w:tplc="2C74B204" w:tentative="1">
      <w:start w:val="1"/>
      <w:numFmt w:val="lowerLetter"/>
      <w:lvlText w:val="%8."/>
      <w:lvlJc w:val="left"/>
      <w:pPr>
        <w:tabs>
          <w:tab w:val="num" w:pos="5760"/>
        </w:tabs>
        <w:ind w:left="5760" w:hanging="360"/>
      </w:pPr>
    </w:lvl>
    <w:lvl w:ilvl="8" w:tplc="D79646AC" w:tentative="1">
      <w:start w:val="1"/>
      <w:numFmt w:val="lowerRoman"/>
      <w:lvlText w:val="%9."/>
      <w:lvlJc w:val="right"/>
      <w:pPr>
        <w:tabs>
          <w:tab w:val="num" w:pos="6480"/>
        </w:tabs>
        <w:ind w:left="6480" w:hanging="180"/>
      </w:pPr>
    </w:lvl>
  </w:abstractNum>
  <w:abstractNum w:abstractNumId="42">
    <w:nsid w:val="6A964201"/>
    <w:multiLevelType w:val="hybridMultilevel"/>
    <w:tmpl w:val="AF1E96D2"/>
    <w:lvl w:ilvl="0" w:tplc="032E42C6">
      <w:start w:val="1"/>
      <w:numFmt w:val="decimal"/>
      <w:lvlText w:val="3.%1"/>
      <w:lvlJc w:val="left"/>
      <w:pPr>
        <w:tabs>
          <w:tab w:val="num" w:pos="567"/>
        </w:tabs>
        <w:ind w:left="567" w:hanging="567"/>
      </w:pPr>
      <w:rPr>
        <w:rFonts w:hint="default"/>
      </w:rPr>
    </w:lvl>
    <w:lvl w:ilvl="1" w:tplc="37C00D00" w:tentative="1">
      <w:start w:val="1"/>
      <w:numFmt w:val="lowerLetter"/>
      <w:lvlText w:val="%2."/>
      <w:lvlJc w:val="left"/>
      <w:pPr>
        <w:tabs>
          <w:tab w:val="num" w:pos="1440"/>
        </w:tabs>
        <w:ind w:left="1440" w:hanging="360"/>
      </w:pPr>
    </w:lvl>
    <w:lvl w:ilvl="2" w:tplc="39DC1692" w:tentative="1">
      <w:start w:val="1"/>
      <w:numFmt w:val="lowerRoman"/>
      <w:lvlText w:val="%3."/>
      <w:lvlJc w:val="right"/>
      <w:pPr>
        <w:tabs>
          <w:tab w:val="num" w:pos="2160"/>
        </w:tabs>
        <w:ind w:left="2160" w:hanging="180"/>
      </w:pPr>
    </w:lvl>
    <w:lvl w:ilvl="3" w:tplc="25C2D150" w:tentative="1">
      <w:start w:val="1"/>
      <w:numFmt w:val="decimal"/>
      <w:lvlText w:val="%4."/>
      <w:lvlJc w:val="left"/>
      <w:pPr>
        <w:tabs>
          <w:tab w:val="num" w:pos="2880"/>
        </w:tabs>
        <w:ind w:left="2880" w:hanging="360"/>
      </w:pPr>
    </w:lvl>
    <w:lvl w:ilvl="4" w:tplc="68FE4EAE" w:tentative="1">
      <w:start w:val="1"/>
      <w:numFmt w:val="lowerLetter"/>
      <w:lvlText w:val="%5."/>
      <w:lvlJc w:val="left"/>
      <w:pPr>
        <w:tabs>
          <w:tab w:val="num" w:pos="3600"/>
        </w:tabs>
        <w:ind w:left="3600" w:hanging="360"/>
      </w:pPr>
    </w:lvl>
    <w:lvl w:ilvl="5" w:tplc="D8E21464" w:tentative="1">
      <w:start w:val="1"/>
      <w:numFmt w:val="lowerRoman"/>
      <w:lvlText w:val="%6."/>
      <w:lvlJc w:val="right"/>
      <w:pPr>
        <w:tabs>
          <w:tab w:val="num" w:pos="4320"/>
        </w:tabs>
        <w:ind w:left="4320" w:hanging="180"/>
      </w:pPr>
    </w:lvl>
    <w:lvl w:ilvl="6" w:tplc="BE846900" w:tentative="1">
      <w:start w:val="1"/>
      <w:numFmt w:val="decimal"/>
      <w:lvlText w:val="%7."/>
      <w:lvlJc w:val="left"/>
      <w:pPr>
        <w:tabs>
          <w:tab w:val="num" w:pos="5040"/>
        </w:tabs>
        <w:ind w:left="5040" w:hanging="360"/>
      </w:pPr>
    </w:lvl>
    <w:lvl w:ilvl="7" w:tplc="87D8D11C" w:tentative="1">
      <w:start w:val="1"/>
      <w:numFmt w:val="lowerLetter"/>
      <w:lvlText w:val="%8."/>
      <w:lvlJc w:val="left"/>
      <w:pPr>
        <w:tabs>
          <w:tab w:val="num" w:pos="5760"/>
        </w:tabs>
        <w:ind w:left="5760" w:hanging="360"/>
      </w:pPr>
    </w:lvl>
    <w:lvl w:ilvl="8" w:tplc="C64A80BA" w:tentative="1">
      <w:start w:val="1"/>
      <w:numFmt w:val="lowerRoman"/>
      <w:lvlText w:val="%9."/>
      <w:lvlJc w:val="right"/>
      <w:pPr>
        <w:tabs>
          <w:tab w:val="num" w:pos="6480"/>
        </w:tabs>
        <w:ind w:left="6480" w:hanging="180"/>
      </w:pPr>
    </w:lvl>
  </w:abstractNum>
  <w:abstractNum w:abstractNumId="43">
    <w:nsid w:val="6C084F92"/>
    <w:multiLevelType w:val="hybridMultilevel"/>
    <w:tmpl w:val="B824D31C"/>
    <w:lvl w:ilvl="0" w:tplc="45E487E4">
      <w:numFmt w:val="bullet"/>
      <w:lvlText w:val="-"/>
      <w:lvlJc w:val="left"/>
      <w:pPr>
        <w:ind w:left="405" w:hanging="360"/>
      </w:pPr>
      <w:rPr>
        <w:rFonts w:ascii="Arial" w:eastAsia="Times New Roman" w:hAnsi="Arial" w:cs="Arial"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44">
    <w:nsid w:val="6D396361"/>
    <w:multiLevelType w:val="hybridMultilevel"/>
    <w:tmpl w:val="8EEC96BE"/>
    <w:lvl w:ilvl="0" w:tplc="507E5918">
      <w:start w:val="1"/>
      <w:numFmt w:val="lowerRoman"/>
      <w:lvlText w:val="%1)"/>
      <w:lvlJc w:val="left"/>
      <w:pPr>
        <w:tabs>
          <w:tab w:val="num" w:pos="1287"/>
        </w:tabs>
        <w:ind w:left="794" w:hanging="227"/>
      </w:pPr>
      <w:rPr>
        <w:rFonts w:hint="default"/>
      </w:rPr>
    </w:lvl>
    <w:lvl w:ilvl="1" w:tplc="259EA40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4E65AB4"/>
    <w:multiLevelType w:val="hybridMultilevel"/>
    <w:tmpl w:val="E55459BC"/>
    <w:lvl w:ilvl="0" w:tplc="C9DA67AC">
      <w:start w:val="1"/>
      <w:numFmt w:val="decimal"/>
      <w:lvlText w:val="3.3.%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60326C7"/>
    <w:multiLevelType w:val="hybridMultilevel"/>
    <w:tmpl w:val="A3C42076"/>
    <w:lvl w:ilvl="0" w:tplc="FFFFFFFF">
      <w:start w:val="1"/>
      <w:numFmt w:val="decimal"/>
      <w:pStyle w:val="1Heading"/>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9686D7C"/>
    <w:multiLevelType w:val="multilevel"/>
    <w:tmpl w:val="D3980A56"/>
    <w:lvl w:ilvl="0">
      <w:start w:val="1"/>
      <w:numFmt w:val="upperRoman"/>
      <w:lvlText w:val="%1."/>
      <w:lvlJc w:val="left"/>
      <w:pPr>
        <w:tabs>
          <w:tab w:val="num" w:pos="539"/>
        </w:tabs>
        <w:ind w:left="539" w:hanging="539"/>
      </w:pPr>
      <w:rPr>
        <w:rFonts w:hint="default"/>
      </w:rPr>
    </w:lvl>
    <w:lvl w:ilvl="1">
      <w:start w:val="1"/>
      <w:numFmt w:val="decimal"/>
      <w:lvlText w:val="%2."/>
      <w:lvlJc w:val="left"/>
      <w:pPr>
        <w:tabs>
          <w:tab w:val="num" w:pos="539"/>
        </w:tabs>
        <w:ind w:left="539" w:hanging="539"/>
      </w:pPr>
      <w:rPr>
        <w:rFonts w:hint="default"/>
      </w:rPr>
    </w:lvl>
    <w:lvl w:ilvl="2">
      <w:start w:val="1"/>
      <w:numFmt w:val="decimal"/>
      <w:lvlText w:val="%2.%3."/>
      <w:lvlJc w:val="left"/>
      <w:pPr>
        <w:tabs>
          <w:tab w:val="num" w:pos="539"/>
        </w:tabs>
        <w:ind w:left="539" w:hanging="539"/>
      </w:pPr>
      <w:rPr>
        <w:rFonts w:hint="default"/>
      </w:rPr>
    </w:lvl>
    <w:lvl w:ilvl="3">
      <w:start w:val="1"/>
      <w:numFmt w:val="decimal"/>
      <w:lvlText w:val="%2.%3.%4"/>
      <w:lvlJc w:val="left"/>
      <w:pPr>
        <w:tabs>
          <w:tab w:val="num" w:pos="539"/>
        </w:tabs>
        <w:ind w:left="539" w:hanging="53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CD71DFE"/>
    <w:multiLevelType w:val="hybridMultilevel"/>
    <w:tmpl w:val="B2E45590"/>
    <w:lvl w:ilvl="0" w:tplc="BD005EA8">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49">
    <w:nsid w:val="7E794113"/>
    <w:multiLevelType w:val="hybridMultilevel"/>
    <w:tmpl w:val="501CC3C4"/>
    <w:lvl w:ilvl="0" w:tplc="040E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2"/>
  </w:num>
  <w:num w:numId="2">
    <w:abstractNumId w:val="46"/>
  </w:num>
  <w:num w:numId="3">
    <w:abstractNumId w:val="15"/>
  </w:num>
  <w:num w:numId="4">
    <w:abstractNumId w:val="30"/>
  </w:num>
  <w:num w:numId="5">
    <w:abstractNumId w:val="35"/>
  </w:num>
  <w:num w:numId="6">
    <w:abstractNumId w:val="42"/>
  </w:num>
  <w:num w:numId="7">
    <w:abstractNumId w:val="45"/>
  </w:num>
  <w:num w:numId="8">
    <w:abstractNumId w:val="38"/>
  </w:num>
  <w:num w:numId="9">
    <w:abstractNumId w:val="25"/>
  </w:num>
  <w:num w:numId="10">
    <w:abstractNumId w:val="22"/>
  </w:num>
  <w:num w:numId="11">
    <w:abstractNumId w:val="6"/>
  </w:num>
  <w:num w:numId="12">
    <w:abstractNumId w:val="13"/>
  </w:num>
  <w:num w:numId="13">
    <w:abstractNumId w:val="28"/>
  </w:num>
  <w:num w:numId="14">
    <w:abstractNumId w:val="33"/>
  </w:num>
  <w:num w:numId="15">
    <w:abstractNumId w:val="4"/>
  </w:num>
  <w:num w:numId="16">
    <w:abstractNumId w:val="44"/>
  </w:num>
  <w:num w:numId="17">
    <w:abstractNumId w:val="1"/>
  </w:num>
  <w:num w:numId="18">
    <w:abstractNumId w:val="19"/>
  </w:num>
  <w:num w:numId="19">
    <w:abstractNumId w:val="39"/>
  </w:num>
  <w:num w:numId="20">
    <w:abstractNumId w:val="10"/>
  </w:num>
  <w:num w:numId="21">
    <w:abstractNumId w:val="41"/>
  </w:num>
  <w:num w:numId="22">
    <w:abstractNumId w:val="16"/>
  </w:num>
  <w:num w:numId="23">
    <w:abstractNumId w:val="26"/>
  </w:num>
  <w:num w:numId="24">
    <w:abstractNumId w:val="24"/>
  </w:num>
  <w:num w:numId="25">
    <w:abstractNumId w:val="14"/>
  </w:num>
  <w:num w:numId="26">
    <w:abstractNumId w:val="3"/>
  </w:num>
  <w:num w:numId="27">
    <w:abstractNumId w:val="27"/>
  </w:num>
  <w:num w:numId="28">
    <w:abstractNumId w:val="37"/>
  </w:num>
  <w:num w:numId="29">
    <w:abstractNumId w:val="36"/>
  </w:num>
  <w:num w:numId="30">
    <w:abstractNumId w:val="21"/>
  </w:num>
  <w:num w:numId="31">
    <w:abstractNumId w:val="32"/>
  </w:num>
  <w:num w:numId="32">
    <w:abstractNumId w:val="8"/>
  </w:num>
  <w:num w:numId="33">
    <w:abstractNumId w:val="40"/>
  </w:num>
  <w:num w:numId="34">
    <w:abstractNumId w:val="17"/>
  </w:num>
  <w:num w:numId="35">
    <w:abstractNumId w:val="18"/>
  </w:num>
  <w:num w:numId="36">
    <w:abstractNumId w:val="0"/>
  </w:num>
  <w:num w:numId="37">
    <w:abstractNumId w:val="29"/>
  </w:num>
  <w:num w:numId="38">
    <w:abstractNumId w:val="2"/>
  </w:num>
  <w:num w:numId="39">
    <w:abstractNumId w:val="5"/>
  </w:num>
  <w:num w:numId="40">
    <w:abstractNumId w:val="15"/>
  </w:num>
  <w:num w:numId="41">
    <w:abstractNumId w:val="15"/>
  </w:num>
  <w:num w:numId="42">
    <w:abstractNumId w:val="15"/>
  </w:num>
  <w:num w:numId="43">
    <w:abstractNumId w:val="15"/>
  </w:num>
  <w:num w:numId="44">
    <w:abstractNumId w:val="7"/>
  </w:num>
  <w:num w:numId="45">
    <w:abstractNumId w:val="47"/>
  </w:num>
  <w:num w:numId="46">
    <w:abstractNumId w:val="12"/>
  </w:num>
  <w:num w:numId="47">
    <w:abstractNumId w:val="20"/>
  </w:num>
  <w:num w:numId="48">
    <w:abstractNumId w:val="12"/>
  </w:num>
  <w:num w:numId="49">
    <w:abstractNumId w:val="12"/>
  </w:num>
  <w:num w:numId="50">
    <w:abstractNumId w:val="12"/>
  </w:num>
  <w:num w:numId="51">
    <w:abstractNumId w:val="12"/>
  </w:num>
  <w:num w:numId="52">
    <w:abstractNumId w:val="15"/>
  </w:num>
  <w:num w:numId="53">
    <w:abstractNumId w:val="15"/>
  </w:num>
  <w:num w:numId="54">
    <w:abstractNumId w:val="15"/>
  </w:num>
  <w:num w:numId="55">
    <w:abstractNumId w:val="12"/>
  </w:num>
  <w:num w:numId="56">
    <w:abstractNumId w:val="31"/>
  </w:num>
  <w:num w:numId="57">
    <w:abstractNumId w:val="48"/>
  </w:num>
  <w:num w:numId="58">
    <w:abstractNumId w:val="49"/>
  </w:num>
  <w:num w:numId="59">
    <w:abstractNumId w:val="12"/>
  </w:num>
  <w:num w:numId="60">
    <w:abstractNumId w:val="34"/>
  </w:num>
  <w:num w:numId="61">
    <w:abstractNumId w:val="43"/>
  </w:num>
  <w:num w:numId="62">
    <w:abstractNumId w:val="23"/>
  </w:num>
  <w:num w:numId="63">
    <w:abstractNumId w:val="9"/>
  </w:num>
  <w:num w:numId="64">
    <w:abstractNumId w:val="1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efaultTabStop w:val="708"/>
  <w:autoHyphenation/>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docVars>
    <w:docVar w:name="PwC_ExcelHistory" w:val=" "/>
  </w:docVars>
  <w:rsids>
    <w:rsidRoot w:val="00F85729"/>
    <w:rsid w:val="0000153A"/>
    <w:rsid w:val="000021E0"/>
    <w:rsid w:val="00002853"/>
    <w:rsid w:val="000031B2"/>
    <w:rsid w:val="00003962"/>
    <w:rsid w:val="00003CB8"/>
    <w:rsid w:val="00003D81"/>
    <w:rsid w:val="00006CBE"/>
    <w:rsid w:val="00007B33"/>
    <w:rsid w:val="00010006"/>
    <w:rsid w:val="00013994"/>
    <w:rsid w:val="00014C3F"/>
    <w:rsid w:val="00015744"/>
    <w:rsid w:val="00015C2A"/>
    <w:rsid w:val="00016A6D"/>
    <w:rsid w:val="000228C8"/>
    <w:rsid w:val="00023519"/>
    <w:rsid w:val="00024966"/>
    <w:rsid w:val="00027503"/>
    <w:rsid w:val="000317FE"/>
    <w:rsid w:val="00032370"/>
    <w:rsid w:val="00032A7A"/>
    <w:rsid w:val="00032E34"/>
    <w:rsid w:val="00034B92"/>
    <w:rsid w:val="00035552"/>
    <w:rsid w:val="00036E89"/>
    <w:rsid w:val="00041B91"/>
    <w:rsid w:val="00041C17"/>
    <w:rsid w:val="000422B1"/>
    <w:rsid w:val="000448C5"/>
    <w:rsid w:val="00044E12"/>
    <w:rsid w:val="00051B9D"/>
    <w:rsid w:val="00051ED6"/>
    <w:rsid w:val="00052D5F"/>
    <w:rsid w:val="00053F5B"/>
    <w:rsid w:val="0005509D"/>
    <w:rsid w:val="00055392"/>
    <w:rsid w:val="00056331"/>
    <w:rsid w:val="00057B2A"/>
    <w:rsid w:val="000636E9"/>
    <w:rsid w:val="00065002"/>
    <w:rsid w:val="000651F1"/>
    <w:rsid w:val="0006540C"/>
    <w:rsid w:val="000659CA"/>
    <w:rsid w:val="00066B8F"/>
    <w:rsid w:val="00066BEF"/>
    <w:rsid w:val="000739E2"/>
    <w:rsid w:val="00074520"/>
    <w:rsid w:val="00075966"/>
    <w:rsid w:val="0007646D"/>
    <w:rsid w:val="00077BA2"/>
    <w:rsid w:val="00080547"/>
    <w:rsid w:val="000817FE"/>
    <w:rsid w:val="00081D5A"/>
    <w:rsid w:val="000827FC"/>
    <w:rsid w:val="00084743"/>
    <w:rsid w:val="000854CE"/>
    <w:rsid w:val="00085C9A"/>
    <w:rsid w:val="00090F1B"/>
    <w:rsid w:val="00091898"/>
    <w:rsid w:val="00095958"/>
    <w:rsid w:val="00096576"/>
    <w:rsid w:val="0009686E"/>
    <w:rsid w:val="0009775C"/>
    <w:rsid w:val="00097A0A"/>
    <w:rsid w:val="000A2EA7"/>
    <w:rsid w:val="000B283C"/>
    <w:rsid w:val="000B2ED1"/>
    <w:rsid w:val="000B338E"/>
    <w:rsid w:val="000B5187"/>
    <w:rsid w:val="000B5DEA"/>
    <w:rsid w:val="000C0E75"/>
    <w:rsid w:val="000C1658"/>
    <w:rsid w:val="000C429D"/>
    <w:rsid w:val="000C4682"/>
    <w:rsid w:val="000C4DE4"/>
    <w:rsid w:val="000C5551"/>
    <w:rsid w:val="000C59E8"/>
    <w:rsid w:val="000C771F"/>
    <w:rsid w:val="000D0514"/>
    <w:rsid w:val="000D1289"/>
    <w:rsid w:val="000D267B"/>
    <w:rsid w:val="000D330C"/>
    <w:rsid w:val="000D6EC1"/>
    <w:rsid w:val="000E0774"/>
    <w:rsid w:val="000E1F98"/>
    <w:rsid w:val="000E34F6"/>
    <w:rsid w:val="000E5187"/>
    <w:rsid w:val="000E6B8A"/>
    <w:rsid w:val="000F0B77"/>
    <w:rsid w:val="000F2C12"/>
    <w:rsid w:val="000F32B8"/>
    <w:rsid w:val="000F450C"/>
    <w:rsid w:val="000F5571"/>
    <w:rsid w:val="000F5A6B"/>
    <w:rsid w:val="000F7D2D"/>
    <w:rsid w:val="00101862"/>
    <w:rsid w:val="0010223C"/>
    <w:rsid w:val="001039A5"/>
    <w:rsid w:val="00106608"/>
    <w:rsid w:val="00106901"/>
    <w:rsid w:val="00107D13"/>
    <w:rsid w:val="00110F3A"/>
    <w:rsid w:val="00111C04"/>
    <w:rsid w:val="001130AF"/>
    <w:rsid w:val="0011375B"/>
    <w:rsid w:val="00113B90"/>
    <w:rsid w:val="00114937"/>
    <w:rsid w:val="00114DD7"/>
    <w:rsid w:val="00114E78"/>
    <w:rsid w:val="00115694"/>
    <w:rsid w:val="001161B8"/>
    <w:rsid w:val="00117013"/>
    <w:rsid w:val="0011737F"/>
    <w:rsid w:val="00122977"/>
    <w:rsid w:val="00122C5E"/>
    <w:rsid w:val="00125CCD"/>
    <w:rsid w:val="0012634D"/>
    <w:rsid w:val="001277F3"/>
    <w:rsid w:val="00130E35"/>
    <w:rsid w:val="00131666"/>
    <w:rsid w:val="001324FA"/>
    <w:rsid w:val="00136CF8"/>
    <w:rsid w:val="00136EEB"/>
    <w:rsid w:val="00137585"/>
    <w:rsid w:val="00141457"/>
    <w:rsid w:val="00142A8C"/>
    <w:rsid w:val="0014348E"/>
    <w:rsid w:val="00144AF6"/>
    <w:rsid w:val="001453EC"/>
    <w:rsid w:val="001466E4"/>
    <w:rsid w:val="001507AA"/>
    <w:rsid w:val="00151DFD"/>
    <w:rsid w:val="001539BF"/>
    <w:rsid w:val="00155E90"/>
    <w:rsid w:val="00156FBE"/>
    <w:rsid w:val="001573C1"/>
    <w:rsid w:val="001574DF"/>
    <w:rsid w:val="0016015D"/>
    <w:rsid w:val="0016039B"/>
    <w:rsid w:val="00160910"/>
    <w:rsid w:val="00162183"/>
    <w:rsid w:val="00164712"/>
    <w:rsid w:val="001657DB"/>
    <w:rsid w:val="00165970"/>
    <w:rsid w:val="00166ACB"/>
    <w:rsid w:val="0017050C"/>
    <w:rsid w:val="001712B1"/>
    <w:rsid w:val="00174ACF"/>
    <w:rsid w:val="00176AC0"/>
    <w:rsid w:val="00176BAF"/>
    <w:rsid w:val="00180B2A"/>
    <w:rsid w:val="0018128C"/>
    <w:rsid w:val="001826CC"/>
    <w:rsid w:val="0018299E"/>
    <w:rsid w:val="00185FDB"/>
    <w:rsid w:val="001879D7"/>
    <w:rsid w:val="001918EF"/>
    <w:rsid w:val="00191AAD"/>
    <w:rsid w:val="001955E5"/>
    <w:rsid w:val="001969D5"/>
    <w:rsid w:val="0019782E"/>
    <w:rsid w:val="001A02BF"/>
    <w:rsid w:val="001A08A7"/>
    <w:rsid w:val="001A1457"/>
    <w:rsid w:val="001A1E7F"/>
    <w:rsid w:val="001A3A60"/>
    <w:rsid w:val="001A4557"/>
    <w:rsid w:val="001A6228"/>
    <w:rsid w:val="001A6279"/>
    <w:rsid w:val="001A6ADE"/>
    <w:rsid w:val="001A7936"/>
    <w:rsid w:val="001B09C8"/>
    <w:rsid w:val="001B3CB6"/>
    <w:rsid w:val="001B61A7"/>
    <w:rsid w:val="001B66A5"/>
    <w:rsid w:val="001B6B85"/>
    <w:rsid w:val="001B71A2"/>
    <w:rsid w:val="001B747C"/>
    <w:rsid w:val="001C1818"/>
    <w:rsid w:val="001C27E4"/>
    <w:rsid w:val="001C29BF"/>
    <w:rsid w:val="001C4DBB"/>
    <w:rsid w:val="001C510B"/>
    <w:rsid w:val="001C5368"/>
    <w:rsid w:val="001C5D8B"/>
    <w:rsid w:val="001C63C9"/>
    <w:rsid w:val="001C63EA"/>
    <w:rsid w:val="001C6DD9"/>
    <w:rsid w:val="001D0E02"/>
    <w:rsid w:val="001D21E6"/>
    <w:rsid w:val="001D5032"/>
    <w:rsid w:val="001D7AA1"/>
    <w:rsid w:val="001E1C38"/>
    <w:rsid w:val="001E4DDB"/>
    <w:rsid w:val="001E552C"/>
    <w:rsid w:val="001E6101"/>
    <w:rsid w:val="001E7A77"/>
    <w:rsid w:val="001F1131"/>
    <w:rsid w:val="001F17BA"/>
    <w:rsid w:val="001F2618"/>
    <w:rsid w:val="001F45A4"/>
    <w:rsid w:val="001F4A24"/>
    <w:rsid w:val="001F4BC5"/>
    <w:rsid w:val="001F536A"/>
    <w:rsid w:val="001F74C9"/>
    <w:rsid w:val="001F78C0"/>
    <w:rsid w:val="002002E4"/>
    <w:rsid w:val="002009D5"/>
    <w:rsid w:val="00202330"/>
    <w:rsid w:val="00202611"/>
    <w:rsid w:val="002038C4"/>
    <w:rsid w:val="0020476C"/>
    <w:rsid w:val="0020507D"/>
    <w:rsid w:val="0020573C"/>
    <w:rsid w:val="00206B9A"/>
    <w:rsid w:val="0021065A"/>
    <w:rsid w:val="00210C19"/>
    <w:rsid w:val="00211503"/>
    <w:rsid w:val="00211BAA"/>
    <w:rsid w:val="0021202F"/>
    <w:rsid w:val="00212379"/>
    <w:rsid w:val="002146E1"/>
    <w:rsid w:val="0021501F"/>
    <w:rsid w:val="00217E39"/>
    <w:rsid w:val="00220A20"/>
    <w:rsid w:val="00220AAE"/>
    <w:rsid w:val="00220B20"/>
    <w:rsid w:val="0022143D"/>
    <w:rsid w:val="00221877"/>
    <w:rsid w:val="00221F82"/>
    <w:rsid w:val="002220A8"/>
    <w:rsid w:val="00224244"/>
    <w:rsid w:val="00225DD4"/>
    <w:rsid w:val="0023074B"/>
    <w:rsid w:val="002320F4"/>
    <w:rsid w:val="002336C6"/>
    <w:rsid w:val="00233E4C"/>
    <w:rsid w:val="0023587A"/>
    <w:rsid w:val="00235E73"/>
    <w:rsid w:val="002375B8"/>
    <w:rsid w:val="00241AF0"/>
    <w:rsid w:val="00242854"/>
    <w:rsid w:val="00242B02"/>
    <w:rsid w:val="002433FE"/>
    <w:rsid w:val="0024408C"/>
    <w:rsid w:val="00244751"/>
    <w:rsid w:val="00244D3D"/>
    <w:rsid w:val="00247936"/>
    <w:rsid w:val="0025243A"/>
    <w:rsid w:val="00254998"/>
    <w:rsid w:val="00260054"/>
    <w:rsid w:val="00261D24"/>
    <w:rsid w:val="002627E6"/>
    <w:rsid w:val="00263B75"/>
    <w:rsid w:val="0026401A"/>
    <w:rsid w:val="0026444F"/>
    <w:rsid w:val="00264A5C"/>
    <w:rsid w:val="002654CE"/>
    <w:rsid w:val="00266434"/>
    <w:rsid w:val="00266E05"/>
    <w:rsid w:val="002709B1"/>
    <w:rsid w:val="002719D1"/>
    <w:rsid w:val="00273207"/>
    <w:rsid w:val="002736C2"/>
    <w:rsid w:val="0027459D"/>
    <w:rsid w:val="00281355"/>
    <w:rsid w:val="002814BC"/>
    <w:rsid w:val="002816DF"/>
    <w:rsid w:val="00281EAF"/>
    <w:rsid w:val="00283310"/>
    <w:rsid w:val="00283CD0"/>
    <w:rsid w:val="00283F02"/>
    <w:rsid w:val="00284BBB"/>
    <w:rsid w:val="00290018"/>
    <w:rsid w:val="00291F97"/>
    <w:rsid w:val="002958BA"/>
    <w:rsid w:val="00295A1C"/>
    <w:rsid w:val="002973A5"/>
    <w:rsid w:val="0029783C"/>
    <w:rsid w:val="00297DB7"/>
    <w:rsid w:val="00297F73"/>
    <w:rsid w:val="002A046F"/>
    <w:rsid w:val="002A1ABE"/>
    <w:rsid w:val="002A2803"/>
    <w:rsid w:val="002A4231"/>
    <w:rsid w:val="002A436B"/>
    <w:rsid w:val="002A4CE6"/>
    <w:rsid w:val="002A5627"/>
    <w:rsid w:val="002A57F3"/>
    <w:rsid w:val="002A6B50"/>
    <w:rsid w:val="002B1504"/>
    <w:rsid w:val="002B1989"/>
    <w:rsid w:val="002B1CCA"/>
    <w:rsid w:val="002B23F1"/>
    <w:rsid w:val="002B277F"/>
    <w:rsid w:val="002B6BFA"/>
    <w:rsid w:val="002B75A2"/>
    <w:rsid w:val="002C06E6"/>
    <w:rsid w:val="002C0E26"/>
    <w:rsid w:val="002C2A11"/>
    <w:rsid w:val="002C31A8"/>
    <w:rsid w:val="002C44E0"/>
    <w:rsid w:val="002C604E"/>
    <w:rsid w:val="002C7C3C"/>
    <w:rsid w:val="002D123E"/>
    <w:rsid w:val="002D4FF1"/>
    <w:rsid w:val="002D5E54"/>
    <w:rsid w:val="002D79A9"/>
    <w:rsid w:val="002E13A2"/>
    <w:rsid w:val="002E1AFD"/>
    <w:rsid w:val="002E22A7"/>
    <w:rsid w:val="002E437F"/>
    <w:rsid w:val="002E444B"/>
    <w:rsid w:val="002E5313"/>
    <w:rsid w:val="002E6102"/>
    <w:rsid w:val="002E6266"/>
    <w:rsid w:val="002E6698"/>
    <w:rsid w:val="002E6712"/>
    <w:rsid w:val="002F0F92"/>
    <w:rsid w:val="002F1A85"/>
    <w:rsid w:val="002F1B81"/>
    <w:rsid w:val="002F339D"/>
    <w:rsid w:val="002F3681"/>
    <w:rsid w:val="002F50AE"/>
    <w:rsid w:val="002F5205"/>
    <w:rsid w:val="002F5809"/>
    <w:rsid w:val="002F75EC"/>
    <w:rsid w:val="002F7E57"/>
    <w:rsid w:val="00302196"/>
    <w:rsid w:val="00303172"/>
    <w:rsid w:val="00304575"/>
    <w:rsid w:val="00305C51"/>
    <w:rsid w:val="00306FFD"/>
    <w:rsid w:val="00307B6F"/>
    <w:rsid w:val="00307C7B"/>
    <w:rsid w:val="003101B0"/>
    <w:rsid w:val="003104E8"/>
    <w:rsid w:val="00311023"/>
    <w:rsid w:val="0031177A"/>
    <w:rsid w:val="00312289"/>
    <w:rsid w:val="00312613"/>
    <w:rsid w:val="00312D59"/>
    <w:rsid w:val="003139A1"/>
    <w:rsid w:val="00314485"/>
    <w:rsid w:val="00314E35"/>
    <w:rsid w:val="00316173"/>
    <w:rsid w:val="003164EF"/>
    <w:rsid w:val="00316602"/>
    <w:rsid w:val="0031788B"/>
    <w:rsid w:val="0032016B"/>
    <w:rsid w:val="0032106C"/>
    <w:rsid w:val="00321CFC"/>
    <w:rsid w:val="003221CC"/>
    <w:rsid w:val="003229CD"/>
    <w:rsid w:val="003248BB"/>
    <w:rsid w:val="00325FC5"/>
    <w:rsid w:val="0032614F"/>
    <w:rsid w:val="00327818"/>
    <w:rsid w:val="00327B46"/>
    <w:rsid w:val="00327DE9"/>
    <w:rsid w:val="003305A1"/>
    <w:rsid w:val="003314F9"/>
    <w:rsid w:val="003333C5"/>
    <w:rsid w:val="0033388F"/>
    <w:rsid w:val="00334A69"/>
    <w:rsid w:val="0033510A"/>
    <w:rsid w:val="003360A5"/>
    <w:rsid w:val="003373D8"/>
    <w:rsid w:val="00340787"/>
    <w:rsid w:val="00340CC3"/>
    <w:rsid w:val="00340EA0"/>
    <w:rsid w:val="00341226"/>
    <w:rsid w:val="003425E0"/>
    <w:rsid w:val="003425E2"/>
    <w:rsid w:val="003429BE"/>
    <w:rsid w:val="00343876"/>
    <w:rsid w:val="00343B37"/>
    <w:rsid w:val="00345A48"/>
    <w:rsid w:val="00346D2C"/>
    <w:rsid w:val="00347C36"/>
    <w:rsid w:val="0035158B"/>
    <w:rsid w:val="00353B4B"/>
    <w:rsid w:val="0035558D"/>
    <w:rsid w:val="00360016"/>
    <w:rsid w:val="00362528"/>
    <w:rsid w:val="003637D4"/>
    <w:rsid w:val="003648E0"/>
    <w:rsid w:val="00367F4B"/>
    <w:rsid w:val="00370769"/>
    <w:rsid w:val="0037086B"/>
    <w:rsid w:val="00370B86"/>
    <w:rsid w:val="003717C9"/>
    <w:rsid w:val="003717FB"/>
    <w:rsid w:val="0037203C"/>
    <w:rsid w:val="00374D21"/>
    <w:rsid w:val="00376DDB"/>
    <w:rsid w:val="0037705C"/>
    <w:rsid w:val="00377369"/>
    <w:rsid w:val="00377640"/>
    <w:rsid w:val="00377E25"/>
    <w:rsid w:val="00377E97"/>
    <w:rsid w:val="00381E9F"/>
    <w:rsid w:val="00382241"/>
    <w:rsid w:val="00382935"/>
    <w:rsid w:val="00383F5B"/>
    <w:rsid w:val="0038430D"/>
    <w:rsid w:val="00386BF9"/>
    <w:rsid w:val="00390587"/>
    <w:rsid w:val="00391AB4"/>
    <w:rsid w:val="003929A2"/>
    <w:rsid w:val="00394F2A"/>
    <w:rsid w:val="00394F82"/>
    <w:rsid w:val="003960BA"/>
    <w:rsid w:val="003975B2"/>
    <w:rsid w:val="003A0210"/>
    <w:rsid w:val="003A17CF"/>
    <w:rsid w:val="003A1CA5"/>
    <w:rsid w:val="003A215C"/>
    <w:rsid w:val="003A26B3"/>
    <w:rsid w:val="003A359E"/>
    <w:rsid w:val="003A3E68"/>
    <w:rsid w:val="003A3EDF"/>
    <w:rsid w:val="003A6746"/>
    <w:rsid w:val="003A6E8D"/>
    <w:rsid w:val="003A7D29"/>
    <w:rsid w:val="003B0DC1"/>
    <w:rsid w:val="003B1308"/>
    <w:rsid w:val="003B1326"/>
    <w:rsid w:val="003B1FD3"/>
    <w:rsid w:val="003B3343"/>
    <w:rsid w:val="003B44C8"/>
    <w:rsid w:val="003B4D78"/>
    <w:rsid w:val="003B62EB"/>
    <w:rsid w:val="003C2332"/>
    <w:rsid w:val="003C2627"/>
    <w:rsid w:val="003C492A"/>
    <w:rsid w:val="003C4A82"/>
    <w:rsid w:val="003C5660"/>
    <w:rsid w:val="003C593B"/>
    <w:rsid w:val="003C7AA4"/>
    <w:rsid w:val="003D073B"/>
    <w:rsid w:val="003D2EFD"/>
    <w:rsid w:val="003D3F39"/>
    <w:rsid w:val="003D519C"/>
    <w:rsid w:val="003D776E"/>
    <w:rsid w:val="003D796D"/>
    <w:rsid w:val="003E11CD"/>
    <w:rsid w:val="003E18F2"/>
    <w:rsid w:val="003E2868"/>
    <w:rsid w:val="003E6401"/>
    <w:rsid w:val="003E76F2"/>
    <w:rsid w:val="003E7BB3"/>
    <w:rsid w:val="003F08A8"/>
    <w:rsid w:val="003F13A7"/>
    <w:rsid w:val="003F162E"/>
    <w:rsid w:val="003F1CC9"/>
    <w:rsid w:val="003F31B8"/>
    <w:rsid w:val="003F75E5"/>
    <w:rsid w:val="003F7F4F"/>
    <w:rsid w:val="00400CEA"/>
    <w:rsid w:val="0040286B"/>
    <w:rsid w:val="00404818"/>
    <w:rsid w:val="00406E94"/>
    <w:rsid w:val="004074E7"/>
    <w:rsid w:val="00410537"/>
    <w:rsid w:val="00413A4B"/>
    <w:rsid w:val="00414A2C"/>
    <w:rsid w:val="0041609A"/>
    <w:rsid w:val="00416BD7"/>
    <w:rsid w:val="00420AC7"/>
    <w:rsid w:val="00420C91"/>
    <w:rsid w:val="00420F03"/>
    <w:rsid w:val="00421E76"/>
    <w:rsid w:val="004235C7"/>
    <w:rsid w:val="00424780"/>
    <w:rsid w:val="00424EF2"/>
    <w:rsid w:val="00426E35"/>
    <w:rsid w:val="004305B8"/>
    <w:rsid w:val="004312D3"/>
    <w:rsid w:val="00431641"/>
    <w:rsid w:val="004319E8"/>
    <w:rsid w:val="00432D54"/>
    <w:rsid w:val="0043369D"/>
    <w:rsid w:val="00435073"/>
    <w:rsid w:val="004367C4"/>
    <w:rsid w:val="00436A6D"/>
    <w:rsid w:val="00437841"/>
    <w:rsid w:val="00437C1F"/>
    <w:rsid w:val="004408AC"/>
    <w:rsid w:val="00440D65"/>
    <w:rsid w:val="004414C9"/>
    <w:rsid w:val="0044171C"/>
    <w:rsid w:val="004420AF"/>
    <w:rsid w:val="004439AF"/>
    <w:rsid w:val="00444280"/>
    <w:rsid w:val="00445B81"/>
    <w:rsid w:val="0044716E"/>
    <w:rsid w:val="004504CB"/>
    <w:rsid w:val="00450D90"/>
    <w:rsid w:val="00451119"/>
    <w:rsid w:val="00451680"/>
    <w:rsid w:val="004531B0"/>
    <w:rsid w:val="00455E07"/>
    <w:rsid w:val="0046202B"/>
    <w:rsid w:val="0046215D"/>
    <w:rsid w:val="00462C24"/>
    <w:rsid w:val="0046459F"/>
    <w:rsid w:val="00464E48"/>
    <w:rsid w:val="00465521"/>
    <w:rsid w:val="00465A26"/>
    <w:rsid w:val="00465AD3"/>
    <w:rsid w:val="0046601D"/>
    <w:rsid w:val="00466F90"/>
    <w:rsid w:val="004670A1"/>
    <w:rsid w:val="00470AF0"/>
    <w:rsid w:val="00471341"/>
    <w:rsid w:val="00471A84"/>
    <w:rsid w:val="00473930"/>
    <w:rsid w:val="004746D8"/>
    <w:rsid w:val="00475AF9"/>
    <w:rsid w:val="004810BB"/>
    <w:rsid w:val="00481984"/>
    <w:rsid w:val="00482C1D"/>
    <w:rsid w:val="00482E14"/>
    <w:rsid w:val="00483BB8"/>
    <w:rsid w:val="00484770"/>
    <w:rsid w:val="00484C11"/>
    <w:rsid w:val="00484DA9"/>
    <w:rsid w:val="00487E9B"/>
    <w:rsid w:val="00490BDB"/>
    <w:rsid w:val="00491E55"/>
    <w:rsid w:val="00492967"/>
    <w:rsid w:val="00492979"/>
    <w:rsid w:val="00495730"/>
    <w:rsid w:val="00496401"/>
    <w:rsid w:val="00496CFD"/>
    <w:rsid w:val="004A0291"/>
    <w:rsid w:val="004A05EE"/>
    <w:rsid w:val="004A071A"/>
    <w:rsid w:val="004A079E"/>
    <w:rsid w:val="004A0DA3"/>
    <w:rsid w:val="004A0F66"/>
    <w:rsid w:val="004A3FCB"/>
    <w:rsid w:val="004A4EB4"/>
    <w:rsid w:val="004A71BD"/>
    <w:rsid w:val="004A783B"/>
    <w:rsid w:val="004B1023"/>
    <w:rsid w:val="004B12E6"/>
    <w:rsid w:val="004B1DDA"/>
    <w:rsid w:val="004B3136"/>
    <w:rsid w:val="004B35C9"/>
    <w:rsid w:val="004B4023"/>
    <w:rsid w:val="004B61C3"/>
    <w:rsid w:val="004B62B3"/>
    <w:rsid w:val="004B6916"/>
    <w:rsid w:val="004B6E87"/>
    <w:rsid w:val="004B7766"/>
    <w:rsid w:val="004C2EC5"/>
    <w:rsid w:val="004C5BA7"/>
    <w:rsid w:val="004C65A2"/>
    <w:rsid w:val="004C71AC"/>
    <w:rsid w:val="004C7B84"/>
    <w:rsid w:val="004D1F7F"/>
    <w:rsid w:val="004D283E"/>
    <w:rsid w:val="004D29EB"/>
    <w:rsid w:val="004D3A3C"/>
    <w:rsid w:val="004D3DFA"/>
    <w:rsid w:val="004D3E28"/>
    <w:rsid w:val="004D50F4"/>
    <w:rsid w:val="004D534A"/>
    <w:rsid w:val="004D5ED9"/>
    <w:rsid w:val="004D7702"/>
    <w:rsid w:val="004D7881"/>
    <w:rsid w:val="004D7F78"/>
    <w:rsid w:val="004E185B"/>
    <w:rsid w:val="004E1D8C"/>
    <w:rsid w:val="004E2188"/>
    <w:rsid w:val="004E372D"/>
    <w:rsid w:val="004E55AC"/>
    <w:rsid w:val="004E5707"/>
    <w:rsid w:val="004E5AE0"/>
    <w:rsid w:val="004E5B52"/>
    <w:rsid w:val="004E7349"/>
    <w:rsid w:val="004F0A18"/>
    <w:rsid w:val="004F1373"/>
    <w:rsid w:val="004F1405"/>
    <w:rsid w:val="004F5A38"/>
    <w:rsid w:val="004F664C"/>
    <w:rsid w:val="004F6BF9"/>
    <w:rsid w:val="004F7044"/>
    <w:rsid w:val="004F7948"/>
    <w:rsid w:val="004F7CA1"/>
    <w:rsid w:val="00504C69"/>
    <w:rsid w:val="00505E44"/>
    <w:rsid w:val="005104A3"/>
    <w:rsid w:val="00511450"/>
    <w:rsid w:val="00511BC1"/>
    <w:rsid w:val="00511C00"/>
    <w:rsid w:val="005125E4"/>
    <w:rsid w:val="00516162"/>
    <w:rsid w:val="00516213"/>
    <w:rsid w:val="005168AA"/>
    <w:rsid w:val="0051721F"/>
    <w:rsid w:val="00517626"/>
    <w:rsid w:val="00517D70"/>
    <w:rsid w:val="005225D1"/>
    <w:rsid w:val="0052274F"/>
    <w:rsid w:val="005228FC"/>
    <w:rsid w:val="00523395"/>
    <w:rsid w:val="00523A46"/>
    <w:rsid w:val="0052492D"/>
    <w:rsid w:val="005250B9"/>
    <w:rsid w:val="005257CA"/>
    <w:rsid w:val="00526326"/>
    <w:rsid w:val="00526FFC"/>
    <w:rsid w:val="00530942"/>
    <w:rsid w:val="005310A4"/>
    <w:rsid w:val="00531116"/>
    <w:rsid w:val="00533416"/>
    <w:rsid w:val="00537113"/>
    <w:rsid w:val="00537173"/>
    <w:rsid w:val="00540956"/>
    <w:rsid w:val="00541011"/>
    <w:rsid w:val="005436C9"/>
    <w:rsid w:val="005441F4"/>
    <w:rsid w:val="00545715"/>
    <w:rsid w:val="005464E8"/>
    <w:rsid w:val="00550E18"/>
    <w:rsid w:val="005511CB"/>
    <w:rsid w:val="00551A57"/>
    <w:rsid w:val="005551C2"/>
    <w:rsid w:val="00556518"/>
    <w:rsid w:val="005572EA"/>
    <w:rsid w:val="00557C11"/>
    <w:rsid w:val="005602CF"/>
    <w:rsid w:val="005610DA"/>
    <w:rsid w:val="00561457"/>
    <w:rsid w:val="005634D7"/>
    <w:rsid w:val="0056428F"/>
    <w:rsid w:val="00566C02"/>
    <w:rsid w:val="005739D4"/>
    <w:rsid w:val="00574A94"/>
    <w:rsid w:val="00575DBA"/>
    <w:rsid w:val="00575F0D"/>
    <w:rsid w:val="00576258"/>
    <w:rsid w:val="005764E4"/>
    <w:rsid w:val="005779E3"/>
    <w:rsid w:val="00581CB7"/>
    <w:rsid w:val="00581D09"/>
    <w:rsid w:val="00582019"/>
    <w:rsid w:val="00582640"/>
    <w:rsid w:val="00583369"/>
    <w:rsid w:val="00583DE1"/>
    <w:rsid w:val="00584620"/>
    <w:rsid w:val="00584BDD"/>
    <w:rsid w:val="0058595C"/>
    <w:rsid w:val="0058663C"/>
    <w:rsid w:val="00586C3F"/>
    <w:rsid w:val="00590746"/>
    <w:rsid w:val="00590E4D"/>
    <w:rsid w:val="00591DB8"/>
    <w:rsid w:val="00592595"/>
    <w:rsid w:val="005937CE"/>
    <w:rsid w:val="00594074"/>
    <w:rsid w:val="00594ADE"/>
    <w:rsid w:val="005952C2"/>
    <w:rsid w:val="0059538F"/>
    <w:rsid w:val="00597C78"/>
    <w:rsid w:val="005A05B3"/>
    <w:rsid w:val="005A5638"/>
    <w:rsid w:val="005A5C0C"/>
    <w:rsid w:val="005A6F52"/>
    <w:rsid w:val="005A7CB7"/>
    <w:rsid w:val="005B0A65"/>
    <w:rsid w:val="005B4058"/>
    <w:rsid w:val="005B4CC2"/>
    <w:rsid w:val="005B6107"/>
    <w:rsid w:val="005B6492"/>
    <w:rsid w:val="005C0423"/>
    <w:rsid w:val="005C2240"/>
    <w:rsid w:val="005C3337"/>
    <w:rsid w:val="005C39C1"/>
    <w:rsid w:val="005C4410"/>
    <w:rsid w:val="005C44A6"/>
    <w:rsid w:val="005C5078"/>
    <w:rsid w:val="005C65D1"/>
    <w:rsid w:val="005C675B"/>
    <w:rsid w:val="005D0347"/>
    <w:rsid w:val="005D0400"/>
    <w:rsid w:val="005D050A"/>
    <w:rsid w:val="005D16A5"/>
    <w:rsid w:val="005D1A47"/>
    <w:rsid w:val="005D2F18"/>
    <w:rsid w:val="005D36E9"/>
    <w:rsid w:val="005D397A"/>
    <w:rsid w:val="005D49D8"/>
    <w:rsid w:val="005D49E9"/>
    <w:rsid w:val="005D6297"/>
    <w:rsid w:val="005D6440"/>
    <w:rsid w:val="005E064C"/>
    <w:rsid w:val="005E0CBE"/>
    <w:rsid w:val="005E1ACC"/>
    <w:rsid w:val="005E4D57"/>
    <w:rsid w:val="005E541A"/>
    <w:rsid w:val="005E7B4F"/>
    <w:rsid w:val="005F058C"/>
    <w:rsid w:val="005F1676"/>
    <w:rsid w:val="005F16FF"/>
    <w:rsid w:val="005F1FA0"/>
    <w:rsid w:val="005F347F"/>
    <w:rsid w:val="005F377D"/>
    <w:rsid w:val="005F46DF"/>
    <w:rsid w:val="005F56A9"/>
    <w:rsid w:val="005F5F13"/>
    <w:rsid w:val="005F7266"/>
    <w:rsid w:val="00600E6F"/>
    <w:rsid w:val="0060102F"/>
    <w:rsid w:val="00601777"/>
    <w:rsid w:val="006037E9"/>
    <w:rsid w:val="00604F01"/>
    <w:rsid w:val="00611071"/>
    <w:rsid w:val="00611B7B"/>
    <w:rsid w:val="00612B71"/>
    <w:rsid w:val="00612B72"/>
    <w:rsid w:val="00613097"/>
    <w:rsid w:val="006135EA"/>
    <w:rsid w:val="006160BC"/>
    <w:rsid w:val="00616D19"/>
    <w:rsid w:val="0062158C"/>
    <w:rsid w:val="00621619"/>
    <w:rsid w:val="00627EB1"/>
    <w:rsid w:val="00627FDC"/>
    <w:rsid w:val="00627FE5"/>
    <w:rsid w:val="0063151D"/>
    <w:rsid w:val="00633A1E"/>
    <w:rsid w:val="00633C64"/>
    <w:rsid w:val="00635C99"/>
    <w:rsid w:val="00636056"/>
    <w:rsid w:val="006403BD"/>
    <w:rsid w:val="00641761"/>
    <w:rsid w:val="00642BEF"/>
    <w:rsid w:val="00644005"/>
    <w:rsid w:val="006450CD"/>
    <w:rsid w:val="00647209"/>
    <w:rsid w:val="006477D3"/>
    <w:rsid w:val="00650EBC"/>
    <w:rsid w:val="00651A36"/>
    <w:rsid w:val="00654E0F"/>
    <w:rsid w:val="00657797"/>
    <w:rsid w:val="006578CB"/>
    <w:rsid w:val="0065790C"/>
    <w:rsid w:val="0066208D"/>
    <w:rsid w:val="00662718"/>
    <w:rsid w:val="0066324E"/>
    <w:rsid w:val="006655F6"/>
    <w:rsid w:val="00665AA5"/>
    <w:rsid w:val="0067177B"/>
    <w:rsid w:val="00671D46"/>
    <w:rsid w:val="00673FFE"/>
    <w:rsid w:val="00674818"/>
    <w:rsid w:val="006774DA"/>
    <w:rsid w:val="00677EDD"/>
    <w:rsid w:val="00680005"/>
    <w:rsid w:val="00683A77"/>
    <w:rsid w:val="00684052"/>
    <w:rsid w:val="00685746"/>
    <w:rsid w:val="0069232C"/>
    <w:rsid w:val="00693428"/>
    <w:rsid w:val="00693B3C"/>
    <w:rsid w:val="00694D06"/>
    <w:rsid w:val="006977E6"/>
    <w:rsid w:val="006A0E8D"/>
    <w:rsid w:val="006A14AA"/>
    <w:rsid w:val="006A30D7"/>
    <w:rsid w:val="006A3A0C"/>
    <w:rsid w:val="006A6DA3"/>
    <w:rsid w:val="006A7AC4"/>
    <w:rsid w:val="006B157C"/>
    <w:rsid w:val="006B1842"/>
    <w:rsid w:val="006B39E4"/>
    <w:rsid w:val="006B6FAC"/>
    <w:rsid w:val="006C27AA"/>
    <w:rsid w:val="006C2D04"/>
    <w:rsid w:val="006C3A49"/>
    <w:rsid w:val="006C576B"/>
    <w:rsid w:val="006C70D6"/>
    <w:rsid w:val="006D100A"/>
    <w:rsid w:val="006D2614"/>
    <w:rsid w:val="006D426C"/>
    <w:rsid w:val="006D5184"/>
    <w:rsid w:val="006E1337"/>
    <w:rsid w:val="006E13BA"/>
    <w:rsid w:val="006E1993"/>
    <w:rsid w:val="006E377C"/>
    <w:rsid w:val="006E505B"/>
    <w:rsid w:val="006E57AB"/>
    <w:rsid w:val="006E6AAE"/>
    <w:rsid w:val="006E6B9C"/>
    <w:rsid w:val="006E71AF"/>
    <w:rsid w:val="006E7880"/>
    <w:rsid w:val="006E7A12"/>
    <w:rsid w:val="006E7D75"/>
    <w:rsid w:val="006F16CA"/>
    <w:rsid w:val="006F17D9"/>
    <w:rsid w:val="006F5278"/>
    <w:rsid w:val="006F5656"/>
    <w:rsid w:val="006F5692"/>
    <w:rsid w:val="006F5803"/>
    <w:rsid w:val="006F71F7"/>
    <w:rsid w:val="006F73C3"/>
    <w:rsid w:val="006F7C7C"/>
    <w:rsid w:val="00700D5E"/>
    <w:rsid w:val="007018A4"/>
    <w:rsid w:val="00701C28"/>
    <w:rsid w:val="00701C8A"/>
    <w:rsid w:val="0070362D"/>
    <w:rsid w:val="00703718"/>
    <w:rsid w:val="00703A7A"/>
    <w:rsid w:val="00705B3E"/>
    <w:rsid w:val="0070643A"/>
    <w:rsid w:val="0070644C"/>
    <w:rsid w:val="00710A0B"/>
    <w:rsid w:val="00712779"/>
    <w:rsid w:val="0071287D"/>
    <w:rsid w:val="007128FF"/>
    <w:rsid w:val="00712DF3"/>
    <w:rsid w:val="00715040"/>
    <w:rsid w:val="007158AE"/>
    <w:rsid w:val="00715AFE"/>
    <w:rsid w:val="00716667"/>
    <w:rsid w:val="00717419"/>
    <w:rsid w:val="00717AC3"/>
    <w:rsid w:val="00721003"/>
    <w:rsid w:val="00721FF2"/>
    <w:rsid w:val="00722313"/>
    <w:rsid w:val="00722AAF"/>
    <w:rsid w:val="00722D52"/>
    <w:rsid w:val="00724F1F"/>
    <w:rsid w:val="00726CE7"/>
    <w:rsid w:val="0072767D"/>
    <w:rsid w:val="00727B6D"/>
    <w:rsid w:val="007303FA"/>
    <w:rsid w:val="00731D97"/>
    <w:rsid w:val="00732D89"/>
    <w:rsid w:val="007345D9"/>
    <w:rsid w:val="007371D1"/>
    <w:rsid w:val="00737E7A"/>
    <w:rsid w:val="0074135C"/>
    <w:rsid w:val="00741459"/>
    <w:rsid w:val="00742ED2"/>
    <w:rsid w:val="007439C1"/>
    <w:rsid w:val="00747744"/>
    <w:rsid w:val="00747F9A"/>
    <w:rsid w:val="0075089F"/>
    <w:rsid w:val="00750DCF"/>
    <w:rsid w:val="00751237"/>
    <w:rsid w:val="007528C6"/>
    <w:rsid w:val="007539A5"/>
    <w:rsid w:val="007554E2"/>
    <w:rsid w:val="007561BE"/>
    <w:rsid w:val="00757BFF"/>
    <w:rsid w:val="0076028E"/>
    <w:rsid w:val="00760810"/>
    <w:rsid w:val="00760CB5"/>
    <w:rsid w:val="00760F82"/>
    <w:rsid w:val="00763C71"/>
    <w:rsid w:val="00763EB7"/>
    <w:rsid w:val="00764326"/>
    <w:rsid w:val="00764E55"/>
    <w:rsid w:val="00765D96"/>
    <w:rsid w:val="007660FC"/>
    <w:rsid w:val="0077303C"/>
    <w:rsid w:val="007745AE"/>
    <w:rsid w:val="00774C1A"/>
    <w:rsid w:val="00774E94"/>
    <w:rsid w:val="0077550D"/>
    <w:rsid w:val="00776BDD"/>
    <w:rsid w:val="0078023F"/>
    <w:rsid w:val="007802EF"/>
    <w:rsid w:val="00780E3D"/>
    <w:rsid w:val="00780F5F"/>
    <w:rsid w:val="007821B5"/>
    <w:rsid w:val="00785779"/>
    <w:rsid w:val="00786A8C"/>
    <w:rsid w:val="007873D0"/>
    <w:rsid w:val="007875F0"/>
    <w:rsid w:val="007877A6"/>
    <w:rsid w:val="00790655"/>
    <w:rsid w:val="007906FF"/>
    <w:rsid w:val="00790CC1"/>
    <w:rsid w:val="007921FE"/>
    <w:rsid w:val="00792594"/>
    <w:rsid w:val="00793C97"/>
    <w:rsid w:val="00793E82"/>
    <w:rsid w:val="00794601"/>
    <w:rsid w:val="007977EA"/>
    <w:rsid w:val="007A115E"/>
    <w:rsid w:val="007A1958"/>
    <w:rsid w:val="007A3072"/>
    <w:rsid w:val="007A36DD"/>
    <w:rsid w:val="007A39FC"/>
    <w:rsid w:val="007A549A"/>
    <w:rsid w:val="007A5C93"/>
    <w:rsid w:val="007B0777"/>
    <w:rsid w:val="007B1202"/>
    <w:rsid w:val="007B1EDF"/>
    <w:rsid w:val="007B4897"/>
    <w:rsid w:val="007B49BC"/>
    <w:rsid w:val="007B6723"/>
    <w:rsid w:val="007B7FCD"/>
    <w:rsid w:val="007C01CE"/>
    <w:rsid w:val="007C0407"/>
    <w:rsid w:val="007C2FE9"/>
    <w:rsid w:val="007C32FD"/>
    <w:rsid w:val="007C61B0"/>
    <w:rsid w:val="007C6250"/>
    <w:rsid w:val="007D2960"/>
    <w:rsid w:val="007D33C7"/>
    <w:rsid w:val="007D3951"/>
    <w:rsid w:val="007D5FFE"/>
    <w:rsid w:val="007D6174"/>
    <w:rsid w:val="007D7587"/>
    <w:rsid w:val="007D766E"/>
    <w:rsid w:val="007E1F29"/>
    <w:rsid w:val="007E2786"/>
    <w:rsid w:val="007E421F"/>
    <w:rsid w:val="007E5C88"/>
    <w:rsid w:val="007E60E8"/>
    <w:rsid w:val="007E669F"/>
    <w:rsid w:val="007F4B1B"/>
    <w:rsid w:val="007F6DBC"/>
    <w:rsid w:val="007F70C6"/>
    <w:rsid w:val="007F79CC"/>
    <w:rsid w:val="00800F74"/>
    <w:rsid w:val="0080334D"/>
    <w:rsid w:val="00803848"/>
    <w:rsid w:val="00803AA4"/>
    <w:rsid w:val="00806179"/>
    <w:rsid w:val="00806AF4"/>
    <w:rsid w:val="00806B40"/>
    <w:rsid w:val="00806CB0"/>
    <w:rsid w:val="00810C39"/>
    <w:rsid w:val="00810C7B"/>
    <w:rsid w:val="00811468"/>
    <w:rsid w:val="008128D2"/>
    <w:rsid w:val="008145BC"/>
    <w:rsid w:val="00814787"/>
    <w:rsid w:val="008167DE"/>
    <w:rsid w:val="008171D3"/>
    <w:rsid w:val="00817F92"/>
    <w:rsid w:val="00821F6A"/>
    <w:rsid w:val="00822D7E"/>
    <w:rsid w:val="008232BF"/>
    <w:rsid w:val="0082365D"/>
    <w:rsid w:val="00823F01"/>
    <w:rsid w:val="00824EAF"/>
    <w:rsid w:val="00825209"/>
    <w:rsid w:val="0082610F"/>
    <w:rsid w:val="00830EE6"/>
    <w:rsid w:val="00831752"/>
    <w:rsid w:val="00834FB3"/>
    <w:rsid w:val="00836B38"/>
    <w:rsid w:val="00840231"/>
    <w:rsid w:val="00840310"/>
    <w:rsid w:val="0084171A"/>
    <w:rsid w:val="00843833"/>
    <w:rsid w:val="008449FD"/>
    <w:rsid w:val="00845D87"/>
    <w:rsid w:val="008460A7"/>
    <w:rsid w:val="00851002"/>
    <w:rsid w:val="00852214"/>
    <w:rsid w:val="00852564"/>
    <w:rsid w:val="00853E4F"/>
    <w:rsid w:val="00856D78"/>
    <w:rsid w:val="0086003C"/>
    <w:rsid w:val="00860198"/>
    <w:rsid w:val="00860913"/>
    <w:rsid w:val="0086166E"/>
    <w:rsid w:val="0086239F"/>
    <w:rsid w:val="00863FE1"/>
    <w:rsid w:val="00864DEE"/>
    <w:rsid w:val="00873784"/>
    <w:rsid w:val="00874FBA"/>
    <w:rsid w:val="008806D9"/>
    <w:rsid w:val="00880B53"/>
    <w:rsid w:val="00883E7C"/>
    <w:rsid w:val="00883EFA"/>
    <w:rsid w:val="00890B76"/>
    <w:rsid w:val="008912AE"/>
    <w:rsid w:val="00893E5B"/>
    <w:rsid w:val="008953E7"/>
    <w:rsid w:val="008969D8"/>
    <w:rsid w:val="00896B84"/>
    <w:rsid w:val="00896D8E"/>
    <w:rsid w:val="00897A48"/>
    <w:rsid w:val="008A0B38"/>
    <w:rsid w:val="008A17B2"/>
    <w:rsid w:val="008A202D"/>
    <w:rsid w:val="008A2207"/>
    <w:rsid w:val="008A2610"/>
    <w:rsid w:val="008A2EF4"/>
    <w:rsid w:val="008A3240"/>
    <w:rsid w:val="008A4293"/>
    <w:rsid w:val="008A4CE8"/>
    <w:rsid w:val="008A5263"/>
    <w:rsid w:val="008A6099"/>
    <w:rsid w:val="008B12BA"/>
    <w:rsid w:val="008B16D7"/>
    <w:rsid w:val="008B1B05"/>
    <w:rsid w:val="008B27BA"/>
    <w:rsid w:val="008B28CA"/>
    <w:rsid w:val="008B5585"/>
    <w:rsid w:val="008B5ABA"/>
    <w:rsid w:val="008B68F4"/>
    <w:rsid w:val="008B6F81"/>
    <w:rsid w:val="008C2944"/>
    <w:rsid w:val="008C5B96"/>
    <w:rsid w:val="008C6D8F"/>
    <w:rsid w:val="008C7E86"/>
    <w:rsid w:val="008D0FE1"/>
    <w:rsid w:val="008D3B5D"/>
    <w:rsid w:val="008D49C5"/>
    <w:rsid w:val="008D4A8F"/>
    <w:rsid w:val="008D4D4F"/>
    <w:rsid w:val="008D541A"/>
    <w:rsid w:val="008D6399"/>
    <w:rsid w:val="008D6608"/>
    <w:rsid w:val="008D72E6"/>
    <w:rsid w:val="008D79A4"/>
    <w:rsid w:val="008D7A91"/>
    <w:rsid w:val="008E1DD2"/>
    <w:rsid w:val="008E334F"/>
    <w:rsid w:val="008E4E06"/>
    <w:rsid w:val="008E538E"/>
    <w:rsid w:val="008E59E0"/>
    <w:rsid w:val="008E6DF2"/>
    <w:rsid w:val="008F0EF9"/>
    <w:rsid w:val="008F1F7A"/>
    <w:rsid w:val="008F2E0F"/>
    <w:rsid w:val="008F52F6"/>
    <w:rsid w:val="00900CB6"/>
    <w:rsid w:val="00901313"/>
    <w:rsid w:val="00905906"/>
    <w:rsid w:val="0090780E"/>
    <w:rsid w:val="00907BF8"/>
    <w:rsid w:val="0091109A"/>
    <w:rsid w:val="00914C98"/>
    <w:rsid w:val="00915D06"/>
    <w:rsid w:val="00916179"/>
    <w:rsid w:val="009179AD"/>
    <w:rsid w:val="00920445"/>
    <w:rsid w:val="00920FB2"/>
    <w:rsid w:val="0092242C"/>
    <w:rsid w:val="00923D9F"/>
    <w:rsid w:val="00923E9C"/>
    <w:rsid w:val="00924DB3"/>
    <w:rsid w:val="00927360"/>
    <w:rsid w:val="00927D23"/>
    <w:rsid w:val="00930056"/>
    <w:rsid w:val="00932D85"/>
    <w:rsid w:val="009353D5"/>
    <w:rsid w:val="009357B4"/>
    <w:rsid w:val="009360CD"/>
    <w:rsid w:val="00936E9F"/>
    <w:rsid w:val="0093705A"/>
    <w:rsid w:val="00940198"/>
    <w:rsid w:val="00940BE7"/>
    <w:rsid w:val="00940F4C"/>
    <w:rsid w:val="00942F58"/>
    <w:rsid w:val="00943D06"/>
    <w:rsid w:val="00945628"/>
    <w:rsid w:val="009520D4"/>
    <w:rsid w:val="0095230C"/>
    <w:rsid w:val="009527BC"/>
    <w:rsid w:val="009561F2"/>
    <w:rsid w:val="009563A1"/>
    <w:rsid w:val="00956C06"/>
    <w:rsid w:val="00962EBC"/>
    <w:rsid w:val="00965B1D"/>
    <w:rsid w:val="00966BD0"/>
    <w:rsid w:val="00967689"/>
    <w:rsid w:val="00970E69"/>
    <w:rsid w:val="00972898"/>
    <w:rsid w:val="0097440B"/>
    <w:rsid w:val="00976715"/>
    <w:rsid w:val="009769DE"/>
    <w:rsid w:val="00976A45"/>
    <w:rsid w:val="009770F2"/>
    <w:rsid w:val="00980076"/>
    <w:rsid w:val="009802DF"/>
    <w:rsid w:val="009810DA"/>
    <w:rsid w:val="0098264E"/>
    <w:rsid w:val="009835FB"/>
    <w:rsid w:val="00983B9F"/>
    <w:rsid w:val="00984AC1"/>
    <w:rsid w:val="009853A2"/>
    <w:rsid w:val="00985E44"/>
    <w:rsid w:val="00985F8E"/>
    <w:rsid w:val="0098603C"/>
    <w:rsid w:val="00986119"/>
    <w:rsid w:val="009874B7"/>
    <w:rsid w:val="00987B59"/>
    <w:rsid w:val="00990C60"/>
    <w:rsid w:val="0099169C"/>
    <w:rsid w:val="0099227F"/>
    <w:rsid w:val="0099544C"/>
    <w:rsid w:val="0099710E"/>
    <w:rsid w:val="00997881"/>
    <w:rsid w:val="00997D81"/>
    <w:rsid w:val="009A1E25"/>
    <w:rsid w:val="009A2F1D"/>
    <w:rsid w:val="009A65F8"/>
    <w:rsid w:val="009B0634"/>
    <w:rsid w:val="009B288D"/>
    <w:rsid w:val="009B3423"/>
    <w:rsid w:val="009B4309"/>
    <w:rsid w:val="009B6E73"/>
    <w:rsid w:val="009B7336"/>
    <w:rsid w:val="009B7615"/>
    <w:rsid w:val="009C1865"/>
    <w:rsid w:val="009C2672"/>
    <w:rsid w:val="009C2D77"/>
    <w:rsid w:val="009C501F"/>
    <w:rsid w:val="009C5C9E"/>
    <w:rsid w:val="009C7145"/>
    <w:rsid w:val="009C7717"/>
    <w:rsid w:val="009C793F"/>
    <w:rsid w:val="009D012E"/>
    <w:rsid w:val="009D1713"/>
    <w:rsid w:val="009D29A5"/>
    <w:rsid w:val="009D2F06"/>
    <w:rsid w:val="009D4B62"/>
    <w:rsid w:val="009D541A"/>
    <w:rsid w:val="009D5835"/>
    <w:rsid w:val="009D70B5"/>
    <w:rsid w:val="009E0BF8"/>
    <w:rsid w:val="009E11E0"/>
    <w:rsid w:val="009E1ECD"/>
    <w:rsid w:val="009E23F8"/>
    <w:rsid w:val="009E2CEB"/>
    <w:rsid w:val="009E2EA3"/>
    <w:rsid w:val="009E36C5"/>
    <w:rsid w:val="009E532B"/>
    <w:rsid w:val="009E5D7F"/>
    <w:rsid w:val="009E5EDD"/>
    <w:rsid w:val="009F271E"/>
    <w:rsid w:val="009F3200"/>
    <w:rsid w:val="009F40C0"/>
    <w:rsid w:val="009F4158"/>
    <w:rsid w:val="009F49FD"/>
    <w:rsid w:val="009F5231"/>
    <w:rsid w:val="009F7212"/>
    <w:rsid w:val="009F7964"/>
    <w:rsid w:val="009F7E76"/>
    <w:rsid w:val="00A02131"/>
    <w:rsid w:val="00A02B4E"/>
    <w:rsid w:val="00A035E6"/>
    <w:rsid w:val="00A037CE"/>
    <w:rsid w:val="00A04A42"/>
    <w:rsid w:val="00A05E67"/>
    <w:rsid w:val="00A10A4C"/>
    <w:rsid w:val="00A10AF9"/>
    <w:rsid w:val="00A11CE5"/>
    <w:rsid w:val="00A11D0A"/>
    <w:rsid w:val="00A11F4B"/>
    <w:rsid w:val="00A125A5"/>
    <w:rsid w:val="00A13369"/>
    <w:rsid w:val="00A13472"/>
    <w:rsid w:val="00A1398A"/>
    <w:rsid w:val="00A13DE6"/>
    <w:rsid w:val="00A13FEF"/>
    <w:rsid w:val="00A14B53"/>
    <w:rsid w:val="00A154F1"/>
    <w:rsid w:val="00A15B78"/>
    <w:rsid w:val="00A206ED"/>
    <w:rsid w:val="00A21F39"/>
    <w:rsid w:val="00A226D3"/>
    <w:rsid w:val="00A25C03"/>
    <w:rsid w:val="00A26E99"/>
    <w:rsid w:val="00A27531"/>
    <w:rsid w:val="00A27988"/>
    <w:rsid w:val="00A30149"/>
    <w:rsid w:val="00A314C9"/>
    <w:rsid w:val="00A34D05"/>
    <w:rsid w:val="00A355C2"/>
    <w:rsid w:val="00A358C7"/>
    <w:rsid w:val="00A3677A"/>
    <w:rsid w:val="00A36889"/>
    <w:rsid w:val="00A37D91"/>
    <w:rsid w:val="00A40EF5"/>
    <w:rsid w:val="00A436CE"/>
    <w:rsid w:val="00A439C6"/>
    <w:rsid w:val="00A459A2"/>
    <w:rsid w:val="00A46964"/>
    <w:rsid w:val="00A46B6F"/>
    <w:rsid w:val="00A4781B"/>
    <w:rsid w:val="00A506D4"/>
    <w:rsid w:val="00A51333"/>
    <w:rsid w:val="00A51897"/>
    <w:rsid w:val="00A52851"/>
    <w:rsid w:val="00A52CF0"/>
    <w:rsid w:val="00A54965"/>
    <w:rsid w:val="00A54AF7"/>
    <w:rsid w:val="00A573A3"/>
    <w:rsid w:val="00A57B1F"/>
    <w:rsid w:val="00A6047B"/>
    <w:rsid w:val="00A6145A"/>
    <w:rsid w:val="00A625F3"/>
    <w:rsid w:val="00A62CA6"/>
    <w:rsid w:val="00A631E7"/>
    <w:rsid w:val="00A64CE3"/>
    <w:rsid w:val="00A650EB"/>
    <w:rsid w:val="00A65842"/>
    <w:rsid w:val="00A66DA8"/>
    <w:rsid w:val="00A66DF3"/>
    <w:rsid w:val="00A67D4D"/>
    <w:rsid w:val="00A703B4"/>
    <w:rsid w:val="00A7089D"/>
    <w:rsid w:val="00A70D4B"/>
    <w:rsid w:val="00A717E9"/>
    <w:rsid w:val="00A71A9F"/>
    <w:rsid w:val="00A76BD6"/>
    <w:rsid w:val="00A7798E"/>
    <w:rsid w:val="00A8019C"/>
    <w:rsid w:val="00A82042"/>
    <w:rsid w:val="00A82487"/>
    <w:rsid w:val="00A831EF"/>
    <w:rsid w:val="00A8479D"/>
    <w:rsid w:val="00A877D3"/>
    <w:rsid w:val="00A90F78"/>
    <w:rsid w:val="00A91EE8"/>
    <w:rsid w:val="00A94507"/>
    <w:rsid w:val="00A949AC"/>
    <w:rsid w:val="00A969D5"/>
    <w:rsid w:val="00A96BB7"/>
    <w:rsid w:val="00A97BAB"/>
    <w:rsid w:val="00AA183F"/>
    <w:rsid w:val="00AA1847"/>
    <w:rsid w:val="00AA19D1"/>
    <w:rsid w:val="00AA1DDC"/>
    <w:rsid w:val="00AA237E"/>
    <w:rsid w:val="00AA2BE0"/>
    <w:rsid w:val="00AA3182"/>
    <w:rsid w:val="00AA3FB9"/>
    <w:rsid w:val="00AA65A7"/>
    <w:rsid w:val="00AA6861"/>
    <w:rsid w:val="00AA7D77"/>
    <w:rsid w:val="00AB1D4C"/>
    <w:rsid w:val="00AB44B3"/>
    <w:rsid w:val="00AB5CD1"/>
    <w:rsid w:val="00AB60C9"/>
    <w:rsid w:val="00AC08F6"/>
    <w:rsid w:val="00AC117B"/>
    <w:rsid w:val="00AC2CFD"/>
    <w:rsid w:val="00AC4255"/>
    <w:rsid w:val="00AC4675"/>
    <w:rsid w:val="00AC5605"/>
    <w:rsid w:val="00AC7372"/>
    <w:rsid w:val="00AC7D6D"/>
    <w:rsid w:val="00AD2322"/>
    <w:rsid w:val="00AD3FAF"/>
    <w:rsid w:val="00AD6968"/>
    <w:rsid w:val="00AD735D"/>
    <w:rsid w:val="00AD7BEC"/>
    <w:rsid w:val="00AE037B"/>
    <w:rsid w:val="00AE14E4"/>
    <w:rsid w:val="00AE170F"/>
    <w:rsid w:val="00AE2BA4"/>
    <w:rsid w:val="00AE36C2"/>
    <w:rsid w:val="00AE424F"/>
    <w:rsid w:val="00AE4340"/>
    <w:rsid w:val="00AE4416"/>
    <w:rsid w:val="00AE55F9"/>
    <w:rsid w:val="00AE5677"/>
    <w:rsid w:val="00AE602F"/>
    <w:rsid w:val="00AE6435"/>
    <w:rsid w:val="00AE7806"/>
    <w:rsid w:val="00AE7DFF"/>
    <w:rsid w:val="00AF258E"/>
    <w:rsid w:val="00AF2D05"/>
    <w:rsid w:val="00AF3BDC"/>
    <w:rsid w:val="00AF457C"/>
    <w:rsid w:val="00AF4BBC"/>
    <w:rsid w:val="00AF5FFE"/>
    <w:rsid w:val="00AF70A7"/>
    <w:rsid w:val="00B01156"/>
    <w:rsid w:val="00B0184F"/>
    <w:rsid w:val="00B06B26"/>
    <w:rsid w:val="00B10981"/>
    <w:rsid w:val="00B121EB"/>
    <w:rsid w:val="00B13E6D"/>
    <w:rsid w:val="00B15F9D"/>
    <w:rsid w:val="00B16227"/>
    <w:rsid w:val="00B206B0"/>
    <w:rsid w:val="00B217B7"/>
    <w:rsid w:val="00B22E05"/>
    <w:rsid w:val="00B23C66"/>
    <w:rsid w:val="00B23CBD"/>
    <w:rsid w:val="00B256EE"/>
    <w:rsid w:val="00B26F84"/>
    <w:rsid w:val="00B31E01"/>
    <w:rsid w:val="00B3290B"/>
    <w:rsid w:val="00B335FE"/>
    <w:rsid w:val="00B340EE"/>
    <w:rsid w:val="00B34AFD"/>
    <w:rsid w:val="00B3520C"/>
    <w:rsid w:val="00B363A8"/>
    <w:rsid w:val="00B36B5D"/>
    <w:rsid w:val="00B379EE"/>
    <w:rsid w:val="00B37A57"/>
    <w:rsid w:val="00B4047A"/>
    <w:rsid w:val="00B41A23"/>
    <w:rsid w:val="00B41F75"/>
    <w:rsid w:val="00B43593"/>
    <w:rsid w:val="00B438F3"/>
    <w:rsid w:val="00B43A82"/>
    <w:rsid w:val="00B45E9B"/>
    <w:rsid w:val="00B47271"/>
    <w:rsid w:val="00B478E3"/>
    <w:rsid w:val="00B5219D"/>
    <w:rsid w:val="00B52EBC"/>
    <w:rsid w:val="00B533C9"/>
    <w:rsid w:val="00B551A4"/>
    <w:rsid w:val="00B55CEF"/>
    <w:rsid w:val="00B56723"/>
    <w:rsid w:val="00B56A37"/>
    <w:rsid w:val="00B578B9"/>
    <w:rsid w:val="00B609A3"/>
    <w:rsid w:val="00B61AE6"/>
    <w:rsid w:val="00B623CA"/>
    <w:rsid w:val="00B62EEC"/>
    <w:rsid w:val="00B648A4"/>
    <w:rsid w:val="00B67535"/>
    <w:rsid w:val="00B702E1"/>
    <w:rsid w:val="00B74298"/>
    <w:rsid w:val="00B7509C"/>
    <w:rsid w:val="00B7624B"/>
    <w:rsid w:val="00B77BA9"/>
    <w:rsid w:val="00B80B80"/>
    <w:rsid w:val="00B82851"/>
    <w:rsid w:val="00B83FA1"/>
    <w:rsid w:val="00B8631F"/>
    <w:rsid w:val="00B87C9F"/>
    <w:rsid w:val="00B9085B"/>
    <w:rsid w:val="00B90E35"/>
    <w:rsid w:val="00B923CB"/>
    <w:rsid w:val="00B924FF"/>
    <w:rsid w:val="00B927DA"/>
    <w:rsid w:val="00B956DE"/>
    <w:rsid w:val="00B976B5"/>
    <w:rsid w:val="00BA0317"/>
    <w:rsid w:val="00BA22DE"/>
    <w:rsid w:val="00BA239E"/>
    <w:rsid w:val="00BA5351"/>
    <w:rsid w:val="00BA6699"/>
    <w:rsid w:val="00BB31D9"/>
    <w:rsid w:val="00BB50E1"/>
    <w:rsid w:val="00BB6A46"/>
    <w:rsid w:val="00BB6EC2"/>
    <w:rsid w:val="00BB76BC"/>
    <w:rsid w:val="00BB76F7"/>
    <w:rsid w:val="00BB7CDE"/>
    <w:rsid w:val="00BC06C0"/>
    <w:rsid w:val="00BC0C32"/>
    <w:rsid w:val="00BC10C7"/>
    <w:rsid w:val="00BC2567"/>
    <w:rsid w:val="00BC2A3B"/>
    <w:rsid w:val="00BC2A59"/>
    <w:rsid w:val="00BC4E11"/>
    <w:rsid w:val="00BC6EC1"/>
    <w:rsid w:val="00BC7BE5"/>
    <w:rsid w:val="00BD0B69"/>
    <w:rsid w:val="00BD417A"/>
    <w:rsid w:val="00BD44E5"/>
    <w:rsid w:val="00BD70A9"/>
    <w:rsid w:val="00BE106D"/>
    <w:rsid w:val="00BE1FA0"/>
    <w:rsid w:val="00BE34A3"/>
    <w:rsid w:val="00BE3FF2"/>
    <w:rsid w:val="00BE41C4"/>
    <w:rsid w:val="00BE5B05"/>
    <w:rsid w:val="00BE6233"/>
    <w:rsid w:val="00BF042D"/>
    <w:rsid w:val="00BF0CAD"/>
    <w:rsid w:val="00BF1DF3"/>
    <w:rsid w:val="00C002EA"/>
    <w:rsid w:val="00C00565"/>
    <w:rsid w:val="00C00D9B"/>
    <w:rsid w:val="00C01130"/>
    <w:rsid w:val="00C01CF3"/>
    <w:rsid w:val="00C020F2"/>
    <w:rsid w:val="00C02BF2"/>
    <w:rsid w:val="00C040A2"/>
    <w:rsid w:val="00C041F3"/>
    <w:rsid w:val="00C04947"/>
    <w:rsid w:val="00C062D6"/>
    <w:rsid w:val="00C0646D"/>
    <w:rsid w:val="00C10140"/>
    <w:rsid w:val="00C10476"/>
    <w:rsid w:val="00C10512"/>
    <w:rsid w:val="00C1053F"/>
    <w:rsid w:val="00C10FFE"/>
    <w:rsid w:val="00C11172"/>
    <w:rsid w:val="00C11BDB"/>
    <w:rsid w:val="00C12F12"/>
    <w:rsid w:val="00C13E56"/>
    <w:rsid w:val="00C14955"/>
    <w:rsid w:val="00C1647A"/>
    <w:rsid w:val="00C16B18"/>
    <w:rsid w:val="00C1733D"/>
    <w:rsid w:val="00C20622"/>
    <w:rsid w:val="00C20EDD"/>
    <w:rsid w:val="00C2304A"/>
    <w:rsid w:val="00C244D9"/>
    <w:rsid w:val="00C26F18"/>
    <w:rsid w:val="00C27B91"/>
    <w:rsid w:val="00C30C6F"/>
    <w:rsid w:val="00C32ADE"/>
    <w:rsid w:val="00C33454"/>
    <w:rsid w:val="00C33D3F"/>
    <w:rsid w:val="00C342F9"/>
    <w:rsid w:val="00C361ED"/>
    <w:rsid w:val="00C36F79"/>
    <w:rsid w:val="00C3763D"/>
    <w:rsid w:val="00C37EA7"/>
    <w:rsid w:val="00C419E3"/>
    <w:rsid w:val="00C4260D"/>
    <w:rsid w:val="00C42D18"/>
    <w:rsid w:val="00C43D19"/>
    <w:rsid w:val="00C45F4E"/>
    <w:rsid w:val="00C47204"/>
    <w:rsid w:val="00C5156F"/>
    <w:rsid w:val="00C51B78"/>
    <w:rsid w:val="00C52F6E"/>
    <w:rsid w:val="00C56C7A"/>
    <w:rsid w:val="00C572DA"/>
    <w:rsid w:val="00C61312"/>
    <w:rsid w:val="00C6568E"/>
    <w:rsid w:val="00C65FFC"/>
    <w:rsid w:val="00C662BA"/>
    <w:rsid w:val="00C66534"/>
    <w:rsid w:val="00C665D5"/>
    <w:rsid w:val="00C666D4"/>
    <w:rsid w:val="00C66B8D"/>
    <w:rsid w:val="00C66D03"/>
    <w:rsid w:val="00C723D4"/>
    <w:rsid w:val="00C742A0"/>
    <w:rsid w:val="00C748FE"/>
    <w:rsid w:val="00C75416"/>
    <w:rsid w:val="00C75D6C"/>
    <w:rsid w:val="00C77F66"/>
    <w:rsid w:val="00C80F51"/>
    <w:rsid w:val="00C81530"/>
    <w:rsid w:val="00C8198C"/>
    <w:rsid w:val="00C85467"/>
    <w:rsid w:val="00C86178"/>
    <w:rsid w:val="00C87967"/>
    <w:rsid w:val="00C915D8"/>
    <w:rsid w:val="00C91F45"/>
    <w:rsid w:val="00C92B23"/>
    <w:rsid w:val="00C9320A"/>
    <w:rsid w:val="00C93611"/>
    <w:rsid w:val="00C959B8"/>
    <w:rsid w:val="00C9655D"/>
    <w:rsid w:val="00CA0673"/>
    <w:rsid w:val="00CA33D3"/>
    <w:rsid w:val="00CA3C31"/>
    <w:rsid w:val="00CA417F"/>
    <w:rsid w:val="00CA5269"/>
    <w:rsid w:val="00CA54F7"/>
    <w:rsid w:val="00CA58BD"/>
    <w:rsid w:val="00CA7090"/>
    <w:rsid w:val="00CB3143"/>
    <w:rsid w:val="00CB4BFD"/>
    <w:rsid w:val="00CB663D"/>
    <w:rsid w:val="00CC2377"/>
    <w:rsid w:val="00CC3F15"/>
    <w:rsid w:val="00CC5588"/>
    <w:rsid w:val="00CC566E"/>
    <w:rsid w:val="00CC633C"/>
    <w:rsid w:val="00CC7257"/>
    <w:rsid w:val="00CD121A"/>
    <w:rsid w:val="00CD2AD0"/>
    <w:rsid w:val="00CD34A9"/>
    <w:rsid w:val="00CD449F"/>
    <w:rsid w:val="00CD4BA1"/>
    <w:rsid w:val="00CD50C2"/>
    <w:rsid w:val="00CD5EAE"/>
    <w:rsid w:val="00CD6A44"/>
    <w:rsid w:val="00CD79DA"/>
    <w:rsid w:val="00CE19D0"/>
    <w:rsid w:val="00CE24A5"/>
    <w:rsid w:val="00CE3345"/>
    <w:rsid w:val="00CE3DF5"/>
    <w:rsid w:val="00CE4A5A"/>
    <w:rsid w:val="00CE4E95"/>
    <w:rsid w:val="00CE591C"/>
    <w:rsid w:val="00CE62F8"/>
    <w:rsid w:val="00CF25AC"/>
    <w:rsid w:val="00CF2ED3"/>
    <w:rsid w:val="00CF3F2C"/>
    <w:rsid w:val="00CF6213"/>
    <w:rsid w:val="00CF632A"/>
    <w:rsid w:val="00CF69E1"/>
    <w:rsid w:val="00CF7510"/>
    <w:rsid w:val="00CF7828"/>
    <w:rsid w:val="00D01FC5"/>
    <w:rsid w:val="00D02CAB"/>
    <w:rsid w:val="00D02D50"/>
    <w:rsid w:val="00D03202"/>
    <w:rsid w:val="00D0396E"/>
    <w:rsid w:val="00D0405D"/>
    <w:rsid w:val="00D05204"/>
    <w:rsid w:val="00D064A5"/>
    <w:rsid w:val="00D06794"/>
    <w:rsid w:val="00D10912"/>
    <w:rsid w:val="00D13054"/>
    <w:rsid w:val="00D14B83"/>
    <w:rsid w:val="00D15956"/>
    <w:rsid w:val="00D16851"/>
    <w:rsid w:val="00D171A4"/>
    <w:rsid w:val="00D17F35"/>
    <w:rsid w:val="00D215F7"/>
    <w:rsid w:val="00D25B4F"/>
    <w:rsid w:val="00D25C63"/>
    <w:rsid w:val="00D32DDB"/>
    <w:rsid w:val="00D34F84"/>
    <w:rsid w:val="00D372D7"/>
    <w:rsid w:val="00D40441"/>
    <w:rsid w:val="00D40912"/>
    <w:rsid w:val="00D41045"/>
    <w:rsid w:val="00D4564F"/>
    <w:rsid w:val="00D46618"/>
    <w:rsid w:val="00D51856"/>
    <w:rsid w:val="00D51ADC"/>
    <w:rsid w:val="00D52C47"/>
    <w:rsid w:val="00D546B4"/>
    <w:rsid w:val="00D554C3"/>
    <w:rsid w:val="00D56A3A"/>
    <w:rsid w:val="00D64BC4"/>
    <w:rsid w:val="00D6541C"/>
    <w:rsid w:val="00D65CDF"/>
    <w:rsid w:val="00D6636D"/>
    <w:rsid w:val="00D67D6D"/>
    <w:rsid w:val="00D67DDC"/>
    <w:rsid w:val="00D70791"/>
    <w:rsid w:val="00D72BB0"/>
    <w:rsid w:val="00D74584"/>
    <w:rsid w:val="00D75506"/>
    <w:rsid w:val="00D758DB"/>
    <w:rsid w:val="00D75BA3"/>
    <w:rsid w:val="00D76F42"/>
    <w:rsid w:val="00D77202"/>
    <w:rsid w:val="00D77C51"/>
    <w:rsid w:val="00D81FBA"/>
    <w:rsid w:val="00D8240A"/>
    <w:rsid w:val="00D841B6"/>
    <w:rsid w:val="00D8452C"/>
    <w:rsid w:val="00D84F5D"/>
    <w:rsid w:val="00D8555A"/>
    <w:rsid w:val="00D857F3"/>
    <w:rsid w:val="00D86F99"/>
    <w:rsid w:val="00D87927"/>
    <w:rsid w:val="00D87B74"/>
    <w:rsid w:val="00D92765"/>
    <w:rsid w:val="00D92929"/>
    <w:rsid w:val="00D92B8C"/>
    <w:rsid w:val="00D951B7"/>
    <w:rsid w:val="00D96639"/>
    <w:rsid w:val="00D96E5A"/>
    <w:rsid w:val="00D97BF6"/>
    <w:rsid w:val="00DA0C62"/>
    <w:rsid w:val="00DA2643"/>
    <w:rsid w:val="00DA2660"/>
    <w:rsid w:val="00DA2A98"/>
    <w:rsid w:val="00DA2EAC"/>
    <w:rsid w:val="00DA40DD"/>
    <w:rsid w:val="00DA452B"/>
    <w:rsid w:val="00DA46F9"/>
    <w:rsid w:val="00DA5FE5"/>
    <w:rsid w:val="00DB1157"/>
    <w:rsid w:val="00DB1816"/>
    <w:rsid w:val="00DB1D8E"/>
    <w:rsid w:val="00DB3BC5"/>
    <w:rsid w:val="00DB3CA5"/>
    <w:rsid w:val="00DB78B1"/>
    <w:rsid w:val="00DB7AE5"/>
    <w:rsid w:val="00DB7BD7"/>
    <w:rsid w:val="00DC07F7"/>
    <w:rsid w:val="00DC0D91"/>
    <w:rsid w:val="00DC0F78"/>
    <w:rsid w:val="00DC172E"/>
    <w:rsid w:val="00DC2D78"/>
    <w:rsid w:val="00DC4F06"/>
    <w:rsid w:val="00DC7CA7"/>
    <w:rsid w:val="00DD064D"/>
    <w:rsid w:val="00DD0855"/>
    <w:rsid w:val="00DD1079"/>
    <w:rsid w:val="00DD3944"/>
    <w:rsid w:val="00DD4344"/>
    <w:rsid w:val="00DD5C2C"/>
    <w:rsid w:val="00DD5F18"/>
    <w:rsid w:val="00DD6CA3"/>
    <w:rsid w:val="00DE00C3"/>
    <w:rsid w:val="00DE0742"/>
    <w:rsid w:val="00DE1A9B"/>
    <w:rsid w:val="00DE2AF3"/>
    <w:rsid w:val="00DE44E5"/>
    <w:rsid w:val="00DE4864"/>
    <w:rsid w:val="00DF3F86"/>
    <w:rsid w:val="00DF433B"/>
    <w:rsid w:val="00DF4729"/>
    <w:rsid w:val="00DF5AD5"/>
    <w:rsid w:val="00DF62C7"/>
    <w:rsid w:val="00DF72B3"/>
    <w:rsid w:val="00DF7F50"/>
    <w:rsid w:val="00E011E9"/>
    <w:rsid w:val="00E01580"/>
    <w:rsid w:val="00E01ABD"/>
    <w:rsid w:val="00E023EB"/>
    <w:rsid w:val="00E0245F"/>
    <w:rsid w:val="00E03BB4"/>
    <w:rsid w:val="00E05006"/>
    <w:rsid w:val="00E06D43"/>
    <w:rsid w:val="00E07B05"/>
    <w:rsid w:val="00E10097"/>
    <w:rsid w:val="00E12751"/>
    <w:rsid w:val="00E12969"/>
    <w:rsid w:val="00E12D4D"/>
    <w:rsid w:val="00E13ED8"/>
    <w:rsid w:val="00E145DD"/>
    <w:rsid w:val="00E1522B"/>
    <w:rsid w:val="00E16251"/>
    <w:rsid w:val="00E17F96"/>
    <w:rsid w:val="00E20118"/>
    <w:rsid w:val="00E20E32"/>
    <w:rsid w:val="00E220A9"/>
    <w:rsid w:val="00E22A6B"/>
    <w:rsid w:val="00E247EF"/>
    <w:rsid w:val="00E24C41"/>
    <w:rsid w:val="00E25646"/>
    <w:rsid w:val="00E264F4"/>
    <w:rsid w:val="00E27543"/>
    <w:rsid w:val="00E27AA9"/>
    <w:rsid w:val="00E3150C"/>
    <w:rsid w:val="00E318DE"/>
    <w:rsid w:val="00E31DE4"/>
    <w:rsid w:val="00E32C3E"/>
    <w:rsid w:val="00E34FE6"/>
    <w:rsid w:val="00E3591E"/>
    <w:rsid w:val="00E363B8"/>
    <w:rsid w:val="00E36744"/>
    <w:rsid w:val="00E40BDC"/>
    <w:rsid w:val="00E40C48"/>
    <w:rsid w:val="00E4155E"/>
    <w:rsid w:val="00E42482"/>
    <w:rsid w:val="00E453B0"/>
    <w:rsid w:val="00E45A12"/>
    <w:rsid w:val="00E45EE1"/>
    <w:rsid w:val="00E4697B"/>
    <w:rsid w:val="00E47AA7"/>
    <w:rsid w:val="00E47C10"/>
    <w:rsid w:val="00E52CB7"/>
    <w:rsid w:val="00E5363A"/>
    <w:rsid w:val="00E54467"/>
    <w:rsid w:val="00E54565"/>
    <w:rsid w:val="00E54DC2"/>
    <w:rsid w:val="00E56573"/>
    <w:rsid w:val="00E569E8"/>
    <w:rsid w:val="00E56C8A"/>
    <w:rsid w:val="00E57889"/>
    <w:rsid w:val="00E57C0F"/>
    <w:rsid w:val="00E60965"/>
    <w:rsid w:val="00E60B18"/>
    <w:rsid w:val="00E61CAB"/>
    <w:rsid w:val="00E62BC0"/>
    <w:rsid w:val="00E639A3"/>
    <w:rsid w:val="00E63C40"/>
    <w:rsid w:val="00E653D6"/>
    <w:rsid w:val="00E654C4"/>
    <w:rsid w:val="00E659BC"/>
    <w:rsid w:val="00E65C6D"/>
    <w:rsid w:val="00E728A8"/>
    <w:rsid w:val="00E72C0C"/>
    <w:rsid w:val="00E72DDF"/>
    <w:rsid w:val="00E7364C"/>
    <w:rsid w:val="00E753B5"/>
    <w:rsid w:val="00E75C85"/>
    <w:rsid w:val="00E76358"/>
    <w:rsid w:val="00E77CA1"/>
    <w:rsid w:val="00E825EB"/>
    <w:rsid w:val="00E83CEF"/>
    <w:rsid w:val="00E84BD8"/>
    <w:rsid w:val="00E87A76"/>
    <w:rsid w:val="00E90DB9"/>
    <w:rsid w:val="00E92838"/>
    <w:rsid w:val="00E94650"/>
    <w:rsid w:val="00E94DDD"/>
    <w:rsid w:val="00EA20DA"/>
    <w:rsid w:val="00EA21BE"/>
    <w:rsid w:val="00EA2388"/>
    <w:rsid w:val="00EA2B8E"/>
    <w:rsid w:val="00EA2C38"/>
    <w:rsid w:val="00EA3561"/>
    <w:rsid w:val="00EA41CE"/>
    <w:rsid w:val="00EA488F"/>
    <w:rsid w:val="00EA55F2"/>
    <w:rsid w:val="00EA7A62"/>
    <w:rsid w:val="00EB1788"/>
    <w:rsid w:val="00EB1B1F"/>
    <w:rsid w:val="00EB2A3E"/>
    <w:rsid w:val="00EB504D"/>
    <w:rsid w:val="00EB55EE"/>
    <w:rsid w:val="00EB5CAF"/>
    <w:rsid w:val="00EB6325"/>
    <w:rsid w:val="00EB6D4E"/>
    <w:rsid w:val="00EC250D"/>
    <w:rsid w:val="00EC2C2C"/>
    <w:rsid w:val="00EC4596"/>
    <w:rsid w:val="00EC47D7"/>
    <w:rsid w:val="00EC5101"/>
    <w:rsid w:val="00EC5762"/>
    <w:rsid w:val="00EC5EE3"/>
    <w:rsid w:val="00ED2F54"/>
    <w:rsid w:val="00ED3109"/>
    <w:rsid w:val="00ED4895"/>
    <w:rsid w:val="00ED649E"/>
    <w:rsid w:val="00ED669C"/>
    <w:rsid w:val="00ED7A58"/>
    <w:rsid w:val="00EE0523"/>
    <w:rsid w:val="00EE077C"/>
    <w:rsid w:val="00EE2254"/>
    <w:rsid w:val="00EE2B3A"/>
    <w:rsid w:val="00EE3B47"/>
    <w:rsid w:val="00EE4FA1"/>
    <w:rsid w:val="00EF04E2"/>
    <w:rsid w:val="00EF1AC6"/>
    <w:rsid w:val="00EF32BD"/>
    <w:rsid w:val="00EF3E19"/>
    <w:rsid w:val="00EF5330"/>
    <w:rsid w:val="00EF5906"/>
    <w:rsid w:val="00EF5985"/>
    <w:rsid w:val="00EF5BEF"/>
    <w:rsid w:val="00EF5D57"/>
    <w:rsid w:val="00EF5E7F"/>
    <w:rsid w:val="00EF77E5"/>
    <w:rsid w:val="00F003CE"/>
    <w:rsid w:val="00F03C25"/>
    <w:rsid w:val="00F03FDD"/>
    <w:rsid w:val="00F04573"/>
    <w:rsid w:val="00F04F99"/>
    <w:rsid w:val="00F05E1D"/>
    <w:rsid w:val="00F06555"/>
    <w:rsid w:val="00F161EE"/>
    <w:rsid w:val="00F16DA9"/>
    <w:rsid w:val="00F173A1"/>
    <w:rsid w:val="00F17D7E"/>
    <w:rsid w:val="00F20593"/>
    <w:rsid w:val="00F21941"/>
    <w:rsid w:val="00F24572"/>
    <w:rsid w:val="00F25634"/>
    <w:rsid w:val="00F2629C"/>
    <w:rsid w:val="00F26434"/>
    <w:rsid w:val="00F26CED"/>
    <w:rsid w:val="00F2768E"/>
    <w:rsid w:val="00F30375"/>
    <w:rsid w:val="00F30F14"/>
    <w:rsid w:val="00F31613"/>
    <w:rsid w:val="00F316C5"/>
    <w:rsid w:val="00F31ED6"/>
    <w:rsid w:val="00F3251A"/>
    <w:rsid w:val="00F33D4A"/>
    <w:rsid w:val="00F36918"/>
    <w:rsid w:val="00F424B2"/>
    <w:rsid w:val="00F42601"/>
    <w:rsid w:val="00F44C1F"/>
    <w:rsid w:val="00F45FB4"/>
    <w:rsid w:val="00F50F15"/>
    <w:rsid w:val="00F51D86"/>
    <w:rsid w:val="00F5315E"/>
    <w:rsid w:val="00F53674"/>
    <w:rsid w:val="00F53EC5"/>
    <w:rsid w:val="00F56001"/>
    <w:rsid w:val="00F562C4"/>
    <w:rsid w:val="00F56921"/>
    <w:rsid w:val="00F618CD"/>
    <w:rsid w:val="00F62FB2"/>
    <w:rsid w:val="00F64630"/>
    <w:rsid w:val="00F66198"/>
    <w:rsid w:val="00F70006"/>
    <w:rsid w:val="00F7094A"/>
    <w:rsid w:val="00F714E3"/>
    <w:rsid w:val="00F716FD"/>
    <w:rsid w:val="00F7183E"/>
    <w:rsid w:val="00F73B36"/>
    <w:rsid w:val="00F74F83"/>
    <w:rsid w:val="00F766C2"/>
    <w:rsid w:val="00F77460"/>
    <w:rsid w:val="00F80624"/>
    <w:rsid w:val="00F820C6"/>
    <w:rsid w:val="00F83F84"/>
    <w:rsid w:val="00F84F3D"/>
    <w:rsid w:val="00F85729"/>
    <w:rsid w:val="00F85ABF"/>
    <w:rsid w:val="00F85DA1"/>
    <w:rsid w:val="00F86851"/>
    <w:rsid w:val="00F87EB5"/>
    <w:rsid w:val="00F902FD"/>
    <w:rsid w:val="00F91BAD"/>
    <w:rsid w:val="00F938D3"/>
    <w:rsid w:val="00F93A1E"/>
    <w:rsid w:val="00F96109"/>
    <w:rsid w:val="00F9639B"/>
    <w:rsid w:val="00FA031D"/>
    <w:rsid w:val="00FA12B8"/>
    <w:rsid w:val="00FA2042"/>
    <w:rsid w:val="00FA27AF"/>
    <w:rsid w:val="00FA2A2D"/>
    <w:rsid w:val="00FA3D91"/>
    <w:rsid w:val="00FA4885"/>
    <w:rsid w:val="00FA54F9"/>
    <w:rsid w:val="00FA55BC"/>
    <w:rsid w:val="00FA5662"/>
    <w:rsid w:val="00FA6086"/>
    <w:rsid w:val="00FA73B8"/>
    <w:rsid w:val="00FB2BCE"/>
    <w:rsid w:val="00FB2BD3"/>
    <w:rsid w:val="00FB4A28"/>
    <w:rsid w:val="00FB6913"/>
    <w:rsid w:val="00FB6E9B"/>
    <w:rsid w:val="00FB6F88"/>
    <w:rsid w:val="00FC2C7F"/>
    <w:rsid w:val="00FC3626"/>
    <w:rsid w:val="00FC3871"/>
    <w:rsid w:val="00FC41F7"/>
    <w:rsid w:val="00FC4C96"/>
    <w:rsid w:val="00FC4DA5"/>
    <w:rsid w:val="00FD36D8"/>
    <w:rsid w:val="00FD3A28"/>
    <w:rsid w:val="00FD4DA4"/>
    <w:rsid w:val="00FD5A52"/>
    <w:rsid w:val="00FD62B7"/>
    <w:rsid w:val="00FD6B02"/>
    <w:rsid w:val="00FD7FF5"/>
    <w:rsid w:val="00FE06E2"/>
    <w:rsid w:val="00FE07CC"/>
    <w:rsid w:val="00FE219A"/>
    <w:rsid w:val="00FE23D8"/>
    <w:rsid w:val="00FE31A2"/>
    <w:rsid w:val="00FE4BC4"/>
    <w:rsid w:val="00FF1879"/>
    <w:rsid w:val="00FF2077"/>
    <w:rsid w:val="00FF47BA"/>
    <w:rsid w:val="00FF49CA"/>
    <w:rsid w:val="00FF5869"/>
    <w:rsid w:val="00FF5970"/>
    <w:rsid w:val="00FF5B00"/>
    <w:rsid w:val="00FF6D1D"/>
    <w:rsid w:val="00FF76A5"/>
    <w:rsid w:val="00FF7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ACB"/>
    <w:rPr>
      <w:sz w:val="24"/>
      <w:szCs w:val="24"/>
    </w:rPr>
  </w:style>
  <w:style w:type="paragraph" w:styleId="Heading1">
    <w:name w:val="heading 1"/>
    <w:basedOn w:val="Normal"/>
    <w:next w:val="Normal"/>
    <w:autoRedefine/>
    <w:qFormat/>
    <w:rsid w:val="006F7C7C"/>
    <w:pPr>
      <w:keepNext/>
      <w:numPr>
        <w:numId w:val="1"/>
      </w:numPr>
      <w:spacing w:before="60" w:after="240"/>
      <w:ind w:left="419"/>
      <w:jc w:val="both"/>
      <w:outlineLvl w:val="0"/>
    </w:pPr>
    <w:rPr>
      <w:rFonts w:cs="Arial"/>
      <w:b/>
      <w:bCs/>
      <w:kern w:val="32"/>
      <w:sz w:val="20"/>
      <w:szCs w:val="20"/>
    </w:rPr>
  </w:style>
  <w:style w:type="paragraph" w:styleId="Heading2">
    <w:name w:val="heading 2"/>
    <w:basedOn w:val="Normal"/>
    <w:next w:val="Normal"/>
    <w:autoRedefine/>
    <w:qFormat/>
    <w:rsid w:val="001A02BF"/>
    <w:pPr>
      <w:keepNext/>
      <w:numPr>
        <w:ilvl w:val="1"/>
        <w:numId w:val="1"/>
      </w:numPr>
      <w:spacing w:before="60" w:after="240"/>
      <w:jc w:val="both"/>
      <w:outlineLvl w:val="1"/>
    </w:pPr>
    <w:rPr>
      <w:rFonts w:cs="Arial"/>
      <w:b/>
      <w:bCs/>
      <w:iCs/>
      <w:sz w:val="20"/>
      <w:szCs w:val="20"/>
    </w:rPr>
  </w:style>
  <w:style w:type="paragraph" w:styleId="Heading3">
    <w:name w:val="heading 3"/>
    <w:basedOn w:val="Normal"/>
    <w:next w:val="Normal"/>
    <w:qFormat/>
    <w:rsid w:val="00316173"/>
    <w:pPr>
      <w:keepNext/>
      <w:tabs>
        <w:tab w:val="left" w:pos="426"/>
      </w:tabs>
      <w:spacing w:after="300" w:line="360" w:lineRule="auto"/>
      <w:jc w:val="both"/>
      <w:outlineLvl w:val="2"/>
    </w:pPr>
    <w:rPr>
      <w:b/>
      <w:sz w:val="20"/>
      <w:szCs w:val="20"/>
      <w:lang w:val="de-DE"/>
    </w:rPr>
  </w:style>
  <w:style w:type="paragraph" w:styleId="Heading4">
    <w:name w:val="heading 4"/>
    <w:basedOn w:val="Normal"/>
    <w:next w:val="Normal"/>
    <w:qFormat/>
    <w:rsid w:val="00316173"/>
    <w:pPr>
      <w:keepNext/>
      <w:spacing w:before="240" w:after="60"/>
      <w:outlineLvl w:val="3"/>
    </w:pPr>
    <w:rPr>
      <w:b/>
      <w:i/>
      <w:sz w:val="22"/>
    </w:rPr>
  </w:style>
  <w:style w:type="paragraph" w:styleId="Heading5">
    <w:name w:val="heading 5"/>
    <w:basedOn w:val="Normal"/>
    <w:next w:val="Normal"/>
    <w:qFormat/>
    <w:rsid w:val="00316173"/>
    <w:pPr>
      <w:spacing w:before="240" w:after="60"/>
      <w:outlineLvl w:val="4"/>
    </w:pPr>
    <w:rPr>
      <w:sz w:val="22"/>
    </w:rPr>
  </w:style>
  <w:style w:type="paragraph" w:styleId="Heading6">
    <w:name w:val="heading 6"/>
    <w:basedOn w:val="Normal"/>
    <w:next w:val="Normal"/>
    <w:qFormat/>
    <w:rsid w:val="00316173"/>
    <w:pPr>
      <w:keepNext/>
      <w:jc w:val="center"/>
      <w:outlineLvl w:val="5"/>
    </w:pPr>
    <w:rPr>
      <w:sz w:val="28"/>
    </w:rPr>
  </w:style>
  <w:style w:type="paragraph" w:styleId="Heading7">
    <w:name w:val="heading 7"/>
    <w:basedOn w:val="Normal"/>
    <w:next w:val="Normal"/>
    <w:qFormat/>
    <w:rsid w:val="00316173"/>
    <w:pPr>
      <w:keepNext/>
      <w:ind w:left="426"/>
      <w:outlineLvl w:val="6"/>
    </w:pPr>
    <w:rPr>
      <w:b/>
      <w:sz w:val="20"/>
    </w:rPr>
  </w:style>
  <w:style w:type="paragraph" w:styleId="Heading8">
    <w:name w:val="heading 8"/>
    <w:basedOn w:val="Normal"/>
    <w:next w:val="Normal"/>
    <w:qFormat/>
    <w:rsid w:val="00316173"/>
    <w:pPr>
      <w:keepNext/>
      <w:numPr>
        <w:numId w:val="34"/>
      </w:numPr>
      <w:tabs>
        <w:tab w:val="clear" w:pos="737"/>
        <w:tab w:val="num" w:pos="426"/>
      </w:tabs>
      <w:spacing w:after="240"/>
      <w:ind w:left="426" w:hanging="426"/>
      <w:outlineLvl w:val="7"/>
    </w:pPr>
    <w:rPr>
      <w:b/>
      <w:sz w:val="20"/>
    </w:rPr>
  </w:style>
  <w:style w:type="paragraph" w:styleId="Heading9">
    <w:name w:val="heading 9"/>
    <w:basedOn w:val="Normal"/>
    <w:next w:val="Normal"/>
    <w:qFormat/>
    <w:rsid w:val="00316173"/>
    <w:pPr>
      <w:keepNext/>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6BC"/>
    <w:pPr>
      <w:tabs>
        <w:tab w:val="center" w:pos="4536"/>
        <w:tab w:val="right" w:pos="9072"/>
      </w:tabs>
    </w:pPr>
  </w:style>
  <w:style w:type="paragraph" w:styleId="Footer">
    <w:name w:val="footer"/>
    <w:basedOn w:val="Normal"/>
    <w:rsid w:val="00BB76BC"/>
    <w:pPr>
      <w:tabs>
        <w:tab w:val="center" w:pos="4536"/>
        <w:tab w:val="right" w:pos="9072"/>
      </w:tabs>
    </w:pPr>
  </w:style>
  <w:style w:type="character" w:styleId="PageNumber">
    <w:name w:val="page number"/>
    <w:basedOn w:val="DefaultParagraphFont"/>
    <w:rsid w:val="00BB76BC"/>
  </w:style>
  <w:style w:type="paragraph" w:customStyle="1" w:styleId="1Heading">
    <w:name w:val="1 Heading"/>
    <w:basedOn w:val="Normal"/>
    <w:autoRedefine/>
    <w:rsid w:val="00BB76BC"/>
    <w:pPr>
      <w:numPr>
        <w:numId w:val="2"/>
      </w:numPr>
      <w:autoSpaceDE w:val="0"/>
      <w:autoSpaceDN w:val="0"/>
      <w:adjustRightInd w:val="0"/>
      <w:spacing w:before="120" w:after="120"/>
    </w:pPr>
    <w:rPr>
      <w:rFonts w:ascii="Arial,Bold" w:hAnsi="Arial,Bold"/>
      <w:b/>
      <w:bCs/>
      <w:sz w:val="15"/>
      <w:szCs w:val="15"/>
      <w:lang w:val="en-US"/>
    </w:rPr>
  </w:style>
  <w:style w:type="paragraph" w:customStyle="1" w:styleId="odst">
    <w:name w:val="odst"/>
    <w:basedOn w:val="Normal"/>
    <w:rsid w:val="001A02BF"/>
    <w:rPr>
      <w:lang w:val="en-GB"/>
    </w:rPr>
  </w:style>
  <w:style w:type="paragraph" w:customStyle="1" w:styleId="odstavec">
    <w:name w:val="odstavec"/>
    <w:basedOn w:val="Normal"/>
    <w:link w:val="odstavecChar"/>
    <w:autoRedefine/>
    <w:rsid w:val="00A154F1"/>
    <w:pPr>
      <w:suppressAutoHyphens/>
      <w:ind w:left="426"/>
      <w:jc w:val="both"/>
    </w:pPr>
    <w:rPr>
      <w:rFonts w:ascii="Helv" w:hAnsi="Helv" w:cs="Helv"/>
      <w:bCs/>
      <w:iCs/>
      <w:sz w:val="20"/>
      <w:szCs w:val="20"/>
    </w:rPr>
  </w:style>
  <w:style w:type="paragraph" w:customStyle="1" w:styleId="lines">
    <w:name w:val="line s"/>
    <w:basedOn w:val="Normal"/>
    <w:autoRedefine/>
    <w:rsid w:val="00DD1079"/>
    <w:pPr>
      <w:pBdr>
        <w:bottom w:val="single" w:sz="4" w:space="1" w:color="auto"/>
      </w:pBdr>
      <w:ind w:left="113" w:right="57"/>
      <w:jc w:val="right"/>
    </w:pPr>
    <w:rPr>
      <w:bCs/>
      <w:sz w:val="20"/>
      <w:szCs w:val="20"/>
    </w:rPr>
  </w:style>
  <w:style w:type="paragraph" w:customStyle="1" w:styleId="lined">
    <w:name w:val="line d"/>
    <w:basedOn w:val="Normal"/>
    <w:autoRedefine/>
    <w:rsid w:val="00DD1079"/>
    <w:pPr>
      <w:pBdr>
        <w:bottom w:val="double" w:sz="4" w:space="1" w:color="auto"/>
      </w:pBdr>
      <w:ind w:left="113" w:right="57"/>
      <w:jc w:val="right"/>
    </w:pPr>
    <w:rPr>
      <w:b/>
      <w:sz w:val="20"/>
      <w:szCs w:val="20"/>
    </w:rPr>
  </w:style>
  <w:style w:type="paragraph" w:customStyle="1" w:styleId="abc">
    <w:name w:val="abc"/>
    <w:basedOn w:val="Normal"/>
    <w:autoRedefine/>
    <w:rsid w:val="00117013"/>
    <w:pPr>
      <w:numPr>
        <w:numId w:val="3"/>
      </w:numPr>
      <w:spacing w:before="60" w:after="120"/>
      <w:jc w:val="both"/>
    </w:pPr>
    <w:rPr>
      <w:rFonts w:ascii="Arial" w:hAnsi="Arial" w:cs="Arial"/>
      <w:b/>
      <w:sz w:val="20"/>
      <w:szCs w:val="20"/>
    </w:rPr>
  </w:style>
  <w:style w:type="paragraph" w:styleId="List2">
    <w:name w:val="List 2"/>
    <w:basedOn w:val="Normal"/>
    <w:rsid w:val="00316173"/>
    <w:pPr>
      <w:ind w:left="566" w:hanging="283"/>
    </w:pPr>
  </w:style>
  <w:style w:type="paragraph" w:customStyle="1" w:styleId="Clanok">
    <w:name w:val="Clanok"/>
    <w:basedOn w:val="Normal"/>
    <w:rsid w:val="00316173"/>
    <w:pPr>
      <w:suppressAutoHyphens/>
      <w:spacing w:before="120" w:line="240" w:lineRule="atLeast"/>
      <w:jc w:val="center"/>
    </w:pPr>
    <w:rPr>
      <w:b/>
      <w:i/>
    </w:rPr>
  </w:style>
  <w:style w:type="paragraph" w:customStyle="1" w:styleId="Anonie">
    <w:name w:val="Ano_nie"/>
    <w:basedOn w:val="Normal"/>
    <w:rsid w:val="00316173"/>
    <w:pPr>
      <w:widowControl w:val="0"/>
      <w:shd w:val="pct10" w:color="auto" w:fill="auto"/>
      <w:spacing w:before="120" w:after="120" w:line="360" w:lineRule="auto"/>
      <w:jc w:val="right"/>
    </w:pPr>
    <w:rPr>
      <w:b/>
      <w:color w:val="000000"/>
    </w:rPr>
  </w:style>
  <w:style w:type="paragraph" w:styleId="List3">
    <w:name w:val="List 3"/>
    <w:basedOn w:val="Normal"/>
    <w:rsid w:val="00316173"/>
    <w:pPr>
      <w:ind w:left="849" w:hanging="283"/>
    </w:pPr>
  </w:style>
  <w:style w:type="paragraph" w:styleId="List4">
    <w:name w:val="List 4"/>
    <w:basedOn w:val="Normal"/>
    <w:rsid w:val="00316173"/>
    <w:pPr>
      <w:ind w:left="1132" w:hanging="283"/>
    </w:pPr>
  </w:style>
  <w:style w:type="paragraph" w:styleId="List5">
    <w:name w:val="List 5"/>
    <w:basedOn w:val="Normal"/>
    <w:rsid w:val="00316173"/>
    <w:pPr>
      <w:ind w:left="1415" w:hanging="283"/>
    </w:pPr>
  </w:style>
  <w:style w:type="paragraph" w:styleId="ListBullet2">
    <w:name w:val="List Bullet 2"/>
    <w:basedOn w:val="Normal"/>
    <w:rsid w:val="00316173"/>
    <w:pPr>
      <w:ind w:left="454" w:hanging="170"/>
    </w:pPr>
  </w:style>
  <w:style w:type="paragraph" w:styleId="ListBullet3">
    <w:name w:val="List Bullet 3"/>
    <w:basedOn w:val="Normal"/>
    <w:rsid w:val="00316173"/>
    <w:pPr>
      <w:ind w:left="849" w:hanging="283"/>
    </w:pPr>
  </w:style>
  <w:style w:type="paragraph" w:styleId="ListBullet4">
    <w:name w:val="List Bullet 4"/>
    <w:basedOn w:val="Normal"/>
    <w:rsid w:val="00316173"/>
    <w:pPr>
      <w:ind w:left="1132" w:hanging="283"/>
    </w:pPr>
  </w:style>
  <w:style w:type="character" w:customStyle="1" w:styleId="Zvraznntun">
    <w:name w:val="Zvýraznění tučné"/>
    <w:rsid w:val="00316173"/>
    <w:rPr>
      <w:b/>
      <w:i/>
    </w:rPr>
  </w:style>
  <w:style w:type="paragraph" w:customStyle="1" w:styleId="dotabulky">
    <w:name w:val="do tabulky"/>
    <w:basedOn w:val="BodyText"/>
    <w:rsid w:val="00316173"/>
    <w:pPr>
      <w:spacing w:before="40" w:after="0"/>
    </w:pPr>
  </w:style>
  <w:style w:type="paragraph" w:styleId="BodyText">
    <w:name w:val="Body Text"/>
    <w:basedOn w:val="Normal"/>
    <w:rsid w:val="00316173"/>
    <w:pPr>
      <w:spacing w:after="120"/>
    </w:pPr>
  </w:style>
  <w:style w:type="paragraph" w:customStyle="1" w:styleId="Tunstred">
    <w:name w:val="Tučný stred"/>
    <w:basedOn w:val="Normal"/>
    <w:rsid w:val="00316173"/>
    <w:pPr>
      <w:spacing w:before="60"/>
      <w:jc w:val="center"/>
    </w:pPr>
    <w:rPr>
      <w:b/>
      <w:sz w:val="20"/>
    </w:rPr>
  </w:style>
  <w:style w:type="paragraph" w:styleId="BodyTextIndent">
    <w:name w:val="Body Text Indent"/>
    <w:basedOn w:val="Normal"/>
    <w:rsid w:val="00316173"/>
    <w:pPr>
      <w:spacing w:after="120"/>
      <w:ind w:left="283"/>
    </w:pPr>
  </w:style>
  <w:style w:type="paragraph" w:customStyle="1" w:styleId="dotabulky2">
    <w:name w:val="do tabulky 2"/>
    <w:basedOn w:val="dotabulky"/>
    <w:rsid w:val="00316173"/>
    <w:rPr>
      <w:b/>
      <w:sz w:val="22"/>
    </w:rPr>
  </w:style>
  <w:style w:type="paragraph" w:styleId="BodyTextIndent2">
    <w:name w:val="Body Text Indent 2"/>
    <w:basedOn w:val="Normal"/>
    <w:rsid w:val="00316173"/>
    <w:pPr>
      <w:spacing w:before="60"/>
      <w:ind w:firstLine="720"/>
    </w:pPr>
  </w:style>
  <w:style w:type="paragraph" w:styleId="BodyText2">
    <w:name w:val="Body Text 2"/>
    <w:basedOn w:val="Normal"/>
    <w:rsid w:val="00316173"/>
    <w:rPr>
      <w:b/>
      <w:sz w:val="28"/>
    </w:rPr>
  </w:style>
  <w:style w:type="paragraph" w:styleId="BodyTextIndent3">
    <w:name w:val="Body Text Indent 3"/>
    <w:basedOn w:val="Normal"/>
    <w:rsid w:val="00316173"/>
    <w:pPr>
      <w:ind w:firstLine="720"/>
      <w:jc w:val="both"/>
    </w:pPr>
  </w:style>
  <w:style w:type="paragraph" w:styleId="BodyText3">
    <w:name w:val="Body Text 3"/>
    <w:basedOn w:val="Normal"/>
    <w:rsid w:val="00316173"/>
    <w:pPr>
      <w:spacing w:after="120"/>
    </w:pPr>
    <w:rPr>
      <w:sz w:val="16"/>
      <w:szCs w:val="16"/>
    </w:rPr>
  </w:style>
  <w:style w:type="paragraph" w:customStyle="1" w:styleId="lines0">
    <w:name w:val="line_s"/>
    <w:basedOn w:val="Normal"/>
    <w:autoRedefine/>
    <w:rsid w:val="00316173"/>
    <w:pPr>
      <w:pBdr>
        <w:bottom w:val="single" w:sz="4" w:space="1" w:color="auto"/>
      </w:pBdr>
      <w:spacing w:after="60"/>
      <w:jc w:val="center"/>
    </w:pPr>
    <w:rPr>
      <w:sz w:val="20"/>
    </w:rPr>
  </w:style>
  <w:style w:type="paragraph" w:customStyle="1" w:styleId="lined0">
    <w:name w:val="line_d"/>
    <w:basedOn w:val="Normal"/>
    <w:autoRedefine/>
    <w:rsid w:val="00316173"/>
    <w:pPr>
      <w:pBdr>
        <w:bottom w:val="double" w:sz="4" w:space="1" w:color="auto"/>
      </w:pBdr>
      <w:spacing w:after="60"/>
      <w:jc w:val="center"/>
    </w:pPr>
    <w:rPr>
      <w:b/>
      <w:sz w:val="20"/>
    </w:rPr>
  </w:style>
  <w:style w:type="paragraph" w:customStyle="1" w:styleId="2Heading">
    <w:name w:val="2 Heading"/>
    <w:basedOn w:val="Normal"/>
    <w:autoRedefine/>
    <w:rsid w:val="00316173"/>
    <w:pPr>
      <w:tabs>
        <w:tab w:val="num" w:pos="414"/>
      </w:tabs>
      <w:autoSpaceDE w:val="0"/>
      <w:autoSpaceDN w:val="0"/>
      <w:adjustRightInd w:val="0"/>
      <w:spacing w:before="120" w:after="120"/>
      <w:ind w:left="414" w:hanging="414"/>
      <w:jc w:val="both"/>
    </w:pPr>
    <w:rPr>
      <w:rFonts w:ascii="Arial" w:hAnsi="Arial" w:cs="Arial"/>
      <w:sz w:val="15"/>
      <w:szCs w:val="15"/>
      <w:lang w:val="en-US"/>
    </w:rPr>
  </w:style>
  <w:style w:type="paragraph" w:customStyle="1" w:styleId="3Heading">
    <w:name w:val="3 Heading"/>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i">
    <w:name w:val="i"/>
    <w:basedOn w:val="Normal"/>
    <w:autoRedefine/>
    <w:rsid w:val="00316173"/>
    <w:pPr>
      <w:tabs>
        <w:tab w:val="num" w:pos="567"/>
      </w:tabs>
      <w:autoSpaceDE w:val="0"/>
      <w:autoSpaceDN w:val="0"/>
      <w:adjustRightInd w:val="0"/>
      <w:ind w:left="567" w:hanging="567"/>
      <w:jc w:val="both"/>
    </w:pPr>
    <w:rPr>
      <w:rFonts w:ascii="Arial" w:hAnsi="Arial" w:cs="Arial"/>
      <w:sz w:val="15"/>
      <w:szCs w:val="15"/>
      <w:lang w:val="en-US"/>
    </w:rPr>
  </w:style>
  <w:style w:type="paragraph" w:customStyle="1" w:styleId="31">
    <w:name w:val="3.1"/>
    <w:basedOn w:val="Normal"/>
    <w:autoRedefine/>
    <w:rsid w:val="00316173"/>
    <w:pPr>
      <w:tabs>
        <w:tab w:val="num" w:pos="567"/>
      </w:tabs>
      <w:autoSpaceDE w:val="0"/>
      <w:autoSpaceDN w:val="0"/>
      <w:adjustRightInd w:val="0"/>
      <w:spacing w:before="120" w:after="120"/>
      <w:ind w:left="567" w:hanging="567"/>
      <w:jc w:val="both"/>
    </w:pPr>
    <w:rPr>
      <w:rFonts w:ascii="Arial,Bold" w:hAnsi="Arial,Bold"/>
      <w:b/>
      <w:bCs/>
      <w:sz w:val="15"/>
      <w:szCs w:val="15"/>
      <w:lang w:val="en-US"/>
    </w:rPr>
  </w:style>
  <w:style w:type="paragraph" w:customStyle="1" w:styleId="311">
    <w:name w:val="3.1.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321">
    <w:name w:val="3.2.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41">
    <w:name w:val="4.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51">
    <w:name w:val="5.1"/>
    <w:basedOn w:val="Normal"/>
    <w:autoRedefine/>
    <w:rsid w:val="00316173"/>
    <w:pPr>
      <w:tabs>
        <w:tab w:val="num" w:pos="567"/>
      </w:tabs>
      <w:autoSpaceDE w:val="0"/>
      <w:autoSpaceDN w:val="0"/>
      <w:adjustRightInd w:val="0"/>
      <w:ind w:left="567" w:hanging="567"/>
    </w:pPr>
    <w:rPr>
      <w:rFonts w:ascii="Arial" w:hAnsi="Arial" w:cs="Arial"/>
      <w:sz w:val="15"/>
      <w:szCs w:val="15"/>
      <w:lang w:val="en-US"/>
    </w:rPr>
  </w:style>
  <w:style w:type="paragraph" w:customStyle="1" w:styleId="61">
    <w:name w:val="6.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71">
    <w:name w:val="7.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newi">
    <w:name w:val="new i"/>
    <w:basedOn w:val="Normal"/>
    <w:autoRedefine/>
    <w:rsid w:val="00316173"/>
    <w:pPr>
      <w:tabs>
        <w:tab w:val="num" w:pos="1287"/>
      </w:tabs>
      <w:autoSpaceDE w:val="0"/>
      <w:autoSpaceDN w:val="0"/>
      <w:adjustRightInd w:val="0"/>
      <w:ind w:left="794" w:hanging="227"/>
      <w:jc w:val="both"/>
    </w:pPr>
    <w:rPr>
      <w:rFonts w:ascii="Arial" w:hAnsi="Arial" w:cs="Arial"/>
      <w:sz w:val="15"/>
      <w:szCs w:val="15"/>
      <w:lang w:val="en-US"/>
    </w:rPr>
  </w:style>
  <w:style w:type="paragraph" w:customStyle="1" w:styleId="731">
    <w:name w:val="73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741">
    <w:name w:val="741"/>
    <w:basedOn w:val="Normal"/>
    <w:autoRedefine/>
    <w:rsid w:val="00316173"/>
    <w:pPr>
      <w:tabs>
        <w:tab w:val="num" w:pos="720"/>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thirdi">
    <w:name w:val="thirdi"/>
    <w:basedOn w:val="Normal"/>
    <w:autoRedefine/>
    <w:rsid w:val="00316173"/>
    <w:pPr>
      <w:tabs>
        <w:tab w:val="num" w:pos="1287"/>
      </w:tabs>
      <w:autoSpaceDE w:val="0"/>
      <w:autoSpaceDN w:val="0"/>
      <w:adjustRightInd w:val="0"/>
      <w:ind w:left="794" w:hanging="227"/>
      <w:jc w:val="both"/>
    </w:pPr>
    <w:rPr>
      <w:rFonts w:ascii="Arial" w:hAnsi="Arial" w:cs="Arial"/>
      <w:sz w:val="15"/>
      <w:szCs w:val="15"/>
      <w:lang w:val="en-US"/>
    </w:rPr>
  </w:style>
  <w:style w:type="paragraph" w:customStyle="1" w:styleId="75">
    <w:name w:val="75"/>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1">
    <w:name w:val="8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21">
    <w:name w:val="82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31">
    <w:name w:val="83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41">
    <w:name w:val="84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91">
    <w:name w:val="91"/>
    <w:basedOn w:val="Normal"/>
    <w:autoRedefine/>
    <w:rsid w:val="00316173"/>
    <w:pPr>
      <w:tabs>
        <w:tab w:val="num" w:pos="567"/>
      </w:tabs>
      <w:autoSpaceDE w:val="0"/>
      <w:autoSpaceDN w:val="0"/>
      <w:adjustRightInd w:val="0"/>
      <w:ind w:left="567" w:hanging="567"/>
    </w:pPr>
    <w:rPr>
      <w:rFonts w:ascii="Arial" w:hAnsi="Arial" w:cs="Arial"/>
      <w:sz w:val="15"/>
      <w:szCs w:val="15"/>
      <w:lang w:val="en-US"/>
    </w:rPr>
  </w:style>
  <w:style w:type="paragraph" w:customStyle="1" w:styleId="921">
    <w:name w:val="92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93">
    <w:name w:val="93"/>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101">
    <w:name w:val="10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111">
    <w:name w:val="11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fori">
    <w:name w:val="fori"/>
    <w:basedOn w:val="Normal"/>
    <w:autoRedefine/>
    <w:rsid w:val="00316173"/>
    <w:pPr>
      <w:tabs>
        <w:tab w:val="num" w:pos="1287"/>
      </w:tabs>
      <w:autoSpaceDE w:val="0"/>
      <w:autoSpaceDN w:val="0"/>
      <w:adjustRightInd w:val="0"/>
      <w:ind w:left="794" w:hanging="227"/>
      <w:jc w:val="both"/>
    </w:pPr>
    <w:rPr>
      <w:rFonts w:ascii="Arial" w:hAnsi="Arial" w:cs="Arial"/>
      <w:sz w:val="14"/>
      <w:szCs w:val="14"/>
      <w:lang w:val="en-US"/>
    </w:rPr>
  </w:style>
  <w:style w:type="paragraph" w:customStyle="1" w:styleId="51n">
    <w:name w:val="51n"/>
    <w:basedOn w:val="Normal"/>
    <w:autoRedefine/>
    <w:rsid w:val="00316173"/>
    <w:pPr>
      <w:tabs>
        <w:tab w:val="num" w:pos="567"/>
      </w:tabs>
      <w:spacing w:before="120" w:after="120"/>
      <w:ind w:left="567" w:hanging="567"/>
      <w:jc w:val="both"/>
    </w:pPr>
  </w:style>
  <w:style w:type="paragraph" w:customStyle="1" w:styleId="TextmTz">
    <w:name w:val="Text m. Tz."/>
    <w:basedOn w:val="PlainText"/>
    <w:autoRedefine/>
    <w:rsid w:val="00316173"/>
    <w:pPr>
      <w:tabs>
        <w:tab w:val="num" w:pos="567"/>
      </w:tabs>
      <w:spacing w:before="240" w:after="120" w:line="312" w:lineRule="auto"/>
      <w:ind w:left="567" w:hanging="397"/>
      <w:jc w:val="both"/>
    </w:pPr>
    <w:rPr>
      <w:rFonts w:ascii="Univers" w:hAnsi="Univers" w:cs="Times New Roman"/>
      <w:sz w:val="22"/>
      <w:lang w:val="de-DE"/>
    </w:rPr>
  </w:style>
  <w:style w:type="paragraph" w:styleId="PlainText">
    <w:name w:val="Plain Text"/>
    <w:basedOn w:val="Normal"/>
    <w:rsid w:val="00316173"/>
    <w:rPr>
      <w:rFonts w:ascii="Courier New" w:hAnsi="Courier New" w:cs="Courier New"/>
      <w:sz w:val="20"/>
      <w:szCs w:val="20"/>
    </w:rPr>
  </w:style>
  <w:style w:type="paragraph" w:customStyle="1" w:styleId="Heading3B">
    <w:name w:val="Heading3B"/>
    <w:basedOn w:val="Heading3"/>
    <w:autoRedefine/>
    <w:rsid w:val="00316173"/>
    <w:pPr>
      <w:tabs>
        <w:tab w:val="num" w:pos="964"/>
      </w:tabs>
      <w:ind w:left="964" w:hanging="397"/>
    </w:pPr>
  </w:style>
  <w:style w:type="paragraph" w:customStyle="1" w:styleId="Heading3E">
    <w:name w:val="Heading3E"/>
    <w:basedOn w:val="Heading3"/>
    <w:autoRedefine/>
    <w:rsid w:val="00316173"/>
    <w:pPr>
      <w:tabs>
        <w:tab w:val="num" w:pos="964"/>
      </w:tabs>
      <w:ind w:left="964" w:hanging="397"/>
    </w:pPr>
  </w:style>
  <w:style w:type="paragraph" w:customStyle="1" w:styleId="aparagraf">
    <w:name w:val="aparagraf"/>
    <w:basedOn w:val="Normal"/>
    <w:autoRedefine/>
    <w:rsid w:val="00316173"/>
    <w:pPr>
      <w:tabs>
        <w:tab w:val="num" w:pos="567"/>
      </w:tabs>
      <w:spacing w:before="200" w:after="120" w:line="360" w:lineRule="auto"/>
      <w:ind w:left="567" w:hanging="567"/>
      <w:jc w:val="both"/>
    </w:pPr>
    <w:rPr>
      <w:rFonts w:ascii="Arial" w:hAnsi="Arial"/>
      <w:sz w:val="20"/>
      <w:szCs w:val="20"/>
      <w:lang w:val="de-DE"/>
    </w:rPr>
  </w:style>
  <w:style w:type="paragraph" w:customStyle="1" w:styleId="Borders">
    <w:name w:val="Border s"/>
    <w:basedOn w:val="Normal"/>
    <w:autoRedefine/>
    <w:rsid w:val="00316173"/>
    <w:pPr>
      <w:widowControl w:val="0"/>
      <w:pBdr>
        <w:bottom w:val="single" w:sz="6" w:space="1" w:color="auto"/>
      </w:pBdr>
      <w:ind w:left="142"/>
      <w:jc w:val="center"/>
    </w:pPr>
    <w:rPr>
      <w:snapToGrid w:val="0"/>
      <w:color w:val="000000"/>
      <w:sz w:val="20"/>
      <w:szCs w:val="20"/>
    </w:rPr>
  </w:style>
  <w:style w:type="paragraph" w:customStyle="1" w:styleId="Borderd">
    <w:name w:val="Border d"/>
    <w:basedOn w:val="Borders"/>
    <w:rsid w:val="00316173"/>
    <w:pPr>
      <w:pBdr>
        <w:bottom w:val="double" w:sz="6" w:space="1" w:color="auto"/>
      </w:pBdr>
      <w:spacing w:before="40" w:after="120"/>
    </w:pPr>
    <w:rPr>
      <w:b/>
    </w:rPr>
  </w:style>
  <w:style w:type="paragraph" w:customStyle="1" w:styleId="Style1">
    <w:name w:val="Style1"/>
    <w:basedOn w:val="Borders"/>
    <w:autoRedefine/>
    <w:rsid w:val="00316173"/>
    <w:pPr>
      <w:pBdr>
        <w:bottom w:val="double" w:sz="4" w:space="1" w:color="auto"/>
      </w:pBdr>
      <w:spacing w:before="40" w:after="120"/>
      <w:ind w:right="57"/>
      <w:jc w:val="right"/>
    </w:pPr>
  </w:style>
  <w:style w:type="paragraph" w:customStyle="1" w:styleId="odstavecabc">
    <w:name w:val="odstavecabc"/>
    <w:basedOn w:val="Normal"/>
    <w:autoRedefine/>
    <w:rsid w:val="00316173"/>
    <w:pPr>
      <w:tabs>
        <w:tab w:val="num" w:pos="426"/>
      </w:tabs>
      <w:spacing w:before="120" w:after="120"/>
      <w:ind w:left="426" w:hanging="426"/>
      <w:jc w:val="both"/>
    </w:pPr>
    <w:rPr>
      <w:b/>
      <w:sz w:val="20"/>
    </w:rPr>
  </w:style>
  <w:style w:type="paragraph" w:customStyle="1" w:styleId="odstavecbezcisla">
    <w:name w:val="odstavecbezcisla"/>
    <w:basedOn w:val="BodyText3"/>
    <w:rsid w:val="00316173"/>
    <w:pPr>
      <w:spacing w:after="0"/>
      <w:ind w:left="426"/>
      <w:jc w:val="both"/>
    </w:pPr>
    <w:rPr>
      <w:iCs/>
      <w:sz w:val="20"/>
      <w:szCs w:val="24"/>
    </w:rPr>
  </w:style>
  <w:style w:type="paragraph" w:customStyle="1" w:styleId="odstavecislo">
    <w:name w:val="odstavecislo"/>
    <w:basedOn w:val="Normal"/>
    <w:rsid w:val="00316173"/>
    <w:pPr>
      <w:tabs>
        <w:tab w:val="num" w:pos="426"/>
      </w:tabs>
      <w:spacing w:after="120"/>
      <w:ind w:left="426" w:hanging="426"/>
      <w:jc w:val="both"/>
    </w:pPr>
    <w:rPr>
      <w:b/>
      <w:bCs/>
      <w:sz w:val="20"/>
    </w:rPr>
  </w:style>
  <w:style w:type="paragraph" w:customStyle="1" w:styleId="doubleright">
    <w:name w:val="doubleright"/>
    <w:basedOn w:val="Borders"/>
    <w:autoRedefine/>
    <w:rsid w:val="00316173"/>
    <w:pPr>
      <w:pBdr>
        <w:bottom w:val="double" w:sz="4" w:space="1" w:color="auto"/>
      </w:pBdr>
      <w:ind w:left="284" w:right="57"/>
      <w:jc w:val="right"/>
    </w:pPr>
    <w:rPr>
      <w:b/>
      <w:bCs/>
      <w:sz w:val="18"/>
    </w:rPr>
  </w:style>
  <w:style w:type="paragraph" w:customStyle="1" w:styleId="singleright">
    <w:name w:val="singleright"/>
    <w:basedOn w:val="Normal"/>
    <w:rsid w:val="00316173"/>
    <w:pPr>
      <w:widowControl w:val="0"/>
      <w:pBdr>
        <w:bottom w:val="single" w:sz="4" w:space="1" w:color="auto"/>
      </w:pBdr>
      <w:tabs>
        <w:tab w:val="left" w:pos="1701"/>
      </w:tabs>
      <w:ind w:left="293" w:right="57"/>
      <w:jc w:val="right"/>
    </w:pPr>
    <w:rPr>
      <w:snapToGrid w:val="0"/>
      <w:sz w:val="20"/>
      <w:szCs w:val="20"/>
      <w:lang w:val="en-GB"/>
    </w:rPr>
  </w:style>
  <w:style w:type="paragraph" w:customStyle="1" w:styleId="Heading90">
    <w:name w:val="Heading9"/>
    <w:basedOn w:val="Heading8"/>
    <w:autoRedefine/>
    <w:rsid w:val="00316173"/>
    <w:pPr>
      <w:numPr>
        <w:numId w:val="0"/>
      </w:numPr>
      <w:tabs>
        <w:tab w:val="num" w:pos="426"/>
      </w:tabs>
      <w:ind w:left="426" w:hanging="426"/>
    </w:pPr>
  </w:style>
  <w:style w:type="paragraph" w:styleId="List">
    <w:name w:val="List"/>
    <w:basedOn w:val="Normal"/>
    <w:rsid w:val="00316173"/>
    <w:pPr>
      <w:ind w:left="283" w:hanging="283"/>
    </w:pPr>
  </w:style>
  <w:style w:type="paragraph" w:styleId="Title">
    <w:name w:val="Title"/>
    <w:basedOn w:val="Normal"/>
    <w:link w:val="TitleChar"/>
    <w:autoRedefine/>
    <w:uiPriority w:val="99"/>
    <w:qFormat/>
    <w:rsid w:val="00316173"/>
    <w:pPr>
      <w:spacing w:before="240" w:after="60"/>
      <w:jc w:val="center"/>
      <w:outlineLvl w:val="0"/>
    </w:pPr>
    <w:rPr>
      <w:rFonts w:cs="Arial"/>
      <w:b/>
      <w:bCs/>
      <w:kern w:val="28"/>
      <w:szCs w:val="32"/>
    </w:rPr>
  </w:style>
  <w:style w:type="paragraph" w:customStyle="1" w:styleId="singlerightLeft0">
    <w:name w:val="singleright + Left:  0"/>
    <w:aliases w:val="20 cm"/>
    <w:basedOn w:val="singleright"/>
    <w:rsid w:val="00316173"/>
    <w:pPr>
      <w:ind w:left="257"/>
    </w:pPr>
    <w:rPr>
      <w:b/>
      <w:bCs/>
    </w:rPr>
  </w:style>
  <w:style w:type="paragraph" w:customStyle="1" w:styleId="doublerightbold">
    <w:name w:val="doubleright bold"/>
    <w:basedOn w:val="doubleright"/>
    <w:rsid w:val="00316173"/>
  </w:style>
  <w:style w:type="paragraph" w:customStyle="1" w:styleId="Headinga">
    <w:name w:val="Heading a"/>
    <w:basedOn w:val="Normal"/>
    <w:autoRedefine/>
    <w:rsid w:val="00316173"/>
    <w:pPr>
      <w:tabs>
        <w:tab w:val="num" w:pos="414"/>
      </w:tabs>
      <w:ind w:left="414" w:hanging="414"/>
    </w:pPr>
    <w:rPr>
      <w:b/>
      <w:sz w:val="20"/>
      <w:szCs w:val="20"/>
    </w:rPr>
  </w:style>
  <w:style w:type="paragraph" w:customStyle="1" w:styleId="Headingb">
    <w:name w:val="Heading b"/>
    <w:basedOn w:val="Normal"/>
    <w:autoRedefine/>
    <w:rsid w:val="00316173"/>
    <w:pPr>
      <w:tabs>
        <w:tab w:val="num" w:pos="414"/>
      </w:tabs>
      <w:ind w:left="414" w:hanging="414"/>
    </w:pPr>
    <w:rPr>
      <w:b/>
      <w:sz w:val="20"/>
      <w:szCs w:val="20"/>
    </w:rPr>
  </w:style>
  <w:style w:type="paragraph" w:customStyle="1" w:styleId="Head1">
    <w:name w:val="Head 1"/>
    <w:basedOn w:val="Normal"/>
    <w:autoRedefine/>
    <w:rsid w:val="00316173"/>
    <w:pPr>
      <w:tabs>
        <w:tab w:val="num" w:pos="414"/>
      </w:tabs>
      <w:ind w:left="414" w:hanging="414"/>
    </w:pPr>
    <w:rPr>
      <w:b/>
      <w:sz w:val="20"/>
      <w:szCs w:val="20"/>
    </w:rPr>
  </w:style>
  <w:style w:type="paragraph" w:styleId="FootnoteText">
    <w:name w:val="footnote text"/>
    <w:basedOn w:val="Normal"/>
    <w:semiHidden/>
    <w:rsid w:val="00316173"/>
    <w:rPr>
      <w:sz w:val="20"/>
    </w:rPr>
  </w:style>
  <w:style w:type="paragraph" w:styleId="BalloonText">
    <w:name w:val="Balloon Text"/>
    <w:basedOn w:val="Normal"/>
    <w:semiHidden/>
    <w:rsid w:val="00316173"/>
    <w:rPr>
      <w:rFonts w:ascii="Tahoma" w:hAnsi="Tahoma" w:cs="Tahoma"/>
      <w:sz w:val="16"/>
      <w:szCs w:val="16"/>
    </w:rPr>
  </w:style>
  <w:style w:type="paragraph" w:customStyle="1" w:styleId="Lettertext">
    <w:name w:val="Letter text"/>
    <w:basedOn w:val="Normal"/>
    <w:rsid w:val="0090780E"/>
    <w:pPr>
      <w:widowControl w:val="0"/>
      <w:tabs>
        <w:tab w:val="left" w:pos="567"/>
      </w:tabs>
      <w:spacing w:after="240" w:line="240" w:lineRule="exact"/>
      <w:ind w:left="454"/>
      <w:jc w:val="both"/>
    </w:pPr>
    <w:rPr>
      <w:rFonts w:ascii="Arial" w:hAnsi="Arial"/>
      <w:snapToGrid w:val="0"/>
      <w:sz w:val="18"/>
      <w:szCs w:val="20"/>
      <w:lang w:eastAsia="en-US"/>
    </w:rPr>
  </w:style>
  <w:style w:type="character" w:customStyle="1" w:styleId="odstavecChar">
    <w:name w:val="odstavec Char"/>
    <w:basedOn w:val="DefaultParagraphFont"/>
    <w:link w:val="odstavec"/>
    <w:rsid w:val="00A154F1"/>
    <w:rPr>
      <w:rFonts w:ascii="Helv" w:hAnsi="Helv" w:cs="Helv"/>
      <w:bCs/>
      <w:iCs/>
    </w:rPr>
  </w:style>
  <w:style w:type="paragraph" w:customStyle="1" w:styleId="ABC-paragrahinNotes">
    <w:name w:val="ABC - paragrah in Notes"/>
    <w:link w:val="ABC-paragrahinNotesChar"/>
    <w:rsid w:val="00B0184F"/>
    <w:pPr>
      <w:spacing w:after="240"/>
      <w:jc w:val="both"/>
    </w:pPr>
    <w:rPr>
      <w:rFonts w:ascii="Arial" w:hAnsi="Arial"/>
      <w:sz w:val="18"/>
      <w:lang w:val="en-GB" w:eastAsia="en-US"/>
    </w:rPr>
  </w:style>
  <w:style w:type="character" w:customStyle="1" w:styleId="ABC-paragrahinNotesChar">
    <w:name w:val="ABC - paragrah in Notes Char"/>
    <w:basedOn w:val="DefaultParagraphFont"/>
    <w:link w:val="ABC-paragrahinNotes"/>
    <w:rsid w:val="00B0184F"/>
    <w:rPr>
      <w:rFonts w:ascii="Arial" w:hAnsi="Arial"/>
      <w:sz w:val="18"/>
      <w:lang w:val="en-GB" w:eastAsia="en-US" w:bidi="ar-SA"/>
    </w:rPr>
  </w:style>
  <w:style w:type="paragraph" w:customStyle="1" w:styleId="Pismenka">
    <w:name w:val="Pismenka"/>
    <w:basedOn w:val="BodyText"/>
    <w:rsid w:val="001574DF"/>
    <w:pPr>
      <w:tabs>
        <w:tab w:val="num" w:pos="426"/>
      </w:tabs>
      <w:spacing w:after="0"/>
      <w:ind w:left="426" w:hanging="426"/>
      <w:jc w:val="both"/>
    </w:pPr>
    <w:rPr>
      <w:b/>
      <w:sz w:val="18"/>
      <w:szCs w:val="20"/>
      <w:lang w:eastAsia="en-US"/>
    </w:rPr>
  </w:style>
  <w:style w:type="table" w:styleId="TableGrid">
    <w:name w:val="Table Grid"/>
    <w:basedOn w:val="TableNormal"/>
    <w:rsid w:val="00157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B6E9B"/>
    <w:rPr>
      <w:strike w:val="0"/>
      <w:dstrike w:val="0"/>
      <w:color w:val="F37421"/>
      <w:sz w:val="18"/>
      <w:szCs w:val="18"/>
      <w:u w:val="none"/>
      <w:effect w:val="none"/>
    </w:rPr>
  </w:style>
  <w:style w:type="paragraph" w:customStyle="1" w:styleId="TopHeader">
    <w:name w:val="Top Header"/>
    <w:basedOn w:val="Normal"/>
    <w:qFormat/>
    <w:rsid w:val="00583369"/>
    <w:pPr>
      <w:jc w:val="center"/>
    </w:pPr>
    <w:rPr>
      <w:rFonts w:ascii="Arial Narrow" w:hAnsi="Arial Narrow"/>
      <w:b/>
      <w:bCs/>
      <w:sz w:val="22"/>
      <w:szCs w:val="22"/>
      <w:lang w:eastAsia="en-US"/>
    </w:rPr>
  </w:style>
  <w:style w:type="character" w:styleId="CommentReference">
    <w:name w:val="annotation reference"/>
    <w:basedOn w:val="DefaultParagraphFont"/>
    <w:rsid w:val="00C10476"/>
    <w:rPr>
      <w:sz w:val="16"/>
      <w:szCs w:val="16"/>
    </w:rPr>
  </w:style>
  <w:style w:type="paragraph" w:styleId="CommentText">
    <w:name w:val="annotation text"/>
    <w:basedOn w:val="Normal"/>
    <w:link w:val="CommentTextChar"/>
    <w:rsid w:val="00C10476"/>
    <w:rPr>
      <w:sz w:val="20"/>
      <w:szCs w:val="20"/>
    </w:rPr>
  </w:style>
  <w:style w:type="character" w:customStyle="1" w:styleId="CommentTextChar">
    <w:name w:val="Comment Text Char"/>
    <w:basedOn w:val="DefaultParagraphFont"/>
    <w:link w:val="CommentText"/>
    <w:rsid w:val="00C10476"/>
  </w:style>
  <w:style w:type="paragraph" w:styleId="CommentSubject">
    <w:name w:val="annotation subject"/>
    <w:basedOn w:val="CommentText"/>
    <w:next w:val="CommentText"/>
    <w:link w:val="CommentSubjectChar"/>
    <w:rsid w:val="00C10476"/>
    <w:rPr>
      <w:b/>
      <w:bCs/>
    </w:rPr>
  </w:style>
  <w:style w:type="character" w:customStyle="1" w:styleId="CommentSubjectChar">
    <w:name w:val="Comment Subject Char"/>
    <w:basedOn w:val="CommentTextChar"/>
    <w:link w:val="CommentSubject"/>
    <w:rsid w:val="00C10476"/>
    <w:rPr>
      <w:b/>
      <w:bCs/>
    </w:rPr>
  </w:style>
  <w:style w:type="character" w:customStyle="1" w:styleId="TitleChar">
    <w:name w:val="Title Char"/>
    <w:basedOn w:val="DefaultParagraphFont"/>
    <w:link w:val="Title"/>
    <w:uiPriority w:val="99"/>
    <w:locked/>
    <w:rsid w:val="00C10476"/>
    <w:rPr>
      <w:rFonts w:cs="Arial"/>
      <w:b/>
      <w:bCs/>
      <w:kern w:val="28"/>
      <w:sz w:val="24"/>
      <w:szCs w:val="32"/>
    </w:rPr>
  </w:style>
  <w:style w:type="paragraph" w:styleId="DocumentMap">
    <w:name w:val="Document Map"/>
    <w:basedOn w:val="Normal"/>
    <w:link w:val="DocumentMapChar"/>
    <w:rsid w:val="00A314C9"/>
    <w:rPr>
      <w:rFonts w:ascii="Tahoma" w:hAnsi="Tahoma" w:cs="Tahoma"/>
      <w:sz w:val="16"/>
      <w:szCs w:val="16"/>
    </w:rPr>
  </w:style>
  <w:style w:type="character" w:customStyle="1" w:styleId="DocumentMapChar">
    <w:name w:val="Document Map Char"/>
    <w:basedOn w:val="DefaultParagraphFont"/>
    <w:link w:val="DocumentMap"/>
    <w:rsid w:val="00A314C9"/>
    <w:rPr>
      <w:rFonts w:ascii="Tahoma" w:hAnsi="Tahoma" w:cs="Tahoma"/>
      <w:sz w:val="16"/>
      <w:szCs w:val="16"/>
    </w:rPr>
  </w:style>
  <w:style w:type="paragraph" w:styleId="ListParagraph">
    <w:name w:val="List Paragraph"/>
    <w:basedOn w:val="Normal"/>
    <w:uiPriority w:val="34"/>
    <w:qFormat/>
    <w:rsid w:val="00C062D6"/>
    <w:pPr>
      <w:ind w:left="720"/>
      <w:contextualSpacing/>
    </w:pPr>
  </w:style>
  <w:style w:type="paragraph" w:customStyle="1" w:styleId="body">
    <w:name w:val="body"/>
    <w:basedOn w:val="odstavec"/>
    <w:link w:val="bodyChar"/>
    <w:qFormat/>
    <w:rsid w:val="00A154F1"/>
  </w:style>
  <w:style w:type="character" w:customStyle="1" w:styleId="bodyChar">
    <w:name w:val="body Char"/>
    <w:basedOn w:val="odstavecChar"/>
    <w:link w:val="body"/>
    <w:rsid w:val="00A154F1"/>
    <w:rPr>
      <w:rFonts w:ascii="Helv" w:hAnsi="Helv" w:cs="Helv"/>
      <w:bCs/>
      <w:iCs/>
    </w:rPr>
  </w:style>
  <w:style w:type="character" w:customStyle="1" w:styleId="ra">
    <w:name w:val="ra"/>
    <w:basedOn w:val="DefaultParagraphFont"/>
    <w:rsid w:val="00014C3F"/>
  </w:style>
  <w:style w:type="character" w:customStyle="1" w:styleId="apple-converted-space">
    <w:name w:val="apple-converted-space"/>
    <w:basedOn w:val="DefaultParagraphFont"/>
    <w:rsid w:val="00014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1065">
      <w:bodyDiv w:val="1"/>
      <w:marLeft w:val="0"/>
      <w:marRight w:val="0"/>
      <w:marTop w:val="0"/>
      <w:marBottom w:val="0"/>
      <w:divBdr>
        <w:top w:val="none" w:sz="0" w:space="0" w:color="auto"/>
        <w:left w:val="none" w:sz="0" w:space="0" w:color="auto"/>
        <w:bottom w:val="none" w:sz="0" w:space="0" w:color="auto"/>
        <w:right w:val="none" w:sz="0" w:space="0" w:color="auto"/>
      </w:divBdr>
    </w:div>
    <w:div w:id="3211529">
      <w:bodyDiv w:val="1"/>
      <w:marLeft w:val="0"/>
      <w:marRight w:val="0"/>
      <w:marTop w:val="0"/>
      <w:marBottom w:val="0"/>
      <w:divBdr>
        <w:top w:val="none" w:sz="0" w:space="0" w:color="auto"/>
        <w:left w:val="none" w:sz="0" w:space="0" w:color="auto"/>
        <w:bottom w:val="none" w:sz="0" w:space="0" w:color="auto"/>
        <w:right w:val="none" w:sz="0" w:space="0" w:color="auto"/>
      </w:divBdr>
    </w:div>
    <w:div w:id="4795734">
      <w:bodyDiv w:val="1"/>
      <w:marLeft w:val="0"/>
      <w:marRight w:val="0"/>
      <w:marTop w:val="0"/>
      <w:marBottom w:val="0"/>
      <w:divBdr>
        <w:top w:val="none" w:sz="0" w:space="0" w:color="auto"/>
        <w:left w:val="none" w:sz="0" w:space="0" w:color="auto"/>
        <w:bottom w:val="none" w:sz="0" w:space="0" w:color="auto"/>
        <w:right w:val="none" w:sz="0" w:space="0" w:color="auto"/>
      </w:divBdr>
    </w:div>
    <w:div w:id="5599266">
      <w:bodyDiv w:val="1"/>
      <w:marLeft w:val="0"/>
      <w:marRight w:val="0"/>
      <w:marTop w:val="0"/>
      <w:marBottom w:val="0"/>
      <w:divBdr>
        <w:top w:val="none" w:sz="0" w:space="0" w:color="auto"/>
        <w:left w:val="none" w:sz="0" w:space="0" w:color="auto"/>
        <w:bottom w:val="none" w:sz="0" w:space="0" w:color="auto"/>
        <w:right w:val="none" w:sz="0" w:space="0" w:color="auto"/>
      </w:divBdr>
    </w:div>
    <w:div w:id="7368797">
      <w:bodyDiv w:val="1"/>
      <w:marLeft w:val="0"/>
      <w:marRight w:val="0"/>
      <w:marTop w:val="0"/>
      <w:marBottom w:val="0"/>
      <w:divBdr>
        <w:top w:val="none" w:sz="0" w:space="0" w:color="auto"/>
        <w:left w:val="none" w:sz="0" w:space="0" w:color="auto"/>
        <w:bottom w:val="none" w:sz="0" w:space="0" w:color="auto"/>
        <w:right w:val="none" w:sz="0" w:space="0" w:color="auto"/>
      </w:divBdr>
    </w:div>
    <w:div w:id="8527125">
      <w:bodyDiv w:val="1"/>
      <w:marLeft w:val="0"/>
      <w:marRight w:val="0"/>
      <w:marTop w:val="0"/>
      <w:marBottom w:val="0"/>
      <w:divBdr>
        <w:top w:val="none" w:sz="0" w:space="0" w:color="auto"/>
        <w:left w:val="none" w:sz="0" w:space="0" w:color="auto"/>
        <w:bottom w:val="none" w:sz="0" w:space="0" w:color="auto"/>
        <w:right w:val="none" w:sz="0" w:space="0" w:color="auto"/>
      </w:divBdr>
    </w:div>
    <w:div w:id="11348514">
      <w:bodyDiv w:val="1"/>
      <w:marLeft w:val="0"/>
      <w:marRight w:val="0"/>
      <w:marTop w:val="0"/>
      <w:marBottom w:val="0"/>
      <w:divBdr>
        <w:top w:val="none" w:sz="0" w:space="0" w:color="auto"/>
        <w:left w:val="none" w:sz="0" w:space="0" w:color="auto"/>
        <w:bottom w:val="none" w:sz="0" w:space="0" w:color="auto"/>
        <w:right w:val="none" w:sz="0" w:space="0" w:color="auto"/>
      </w:divBdr>
    </w:div>
    <w:div w:id="11420583">
      <w:bodyDiv w:val="1"/>
      <w:marLeft w:val="0"/>
      <w:marRight w:val="0"/>
      <w:marTop w:val="0"/>
      <w:marBottom w:val="0"/>
      <w:divBdr>
        <w:top w:val="none" w:sz="0" w:space="0" w:color="auto"/>
        <w:left w:val="none" w:sz="0" w:space="0" w:color="auto"/>
        <w:bottom w:val="none" w:sz="0" w:space="0" w:color="auto"/>
        <w:right w:val="none" w:sz="0" w:space="0" w:color="auto"/>
      </w:divBdr>
    </w:div>
    <w:div w:id="11735699">
      <w:bodyDiv w:val="1"/>
      <w:marLeft w:val="0"/>
      <w:marRight w:val="0"/>
      <w:marTop w:val="0"/>
      <w:marBottom w:val="0"/>
      <w:divBdr>
        <w:top w:val="none" w:sz="0" w:space="0" w:color="auto"/>
        <w:left w:val="none" w:sz="0" w:space="0" w:color="auto"/>
        <w:bottom w:val="none" w:sz="0" w:space="0" w:color="auto"/>
        <w:right w:val="none" w:sz="0" w:space="0" w:color="auto"/>
      </w:divBdr>
    </w:div>
    <w:div w:id="11885769">
      <w:bodyDiv w:val="1"/>
      <w:marLeft w:val="0"/>
      <w:marRight w:val="0"/>
      <w:marTop w:val="0"/>
      <w:marBottom w:val="0"/>
      <w:divBdr>
        <w:top w:val="none" w:sz="0" w:space="0" w:color="auto"/>
        <w:left w:val="none" w:sz="0" w:space="0" w:color="auto"/>
        <w:bottom w:val="none" w:sz="0" w:space="0" w:color="auto"/>
        <w:right w:val="none" w:sz="0" w:space="0" w:color="auto"/>
      </w:divBdr>
    </w:div>
    <w:div w:id="12070834">
      <w:bodyDiv w:val="1"/>
      <w:marLeft w:val="0"/>
      <w:marRight w:val="0"/>
      <w:marTop w:val="0"/>
      <w:marBottom w:val="0"/>
      <w:divBdr>
        <w:top w:val="none" w:sz="0" w:space="0" w:color="auto"/>
        <w:left w:val="none" w:sz="0" w:space="0" w:color="auto"/>
        <w:bottom w:val="none" w:sz="0" w:space="0" w:color="auto"/>
        <w:right w:val="none" w:sz="0" w:space="0" w:color="auto"/>
      </w:divBdr>
    </w:div>
    <w:div w:id="12806895">
      <w:bodyDiv w:val="1"/>
      <w:marLeft w:val="0"/>
      <w:marRight w:val="0"/>
      <w:marTop w:val="0"/>
      <w:marBottom w:val="0"/>
      <w:divBdr>
        <w:top w:val="none" w:sz="0" w:space="0" w:color="auto"/>
        <w:left w:val="none" w:sz="0" w:space="0" w:color="auto"/>
        <w:bottom w:val="none" w:sz="0" w:space="0" w:color="auto"/>
        <w:right w:val="none" w:sz="0" w:space="0" w:color="auto"/>
      </w:divBdr>
    </w:div>
    <w:div w:id="13850633">
      <w:bodyDiv w:val="1"/>
      <w:marLeft w:val="0"/>
      <w:marRight w:val="0"/>
      <w:marTop w:val="0"/>
      <w:marBottom w:val="0"/>
      <w:divBdr>
        <w:top w:val="none" w:sz="0" w:space="0" w:color="auto"/>
        <w:left w:val="none" w:sz="0" w:space="0" w:color="auto"/>
        <w:bottom w:val="none" w:sz="0" w:space="0" w:color="auto"/>
        <w:right w:val="none" w:sz="0" w:space="0" w:color="auto"/>
      </w:divBdr>
    </w:div>
    <w:div w:id="14500230">
      <w:bodyDiv w:val="1"/>
      <w:marLeft w:val="0"/>
      <w:marRight w:val="0"/>
      <w:marTop w:val="0"/>
      <w:marBottom w:val="0"/>
      <w:divBdr>
        <w:top w:val="none" w:sz="0" w:space="0" w:color="auto"/>
        <w:left w:val="none" w:sz="0" w:space="0" w:color="auto"/>
        <w:bottom w:val="none" w:sz="0" w:space="0" w:color="auto"/>
        <w:right w:val="none" w:sz="0" w:space="0" w:color="auto"/>
      </w:divBdr>
    </w:div>
    <w:div w:id="14550474">
      <w:bodyDiv w:val="1"/>
      <w:marLeft w:val="0"/>
      <w:marRight w:val="0"/>
      <w:marTop w:val="0"/>
      <w:marBottom w:val="0"/>
      <w:divBdr>
        <w:top w:val="none" w:sz="0" w:space="0" w:color="auto"/>
        <w:left w:val="none" w:sz="0" w:space="0" w:color="auto"/>
        <w:bottom w:val="none" w:sz="0" w:space="0" w:color="auto"/>
        <w:right w:val="none" w:sz="0" w:space="0" w:color="auto"/>
      </w:divBdr>
    </w:div>
    <w:div w:id="15936300">
      <w:bodyDiv w:val="1"/>
      <w:marLeft w:val="0"/>
      <w:marRight w:val="0"/>
      <w:marTop w:val="0"/>
      <w:marBottom w:val="0"/>
      <w:divBdr>
        <w:top w:val="none" w:sz="0" w:space="0" w:color="auto"/>
        <w:left w:val="none" w:sz="0" w:space="0" w:color="auto"/>
        <w:bottom w:val="none" w:sz="0" w:space="0" w:color="auto"/>
        <w:right w:val="none" w:sz="0" w:space="0" w:color="auto"/>
      </w:divBdr>
    </w:div>
    <w:div w:id="16464434">
      <w:bodyDiv w:val="1"/>
      <w:marLeft w:val="0"/>
      <w:marRight w:val="0"/>
      <w:marTop w:val="0"/>
      <w:marBottom w:val="0"/>
      <w:divBdr>
        <w:top w:val="none" w:sz="0" w:space="0" w:color="auto"/>
        <w:left w:val="none" w:sz="0" w:space="0" w:color="auto"/>
        <w:bottom w:val="none" w:sz="0" w:space="0" w:color="auto"/>
        <w:right w:val="none" w:sz="0" w:space="0" w:color="auto"/>
      </w:divBdr>
    </w:div>
    <w:div w:id="16586480">
      <w:bodyDiv w:val="1"/>
      <w:marLeft w:val="0"/>
      <w:marRight w:val="0"/>
      <w:marTop w:val="0"/>
      <w:marBottom w:val="0"/>
      <w:divBdr>
        <w:top w:val="none" w:sz="0" w:space="0" w:color="auto"/>
        <w:left w:val="none" w:sz="0" w:space="0" w:color="auto"/>
        <w:bottom w:val="none" w:sz="0" w:space="0" w:color="auto"/>
        <w:right w:val="none" w:sz="0" w:space="0" w:color="auto"/>
      </w:divBdr>
    </w:div>
    <w:div w:id="17003694">
      <w:bodyDiv w:val="1"/>
      <w:marLeft w:val="0"/>
      <w:marRight w:val="0"/>
      <w:marTop w:val="0"/>
      <w:marBottom w:val="0"/>
      <w:divBdr>
        <w:top w:val="none" w:sz="0" w:space="0" w:color="auto"/>
        <w:left w:val="none" w:sz="0" w:space="0" w:color="auto"/>
        <w:bottom w:val="none" w:sz="0" w:space="0" w:color="auto"/>
        <w:right w:val="none" w:sz="0" w:space="0" w:color="auto"/>
      </w:divBdr>
    </w:div>
    <w:div w:id="18509174">
      <w:bodyDiv w:val="1"/>
      <w:marLeft w:val="0"/>
      <w:marRight w:val="0"/>
      <w:marTop w:val="0"/>
      <w:marBottom w:val="0"/>
      <w:divBdr>
        <w:top w:val="none" w:sz="0" w:space="0" w:color="auto"/>
        <w:left w:val="none" w:sz="0" w:space="0" w:color="auto"/>
        <w:bottom w:val="none" w:sz="0" w:space="0" w:color="auto"/>
        <w:right w:val="none" w:sz="0" w:space="0" w:color="auto"/>
      </w:divBdr>
    </w:div>
    <w:div w:id="18744810">
      <w:bodyDiv w:val="1"/>
      <w:marLeft w:val="0"/>
      <w:marRight w:val="0"/>
      <w:marTop w:val="0"/>
      <w:marBottom w:val="0"/>
      <w:divBdr>
        <w:top w:val="none" w:sz="0" w:space="0" w:color="auto"/>
        <w:left w:val="none" w:sz="0" w:space="0" w:color="auto"/>
        <w:bottom w:val="none" w:sz="0" w:space="0" w:color="auto"/>
        <w:right w:val="none" w:sz="0" w:space="0" w:color="auto"/>
      </w:divBdr>
    </w:div>
    <w:div w:id="19475736">
      <w:bodyDiv w:val="1"/>
      <w:marLeft w:val="0"/>
      <w:marRight w:val="0"/>
      <w:marTop w:val="0"/>
      <w:marBottom w:val="0"/>
      <w:divBdr>
        <w:top w:val="none" w:sz="0" w:space="0" w:color="auto"/>
        <w:left w:val="none" w:sz="0" w:space="0" w:color="auto"/>
        <w:bottom w:val="none" w:sz="0" w:space="0" w:color="auto"/>
        <w:right w:val="none" w:sz="0" w:space="0" w:color="auto"/>
      </w:divBdr>
    </w:div>
    <w:div w:id="19822825">
      <w:bodyDiv w:val="1"/>
      <w:marLeft w:val="0"/>
      <w:marRight w:val="0"/>
      <w:marTop w:val="0"/>
      <w:marBottom w:val="0"/>
      <w:divBdr>
        <w:top w:val="none" w:sz="0" w:space="0" w:color="auto"/>
        <w:left w:val="none" w:sz="0" w:space="0" w:color="auto"/>
        <w:bottom w:val="none" w:sz="0" w:space="0" w:color="auto"/>
        <w:right w:val="none" w:sz="0" w:space="0" w:color="auto"/>
      </w:divBdr>
    </w:div>
    <w:div w:id="20205517">
      <w:bodyDiv w:val="1"/>
      <w:marLeft w:val="0"/>
      <w:marRight w:val="0"/>
      <w:marTop w:val="0"/>
      <w:marBottom w:val="0"/>
      <w:divBdr>
        <w:top w:val="none" w:sz="0" w:space="0" w:color="auto"/>
        <w:left w:val="none" w:sz="0" w:space="0" w:color="auto"/>
        <w:bottom w:val="none" w:sz="0" w:space="0" w:color="auto"/>
        <w:right w:val="none" w:sz="0" w:space="0" w:color="auto"/>
      </w:divBdr>
    </w:div>
    <w:div w:id="20782689">
      <w:bodyDiv w:val="1"/>
      <w:marLeft w:val="0"/>
      <w:marRight w:val="0"/>
      <w:marTop w:val="0"/>
      <w:marBottom w:val="0"/>
      <w:divBdr>
        <w:top w:val="none" w:sz="0" w:space="0" w:color="auto"/>
        <w:left w:val="none" w:sz="0" w:space="0" w:color="auto"/>
        <w:bottom w:val="none" w:sz="0" w:space="0" w:color="auto"/>
        <w:right w:val="none" w:sz="0" w:space="0" w:color="auto"/>
      </w:divBdr>
    </w:div>
    <w:div w:id="21561768">
      <w:bodyDiv w:val="1"/>
      <w:marLeft w:val="0"/>
      <w:marRight w:val="0"/>
      <w:marTop w:val="0"/>
      <w:marBottom w:val="0"/>
      <w:divBdr>
        <w:top w:val="none" w:sz="0" w:space="0" w:color="auto"/>
        <w:left w:val="none" w:sz="0" w:space="0" w:color="auto"/>
        <w:bottom w:val="none" w:sz="0" w:space="0" w:color="auto"/>
        <w:right w:val="none" w:sz="0" w:space="0" w:color="auto"/>
      </w:divBdr>
    </w:div>
    <w:div w:id="22101723">
      <w:bodyDiv w:val="1"/>
      <w:marLeft w:val="0"/>
      <w:marRight w:val="0"/>
      <w:marTop w:val="0"/>
      <w:marBottom w:val="0"/>
      <w:divBdr>
        <w:top w:val="none" w:sz="0" w:space="0" w:color="auto"/>
        <w:left w:val="none" w:sz="0" w:space="0" w:color="auto"/>
        <w:bottom w:val="none" w:sz="0" w:space="0" w:color="auto"/>
        <w:right w:val="none" w:sz="0" w:space="0" w:color="auto"/>
      </w:divBdr>
    </w:div>
    <w:div w:id="22295024">
      <w:bodyDiv w:val="1"/>
      <w:marLeft w:val="0"/>
      <w:marRight w:val="0"/>
      <w:marTop w:val="0"/>
      <w:marBottom w:val="0"/>
      <w:divBdr>
        <w:top w:val="none" w:sz="0" w:space="0" w:color="auto"/>
        <w:left w:val="none" w:sz="0" w:space="0" w:color="auto"/>
        <w:bottom w:val="none" w:sz="0" w:space="0" w:color="auto"/>
        <w:right w:val="none" w:sz="0" w:space="0" w:color="auto"/>
      </w:divBdr>
    </w:div>
    <w:div w:id="23680566">
      <w:bodyDiv w:val="1"/>
      <w:marLeft w:val="0"/>
      <w:marRight w:val="0"/>
      <w:marTop w:val="0"/>
      <w:marBottom w:val="0"/>
      <w:divBdr>
        <w:top w:val="none" w:sz="0" w:space="0" w:color="auto"/>
        <w:left w:val="none" w:sz="0" w:space="0" w:color="auto"/>
        <w:bottom w:val="none" w:sz="0" w:space="0" w:color="auto"/>
        <w:right w:val="none" w:sz="0" w:space="0" w:color="auto"/>
      </w:divBdr>
    </w:div>
    <w:div w:id="25110193">
      <w:bodyDiv w:val="1"/>
      <w:marLeft w:val="0"/>
      <w:marRight w:val="0"/>
      <w:marTop w:val="0"/>
      <w:marBottom w:val="0"/>
      <w:divBdr>
        <w:top w:val="none" w:sz="0" w:space="0" w:color="auto"/>
        <w:left w:val="none" w:sz="0" w:space="0" w:color="auto"/>
        <w:bottom w:val="none" w:sz="0" w:space="0" w:color="auto"/>
        <w:right w:val="none" w:sz="0" w:space="0" w:color="auto"/>
      </w:divBdr>
    </w:div>
    <w:div w:id="25177785">
      <w:bodyDiv w:val="1"/>
      <w:marLeft w:val="0"/>
      <w:marRight w:val="0"/>
      <w:marTop w:val="0"/>
      <w:marBottom w:val="0"/>
      <w:divBdr>
        <w:top w:val="none" w:sz="0" w:space="0" w:color="auto"/>
        <w:left w:val="none" w:sz="0" w:space="0" w:color="auto"/>
        <w:bottom w:val="none" w:sz="0" w:space="0" w:color="auto"/>
        <w:right w:val="none" w:sz="0" w:space="0" w:color="auto"/>
      </w:divBdr>
    </w:div>
    <w:div w:id="26218337">
      <w:bodyDiv w:val="1"/>
      <w:marLeft w:val="0"/>
      <w:marRight w:val="0"/>
      <w:marTop w:val="0"/>
      <w:marBottom w:val="0"/>
      <w:divBdr>
        <w:top w:val="none" w:sz="0" w:space="0" w:color="auto"/>
        <w:left w:val="none" w:sz="0" w:space="0" w:color="auto"/>
        <w:bottom w:val="none" w:sz="0" w:space="0" w:color="auto"/>
        <w:right w:val="none" w:sz="0" w:space="0" w:color="auto"/>
      </w:divBdr>
    </w:div>
    <w:div w:id="28116902">
      <w:bodyDiv w:val="1"/>
      <w:marLeft w:val="0"/>
      <w:marRight w:val="0"/>
      <w:marTop w:val="0"/>
      <w:marBottom w:val="0"/>
      <w:divBdr>
        <w:top w:val="none" w:sz="0" w:space="0" w:color="auto"/>
        <w:left w:val="none" w:sz="0" w:space="0" w:color="auto"/>
        <w:bottom w:val="none" w:sz="0" w:space="0" w:color="auto"/>
        <w:right w:val="none" w:sz="0" w:space="0" w:color="auto"/>
      </w:divBdr>
    </w:div>
    <w:div w:id="28651874">
      <w:bodyDiv w:val="1"/>
      <w:marLeft w:val="0"/>
      <w:marRight w:val="0"/>
      <w:marTop w:val="0"/>
      <w:marBottom w:val="0"/>
      <w:divBdr>
        <w:top w:val="none" w:sz="0" w:space="0" w:color="auto"/>
        <w:left w:val="none" w:sz="0" w:space="0" w:color="auto"/>
        <w:bottom w:val="none" w:sz="0" w:space="0" w:color="auto"/>
        <w:right w:val="none" w:sz="0" w:space="0" w:color="auto"/>
      </w:divBdr>
    </w:div>
    <w:div w:id="28771834">
      <w:bodyDiv w:val="1"/>
      <w:marLeft w:val="0"/>
      <w:marRight w:val="0"/>
      <w:marTop w:val="0"/>
      <w:marBottom w:val="0"/>
      <w:divBdr>
        <w:top w:val="none" w:sz="0" w:space="0" w:color="auto"/>
        <w:left w:val="none" w:sz="0" w:space="0" w:color="auto"/>
        <w:bottom w:val="none" w:sz="0" w:space="0" w:color="auto"/>
        <w:right w:val="none" w:sz="0" w:space="0" w:color="auto"/>
      </w:divBdr>
    </w:div>
    <w:div w:id="29108299">
      <w:bodyDiv w:val="1"/>
      <w:marLeft w:val="0"/>
      <w:marRight w:val="0"/>
      <w:marTop w:val="0"/>
      <w:marBottom w:val="0"/>
      <w:divBdr>
        <w:top w:val="none" w:sz="0" w:space="0" w:color="auto"/>
        <w:left w:val="none" w:sz="0" w:space="0" w:color="auto"/>
        <w:bottom w:val="none" w:sz="0" w:space="0" w:color="auto"/>
        <w:right w:val="none" w:sz="0" w:space="0" w:color="auto"/>
      </w:divBdr>
    </w:div>
    <w:div w:id="30885346">
      <w:bodyDiv w:val="1"/>
      <w:marLeft w:val="0"/>
      <w:marRight w:val="0"/>
      <w:marTop w:val="0"/>
      <w:marBottom w:val="0"/>
      <w:divBdr>
        <w:top w:val="none" w:sz="0" w:space="0" w:color="auto"/>
        <w:left w:val="none" w:sz="0" w:space="0" w:color="auto"/>
        <w:bottom w:val="none" w:sz="0" w:space="0" w:color="auto"/>
        <w:right w:val="none" w:sz="0" w:space="0" w:color="auto"/>
      </w:divBdr>
    </w:div>
    <w:div w:id="32578010">
      <w:bodyDiv w:val="1"/>
      <w:marLeft w:val="0"/>
      <w:marRight w:val="0"/>
      <w:marTop w:val="0"/>
      <w:marBottom w:val="0"/>
      <w:divBdr>
        <w:top w:val="none" w:sz="0" w:space="0" w:color="auto"/>
        <w:left w:val="none" w:sz="0" w:space="0" w:color="auto"/>
        <w:bottom w:val="none" w:sz="0" w:space="0" w:color="auto"/>
        <w:right w:val="none" w:sz="0" w:space="0" w:color="auto"/>
      </w:divBdr>
    </w:div>
    <w:div w:id="33963656">
      <w:bodyDiv w:val="1"/>
      <w:marLeft w:val="0"/>
      <w:marRight w:val="0"/>
      <w:marTop w:val="0"/>
      <w:marBottom w:val="0"/>
      <w:divBdr>
        <w:top w:val="none" w:sz="0" w:space="0" w:color="auto"/>
        <w:left w:val="none" w:sz="0" w:space="0" w:color="auto"/>
        <w:bottom w:val="none" w:sz="0" w:space="0" w:color="auto"/>
        <w:right w:val="none" w:sz="0" w:space="0" w:color="auto"/>
      </w:divBdr>
    </w:div>
    <w:div w:id="34743683">
      <w:bodyDiv w:val="1"/>
      <w:marLeft w:val="0"/>
      <w:marRight w:val="0"/>
      <w:marTop w:val="0"/>
      <w:marBottom w:val="0"/>
      <w:divBdr>
        <w:top w:val="none" w:sz="0" w:space="0" w:color="auto"/>
        <w:left w:val="none" w:sz="0" w:space="0" w:color="auto"/>
        <w:bottom w:val="none" w:sz="0" w:space="0" w:color="auto"/>
        <w:right w:val="none" w:sz="0" w:space="0" w:color="auto"/>
      </w:divBdr>
    </w:div>
    <w:div w:id="37317915">
      <w:bodyDiv w:val="1"/>
      <w:marLeft w:val="0"/>
      <w:marRight w:val="0"/>
      <w:marTop w:val="0"/>
      <w:marBottom w:val="0"/>
      <w:divBdr>
        <w:top w:val="none" w:sz="0" w:space="0" w:color="auto"/>
        <w:left w:val="none" w:sz="0" w:space="0" w:color="auto"/>
        <w:bottom w:val="none" w:sz="0" w:space="0" w:color="auto"/>
        <w:right w:val="none" w:sz="0" w:space="0" w:color="auto"/>
      </w:divBdr>
    </w:div>
    <w:div w:id="37820136">
      <w:bodyDiv w:val="1"/>
      <w:marLeft w:val="0"/>
      <w:marRight w:val="0"/>
      <w:marTop w:val="0"/>
      <w:marBottom w:val="0"/>
      <w:divBdr>
        <w:top w:val="none" w:sz="0" w:space="0" w:color="auto"/>
        <w:left w:val="none" w:sz="0" w:space="0" w:color="auto"/>
        <w:bottom w:val="none" w:sz="0" w:space="0" w:color="auto"/>
        <w:right w:val="none" w:sz="0" w:space="0" w:color="auto"/>
      </w:divBdr>
    </w:div>
    <w:div w:id="38475970">
      <w:bodyDiv w:val="1"/>
      <w:marLeft w:val="0"/>
      <w:marRight w:val="0"/>
      <w:marTop w:val="0"/>
      <w:marBottom w:val="0"/>
      <w:divBdr>
        <w:top w:val="none" w:sz="0" w:space="0" w:color="auto"/>
        <w:left w:val="none" w:sz="0" w:space="0" w:color="auto"/>
        <w:bottom w:val="none" w:sz="0" w:space="0" w:color="auto"/>
        <w:right w:val="none" w:sz="0" w:space="0" w:color="auto"/>
      </w:divBdr>
    </w:div>
    <w:div w:id="38631054">
      <w:bodyDiv w:val="1"/>
      <w:marLeft w:val="0"/>
      <w:marRight w:val="0"/>
      <w:marTop w:val="0"/>
      <w:marBottom w:val="0"/>
      <w:divBdr>
        <w:top w:val="none" w:sz="0" w:space="0" w:color="auto"/>
        <w:left w:val="none" w:sz="0" w:space="0" w:color="auto"/>
        <w:bottom w:val="none" w:sz="0" w:space="0" w:color="auto"/>
        <w:right w:val="none" w:sz="0" w:space="0" w:color="auto"/>
      </w:divBdr>
    </w:div>
    <w:div w:id="40372191">
      <w:bodyDiv w:val="1"/>
      <w:marLeft w:val="0"/>
      <w:marRight w:val="0"/>
      <w:marTop w:val="0"/>
      <w:marBottom w:val="0"/>
      <w:divBdr>
        <w:top w:val="none" w:sz="0" w:space="0" w:color="auto"/>
        <w:left w:val="none" w:sz="0" w:space="0" w:color="auto"/>
        <w:bottom w:val="none" w:sz="0" w:space="0" w:color="auto"/>
        <w:right w:val="none" w:sz="0" w:space="0" w:color="auto"/>
      </w:divBdr>
    </w:div>
    <w:div w:id="42489817">
      <w:bodyDiv w:val="1"/>
      <w:marLeft w:val="0"/>
      <w:marRight w:val="0"/>
      <w:marTop w:val="0"/>
      <w:marBottom w:val="0"/>
      <w:divBdr>
        <w:top w:val="none" w:sz="0" w:space="0" w:color="auto"/>
        <w:left w:val="none" w:sz="0" w:space="0" w:color="auto"/>
        <w:bottom w:val="none" w:sz="0" w:space="0" w:color="auto"/>
        <w:right w:val="none" w:sz="0" w:space="0" w:color="auto"/>
      </w:divBdr>
    </w:div>
    <w:div w:id="44182730">
      <w:bodyDiv w:val="1"/>
      <w:marLeft w:val="0"/>
      <w:marRight w:val="0"/>
      <w:marTop w:val="0"/>
      <w:marBottom w:val="0"/>
      <w:divBdr>
        <w:top w:val="none" w:sz="0" w:space="0" w:color="auto"/>
        <w:left w:val="none" w:sz="0" w:space="0" w:color="auto"/>
        <w:bottom w:val="none" w:sz="0" w:space="0" w:color="auto"/>
        <w:right w:val="none" w:sz="0" w:space="0" w:color="auto"/>
      </w:divBdr>
    </w:div>
    <w:div w:id="44449602">
      <w:bodyDiv w:val="1"/>
      <w:marLeft w:val="0"/>
      <w:marRight w:val="0"/>
      <w:marTop w:val="0"/>
      <w:marBottom w:val="0"/>
      <w:divBdr>
        <w:top w:val="none" w:sz="0" w:space="0" w:color="auto"/>
        <w:left w:val="none" w:sz="0" w:space="0" w:color="auto"/>
        <w:bottom w:val="none" w:sz="0" w:space="0" w:color="auto"/>
        <w:right w:val="none" w:sz="0" w:space="0" w:color="auto"/>
      </w:divBdr>
    </w:div>
    <w:div w:id="45299480">
      <w:bodyDiv w:val="1"/>
      <w:marLeft w:val="0"/>
      <w:marRight w:val="0"/>
      <w:marTop w:val="0"/>
      <w:marBottom w:val="0"/>
      <w:divBdr>
        <w:top w:val="none" w:sz="0" w:space="0" w:color="auto"/>
        <w:left w:val="none" w:sz="0" w:space="0" w:color="auto"/>
        <w:bottom w:val="none" w:sz="0" w:space="0" w:color="auto"/>
        <w:right w:val="none" w:sz="0" w:space="0" w:color="auto"/>
      </w:divBdr>
    </w:div>
    <w:div w:id="47611263">
      <w:bodyDiv w:val="1"/>
      <w:marLeft w:val="0"/>
      <w:marRight w:val="0"/>
      <w:marTop w:val="0"/>
      <w:marBottom w:val="0"/>
      <w:divBdr>
        <w:top w:val="none" w:sz="0" w:space="0" w:color="auto"/>
        <w:left w:val="none" w:sz="0" w:space="0" w:color="auto"/>
        <w:bottom w:val="none" w:sz="0" w:space="0" w:color="auto"/>
        <w:right w:val="none" w:sz="0" w:space="0" w:color="auto"/>
      </w:divBdr>
    </w:div>
    <w:div w:id="48116929">
      <w:bodyDiv w:val="1"/>
      <w:marLeft w:val="0"/>
      <w:marRight w:val="0"/>
      <w:marTop w:val="0"/>
      <w:marBottom w:val="0"/>
      <w:divBdr>
        <w:top w:val="none" w:sz="0" w:space="0" w:color="auto"/>
        <w:left w:val="none" w:sz="0" w:space="0" w:color="auto"/>
        <w:bottom w:val="none" w:sz="0" w:space="0" w:color="auto"/>
        <w:right w:val="none" w:sz="0" w:space="0" w:color="auto"/>
      </w:divBdr>
    </w:div>
    <w:div w:id="49967769">
      <w:bodyDiv w:val="1"/>
      <w:marLeft w:val="0"/>
      <w:marRight w:val="0"/>
      <w:marTop w:val="0"/>
      <w:marBottom w:val="0"/>
      <w:divBdr>
        <w:top w:val="none" w:sz="0" w:space="0" w:color="auto"/>
        <w:left w:val="none" w:sz="0" w:space="0" w:color="auto"/>
        <w:bottom w:val="none" w:sz="0" w:space="0" w:color="auto"/>
        <w:right w:val="none" w:sz="0" w:space="0" w:color="auto"/>
      </w:divBdr>
    </w:div>
    <w:div w:id="50616411">
      <w:bodyDiv w:val="1"/>
      <w:marLeft w:val="0"/>
      <w:marRight w:val="0"/>
      <w:marTop w:val="0"/>
      <w:marBottom w:val="0"/>
      <w:divBdr>
        <w:top w:val="none" w:sz="0" w:space="0" w:color="auto"/>
        <w:left w:val="none" w:sz="0" w:space="0" w:color="auto"/>
        <w:bottom w:val="none" w:sz="0" w:space="0" w:color="auto"/>
        <w:right w:val="none" w:sz="0" w:space="0" w:color="auto"/>
      </w:divBdr>
    </w:div>
    <w:div w:id="51150685">
      <w:bodyDiv w:val="1"/>
      <w:marLeft w:val="0"/>
      <w:marRight w:val="0"/>
      <w:marTop w:val="0"/>
      <w:marBottom w:val="0"/>
      <w:divBdr>
        <w:top w:val="none" w:sz="0" w:space="0" w:color="auto"/>
        <w:left w:val="none" w:sz="0" w:space="0" w:color="auto"/>
        <w:bottom w:val="none" w:sz="0" w:space="0" w:color="auto"/>
        <w:right w:val="none" w:sz="0" w:space="0" w:color="auto"/>
      </w:divBdr>
    </w:div>
    <w:div w:id="52587038">
      <w:bodyDiv w:val="1"/>
      <w:marLeft w:val="0"/>
      <w:marRight w:val="0"/>
      <w:marTop w:val="0"/>
      <w:marBottom w:val="0"/>
      <w:divBdr>
        <w:top w:val="none" w:sz="0" w:space="0" w:color="auto"/>
        <w:left w:val="none" w:sz="0" w:space="0" w:color="auto"/>
        <w:bottom w:val="none" w:sz="0" w:space="0" w:color="auto"/>
        <w:right w:val="none" w:sz="0" w:space="0" w:color="auto"/>
      </w:divBdr>
    </w:div>
    <w:div w:id="52655855">
      <w:bodyDiv w:val="1"/>
      <w:marLeft w:val="0"/>
      <w:marRight w:val="0"/>
      <w:marTop w:val="0"/>
      <w:marBottom w:val="0"/>
      <w:divBdr>
        <w:top w:val="none" w:sz="0" w:space="0" w:color="auto"/>
        <w:left w:val="none" w:sz="0" w:space="0" w:color="auto"/>
        <w:bottom w:val="none" w:sz="0" w:space="0" w:color="auto"/>
        <w:right w:val="none" w:sz="0" w:space="0" w:color="auto"/>
      </w:divBdr>
    </w:div>
    <w:div w:id="53235989">
      <w:bodyDiv w:val="1"/>
      <w:marLeft w:val="0"/>
      <w:marRight w:val="0"/>
      <w:marTop w:val="0"/>
      <w:marBottom w:val="0"/>
      <w:divBdr>
        <w:top w:val="none" w:sz="0" w:space="0" w:color="auto"/>
        <w:left w:val="none" w:sz="0" w:space="0" w:color="auto"/>
        <w:bottom w:val="none" w:sz="0" w:space="0" w:color="auto"/>
        <w:right w:val="none" w:sz="0" w:space="0" w:color="auto"/>
      </w:divBdr>
    </w:div>
    <w:div w:id="53552206">
      <w:bodyDiv w:val="1"/>
      <w:marLeft w:val="0"/>
      <w:marRight w:val="0"/>
      <w:marTop w:val="0"/>
      <w:marBottom w:val="0"/>
      <w:divBdr>
        <w:top w:val="none" w:sz="0" w:space="0" w:color="auto"/>
        <w:left w:val="none" w:sz="0" w:space="0" w:color="auto"/>
        <w:bottom w:val="none" w:sz="0" w:space="0" w:color="auto"/>
        <w:right w:val="none" w:sz="0" w:space="0" w:color="auto"/>
      </w:divBdr>
    </w:div>
    <w:div w:id="54205108">
      <w:bodyDiv w:val="1"/>
      <w:marLeft w:val="0"/>
      <w:marRight w:val="0"/>
      <w:marTop w:val="0"/>
      <w:marBottom w:val="0"/>
      <w:divBdr>
        <w:top w:val="none" w:sz="0" w:space="0" w:color="auto"/>
        <w:left w:val="none" w:sz="0" w:space="0" w:color="auto"/>
        <w:bottom w:val="none" w:sz="0" w:space="0" w:color="auto"/>
        <w:right w:val="none" w:sz="0" w:space="0" w:color="auto"/>
      </w:divBdr>
    </w:div>
    <w:div w:id="55131899">
      <w:bodyDiv w:val="1"/>
      <w:marLeft w:val="0"/>
      <w:marRight w:val="0"/>
      <w:marTop w:val="0"/>
      <w:marBottom w:val="0"/>
      <w:divBdr>
        <w:top w:val="none" w:sz="0" w:space="0" w:color="auto"/>
        <w:left w:val="none" w:sz="0" w:space="0" w:color="auto"/>
        <w:bottom w:val="none" w:sz="0" w:space="0" w:color="auto"/>
        <w:right w:val="none" w:sz="0" w:space="0" w:color="auto"/>
      </w:divBdr>
    </w:div>
    <w:div w:id="55975907">
      <w:bodyDiv w:val="1"/>
      <w:marLeft w:val="0"/>
      <w:marRight w:val="0"/>
      <w:marTop w:val="0"/>
      <w:marBottom w:val="0"/>
      <w:divBdr>
        <w:top w:val="none" w:sz="0" w:space="0" w:color="auto"/>
        <w:left w:val="none" w:sz="0" w:space="0" w:color="auto"/>
        <w:bottom w:val="none" w:sz="0" w:space="0" w:color="auto"/>
        <w:right w:val="none" w:sz="0" w:space="0" w:color="auto"/>
      </w:divBdr>
    </w:div>
    <w:div w:id="56515086">
      <w:bodyDiv w:val="1"/>
      <w:marLeft w:val="0"/>
      <w:marRight w:val="0"/>
      <w:marTop w:val="0"/>
      <w:marBottom w:val="0"/>
      <w:divBdr>
        <w:top w:val="none" w:sz="0" w:space="0" w:color="auto"/>
        <w:left w:val="none" w:sz="0" w:space="0" w:color="auto"/>
        <w:bottom w:val="none" w:sz="0" w:space="0" w:color="auto"/>
        <w:right w:val="none" w:sz="0" w:space="0" w:color="auto"/>
      </w:divBdr>
    </w:div>
    <w:div w:id="58476659">
      <w:bodyDiv w:val="1"/>
      <w:marLeft w:val="0"/>
      <w:marRight w:val="0"/>
      <w:marTop w:val="0"/>
      <w:marBottom w:val="0"/>
      <w:divBdr>
        <w:top w:val="none" w:sz="0" w:space="0" w:color="auto"/>
        <w:left w:val="none" w:sz="0" w:space="0" w:color="auto"/>
        <w:bottom w:val="none" w:sz="0" w:space="0" w:color="auto"/>
        <w:right w:val="none" w:sz="0" w:space="0" w:color="auto"/>
      </w:divBdr>
    </w:div>
    <w:div w:id="59521297">
      <w:bodyDiv w:val="1"/>
      <w:marLeft w:val="0"/>
      <w:marRight w:val="0"/>
      <w:marTop w:val="0"/>
      <w:marBottom w:val="0"/>
      <w:divBdr>
        <w:top w:val="none" w:sz="0" w:space="0" w:color="auto"/>
        <w:left w:val="none" w:sz="0" w:space="0" w:color="auto"/>
        <w:bottom w:val="none" w:sz="0" w:space="0" w:color="auto"/>
        <w:right w:val="none" w:sz="0" w:space="0" w:color="auto"/>
      </w:divBdr>
    </w:div>
    <w:div w:id="59522094">
      <w:bodyDiv w:val="1"/>
      <w:marLeft w:val="0"/>
      <w:marRight w:val="0"/>
      <w:marTop w:val="0"/>
      <w:marBottom w:val="0"/>
      <w:divBdr>
        <w:top w:val="none" w:sz="0" w:space="0" w:color="auto"/>
        <w:left w:val="none" w:sz="0" w:space="0" w:color="auto"/>
        <w:bottom w:val="none" w:sz="0" w:space="0" w:color="auto"/>
        <w:right w:val="none" w:sz="0" w:space="0" w:color="auto"/>
      </w:divBdr>
    </w:div>
    <w:div w:id="60103878">
      <w:bodyDiv w:val="1"/>
      <w:marLeft w:val="0"/>
      <w:marRight w:val="0"/>
      <w:marTop w:val="0"/>
      <w:marBottom w:val="0"/>
      <w:divBdr>
        <w:top w:val="none" w:sz="0" w:space="0" w:color="auto"/>
        <w:left w:val="none" w:sz="0" w:space="0" w:color="auto"/>
        <w:bottom w:val="none" w:sz="0" w:space="0" w:color="auto"/>
        <w:right w:val="none" w:sz="0" w:space="0" w:color="auto"/>
      </w:divBdr>
    </w:div>
    <w:div w:id="62064661">
      <w:bodyDiv w:val="1"/>
      <w:marLeft w:val="0"/>
      <w:marRight w:val="0"/>
      <w:marTop w:val="0"/>
      <w:marBottom w:val="0"/>
      <w:divBdr>
        <w:top w:val="none" w:sz="0" w:space="0" w:color="auto"/>
        <w:left w:val="none" w:sz="0" w:space="0" w:color="auto"/>
        <w:bottom w:val="none" w:sz="0" w:space="0" w:color="auto"/>
        <w:right w:val="none" w:sz="0" w:space="0" w:color="auto"/>
      </w:divBdr>
    </w:div>
    <w:div w:id="65107005">
      <w:bodyDiv w:val="1"/>
      <w:marLeft w:val="0"/>
      <w:marRight w:val="0"/>
      <w:marTop w:val="0"/>
      <w:marBottom w:val="0"/>
      <w:divBdr>
        <w:top w:val="none" w:sz="0" w:space="0" w:color="auto"/>
        <w:left w:val="none" w:sz="0" w:space="0" w:color="auto"/>
        <w:bottom w:val="none" w:sz="0" w:space="0" w:color="auto"/>
        <w:right w:val="none" w:sz="0" w:space="0" w:color="auto"/>
      </w:divBdr>
    </w:div>
    <w:div w:id="65227374">
      <w:bodyDiv w:val="1"/>
      <w:marLeft w:val="0"/>
      <w:marRight w:val="0"/>
      <w:marTop w:val="0"/>
      <w:marBottom w:val="0"/>
      <w:divBdr>
        <w:top w:val="none" w:sz="0" w:space="0" w:color="auto"/>
        <w:left w:val="none" w:sz="0" w:space="0" w:color="auto"/>
        <w:bottom w:val="none" w:sz="0" w:space="0" w:color="auto"/>
        <w:right w:val="none" w:sz="0" w:space="0" w:color="auto"/>
      </w:divBdr>
    </w:div>
    <w:div w:id="67266957">
      <w:bodyDiv w:val="1"/>
      <w:marLeft w:val="0"/>
      <w:marRight w:val="0"/>
      <w:marTop w:val="0"/>
      <w:marBottom w:val="0"/>
      <w:divBdr>
        <w:top w:val="none" w:sz="0" w:space="0" w:color="auto"/>
        <w:left w:val="none" w:sz="0" w:space="0" w:color="auto"/>
        <w:bottom w:val="none" w:sz="0" w:space="0" w:color="auto"/>
        <w:right w:val="none" w:sz="0" w:space="0" w:color="auto"/>
      </w:divBdr>
    </w:div>
    <w:div w:id="68043841">
      <w:bodyDiv w:val="1"/>
      <w:marLeft w:val="0"/>
      <w:marRight w:val="0"/>
      <w:marTop w:val="0"/>
      <w:marBottom w:val="0"/>
      <w:divBdr>
        <w:top w:val="none" w:sz="0" w:space="0" w:color="auto"/>
        <w:left w:val="none" w:sz="0" w:space="0" w:color="auto"/>
        <w:bottom w:val="none" w:sz="0" w:space="0" w:color="auto"/>
        <w:right w:val="none" w:sz="0" w:space="0" w:color="auto"/>
      </w:divBdr>
    </w:div>
    <w:div w:id="68164377">
      <w:bodyDiv w:val="1"/>
      <w:marLeft w:val="0"/>
      <w:marRight w:val="0"/>
      <w:marTop w:val="0"/>
      <w:marBottom w:val="0"/>
      <w:divBdr>
        <w:top w:val="none" w:sz="0" w:space="0" w:color="auto"/>
        <w:left w:val="none" w:sz="0" w:space="0" w:color="auto"/>
        <w:bottom w:val="none" w:sz="0" w:space="0" w:color="auto"/>
        <w:right w:val="none" w:sz="0" w:space="0" w:color="auto"/>
      </w:divBdr>
    </w:div>
    <w:div w:id="70196903">
      <w:bodyDiv w:val="1"/>
      <w:marLeft w:val="0"/>
      <w:marRight w:val="0"/>
      <w:marTop w:val="0"/>
      <w:marBottom w:val="0"/>
      <w:divBdr>
        <w:top w:val="none" w:sz="0" w:space="0" w:color="auto"/>
        <w:left w:val="none" w:sz="0" w:space="0" w:color="auto"/>
        <w:bottom w:val="none" w:sz="0" w:space="0" w:color="auto"/>
        <w:right w:val="none" w:sz="0" w:space="0" w:color="auto"/>
      </w:divBdr>
    </w:div>
    <w:div w:id="71703577">
      <w:bodyDiv w:val="1"/>
      <w:marLeft w:val="0"/>
      <w:marRight w:val="0"/>
      <w:marTop w:val="0"/>
      <w:marBottom w:val="0"/>
      <w:divBdr>
        <w:top w:val="none" w:sz="0" w:space="0" w:color="auto"/>
        <w:left w:val="none" w:sz="0" w:space="0" w:color="auto"/>
        <w:bottom w:val="none" w:sz="0" w:space="0" w:color="auto"/>
        <w:right w:val="none" w:sz="0" w:space="0" w:color="auto"/>
      </w:divBdr>
    </w:div>
    <w:div w:id="72507680">
      <w:bodyDiv w:val="1"/>
      <w:marLeft w:val="0"/>
      <w:marRight w:val="0"/>
      <w:marTop w:val="0"/>
      <w:marBottom w:val="0"/>
      <w:divBdr>
        <w:top w:val="none" w:sz="0" w:space="0" w:color="auto"/>
        <w:left w:val="none" w:sz="0" w:space="0" w:color="auto"/>
        <w:bottom w:val="none" w:sz="0" w:space="0" w:color="auto"/>
        <w:right w:val="none" w:sz="0" w:space="0" w:color="auto"/>
      </w:divBdr>
    </w:div>
    <w:div w:id="73088272">
      <w:bodyDiv w:val="1"/>
      <w:marLeft w:val="0"/>
      <w:marRight w:val="0"/>
      <w:marTop w:val="0"/>
      <w:marBottom w:val="0"/>
      <w:divBdr>
        <w:top w:val="none" w:sz="0" w:space="0" w:color="auto"/>
        <w:left w:val="none" w:sz="0" w:space="0" w:color="auto"/>
        <w:bottom w:val="none" w:sz="0" w:space="0" w:color="auto"/>
        <w:right w:val="none" w:sz="0" w:space="0" w:color="auto"/>
      </w:divBdr>
    </w:div>
    <w:div w:id="74478243">
      <w:bodyDiv w:val="1"/>
      <w:marLeft w:val="0"/>
      <w:marRight w:val="0"/>
      <w:marTop w:val="0"/>
      <w:marBottom w:val="0"/>
      <w:divBdr>
        <w:top w:val="none" w:sz="0" w:space="0" w:color="auto"/>
        <w:left w:val="none" w:sz="0" w:space="0" w:color="auto"/>
        <w:bottom w:val="none" w:sz="0" w:space="0" w:color="auto"/>
        <w:right w:val="none" w:sz="0" w:space="0" w:color="auto"/>
      </w:divBdr>
    </w:div>
    <w:div w:id="75321202">
      <w:bodyDiv w:val="1"/>
      <w:marLeft w:val="0"/>
      <w:marRight w:val="0"/>
      <w:marTop w:val="0"/>
      <w:marBottom w:val="0"/>
      <w:divBdr>
        <w:top w:val="none" w:sz="0" w:space="0" w:color="auto"/>
        <w:left w:val="none" w:sz="0" w:space="0" w:color="auto"/>
        <w:bottom w:val="none" w:sz="0" w:space="0" w:color="auto"/>
        <w:right w:val="none" w:sz="0" w:space="0" w:color="auto"/>
      </w:divBdr>
    </w:div>
    <w:div w:id="76634636">
      <w:bodyDiv w:val="1"/>
      <w:marLeft w:val="0"/>
      <w:marRight w:val="0"/>
      <w:marTop w:val="0"/>
      <w:marBottom w:val="0"/>
      <w:divBdr>
        <w:top w:val="none" w:sz="0" w:space="0" w:color="auto"/>
        <w:left w:val="none" w:sz="0" w:space="0" w:color="auto"/>
        <w:bottom w:val="none" w:sz="0" w:space="0" w:color="auto"/>
        <w:right w:val="none" w:sz="0" w:space="0" w:color="auto"/>
      </w:divBdr>
    </w:div>
    <w:div w:id="78261313">
      <w:bodyDiv w:val="1"/>
      <w:marLeft w:val="0"/>
      <w:marRight w:val="0"/>
      <w:marTop w:val="0"/>
      <w:marBottom w:val="0"/>
      <w:divBdr>
        <w:top w:val="none" w:sz="0" w:space="0" w:color="auto"/>
        <w:left w:val="none" w:sz="0" w:space="0" w:color="auto"/>
        <w:bottom w:val="none" w:sz="0" w:space="0" w:color="auto"/>
        <w:right w:val="none" w:sz="0" w:space="0" w:color="auto"/>
      </w:divBdr>
    </w:div>
    <w:div w:id="78522831">
      <w:bodyDiv w:val="1"/>
      <w:marLeft w:val="0"/>
      <w:marRight w:val="0"/>
      <w:marTop w:val="0"/>
      <w:marBottom w:val="0"/>
      <w:divBdr>
        <w:top w:val="none" w:sz="0" w:space="0" w:color="auto"/>
        <w:left w:val="none" w:sz="0" w:space="0" w:color="auto"/>
        <w:bottom w:val="none" w:sz="0" w:space="0" w:color="auto"/>
        <w:right w:val="none" w:sz="0" w:space="0" w:color="auto"/>
      </w:divBdr>
    </w:div>
    <w:div w:id="78719126">
      <w:bodyDiv w:val="1"/>
      <w:marLeft w:val="0"/>
      <w:marRight w:val="0"/>
      <w:marTop w:val="0"/>
      <w:marBottom w:val="0"/>
      <w:divBdr>
        <w:top w:val="none" w:sz="0" w:space="0" w:color="auto"/>
        <w:left w:val="none" w:sz="0" w:space="0" w:color="auto"/>
        <w:bottom w:val="none" w:sz="0" w:space="0" w:color="auto"/>
        <w:right w:val="none" w:sz="0" w:space="0" w:color="auto"/>
      </w:divBdr>
    </w:div>
    <w:div w:id="79758526">
      <w:bodyDiv w:val="1"/>
      <w:marLeft w:val="0"/>
      <w:marRight w:val="0"/>
      <w:marTop w:val="0"/>
      <w:marBottom w:val="0"/>
      <w:divBdr>
        <w:top w:val="none" w:sz="0" w:space="0" w:color="auto"/>
        <w:left w:val="none" w:sz="0" w:space="0" w:color="auto"/>
        <w:bottom w:val="none" w:sz="0" w:space="0" w:color="auto"/>
        <w:right w:val="none" w:sz="0" w:space="0" w:color="auto"/>
      </w:divBdr>
    </w:div>
    <w:div w:id="79985825">
      <w:bodyDiv w:val="1"/>
      <w:marLeft w:val="0"/>
      <w:marRight w:val="0"/>
      <w:marTop w:val="0"/>
      <w:marBottom w:val="0"/>
      <w:divBdr>
        <w:top w:val="none" w:sz="0" w:space="0" w:color="auto"/>
        <w:left w:val="none" w:sz="0" w:space="0" w:color="auto"/>
        <w:bottom w:val="none" w:sz="0" w:space="0" w:color="auto"/>
        <w:right w:val="none" w:sz="0" w:space="0" w:color="auto"/>
      </w:divBdr>
    </w:div>
    <w:div w:id="80178668">
      <w:bodyDiv w:val="1"/>
      <w:marLeft w:val="0"/>
      <w:marRight w:val="0"/>
      <w:marTop w:val="0"/>
      <w:marBottom w:val="0"/>
      <w:divBdr>
        <w:top w:val="none" w:sz="0" w:space="0" w:color="auto"/>
        <w:left w:val="none" w:sz="0" w:space="0" w:color="auto"/>
        <w:bottom w:val="none" w:sz="0" w:space="0" w:color="auto"/>
        <w:right w:val="none" w:sz="0" w:space="0" w:color="auto"/>
      </w:divBdr>
    </w:div>
    <w:div w:id="80832880">
      <w:bodyDiv w:val="1"/>
      <w:marLeft w:val="0"/>
      <w:marRight w:val="0"/>
      <w:marTop w:val="0"/>
      <w:marBottom w:val="0"/>
      <w:divBdr>
        <w:top w:val="none" w:sz="0" w:space="0" w:color="auto"/>
        <w:left w:val="none" w:sz="0" w:space="0" w:color="auto"/>
        <w:bottom w:val="none" w:sz="0" w:space="0" w:color="auto"/>
        <w:right w:val="none" w:sz="0" w:space="0" w:color="auto"/>
      </w:divBdr>
    </w:div>
    <w:div w:id="81611237">
      <w:bodyDiv w:val="1"/>
      <w:marLeft w:val="0"/>
      <w:marRight w:val="0"/>
      <w:marTop w:val="0"/>
      <w:marBottom w:val="0"/>
      <w:divBdr>
        <w:top w:val="none" w:sz="0" w:space="0" w:color="auto"/>
        <w:left w:val="none" w:sz="0" w:space="0" w:color="auto"/>
        <w:bottom w:val="none" w:sz="0" w:space="0" w:color="auto"/>
        <w:right w:val="none" w:sz="0" w:space="0" w:color="auto"/>
      </w:divBdr>
    </w:div>
    <w:div w:id="82335690">
      <w:bodyDiv w:val="1"/>
      <w:marLeft w:val="0"/>
      <w:marRight w:val="0"/>
      <w:marTop w:val="0"/>
      <w:marBottom w:val="0"/>
      <w:divBdr>
        <w:top w:val="none" w:sz="0" w:space="0" w:color="auto"/>
        <w:left w:val="none" w:sz="0" w:space="0" w:color="auto"/>
        <w:bottom w:val="none" w:sz="0" w:space="0" w:color="auto"/>
        <w:right w:val="none" w:sz="0" w:space="0" w:color="auto"/>
      </w:divBdr>
    </w:div>
    <w:div w:id="84038817">
      <w:bodyDiv w:val="1"/>
      <w:marLeft w:val="0"/>
      <w:marRight w:val="0"/>
      <w:marTop w:val="0"/>
      <w:marBottom w:val="0"/>
      <w:divBdr>
        <w:top w:val="none" w:sz="0" w:space="0" w:color="auto"/>
        <w:left w:val="none" w:sz="0" w:space="0" w:color="auto"/>
        <w:bottom w:val="none" w:sz="0" w:space="0" w:color="auto"/>
        <w:right w:val="none" w:sz="0" w:space="0" w:color="auto"/>
      </w:divBdr>
    </w:div>
    <w:div w:id="87775294">
      <w:bodyDiv w:val="1"/>
      <w:marLeft w:val="0"/>
      <w:marRight w:val="0"/>
      <w:marTop w:val="0"/>
      <w:marBottom w:val="0"/>
      <w:divBdr>
        <w:top w:val="none" w:sz="0" w:space="0" w:color="auto"/>
        <w:left w:val="none" w:sz="0" w:space="0" w:color="auto"/>
        <w:bottom w:val="none" w:sz="0" w:space="0" w:color="auto"/>
        <w:right w:val="none" w:sz="0" w:space="0" w:color="auto"/>
      </w:divBdr>
    </w:div>
    <w:div w:id="87964053">
      <w:bodyDiv w:val="1"/>
      <w:marLeft w:val="0"/>
      <w:marRight w:val="0"/>
      <w:marTop w:val="0"/>
      <w:marBottom w:val="0"/>
      <w:divBdr>
        <w:top w:val="none" w:sz="0" w:space="0" w:color="auto"/>
        <w:left w:val="none" w:sz="0" w:space="0" w:color="auto"/>
        <w:bottom w:val="none" w:sz="0" w:space="0" w:color="auto"/>
        <w:right w:val="none" w:sz="0" w:space="0" w:color="auto"/>
      </w:divBdr>
    </w:div>
    <w:div w:id="88045534">
      <w:bodyDiv w:val="1"/>
      <w:marLeft w:val="0"/>
      <w:marRight w:val="0"/>
      <w:marTop w:val="0"/>
      <w:marBottom w:val="0"/>
      <w:divBdr>
        <w:top w:val="none" w:sz="0" w:space="0" w:color="auto"/>
        <w:left w:val="none" w:sz="0" w:space="0" w:color="auto"/>
        <w:bottom w:val="none" w:sz="0" w:space="0" w:color="auto"/>
        <w:right w:val="none" w:sz="0" w:space="0" w:color="auto"/>
      </w:divBdr>
    </w:div>
    <w:div w:id="90853669">
      <w:bodyDiv w:val="1"/>
      <w:marLeft w:val="0"/>
      <w:marRight w:val="0"/>
      <w:marTop w:val="0"/>
      <w:marBottom w:val="0"/>
      <w:divBdr>
        <w:top w:val="none" w:sz="0" w:space="0" w:color="auto"/>
        <w:left w:val="none" w:sz="0" w:space="0" w:color="auto"/>
        <w:bottom w:val="none" w:sz="0" w:space="0" w:color="auto"/>
        <w:right w:val="none" w:sz="0" w:space="0" w:color="auto"/>
      </w:divBdr>
    </w:div>
    <w:div w:id="91363462">
      <w:bodyDiv w:val="1"/>
      <w:marLeft w:val="0"/>
      <w:marRight w:val="0"/>
      <w:marTop w:val="0"/>
      <w:marBottom w:val="0"/>
      <w:divBdr>
        <w:top w:val="none" w:sz="0" w:space="0" w:color="auto"/>
        <w:left w:val="none" w:sz="0" w:space="0" w:color="auto"/>
        <w:bottom w:val="none" w:sz="0" w:space="0" w:color="auto"/>
        <w:right w:val="none" w:sz="0" w:space="0" w:color="auto"/>
      </w:divBdr>
    </w:div>
    <w:div w:id="91364792">
      <w:bodyDiv w:val="1"/>
      <w:marLeft w:val="0"/>
      <w:marRight w:val="0"/>
      <w:marTop w:val="0"/>
      <w:marBottom w:val="0"/>
      <w:divBdr>
        <w:top w:val="none" w:sz="0" w:space="0" w:color="auto"/>
        <w:left w:val="none" w:sz="0" w:space="0" w:color="auto"/>
        <w:bottom w:val="none" w:sz="0" w:space="0" w:color="auto"/>
        <w:right w:val="none" w:sz="0" w:space="0" w:color="auto"/>
      </w:divBdr>
    </w:div>
    <w:div w:id="91555842">
      <w:bodyDiv w:val="1"/>
      <w:marLeft w:val="0"/>
      <w:marRight w:val="0"/>
      <w:marTop w:val="0"/>
      <w:marBottom w:val="0"/>
      <w:divBdr>
        <w:top w:val="none" w:sz="0" w:space="0" w:color="auto"/>
        <w:left w:val="none" w:sz="0" w:space="0" w:color="auto"/>
        <w:bottom w:val="none" w:sz="0" w:space="0" w:color="auto"/>
        <w:right w:val="none" w:sz="0" w:space="0" w:color="auto"/>
      </w:divBdr>
    </w:div>
    <w:div w:id="91753242">
      <w:bodyDiv w:val="1"/>
      <w:marLeft w:val="0"/>
      <w:marRight w:val="0"/>
      <w:marTop w:val="0"/>
      <w:marBottom w:val="0"/>
      <w:divBdr>
        <w:top w:val="none" w:sz="0" w:space="0" w:color="auto"/>
        <w:left w:val="none" w:sz="0" w:space="0" w:color="auto"/>
        <w:bottom w:val="none" w:sz="0" w:space="0" w:color="auto"/>
        <w:right w:val="none" w:sz="0" w:space="0" w:color="auto"/>
      </w:divBdr>
    </w:div>
    <w:div w:id="92896330">
      <w:bodyDiv w:val="1"/>
      <w:marLeft w:val="0"/>
      <w:marRight w:val="0"/>
      <w:marTop w:val="0"/>
      <w:marBottom w:val="0"/>
      <w:divBdr>
        <w:top w:val="none" w:sz="0" w:space="0" w:color="auto"/>
        <w:left w:val="none" w:sz="0" w:space="0" w:color="auto"/>
        <w:bottom w:val="none" w:sz="0" w:space="0" w:color="auto"/>
        <w:right w:val="none" w:sz="0" w:space="0" w:color="auto"/>
      </w:divBdr>
    </w:div>
    <w:div w:id="93328843">
      <w:bodyDiv w:val="1"/>
      <w:marLeft w:val="0"/>
      <w:marRight w:val="0"/>
      <w:marTop w:val="0"/>
      <w:marBottom w:val="0"/>
      <w:divBdr>
        <w:top w:val="none" w:sz="0" w:space="0" w:color="auto"/>
        <w:left w:val="none" w:sz="0" w:space="0" w:color="auto"/>
        <w:bottom w:val="none" w:sz="0" w:space="0" w:color="auto"/>
        <w:right w:val="none" w:sz="0" w:space="0" w:color="auto"/>
      </w:divBdr>
    </w:div>
    <w:div w:id="93482246">
      <w:bodyDiv w:val="1"/>
      <w:marLeft w:val="0"/>
      <w:marRight w:val="0"/>
      <w:marTop w:val="0"/>
      <w:marBottom w:val="0"/>
      <w:divBdr>
        <w:top w:val="none" w:sz="0" w:space="0" w:color="auto"/>
        <w:left w:val="none" w:sz="0" w:space="0" w:color="auto"/>
        <w:bottom w:val="none" w:sz="0" w:space="0" w:color="auto"/>
        <w:right w:val="none" w:sz="0" w:space="0" w:color="auto"/>
      </w:divBdr>
    </w:div>
    <w:div w:id="93672537">
      <w:bodyDiv w:val="1"/>
      <w:marLeft w:val="0"/>
      <w:marRight w:val="0"/>
      <w:marTop w:val="0"/>
      <w:marBottom w:val="0"/>
      <w:divBdr>
        <w:top w:val="none" w:sz="0" w:space="0" w:color="auto"/>
        <w:left w:val="none" w:sz="0" w:space="0" w:color="auto"/>
        <w:bottom w:val="none" w:sz="0" w:space="0" w:color="auto"/>
        <w:right w:val="none" w:sz="0" w:space="0" w:color="auto"/>
      </w:divBdr>
    </w:div>
    <w:div w:id="93675828">
      <w:bodyDiv w:val="1"/>
      <w:marLeft w:val="0"/>
      <w:marRight w:val="0"/>
      <w:marTop w:val="0"/>
      <w:marBottom w:val="0"/>
      <w:divBdr>
        <w:top w:val="none" w:sz="0" w:space="0" w:color="auto"/>
        <w:left w:val="none" w:sz="0" w:space="0" w:color="auto"/>
        <w:bottom w:val="none" w:sz="0" w:space="0" w:color="auto"/>
        <w:right w:val="none" w:sz="0" w:space="0" w:color="auto"/>
      </w:divBdr>
    </w:div>
    <w:div w:id="94252505">
      <w:bodyDiv w:val="1"/>
      <w:marLeft w:val="0"/>
      <w:marRight w:val="0"/>
      <w:marTop w:val="0"/>
      <w:marBottom w:val="0"/>
      <w:divBdr>
        <w:top w:val="none" w:sz="0" w:space="0" w:color="auto"/>
        <w:left w:val="none" w:sz="0" w:space="0" w:color="auto"/>
        <w:bottom w:val="none" w:sz="0" w:space="0" w:color="auto"/>
        <w:right w:val="none" w:sz="0" w:space="0" w:color="auto"/>
      </w:divBdr>
    </w:div>
    <w:div w:id="94830788">
      <w:bodyDiv w:val="1"/>
      <w:marLeft w:val="0"/>
      <w:marRight w:val="0"/>
      <w:marTop w:val="0"/>
      <w:marBottom w:val="0"/>
      <w:divBdr>
        <w:top w:val="none" w:sz="0" w:space="0" w:color="auto"/>
        <w:left w:val="none" w:sz="0" w:space="0" w:color="auto"/>
        <w:bottom w:val="none" w:sz="0" w:space="0" w:color="auto"/>
        <w:right w:val="none" w:sz="0" w:space="0" w:color="auto"/>
      </w:divBdr>
    </w:div>
    <w:div w:id="95489060">
      <w:bodyDiv w:val="1"/>
      <w:marLeft w:val="0"/>
      <w:marRight w:val="0"/>
      <w:marTop w:val="0"/>
      <w:marBottom w:val="0"/>
      <w:divBdr>
        <w:top w:val="none" w:sz="0" w:space="0" w:color="auto"/>
        <w:left w:val="none" w:sz="0" w:space="0" w:color="auto"/>
        <w:bottom w:val="none" w:sz="0" w:space="0" w:color="auto"/>
        <w:right w:val="none" w:sz="0" w:space="0" w:color="auto"/>
      </w:divBdr>
    </w:div>
    <w:div w:id="95713821">
      <w:bodyDiv w:val="1"/>
      <w:marLeft w:val="0"/>
      <w:marRight w:val="0"/>
      <w:marTop w:val="0"/>
      <w:marBottom w:val="0"/>
      <w:divBdr>
        <w:top w:val="none" w:sz="0" w:space="0" w:color="auto"/>
        <w:left w:val="none" w:sz="0" w:space="0" w:color="auto"/>
        <w:bottom w:val="none" w:sz="0" w:space="0" w:color="auto"/>
        <w:right w:val="none" w:sz="0" w:space="0" w:color="auto"/>
      </w:divBdr>
    </w:div>
    <w:div w:id="96487576">
      <w:bodyDiv w:val="1"/>
      <w:marLeft w:val="0"/>
      <w:marRight w:val="0"/>
      <w:marTop w:val="0"/>
      <w:marBottom w:val="0"/>
      <w:divBdr>
        <w:top w:val="none" w:sz="0" w:space="0" w:color="auto"/>
        <w:left w:val="none" w:sz="0" w:space="0" w:color="auto"/>
        <w:bottom w:val="none" w:sz="0" w:space="0" w:color="auto"/>
        <w:right w:val="none" w:sz="0" w:space="0" w:color="auto"/>
      </w:divBdr>
    </w:div>
    <w:div w:id="96684745">
      <w:bodyDiv w:val="1"/>
      <w:marLeft w:val="0"/>
      <w:marRight w:val="0"/>
      <w:marTop w:val="0"/>
      <w:marBottom w:val="0"/>
      <w:divBdr>
        <w:top w:val="none" w:sz="0" w:space="0" w:color="auto"/>
        <w:left w:val="none" w:sz="0" w:space="0" w:color="auto"/>
        <w:bottom w:val="none" w:sz="0" w:space="0" w:color="auto"/>
        <w:right w:val="none" w:sz="0" w:space="0" w:color="auto"/>
      </w:divBdr>
    </w:div>
    <w:div w:id="97215643">
      <w:bodyDiv w:val="1"/>
      <w:marLeft w:val="0"/>
      <w:marRight w:val="0"/>
      <w:marTop w:val="0"/>
      <w:marBottom w:val="0"/>
      <w:divBdr>
        <w:top w:val="none" w:sz="0" w:space="0" w:color="auto"/>
        <w:left w:val="none" w:sz="0" w:space="0" w:color="auto"/>
        <w:bottom w:val="none" w:sz="0" w:space="0" w:color="auto"/>
        <w:right w:val="none" w:sz="0" w:space="0" w:color="auto"/>
      </w:divBdr>
    </w:div>
    <w:div w:id="99761434">
      <w:bodyDiv w:val="1"/>
      <w:marLeft w:val="0"/>
      <w:marRight w:val="0"/>
      <w:marTop w:val="0"/>
      <w:marBottom w:val="0"/>
      <w:divBdr>
        <w:top w:val="none" w:sz="0" w:space="0" w:color="auto"/>
        <w:left w:val="none" w:sz="0" w:space="0" w:color="auto"/>
        <w:bottom w:val="none" w:sz="0" w:space="0" w:color="auto"/>
        <w:right w:val="none" w:sz="0" w:space="0" w:color="auto"/>
      </w:divBdr>
    </w:div>
    <w:div w:id="100343876">
      <w:bodyDiv w:val="1"/>
      <w:marLeft w:val="0"/>
      <w:marRight w:val="0"/>
      <w:marTop w:val="0"/>
      <w:marBottom w:val="0"/>
      <w:divBdr>
        <w:top w:val="none" w:sz="0" w:space="0" w:color="auto"/>
        <w:left w:val="none" w:sz="0" w:space="0" w:color="auto"/>
        <w:bottom w:val="none" w:sz="0" w:space="0" w:color="auto"/>
        <w:right w:val="none" w:sz="0" w:space="0" w:color="auto"/>
      </w:divBdr>
    </w:div>
    <w:div w:id="100803268">
      <w:bodyDiv w:val="1"/>
      <w:marLeft w:val="0"/>
      <w:marRight w:val="0"/>
      <w:marTop w:val="0"/>
      <w:marBottom w:val="0"/>
      <w:divBdr>
        <w:top w:val="none" w:sz="0" w:space="0" w:color="auto"/>
        <w:left w:val="none" w:sz="0" w:space="0" w:color="auto"/>
        <w:bottom w:val="none" w:sz="0" w:space="0" w:color="auto"/>
        <w:right w:val="none" w:sz="0" w:space="0" w:color="auto"/>
      </w:divBdr>
    </w:div>
    <w:div w:id="101843992">
      <w:bodyDiv w:val="1"/>
      <w:marLeft w:val="0"/>
      <w:marRight w:val="0"/>
      <w:marTop w:val="0"/>
      <w:marBottom w:val="0"/>
      <w:divBdr>
        <w:top w:val="none" w:sz="0" w:space="0" w:color="auto"/>
        <w:left w:val="none" w:sz="0" w:space="0" w:color="auto"/>
        <w:bottom w:val="none" w:sz="0" w:space="0" w:color="auto"/>
        <w:right w:val="none" w:sz="0" w:space="0" w:color="auto"/>
      </w:divBdr>
    </w:div>
    <w:div w:id="104203342">
      <w:bodyDiv w:val="1"/>
      <w:marLeft w:val="0"/>
      <w:marRight w:val="0"/>
      <w:marTop w:val="0"/>
      <w:marBottom w:val="0"/>
      <w:divBdr>
        <w:top w:val="none" w:sz="0" w:space="0" w:color="auto"/>
        <w:left w:val="none" w:sz="0" w:space="0" w:color="auto"/>
        <w:bottom w:val="none" w:sz="0" w:space="0" w:color="auto"/>
        <w:right w:val="none" w:sz="0" w:space="0" w:color="auto"/>
      </w:divBdr>
    </w:div>
    <w:div w:id="105584811">
      <w:bodyDiv w:val="1"/>
      <w:marLeft w:val="0"/>
      <w:marRight w:val="0"/>
      <w:marTop w:val="0"/>
      <w:marBottom w:val="0"/>
      <w:divBdr>
        <w:top w:val="none" w:sz="0" w:space="0" w:color="auto"/>
        <w:left w:val="none" w:sz="0" w:space="0" w:color="auto"/>
        <w:bottom w:val="none" w:sz="0" w:space="0" w:color="auto"/>
        <w:right w:val="none" w:sz="0" w:space="0" w:color="auto"/>
      </w:divBdr>
    </w:div>
    <w:div w:id="105855241">
      <w:bodyDiv w:val="1"/>
      <w:marLeft w:val="0"/>
      <w:marRight w:val="0"/>
      <w:marTop w:val="0"/>
      <w:marBottom w:val="0"/>
      <w:divBdr>
        <w:top w:val="none" w:sz="0" w:space="0" w:color="auto"/>
        <w:left w:val="none" w:sz="0" w:space="0" w:color="auto"/>
        <w:bottom w:val="none" w:sz="0" w:space="0" w:color="auto"/>
        <w:right w:val="none" w:sz="0" w:space="0" w:color="auto"/>
      </w:divBdr>
    </w:div>
    <w:div w:id="106779912">
      <w:bodyDiv w:val="1"/>
      <w:marLeft w:val="0"/>
      <w:marRight w:val="0"/>
      <w:marTop w:val="0"/>
      <w:marBottom w:val="0"/>
      <w:divBdr>
        <w:top w:val="none" w:sz="0" w:space="0" w:color="auto"/>
        <w:left w:val="none" w:sz="0" w:space="0" w:color="auto"/>
        <w:bottom w:val="none" w:sz="0" w:space="0" w:color="auto"/>
        <w:right w:val="none" w:sz="0" w:space="0" w:color="auto"/>
      </w:divBdr>
    </w:div>
    <w:div w:id="106850726">
      <w:bodyDiv w:val="1"/>
      <w:marLeft w:val="0"/>
      <w:marRight w:val="0"/>
      <w:marTop w:val="0"/>
      <w:marBottom w:val="0"/>
      <w:divBdr>
        <w:top w:val="none" w:sz="0" w:space="0" w:color="auto"/>
        <w:left w:val="none" w:sz="0" w:space="0" w:color="auto"/>
        <w:bottom w:val="none" w:sz="0" w:space="0" w:color="auto"/>
        <w:right w:val="none" w:sz="0" w:space="0" w:color="auto"/>
      </w:divBdr>
    </w:div>
    <w:div w:id="109134848">
      <w:bodyDiv w:val="1"/>
      <w:marLeft w:val="0"/>
      <w:marRight w:val="0"/>
      <w:marTop w:val="0"/>
      <w:marBottom w:val="0"/>
      <w:divBdr>
        <w:top w:val="none" w:sz="0" w:space="0" w:color="auto"/>
        <w:left w:val="none" w:sz="0" w:space="0" w:color="auto"/>
        <w:bottom w:val="none" w:sz="0" w:space="0" w:color="auto"/>
        <w:right w:val="none" w:sz="0" w:space="0" w:color="auto"/>
      </w:divBdr>
    </w:div>
    <w:div w:id="109781468">
      <w:bodyDiv w:val="1"/>
      <w:marLeft w:val="0"/>
      <w:marRight w:val="0"/>
      <w:marTop w:val="0"/>
      <w:marBottom w:val="0"/>
      <w:divBdr>
        <w:top w:val="none" w:sz="0" w:space="0" w:color="auto"/>
        <w:left w:val="none" w:sz="0" w:space="0" w:color="auto"/>
        <w:bottom w:val="none" w:sz="0" w:space="0" w:color="auto"/>
        <w:right w:val="none" w:sz="0" w:space="0" w:color="auto"/>
      </w:divBdr>
    </w:div>
    <w:div w:id="110126121">
      <w:bodyDiv w:val="1"/>
      <w:marLeft w:val="0"/>
      <w:marRight w:val="0"/>
      <w:marTop w:val="0"/>
      <w:marBottom w:val="0"/>
      <w:divBdr>
        <w:top w:val="none" w:sz="0" w:space="0" w:color="auto"/>
        <w:left w:val="none" w:sz="0" w:space="0" w:color="auto"/>
        <w:bottom w:val="none" w:sz="0" w:space="0" w:color="auto"/>
        <w:right w:val="none" w:sz="0" w:space="0" w:color="auto"/>
      </w:divBdr>
    </w:div>
    <w:div w:id="112096581">
      <w:bodyDiv w:val="1"/>
      <w:marLeft w:val="0"/>
      <w:marRight w:val="0"/>
      <w:marTop w:val="0"/>
      <w:marBottom w:val="0"/>
      <w:divBdr>
        <w:top w:val="none" w:sz="0" w:space="0" w:color="auto"/>
        <w:left w:val="none" w:sz="0" w:space="0" w:color="auto"/>
        <w:bottom w:val="none" w:sz="0" w:space="0" w:color="auto"/>
        <w:right w:val="none" w:sz="0" w:space="0" w:color="auto"/>
      </w:divBdr>
    </w:div>
    <w:div w:id="112333904">
      <w:bodyDiv w:val="1"/>
      <w:marLeft w:val="0"/>
      <w:marRight w:val="0"/>
      <w:marTop w:val="0"/>
      <w:marBottom w:val="0"/>
      <w:divBdr>
        <w:top w:val="none" w:sz="0" w:space="0" w:color="auto"/>
        <w:left w:val="none" w:sz="0" w:space="0" w:color="auto"/>
        <w:bottom w:val="none" w:sz="0" w:space="0" w:color="auto"/>
        <w:right w:val="none" w:sz="0" w:space="0" w:color="auto"/>
      </w:divBdr>
    </w:div>
    <w:div w:id="113523988">
      <w:bodyDiv w:val="1"/>
      <w:marLeft w:val="0"/>
      <w:marRight w:val="0"/>
      <w:marTop w:val="0"/>
      <w:marBottom w:val="0"/>
      <w:divBdr>
        <w:top w:val="none" w:sz="0" w:space="0" w:color="auto"/>
        <w:left w:val="none" w:sz="0" w:space="0" w:color="auto"/>
        <w:bottom w:val="none" w:sz="0" w:space="0" w:color="auto"/>
        <w:right w:val="none" w:sz="0" w:space="0" w:color="auto"/>
      </w:divBdr>
    </w:div>
    <w:div w:id="114637606">
      <w:bodyDiv w:val="1"/>
      <w:marLeft w:val="0"/>
      <w:marRight w:val="0"/>
      <w:marTop w:val="0"/>
      <w:marBottom w:val="0"/>
      <w:divBdr>
        <w:top w:val="none" w:sz="0" w:space="0" w:color="auto"/>
        <w:left w:val="none" w:sz="0" w:space="0" w:color="auto"/>
        <w:bottom w:val="none" w:sz="0" w:space="0" w:color="auto"/>
        <w:right w:val="none" w:sz="0" w:space="0" w:color="auto"/>
      </w:divBdr>
    </w:div>
    <w:div w:id="115025670">
      <w:bodyDiv w:val="1"/>
      <w:marLeft w:val="0"/>
      <w:marRight w:val="0"/>
      <w:marTop w:val="0"/>
      <w:marBottom w:val="0"/>
      <w:divBdr>
        <w:top w:val="none" w:sz="0" w:space="0" w:color="auto"/>
        <w:left w:val="none" w:sz="0" w:space="0" w:color="auto"/>
        <w:bottom w:val="none" w:sz="0" w:space="0" w:color="auto"/>
        <w:right w:val="none" w:sz="0" w:space="0" w:color="auto"/>
      </w:divBdr>
    </w:div>
    <w:div w:id="115948366">
      <w:bodyDiv w:val="1"/>
      <w:marLeft w:val="0"/>
      <w:marRight w:val="0"/>
      <w:marTop w:val="0"/>
      <w:marBottom w:val="0"/>
      <w:divBdr>
        <w:top w:val="none" w:sz="0" w:space="0" w:color="auto"/>
        <w:left w:val="none" w:sz="0" w:space="0" w:color="auto"/>
        <w:bottom w:val="none" w:sz="0" w:space="0" w:color="auto"/>
        <w:right w:val="none" w:sz="0" w:space="0" w:color="auto"/>
      </w:divBdr>
    </w:div>
    <w:div w:id="117261678">
      <w:bodyDiv w:val="1"/>
      <w:marLeft w:val="0"/>
      <w:marRight w:val="0"/>
      <w:marTop w:val="0"/>
      <w:marBottom w:val="0"/>
      <w:divBdr>
        <w:top w:val="none" w:sz="0" w:space="0" w:color="auto"/>
        <w:left w:val="none" w:sz="0" w:space="0" w:color="auto"/>
        <w:bottom w:val="none" w:sz="0" w:space="0" w:color="auto"/>
        <w:right w:val="none" w:sz="0" w:space="0" w:color="auto"/>
      </w:divBdr>
    </w:div>
    <w:div w:id="117991993">
      <w:bodyDiv w:val="1"/>
      <w:marLeft w:val="0"/>
      <w:marRight w:val="0"/>
      <w:marTop w:val="0"/>
      <w:marBottom w:val="0"/>
      <w:divBdr>
        <w:top w:val="none" w:sz="0" w:space="0" w:color="auto"/>
        <w:left w:val="none" w:sz="0" w:space="0" w:color="auto"/>
        <w:bottom w:val="none" w:sz="0" w:space="0" w:color="auto"/>
        <w:right w:val="none" w:sz="0" w:space="0" w:color="auto"/>
      </w:divBdr>
    </w:div>
    <w:div w:id="118107499">
      <w:bodyDiv w:val="1"/>
      <w:marLeft w:val="0"/>
      <w:marRight w:val="0"/>
      <w:marTop w:val="0"/>
      <w:marBottom w:val="0"/>
      <w:divBdr>
        <w:top w:val="none" w:sz="0" w:space="0" w:color="auto"/>
        <w:left w:val="none" w:sz="0" w:space="0" w:color="auto"/>
        <w:bottom w:val="none" w:sz="0" w:space="0" w:color="auto"/>
        <w:right w:val="none" w:sz="0" w:space="0" w:color="auto"/>
      </w:divBdr>
    </w:div>
    <w:div w:id="118300659">
      <w:bodyDiv w:val="1"/>
      <w:marLeft w:val="0"/>
      <w:marRight w:val="0"/>
      <w:marTop w:val="0"/>
      <w:marBottom w:val="0"/>
      <w:divBdr>
        <w:top w:val="none" w:sz="0" w:space="0" w:color="auto"/>
        <w:left w:val="none" w:sz="0" w:space="0" w:color="auto"/>
        <w:bottom w:val="none" w:sz="0" w:space="0" w:color="auto"/>
        <w:right w:val="none" w:sz="0" w:space="0" w:color="auto"/>
      </w:divBdr>
    </w:div>
    <w:div w:id="118645204">
      <w:bodyDiv w:val="1"/>
      <w:marLeft w:val="0"/>
      <w:marRight w:val="0"/>
      <w:marTop w:val="0"/>
      <w:marBottom w:val="0"/>
      <w:divBdr>
        <w:top w:val="none" w:sz="0" w:space="0" w:color="auto"/>
        <w:left w:val="none" w:sz="0" w:space="0" w:color="auto"/>
        <w:bottom w:val="none" w:sz="0" w:space="0" w:color="auto"/>
        <w:right w:val="none" w:sz="0" w:space="0" w:color="auto"/>
      </w:divBdr>
    </w:div>
    <w:div w:id="118648933">
      <w:bodyDiv w:val="1"/>
      <w:marLeft w:val="0"/>
      <w:marRight w:val="0"/>
      <w:marTop w:val="0"/>
      <w:marBottom w:val="0"/>
      <w:divBdr>
        <w:top w:val="none" w:sz="0" w:space="0" w:color="auto"/>
        <w:left w:val="none" w:sz="0" w:space="0" w:color="auto"/>
        <w:bottom w:val="none" w:sz="0" w:space="0" w:color="auto"/>
        <w:right w:val="none" w:sz="0" w:space="0" w:color="auto"/>
      </w:divBdr>
    </w:div>
    <w:div w:id="118912638">
      <w:bodyDiv w:val="1"/>
      <w:marLeft w:val="0"/>
      <w:marRight w:val="0"/>
      <w:marTop w:val="0"/>
      <w:marBottom w:val="0"/>
      <w:divBdr>
        <w:top w:val="none" w:sz="0" w:space="0" w:color="auto"/>
        <w:left w:val="none" w:sz="0" w:space="0" w:color="auto"/>
        <w:bottom w:val="none" w:sz="0" w:space="0" w:color="auto"/>
        <w:right w:val="none" w:sz="0" w:space="0" w:color="auto"/>
      </w:divBdr>
    </w:div>
    <w:div w:id="119693004">
      <w:bodyDiv w:val="1"/>
      <w:marLeft w:val="0"/>
      <w:marRight w:val="0"/>
      <w:marTop w:val="0"/>
      <w:marBottom w:val="0"/>
      <w:divBdr>
        <w:top w:val="none" w:sz="0" w:space="0" w:color="auto"/>
        <w:left w:val="none" w:sz="0" w:space="0" w:color="auto"/>
        <w:bottom w:val="none" w:sz="0" w:space="0" w:color="auto"/>
        <w:right w:val="none" w:sz="0" w:space="0" w:color="auto"/>
      </w:divBdr>
    </w:div>
    <w:div w:id="120733663">
      <w:bodyDiv w:val="1"/>
      <w:marLeft w:val="0"/>
      <w:marRight w:val="0"/>
      <w:marTop w:val="0"/>
      <w:marBottom w:val="0"/>
      <w:divBdr>
        <w:top w:val="none" w:sz="0" w:space="0" w:color="auto"/>
        <w:left w:val="none" w:sz="0" w:space="0" w:color="auto"/>
        <w:bottom w:val="none" w:sz="0" w:space="0" w:color="auto"/>
        <w:right w:val="none" w:sz="0" w:space="0" w:color="auto"/>
      </w:divBdr>
    </w:div>
    <w:div w:id="120848919">
      <w:bodyDiv w:val="1"/>
      <w:marLeft w:val="0"/>
      <w:marRight w:val="0"/>
      <w:marTop w:val="0"/>
      <w:marBottom w:val="0"/>
      <w:divBdr>
        <w:top w:val="none" w:sz="0" w:space="0" w:color="auto"/>
        <w:left w:val="none" w:sz="0" w:space="0" w:color="auto"/>
        <w:bottom w:val="none" w:sz="0" w:space="0" w:color="auto"/>
        <w:right w:val="none" w:sz="0" w:space="0" w:color="auto"/>
      </w:divBdr>
    </w:div>
    <w:div w:id="121004639">
      <w:bodyDiv w:val="1"/>
      <w:marLeft w:val="0"/>
      <w:marRight w:val="0"/>
      <w:marTop w:val="0"/>
      <w:marBottom w:val="0"/>
      <w:divBdr>
        <w:top w:val="none" w:sz="0" w:space="0" w:color="auto"/>
        <w:left w:val="none" w:sz="0" w:space="0" w:color="auto"/>
        <w:bottom w:val="none" w:sz="0" w:space="0" w:color="auto"/>
        <w:right w:val="none" w:sz="0" w:space="0" w:color="auto"/>
      </w:divBdr>
    </w:div>
    <w:div w:id="123082497">
      <w:bodyDiv w:val="1"/>
      <w:marLeft w:val="0"/>
      <w:marRight w:val="0"/>
      <w:marTop w:val="0"/>
      <w:marBottom w:val="0"/>
      <w:divBdr>
        <w:top w:val="none" w:sz="0" w:space="0" w:color="auto"/>
        <w:left w:val="none" w:sz="0" w:space="0" w:color="auto"/>
        <w:bottom w:val="none" w:sz="0" w:space="0" w:color="auto"/>
        <w:right w:val="none" w:sz="0" w:space="0" w:color="auto"/>
      </w:divBdr>
    </w:div>
    <w:div w:id="125009630">
      <w:bodyDiv w:val="1"/>
      <w:marLeft w:val="0"/>
      <w:marRight w:val="0"/>
      <w:marTop w:val="0"/>
      <w:marBottom w:val="0"/>
      <w:divBdr>
        <w:top w:val="none" w:sz="0" w:space="0" w:color="auto"/>
        <w:left w:val="none" w:sz="0" w:space="0" w:color="auto"/>
        <w:bottom w:val="none" w:sz="0" w:space="0" w:color="auto"/>
        <w:right w:val="none" w:sz="0" w:space="0" w:color="auto"/>
      </w:divBdr>
    </w:div>
    <w:div w:id="126747051">
      <w:bodyDiv w:val="1"/>
      <w:marLeft w:val="0"/>
      <w:marRight w:val="0"/>
      <w:marTop w:val="0"/>
      <w:marBottom w:val="0"/>
      <w:divBdr>
        <w:top w:val="none" w:sz="0" w:space="0" w:color="auto"/>
        <w:left w:val="none" w:sz="0" w:space="0" w:color="auto"/>
        <w:bottom w:val="none" w:sz="0" w:space="0" w:color="auto"/>
        <w:right w:val="none" w:sz="0" w:space="0" w:color="auto"/>
      </w:divBdr>
    </w:div>
    <w:div w:id="126895014">
      <w:bodyDiv w:val="1"/>
      <w:marLeft w:val="0"/>
      <w:marRight w:val="0"/>
      <w:marTop w:val="0"/>
      <w:marBottom w:val="0"/>
      <w:divBdr>
        <w:top w:val="none" w:sz="0" w:space="0" w:color="auto"/>
        <w:left w:val="none" w:sz="0" w:space="0" w:color="auto"/>
        <w:bottom w:val="none" w:sz="0" w:space="0" w:color="auto"/>
        <w:right w:val="none" w:sz="0" w:space="0" w:color="auto"/>
      </w:divBdr>
    </w:div>
    <w:div w:id="127937956">
      <w:bodyDiv w:val="1"/>
      <w:marLeft w:val="0"/>
      <w:marRight w:val="0"/>
      <w:marTop w:val="0"/>
      <w:marBottom w:val="0"/>
      <w:divBdr>
        <w:top w:val="none" w:sz="0" w:space="0" w:color="auto"/>
        <w:left w:val="none" w:sz="0" w:space="0" w:color="auto"/>
        <w:bottom w:val="none" w:sz="0" w:space="0" w:color="auto"/>
        <w:right w:val="none" w:sz="0" w:space="0" w:color="auto"/>
      </w:divBdr>
    </w:div>
    <w:div w:id="128280219">
      <w:bodyDiv w:val="1"/>
      <w:marLeft w:val="0"/>
      <w:marRight w:val="0"/>
      <w:marTop w:val="0"/>
      <w:marBottom w:val="0"/>
      <w:divBdr>
        <w:top w:val="none" w:sz="0" w:space="0" w:color="auto"/>
        <w:left w:val="none" w:sz="0" w:space="0" w:color="auto"/>
        <w:bottom w:val="none" w:sz="0" w:space="0" w:color="auto"/>
        <w:right w:val="none" w:sz="0" w:space="0" w:color="auto"/>
      </w:divBdr>
    </w:div>
    <w:div w:id="128282181">
      <w:bodyDiv w:val="1"/>
      <w:marLeft w:val="0"/>
      <w:marRight w:val="0"/>
      <w:marTop w:val="0"/>
      <w:marBottom w:val="0"/>
      <w:divBdr>
        <w:top w:val="none" w:sz="0" w:space="0" w:color="auto"/>
        <w:left w:val="none" w:sz="0" w:space="0" w:color="auto"/>
        <w:bottom w:val="none" w:sz="0" w:space="0" w:color="auto"/>
        <w:right w:val="none" w:sz="0" w:space="0" w:color="auto"/>
      </w:divBdr>
    </w:div>
    <w:div w:id="128476886">
      <w:bodyDiv w:val="1"/>
      <w:marLeft w:val="0"/>
      <w:marRight w:val="0"/>
      <w:marTop w:val="0"/>
      <w:marBottom w:val="0"/>
      <w:divBdr>
        <w:top w:val="none" w:sz="0" w:space="0" w:color="auto"/>
        <w:left w:val="none" w:sz="0" w:space="0" w:color="auto"/>
        <w:bottom w:val="none" w:sz="0" w:space="0" w:color="auto"/>
        <w:right w:val="none" w:sz="0" w:space="0" w:color="auto"/>
      </w:divBdr>
    </w:div>
    <w:div w:id="130102400">
      <w:bodyDiv w:val="1"/>
      <w:marLeft w:val="0"/>
      <w:marRight w:val="0"/>
      <w:marTop w:val="0"/>
      <w:marBottom w:val="0"/>
      <w:divBdr>
        <w:top w:val="none" w:sz="0" w:space="0" w:color="auto"/>
        <w:left w:val="none" w:sz="0" w:space="0" w:color="auto"/>
        <w:bottom w:val="none" w:sz="0" w:space="0" w:color="auto"/>
        <w:right w:val="none" w:sz="0" w:space="0" w:color="auto"/>
      </w:divBdr>
    </w:div>
    <w:div w:id="131674206">
      <w:bodyDiv w:val="1"/>
      <w:marLeft w:val="0"/>
      <w:marRight w:val="0"/>
      <w:marTop w:val="0"/>
      <w:marBottom w:val="0"/>
      <w:divBdr>
        <w:top w:val="none" w:sz="0" w:space="0" w:color="auto"/>
        <w:left w:val="none" w:sz="0" w:space="0" w:color="auto"/>
        <w:bottom w:val="none" w:sz="0" w:space="0" w:color="auto"/>
        <w:right w:val="none" w:sz="0" w:space="0" w:color="auto"/>
      </w:divBdr>
    </w:div>
    <w:div w:id="131677528">
      <w:bodyDiv w:val="1"/>
      <w:marLeft w:val="0"/>
      <w:marRight w:val="0"/>
      <w:marTop w:val="0"/>
      <w:marBottom w:val="0"/>
      <w:divBdr>
        <w:top w:val="none" w:sz="0" w:space="0" w:color="auto"/>
        <w:left w:val="none" w:sz="0" w:space="0" w:color="auto"/>
        <w:bottom w:val="none" w:sz="0" w:space="0" w:color="auto"/>
        <w:right w:val="none" w:sz="0" w:space="0" w:color="auto"/>
      </w:divBdr>
    </w:div>
    <w:div w:id="132405628">
      <w:bodyDiv w:val="1"/>
      <w:marLeft w:val="0"/>
      <w:marRight w:val="0"/>
      <w:marTop w:val="0"/>
      <w:marBottom w:val="0"/>
      <w:divBdr>
        <w:top w:val="none" w:sz="0" w:space="0" w:color="auto"/>
        <w:left w:val="none" w:sz="0" w:space="0" w:color="auto"/>
        <w:bottom w:val="none" w:sz="0" w:space="0" w:color="auto"/>
        <w:right w:val="none" w:sz="0" w:space="0" w:color="auto"/>
      </w:divBdr>
    </w:div>
    <w:div w:id="133106273">
      <w:bodyDiv w:val="1"/>
      <w:marLeft w:val="0"/>
      <w:marRight w:val="0"/>
      <w:marTop w:val="0"/>
      <w:marBottom w:val="0"/>
      <w:divBdr>
        <w:top w:val="none" w:sz="0" w:space="0" w:color="auto"/>
        <w:left w:val="none" w:sz="0" w:space="0" w:color="auto"/>
        <w:bottom w:val="none" w:sz="0" w:space="0" w:color="auto"/>
        <w:right w:val="none" w:sz="0" w:space="0" w:color="auto"/>
      </w:divBdr>
    </w:div>
    <w:div w:id="136147778">
      <w:bodyDiv w:val="1"/>
      <w:marLeft w:val="0"/>
      <w:marRight w:val="0"/>
      <w:marTop w:val="0"/>
      <w:marBottom w:val="0"/>
      <w:divBdr>
        <w:top w:val="none" w:sz="0" w:space="0" w:color="auto"/>
        <w:left w:val="none" w:sz="0" w:space="0" w:color="auto"/>
        <w:bottom w:val="none" w:sz="0" w:space="0" w:color="auto"/>
        <w:right w:val="none" w:sz="0" w:space="0" w:color="auto"/>
      </w:divBdr>
    </w:div>
    <w:div w:id="137264311">
      <w:bodyDiv w:val="1"/>
      <w:marLeft w:val="0"/>
      <w:marRight w:val="0"/>
      <w:marTop w:val="0"/>
      <w:marBottom w:val="0"/>
      <w:divBdr>
        <w:top w:val="none" w:sz="0" w:space="0" w:color="auto"/>
        <w:left w:val="none" w:sz="0" w:space="0" w:color="auto"/>
        <w:bottom w:val="none" w:sz="0" w:space="0" w:color="auto"/>
        <w:right w:val="none" w:sz="0" w:space="0" w:color="auto"/>
      </w:divBdr>
    </w:div>
    <w:div w:id="137648773">
      <w:bodyDiv w:val="1"/>
      <w:marLeft w:val="0"/>
      <w:marRight w:val="0"/>
      <w:marTop w:val="0"/>
      <w:marBottom w:val="0"/>
      <w:divBdr>
        <w:top w:val="none" w:sz="0" w:space="0" w:color="auto"/>
        <w:left w:val="none" w:sz="0" w:space="0" w:color="auto"/>
        <w:bottom w:val="none" w:sz="0" w:space="0" w:color="auto"/>
        <w:right w:val="none" w:sz="0" w:space="0" w:color="auto"/>
      </w:divBdr>
    </w:div>
    <w:div w:id="138693368">
      <w:bodyDiv w:val="1"/>
      <w:marLeft w:val="0"/>
      <w:marRight w:val="0"/>
      <w:marTop w:val="0"/>
      <w:marBottom w:val="0"/>
      <w:divBdr>
        <w:top w:val="none" w:sz="0" w:space="0" w:color="auto"/>
        <w:left w:val="none" w:sz="0" w:space="0" w:color="auto"/>
        <w:bottom w:val="none" w:sz="0" w:space="0" w:color="auto"/>
        <w:right w:val="none" w:sz="0" w:space="0" w:color="auto"/>
      </w:divBdr>
    </w:div>
    <w:div w:id="139539971">
      <w:bodyDiv w:val="1"/>
      <w:marLeft w:val="0"/>
      <w:marRight w:val="0"/>
      <w:marTop w:val="0"/>
      <w:marBottom w:val="0"/>
      <w:divBdr>
        <w:top w:val="none" w:sz="0" w:space="0" w:color="auto"/>
        <w:left w:val="none" w:sz="0" w:space="0" w:color="auto"/>
        <w:bottom w:val="none" w:sz="0" w:space="0" w:color="auto"/>
        <w:right w:val="none" w:sz="0" w:space="0" w:color="auto"/>
      </w:divBdr>
    </w:div>
    <w:div w:id="142478002">
      <w:bodyDiv w:val="1"/>
      <w:marLeft w:val="0"/>
      <w:marRight w:val="0"/>
      <w:marTop w:val="0"/>
      <w:marBottom w:val="0"/>
      <w:divBdr>
        <w:top w:val="none" w:sz="0" w:space="0" w:color="auto"/>
        <w:left w:val="none" w:sz="0" w:space="0" w:color="auto"/>
        <w:bottom w:val="none" w:sz="0" w:space="0" w:color="auto"/>
        <w:right w:val="none" w:sz="0" w:space="0" w:color="auto"/>
      </w:divBdr>
    </w:div>
    <w:div w:id="142940448">
      <w:bodyDiv w:val="1"/>
      <w:marLeft w:val="0"/>
      <w:marRight w:val="0"/>
      <w:marTop w:val="0"/>
      <w:marBottom w:val="0"/>
      <w:divBdr>
        <w:top w:val="none" w:sz="0" w:space="0" w:color="auto"/>
        <w:left w:val="none" w:sz="0" w:space="0" w:color="auto"/>
        <w:bottom w:val="none" w:sz="0" w:space="0" w:color="auto"/>
        <w:right w:val="none" w:sz="0" w:space="0" w:color="auto"/>
      </w:divBdr>
    </w:div>
    <w:div w:id="144048530">
      <w:bodyDiv w:val="1"/>
      <w:marLeft w:val="0"/>
      <w:marRight w:val="0"/>
      <w:marTop w:val="0"/>
      <w:marBottom w:val="0"/>
      <w:divBdr>
        <w:top w:val="none" w:sz="0" w:space="0" w:color="auto"/>
        <w:left w:val="none" w:sz="0" w:space="0" w:color="auto"/>
        <w:bottom w:val="none" w:sz="0" w:space="0" w:color="auto"/>
        <w:right w:val="none" w:sz="0" w:space="0" w:color="auto"/>
      </w:divBdr>
    </w:div>
    <w:div w:id="144706146">
      <w:bodyDiv w:val="1"/>
      <w:marLeft w:val="0"/>
      <w:marRight w:val="0"/>
      <w:marTop w:val="0"/>
      <w:marBottom w:val="0"/>
      <w:divBdr>
        <w:top w:val="none" w:sz="0" w:space="0" w:color="auto"/>
        <w:left w:val="none" w:sz="0" w:space="0" w:color="auto"/>
        <w:bottom w:val="none" w:sz="0" w:space="0" w:color="auto"/>
        <w:right w:val="none" w:sz="0" w:space="0" w:color="auto"/>
      </w:divBdr>
    </w:div>
    <w:div w:id="146212122">
      <w:bodyDiv w:val="1"/>
      <w:marLeft w:val="0"/>
      <w:marRight w:val="0"/>
      <w:marTop w:val="0"/>
      <w:marBottom w:val="0"/>
      <w:divBdr>
        <w:top w:val="none" w:sz="0" w:space="0" w:color="auto"/>
        <w:left w:val="none" w:sz="0" w:space="0" w:color="auto"/>
        <w:bottom w:val="none" w:sz="0" w:space="0" w:color="auto"/>
        <w:right w:val="none" w:sz="0" w:space="0" w:color="auto"/>
      </w:divBdr>
    </w:div>
    <w:div w:id="147015501">
      <w:bodyDiv w:val="1"/>
      <w:marLeft w:val="0"/>
      <w:marRight w:val="0"/>
      <w:marTop w:val="0"/>
      <w:marBottom w:val="0"/>
      <w:divBdr>
        <w:top w:val="none" w:sz="0" w:space="0" w:color="auto"/>
        <w:left w:val="none" w:sz="0" w:space="0" w:color="auto"/>
        <w:bottom w:val="none" w:sz="0" w:space="0" w:color="auto"/>
        <w:right w:val="none" w:sz="0" w:space="0" w:color="auto"/>
      </w:divBdr>
    </w:div>
    <w:div w:id="147864732">
      <w:bodyDiv w:val="1"/>
      <w:marLeft w:val="0"/>
      <w:marRight w:val="0"/>
      <w:marTop w:val="0"/>
      <w:marBottom w:val="0"/>
      <w:divBdr>
        <w:top w:val="none" w:sz="0" w:space="0" w:color="auto"/>
        <w:left w:val="none" w:sz="0" w:space="0" w:color="auto"/>
        <w:bottom w:val="none" w:sz="0" w:space="0" w:color="auto"/>
        <w:right w:val="none" w:sz="0" w:space="0" w:color="auto"/>
      </w:divBdr>
    </w:div>
    <w:div w:id="150800849">
      <w:bodyDiv w:val="1"/>
      <w:marLeft w:val="0"/>
      <w:marRight w:val="0"/>
      <w:marTop w:val="0"/>
      <w:marBottom w:val="0"/>
      <w:divBdr>
        <w:top w:val="none" w:sz="0" w:space="0" w:color="auto"/>
        <w:left w:val="none" w:sz="0" w:space="0" w:color="auto"/>
        <w:bottom w:val="none" w:sz="0" w:space="0" w:color="auto"/>
        <w:right w:val="none" w:sz="0" w:space="0" w:color="auto"/>
      </w:divBdr>
    </w:div>
    <w:div w:id="151143921">
      <w:bodyDiv w:val="1"/>
      <w:marLeft w:val="0"/>
      <w:marRight w:val="0"/>
      <w:marTop w:val="0"/>
      <w:marBottom w:val="0"/>
      <w:divBdr>
        <w:top w:val="none" w:sz="0" w:space="0" w:color="auto"/>
        <w:left w:val="none" w:sz="0" w:space="0" w:color="auto"/>
        <w:bottom w:val="none" w:sz="0" w:space="0" w:color="auto"/>
        <w:right w:val="none" w:sz="0" w:space="0" w:color="auto"/>
      </w:divBdr>
    </w:div>
    <w:div w:id="153767109">
      <w:bodyDiv w:val="1"/>
      <w:marLeft w:val="0"/>
      <w:marRight w:val="0"/>
      <w:marTop w:val="0"/>
      <w:marBottom w:val="0"/>
      <w:divBdr>
        <w:top w:val="none" w:sz="0" w:space="0" w:color="auto"/>
        <w:left w:val="none" w:sz="0" w:space="0" w:color="auto"/>
        <w:bottom w:val="none" w:sz="0" w:space="0" w:color="auto"/>
        <w:right w:val="none" w:sz="0" w:space="0" w:color="auto"/>
      </w:divBdr>
    </w:div>
    <w:div w:id="154801811">
      <w:bodyDiv w:val="1"/>
      <w:marLeft w:val="0"/>
      <w:marRight w:val="0"/>
      <w:marTop w:val="0"/>
      <w:marBottom w:val="0"/>
      <w:divBdr>
        <w:top w:val="none" w:sz="0" w:space="0" w:color="auto"/>
        <w:left w:val="none" w:sz="0" w:space="0" w:color="auto"/>
        <w:bottom w:val="none" w:sz="0" w:space="0" w:color="auto"/>
        <w:right w:val="none" w:sz="0" w:space="0" w:color="auto"/>
      </w:divBdr>
    </w:div>
    <w:div w:id="155266008">
      <w:bodyDiv w:val="1"/>
      <w:marLeft w:val="0"/>
      <w:marRight w:val="0"/>
      <w:marTop w:val="0"/>
      <w:marBottom w:val="0"/>
      <w:divBdr>
        <w:top w:val="none" w:sz="0" w:space="0" w:color="auto"/>
        <w:left w:val="none" w:sz="0" w:space="0" w:color="auto"/>
        <w:bottom w:val="none" w:sz="0" w:space="0" w:color="auto"/>
        <w:right w:val="none" w:sz="0" w:space="0" w:color="auto"/>
      </w:divBdr>
    </w:div>
    <w:div w:id="155342030">
      <w:bodyDiv w:val="1"/>
      <w:marLeft w:val="0"/>
      <w:marRight w:val="0"/>
      <w:marTop w:val="0"/>
      <w:marBottom w:val="0"/>
      <w:divBdr>
        <w:top w:val="none" w:sz="0" w:space="0" w:color="auto"/>
        <w:left w:val="none" w:sz="0" w:space="0" w:color="auto"/>
        <w:bottom w:val="none" w:sz="0" w:space="0" w:color="auto"/>
        <w:right w:val="none" w:sz="0" w:space="0" w:color="auto"/>
      </w:divBdr>
    </w:div>
    <w:div w:id="155343398">
      <w:bodyDiv w:val="1"/>
      <w:marLeft w:val="0"/>
      <w:marRight w:val="0"/>
      <w:marTop w:val="0"/>
      <w:marBottom w:val="0"/>
      <w:divBdr>
        <w:top w:val="none" w:sz="0" w:space="0" w:color="auto"/>
        <w:left w:val="none" w:sz="0" w:space="0" w:color="auto"/>
        <w:bottom w:val="none" w:sz="0" w:space="0" w:color="auto"/>
        <w:right w:val="none" w:sz="0" w:space="0" w:color="auto"/>
      </w:divBdr>
    </w:div>
    <w:div w:id="156381777">
      <w:bodyDiv w:val="1"/>
      <w:marLeft w:val="0"/>
      <w:marRight w:val="0"/>
      <w:marTop w:val="0"/>
      <w:marBottom w:val="0"/>
      <w:divBdr>
        <w:top w:val="none" w:sz="0" w:space="0" w:color="auto"/>
        <w:left w:val="none" w:sz="0" w:space="0" w:color="auto"/>
        <w:bottom w:val="none" w:sz="0" w:space="0" w:color="auto"/>
        <w:right w:val="none" w:sz="0" w:space="0" w:color="auto"/>
      </w:divBdr>
    </w:div>
    <w:div w:id="156657699">
      <w:bodyDiv w:val="1"/>
      <w:marLeft w:val="0"/>
      <w:marRight w:val="0"/>
      <w:marTop w:val="0"/>
      <w:marBottom w:val="0"/>
      <w:divBdr>
        <w:top w:val="none" w:sz="0" w:space="0" w:color="auto"/>
        <w:left w:val="none" w:sz="0" w:space="0" w:color="auto"/>
        <w:bottom w:val="none" w:sz="0" w:space="0" w:color="auto"/>
        <w:right w:val="none" w:sz="0" w:space="0" w:color="auto"/>
      </w:divBdr>
    </w:div>
    <w:div w:id="157044135">
      <w:bodyDiv w:val="1"/>
      <w:marLeft w:val="0"/>
      <w:marRight w:val="0"/>
      <w:marTop w:val="0"/>
      <w:marBottom w:val="0"/>
      <w:divBdr>
        <w:top w:val="none" w:sz="0" w:space="0" w:color="auto"/>
        <w:left w:val="none" w:sz="0" w:space="0" w:color="auto"/>
        <w:bottom w:val="none" w:sz="0" w:space="0" w:color="auto"/>
        <w:right w:val="none" w:sz="0" w:space="0" w:color="auto"/>
      </w:divBdr>
    </w:div>
    <w:div w:id="158271596">
      <w:bodyDiv w:val="1"/>
      <w:marLeft w:val="0"/>
      <w:marRight w:val="0"/>
      <w:marTop w:val="0"/>
      <w:marBottom w:val="0"/>
      <w:divBdr>
        <w:top w:val="none" w:sz="0" w:space="0" w:color="auto"/>
        <w:left w:val="none" w:sz="0" w:space="0" w:color="auto"/>
        <w:bottom w:val="none" w:sz="0" w:space="0" w:color="auto"/>
        <w:right w:val="none" w:sz="0" w:space="0" w:color="auto"/>
      </w:divBdr>
    </w:div>
    <w:div w:id="158546266">
      <w:bodyDiv w:val="1"/>
      <w:marLeft w:val="0"/>
      <w:marRight w:val="0"/>
      <w:marTop w:val="0"/>
      <w:marBottom w:val="0"/>
      <w:divBdr>
        <w:top w:val="none" w:sz="0" w:space="0" w:color="auto"/>
        <w:left w:val="none" w:sz="0" w:space="0" w:color="auto"/>
        <w:bottom w:val="none" w:sz="0" w:space="0" w:color="auto"/>
        <w:right w:val="none" w:sz="0" w:space="0" w:color="auto"/>
      </w:divBdr>
    </w:div>
    <w:div w:id="158813142">
      <w:bodyDiv w:val="1"/>
      <w:marLeft w:val="0"/>
      <w:marRight w:val="0"/>
      <w:marTop w:val="0"/>
      <w:marBottom w:val="0"/>
      <w:divBdr>
        <w:top w:val="none" w:sz="0" w:space="0" w:color="auto"/>
        <w:left w:val="none" w:sz="0" w:space="0" w:color="auto"/>
        <w:bottom w:val="none" w:sz="0" w:space="0" w:color="auto"/>
        <w:right w:val="none" w:sz="0" w:space="0" w:color="auto"/>
      </w:divBdr>
    </w:div>
    <w:div w:id="159319226">
      <w:bodyDiv w:val="1"/>
      <w:marLeft w:val="0"/>
      <w:marRight w:val="0"/>
      <w:marTop w:val="0"/>
      <w:marBottom w:val="0"/>
      <w:divBdr>
        <w:top w:val="none" w:sz="0" w:space="0" w:color="auto"/>
        <w:left w:val="none" w:sz="0" w:space="0" w:color="auto"/>
        <w:bottom w:val="none" w:sz="0" w:space="0" w:color="auto"/>
        <w:right w:val="none" w:sz="0" w:space="0" w:color="auto"/>
      </w:divBdr>
    </w:div>
    <w:div w:id="159657831">
      <w:bodyDiv w:val="1"/>
      <w:marLeft w:val="0"/>
      <w:marRight w:val="0"/>
      <w:marTop w:val="0"/>
      <w:marBottom w:val="0"/>
      <w:divBdr>
        <w:top w:val="none" w:sz="0" w:space="0" w:color="auto"/>
        <w:left w:val="none" w:sz="0" w:space="0" w:color="auto"/>
        <w:bottom w:val="none" w:sz="0" w:space="0" w:color="auto"/>
        <w:right w:val="none" w:sz="0" w:space="0" w:color="auto"/>
      </w:divBdr>
    </w:div>
    <w:div w:id="160120101">
      <w:bodyDiv w:val="1"/>
      <w:marLeft w:val="0"/>
      <w:marRight w:val="0"/>
      <w:marTop w:val="0"/>
      <w:marBottom w:val="0"/>
      <w:divBdr>
        <w:top w:val="none" w:sz="0" w:space="0" w:color="auto"/>
        <w:left w:val="none" w:sz="0" w:space="0" w:color="auto"/>
        <w:bottom w:val="none" w:sz="0" w:space="0" w:color="auto"/>
        <w:right w:val="none" w:sz="0" w:space="0" w:color="auto"/>
      </w:divBdr>
    </w:div>
    <w:div w:id="160853956">
      <w:bodyDiv w:val="1"/>
      <w:marLeft w:val="0"/>
      <w:marRight w:val="0"/>
      <w:marTop w:val="0"/>
      <w:marBottom w:val="0"/>
      <w:divBdr>
        <w:top w:val="none" w:sz="0" w:space="0" w:color="auto"/>
        <w:left w:val="none" w:sz="0" w:space="0" w:color="auto"/>
        <w:bottom w:val="none" w:sz="0" w:space="0" w:color="auto"/>
        <w:right w:val="none" w:sz="0" w:space="0" w:color="auto"/>
      </w:divBdr>
    </w:div>
    <w:div w:id="162743623">
      <w:bodyDiv w:val="1"/>
      <w:marLeft w:val="0"/>
      <w:marRight w:val="0"/>
      <w:marTop w:val="0"/>
      <w:marBottom w:val="0"/>
      <w:divBdr>
        <w:top w:val="none" w:sz="0" w:space="0" w:color="auto"/>
        <w:left w:val="none" w:sz="0" w:space="0" w:color="auto"/>
        <w:bottom w:val="none" w:sz="0" w:space="0" w:color="auto"/>
        <w:right w:val="none" w:sz="0" w:space="0" w:color="auto"/>
      </w:divBdr>
    </w:div>
    <w:div w:id="162743898">
      <w:bodyDiv w:val="1"/>
      <w:marLeft w:val="0"/>
      <w:marRight w:val="0"/>
      <w:marTop w:val="0"/>
      <w:marBottom w:val="0"/>
      <w:divBdr>
        <w:top w:val="none" w:sz="0" w:space="0" w:color="auto"/>
        <w:left w:val="none" w:sz="0" w:space="0" w:color="auto"/>
        <w:bottom w:val="none" w:sz="0" w:space="0" w:color="auto"/>
        <w:right w:val="none" w:sz="0" w:space="0" w:color="auto"/>
      </w:divBdr>
    </w:div>
    <w:div w:id="162817637">
      <w:bodyDiv w:val="1"/>
      <w:marLeft w:val="0"/>
      <w:marRight w:val="0"/>
      <w:marTop w:val="0"/>
      <w:marBottom w:val="0"/>
      <w:divBdr>
        <w:top w:val="none" w:sz="0" w:space="0" w:color="auto"/>
        <w:left w:val="none" w:sz="0" w:space="0" w:color="auto"/>
        <w:bottom w:val="none" w:sz="0" w:space="0" w:color="auto"/>
        <w:right w:val="none" w:sz="0" w:space="0" w:color="auto"/>
      </w:divBdr>
    </w:div>
    <w:div w:id="162818685">
      <w:bodyDiv w:val="1"/>
      <w:marLeft w:val="0"/>
      <w:marRight w:val="0"/>
      <w:marTop w:val="0"/>
      <w:marBottom w:val="0"/>
      <w:divBdr>
        <w:top w:val="none" w:sz="0" w:space="0" w:color="auto"/>
        <w:left w:val="none" w:sz="0" w:space="0" w:color="auto"/>
        <w:bottom w:val="none" w:sz="0" w:space="0" w:color="auto"/>
        <w:right w:val="none" w:sz="0" w:space="0" w:color="auto"/>
      </w:divBdr>
    </w:div>
    <w:div w:id="163597987">
      <w:bodyDiv w:val="1"/>
      <w:marLeft w:val="0"/>
      <w:marRight w:val="0"/>
      <w:marTop w:val="0"/>
      <w:marBottom w:val="0"/>
      <w:divBdr>
        <w:top w:val="none" w:sz="0" w:space="0" w:color="auto"/>
        <w:left w:val="none" w:sz="0" w:space="0" w:color="auto"/>
        <w:bottom w:val="none" w:sz="0" w:space="0" w:color="auto"/>
        <w:right w:val="none" w:sz="0" w:space="0" w:color="auto"/>
      </w:divBdr>
    </w:div>
    <w:div w:id="165362796">
      <w:bodyDiv w:val="1"/>
      <w:marLeft w:val="0"/>
      <w:marRight w:val="0"/>
      <w:marTop w:val="0"/>
      <w:marBottom w:val="0"/>
      <w:divBdr>
        <w:top w:val="none" w:sz="0" w:space="0" w:color="auto"/>
        <w:left w:val="none" w:sz="0" w:space="0" w:color="auto"/>
        <w:bottom w:val="none" w:sz="0" w:space="0" w:color="auto"/>
        <w:right w:val="none" w:sz="0" w:space="0" w:color="auto"/>
      </w:divBdr>
    </w:div>
    <w:div w:id="166293131">
      <w:bodyDiv w:val="1"/>
      <w:marLeft w:val="0"/>
      <w:marRight w:val="0"/>
      <w:marTop w:val="0"/>
      <w:marBottom w:val="0"/>
      <w:divBdr>
        <w:top w:val="none" w:sz="0" w:space="0" w:color="auto"/>
        <w:left w:val="none" w:sz="0" w:space="0" w:color="auto"/>
        <w:bottom w:val="none" w:sz="0" w:space="0" w:color="auto"/>
        <w:right w:val="none" w:sz="0" w:space="0" w:color="auto"/>
      </w:divBdr>
    </w:div>
    <w:div w:id="166756255">
      <w:bodyDiv w:val="1"/>
      <w:marLeft w:val="0"/>
      <w:marRight w:val="0"/>
      <w:marTop w:val="0"/>
      <w:marBottom w:val="0"/>
      <w:divBdr>
        <w:top w:val="none" w:sz="0" w:space="0" w:color="auto"/>
        <w:left w:val="none" w:sz="0" w:space="0" w:color="auto"/>
        <w:bottom w:val="none" w:sz="0" w:space="0" w:color="auto"/>
        <w:right w:val="none" w:sz="0" w:space="0" w:color="auto"/>
      </w:divBdr>
    </w:div>
    <w:div w:id="166991765">
      <w:bodyDiv w:val="1"/>
      <w:marLeft w:val="0"/>
      <w:marRight w:val="0"/>
      <w:marTop w:val="0"/>
      <w:marBottom w:val="0"/>
      <w:divBdr>
        <w:top w:val="none" w:sz="0" w:space="0" w:color="auto"/>
        <w:left w:val="none" w:sz="0" w:space="0" w:color="auto"/>
        <w:bottom w:val="none" w:sz="0" w:space="0" w:color="auto"/>
        <w:right w:val="none" w:sz="0" w:space="0" w:color="auto"/>
      </w:divBdr>
    </w:div>
    <w:div w:id="167327312">
      <w:bodyDiv w:val="1"/>
      <w:marLeft w:val="0"/>
      <w:marRight w:val="0"/>
      <w:marTop w:val="0"/>
      <w:marBottom w:val="0"/>
      <w:divBdr>
        <w:top w:val="none" w:sz="0" w:space="0" w:color="auto"/>
        <w:left w:val="none" w:sz="0" w:space="0" w:color="auto"/>
        <w:bottom w:val="none" w:sz="0" w:space="0" w:color="auto"/>
        <w:right w:val="none" w:sz="0" w:space="0" w:color="auto"/>
      </w:divBdr>
    </w:div>
    <w:div w:id="167599751">
      <w:bodyDiv w:val="1"/>
      <w:marLeft w:val="0"/>
      <w:marRight w:val="0"/>
      <w:marTop w:val="0"/>
      <w:marBottom w:val="0"/>
      <w:divBdr>
        <w:top w:val="none" w:sz="0" w:space="0" w:color="auto"/>
        <w:left w:val="none" w:sz="0" w:space="0" w:color="auto"/>
        <w:bottom w:val="none" w:sz="0" w:space="0" w:color="auto"/>
        <w:right w:val="none" w:sz="0" w:space="0" w:color="auto"/>
      </w:divBdr>
    </w:div>
    <w:div w:id="168716998">
      <w:bodyDiv w:val="1"/>
      <w:marLeft w:val="0"/>
      <w:marRight w:val="0"/>
      <w:marTop w:val="0"/>
      <w:marBottom w:val="0"/>
      <w:divBdr>
        <w:top w:val="none" w:sz="0" w:space="0" w:color="auto"/>
        <w:left w:val="none" w:sz="0" w:space="0" w:color="auto"/>
        <w:bottom w:val="none" w:sz="0" w:space="0" w:color="auto"/>
        <w:right w:val="none" w:sz="0" w:space="0" w:color="auto"/>
      </w:divBdr>
    </w:div>
    <w:div w:id="170923715">
      <w:bodyDiv w:val="1"/>
      <w:marLeft w:val="0"/>
      <w:marRight w:val="0"/>
      <w:marTop w:val="0"/>
      <w:marBottom w:val="0"/>
      <w:divBdr>
        <w:top w:val="none" w:sz="0" w:space="0" w:color="auto"/>
        <w:left w:val="none" w:sz="0" w:space="0" w:color="auto"/>
        <w:bottom w:val="none" w:sz="0" w:space="0" w:color="auto"/>
        <w:right w:val="none" w:sz="0" w:space="0" w:color="auto"/>
      </w:divBdr>
    </w:div>
    <w:div w:id="171838453">
      <w:bodyDiv w:val="1"/>
      <w:marLeft w:val="0"/>
      <w:marRight w:val="0"/>
      <w:marTop w:val="0"/>
      <w:marBottom w:val="0"/>
      <w:divBdr>
        <w:top w:val="none" w:sz="0" w:space="0" w:color="auto"/>
        <w:left w:val="none" w:sz="0" w:space="0" w:color="auto"/>
        <w:bottom w:val="none" w:sz="0" w:space="0" w:color="auto"/>
        <w:right w:val="none" w:sz="0" w:space="0" w:color="auto"/>
      </w:divBdr>
    </w:div>
    <w:div w:id="173686869">
      <w:bodyDiv w:val="1"/>
      <w:marLeft w:val="0"/>
      <w:marRight w:val="0"/>
      <w:marTop w:val="0"/>
      <w:marBottom w:val="0"/>
      <w:divBdr>
        <w:top w:val="none" w:sz="0" w:space="0" w:color="auto"/>
        <w:left w:val="none" w:sz="0" w:space="0" w:color="auto"/>
        <w:bottom w:val="none" w:sz="0" w:space="0" w:color="auto"/>
        <w:right w:val="none" w:sz="0" w:space="0" w:color="auto"/>
      </w:divBdr>
    </w:div>
    <w:div w:id="173963822">
      <w:bodyDiv w:val="1"/>
      <w:marLeft w:val="0"/>
      <w:marRight w:val="0"/>
      <w:marTop w:val="0"/>
      <w:marBottom w:val="0"/>
      <w:divBdr>
        <w:top w:val="none" w:sz="0" w:space="0" w:color="auto"/>
        <w:left w:val="none" w:sz="0" w:space="0" w:color="auto"/>
        <w:bottom w:val="none" w:sz="0" w:space="0" w:color="auto"/>
        <w:right w:val="none" w:sz="0" w:space="0" w:color="auto"/>
      </w:divBdr>
    </w:div>
    <w:div w:id="177890614">
      <w:bodyDiv w:val="1"/>
      <w:marLeft w:val="0"/>
      <w:marRight w:val="0"/>
      <w:marTop w:val="0"/>
      <w:marBottom w:val="0"/>
      <w:divBdr>
        <w:top w:val="none" w:sz="0" w:space="0" w:color="auto"/>
        <w:left w:val="none" w:sz="0" w:space="0" w:color="auto"/>
        <w:bottom w:val="none" w:sz="0" w:space="0" w:color="auto"/>
        <w:right w:val="none" w:sz="0" w:space="0" w:color="auto"/>
      </w:divBdr>
    </w:div>
    <w:div w:id="178467557">
      <w:bodyDiv w:val="1"/>
      <w:marLeft w:val="0"/>
      <w:marRight w:val="0"/>
      <w:marTop w:val="0"/>
      <w:marBottom w:val="0"/>
      <w:divBdr>
        <w:top w:val="none" w:sz="0" w:space="0" w:color="auto"/>
        <w:left w:val="none" w:sz="0" w:space="0" w:color="auto"/>
        <w:bottom w:val="none" w:sz="0" w:space="0" w:color="auto"/>
        <w:right w:val="none" w:sz="0" w:space="0" w:color="auto"/>
      </w:divBdr>
    </w:div>
    <w:div w:id="179899923">
      <w:bodyDiv w:val="1"/>
      <w:marLeft w:val="0"/>
      <w:marRight w:val="0"/>
      <w:marTop w:val="0"/>
      <w:marBottom w:val="0"/>
      <w:divBdr>
        <w:top w:val="none" w:sz="0" w:space="0" w:color="auto"/>
        <w:left w:val="none" w:sz="0" w:space="0" w:color="auto"/>
        <w:bottom w:val="none" w:sz="0" w:space="0" w:color="auto"/>
        <w:right w:val="none" w:sz="0" w:space="0" w:color="auto"/>
      </w:divBdr>
    </w:div>
    <w:div w:id="179979291">
      <w:bodyDiv w:val="1"/>
      <w:marLeft w:val="0"/>
      <w:marRight w:val="0"/>
      <w:marTop w:val="0"/>
      <w:marBottom w:val="0"/>
      <w:divBdr>
        <w:top w:val="none" w:sz="0" w:space="0" w:color="auto"/>
        <w:left w:val="none" w:sz="0" w:space="0" w:color="auto"/>
        <w:bottom w:val="none" w:sz="0" w:space="0" w:color="auto"/>
        <w:right w:val="none" w:sz="0" w:space="0" w:color="auto"/>
      </w:divBdr>
    </w:div>
    <w:div w:id="180360729">
      <w:bodyDiv w:val="1"/>
      <w:marLeft w:val="0"/>
      <w:marRight w:val="0"/>
      <w:marTop w:val="0"/>
      <w:marBottom w:val="0"/>
      <w:divBdr>
        <w:top w:val="none" w:sz="0" w:space="0" w:color="auto"/>
        <w:left w:val="none" w:sz="0" w:space="0" w:color="auto"/>
        <w:bottom w:val="none" w:sz="0" w:space="0" w:color="auto"/>
        <w:right w:val="none" w:sz="0" w:space="0" w:color="auto"/>
      </w:divBdr>
    </w:div>
    <w:div w:id="181168132">
      <w:bodyDiv w:val="1"/>
      <w:marLeft w:val="0"/>
      <w:marRight w:val="0"/>
      <w:marTop w:val="0"/>
      <w:marBottom w:val="0"/>
      <w:divBdr>
        <w:top w:val="none" w:sz="0" w:space="0" w:color="auto"/>
        <w:left w:val="none" w:sz="0" w:space="0" w:color="auto"/>
        <w:bottom w:val="none" w:sz="0" w:space="0" w:color="auto"/>
        <w:right w:val="none" w:sz="0" w:space="0" w:color="auto"/>
      </w:divBdr>
    </w:div>
    <w:div w:id="181405770">
      <w:bodyDiv w:val="1"/>
      <w:marLeft w:val="0"/>
      <w:marRight w:val="0"/>
      <w:marTop w:val="0"/>
      <w:marBottom w:val="0"/>
      <w:divBdr>
        <w:top w:val="none" w:sz="0" w:space="0" w:color="auto"/>
        <w:left w:val="none" w:sz="0" w:space="0" w:color="auto"/>
        <w:bottom w:val="none" w:sz="0" w:space="0" w:color="auto"/>
        <w:right w:val="none" w:sz="0" w:space="0" w:color="auto"/>
      </w:divBdr>
    </w:div>
    <w:div w:id="183717686">
      <w:bodyDiv w:val="1"/>
      <w:marLeft w:val="0"/>
      <w:marRight w:val="0"/>
      <w:marTop w:val="0"/>
      <w:marBottom w:val="0"/>
      <w:divBdr>
        <w:top w:val="none" w:sz="0" w:space="0" w:color="auto"/>
        <w:left w:val="none" w:sz="0" w:space="0" w:color="auto"/>
        <w:bottom w:val="none" w:sz="0" w:space="0" w:color="auto"/>
        <w:right w:val="none" w:sz="0" w:space="0" w:color="auto"/>
      </w:divBdr>
    </w:div>
    <w:div w:id="186909511">
      <w:bodyDiv w:val="1"/>
      <w:marLeft w:val="0"/>
      <w:marRight w:val="0"/>
      <w:marTop w:val="0"/>
      <w:marBottom w:val="0"/>
      <w:divBdr>
        <w:top w:val="none" w:sz="0" w:space="0" w:color="auto"/>
        <w:left w:val="none" w:sz="0" w:space="0" w:color="auto"/>
        <w:bottom w:val="none" w:sz="0" w:space="0" w:color="auto"/>
        <w:right w:val="none" w:sz="0" w:space="0" w:color="auto"/>
      </w:divBdr>
    </w:div>
    <w:div w:id="188881147">
      <w:bodyDiv w:val="1"/>
      <w:marLeft w:val="0"/>
      <w:marRight w:val="0"/>
      <w:marTop w:val="0"/>
      <w:marBottom w:val="0"/>
      <w:divBdr>
        <w:top w:val="none" w:sz="0" w:space="0" w:color="auto"/>
        <w:left w:val="none" w:sz="0" w:space="0" w:color="auto"/>
        <w:bottom w:val="none" w:sz="0" w:space="0" w:color="auto"/>
        <w:right w:val="none" w:sz="0" w:space="0" w:color="auto"/>
      </w:divBdr>
    </w:div>
    <w:div w:id="188882130">
      <w:bodyDiv w:val="1"/>
      <w:marLeft w:val="0"/>
      <w:marRight w:val="0"/>
      <w:marTop w:val="0"/>
      <w:marBottom w:val="0"/>
      <w:divBdr>
        <w:top w:val="none" w:sz="0" w:space="0" w:color="auto"/>
        <w:left w:val="none" w:sz="0" w:space="0" w:color="auto"/>
        <w:bottom w:val="none" w:sz="0" w:space="0" w:color="auto"/>
        <w:right w:val="none" w:sz="0" w:space="0" w:color="auto"/>
      </w:divBdr>
    </w:div>
    <w:div w:id="188960095">
      <w:bodyDiv w:val="1"/>
      <w:marLeft w:val="0"/>
      <w:marRight w:val="0"/>
      <w:marTop w:val="0"/>
      <w:marBottom w:val="0"/>
      <w:divBdr>
        <w:top w:val="none" w:sz="0" w:space="0" w:color="auto"/>
        <w:left w:val="none" w:sz="0" w:space="0" w:color="auto"/>
        <w:bottom w:val="none" w:sz="0" w:space="0" w:color="auto"/>
        <w:right w:val="none" w:sz="0" w:space="0" w:color="auto"/>
      </w:divBdr>
    </w:div>
    <w:div w:id="189076130">
      <w:bodyDiv w:val="1"/>
      <w:marLeft w:val="0"/>
      <w:marRight w:val="0"/>
      <w:marTop w:val="0"/>
      <w:marBottom w:val="0"/>
      <w:divBdr>
        <w:top w:val="none" w:sz="0" w:space="0" w:color="auto"/>
        <w:left w:val="none" w:sz="0" w:space="0" w:color="auto"/>
        <w:bottom w:val="none" w:sz="0" w:space="0" w:color="auto"/>
        <w:right w:val="none" w:sz="0" w:space="0" w:color="auto"/>
      </w:divBdr>
    </w:div>
    <w:div w:id="189294602">
      <w:bodyDiv w:val="1"/>
      <w:marLeft w:val="0"/>
      <w:marRight w:val="0"/>
      <w:marTop w:val="0"/>
      <w:marBottom w:val="0"/>
      <w:divBdr>
        <w:top w:val="none" w:sz="0" w:space="0" w:color="auto"/>
        <w:left w:val="none" w:sz="0" w:space="0" w:color="auto"/>
        <w:bottom w:val="none" w:sz="0" w:space="0" w:color="auto"/>
        <w:right w:val="none" w:sz="0" w:space="0" w:color="auto"/>
      </w:divBdr>
    </w:div>
    <w:div w:id="189421462">
      <w:bodyDiv w:val="1"/>
      <w:marLeft w:val="0"/>
      <w:marRight w:val="0"/>
      <w:marTop w:val="0"/>
      <w:marBottom w:val="0"/>
      <w:divBdr>
        <w:top w:val="none" w:sz="0" w:space="0" w:color="auto"/>
        <w:left w:val="none" w:sz="0" w:space="0" w:color="auto"/>
        <w:bottom w:val="none" w:sz="0" w:space="0" w:color="auto"/>
        <w:right w:val="none" w:sz="0" w:space="0" w:color="auto"/>
      </w:divBdr>
    </w:div>
    <w:div w:id="190143188">
      <w:bodyDiv w:val="1"/>
      <w:marLeft w:val="0"/>
      <w:marRight w:val="0"/>
      <w:marTop w:val="0"/>
      <w:marBottom w:val="0"/>
      <w:divBdr>
        <w:top w:val="none" w:sz="0" w:space="0" w:color="auto"/>
        <w:left w:val="none" w:sz="0" w:space="0" w:color="auto"/>
        <w:bottom w:val="none" w:sz="0" w:space="0" w:color="auto"/>
        <w:right w:val="none" w:sz="0" w:space="0" w:color="auto"/>
      </w:divBdr>
    </w:div>
    <w:div w:id="191378975">
      <w:bodyDiv w:val="1"/>
      <w:marLeft w:val="0"/>
      <w:marRight w:val="0"/>
      <w:marTop w:val="0"/>
      <w:marBottom w:val="0"/>
      <w:divBdr>
        <w:top w:val="none" w:sz="0" w:space="0" w:color="auto"/>
        <w:left w:val="none" w:sz="0" w:space="0" w:color="auto"/>
        <w:bottom w:val="none" w:sz="0" w:space="0" w:color="auto"/>
        <w:right w:val="none" w:sz="0" w:space="0" w:color="auto"/>
      </w:divBdr>
    </w:div>
    <w:div w:id="191694181">
      <w:bodyDiv w:val="1"/>
      <w:marLeft w:val="0"/>
      <w:marRight w:val="0"/>
      <w:marTop w:val="0"/>
      <w:marBottom w:val="0"/>
      <w:divBdr>
        <w:top w:val="none" w:sz="0" w:space="0" w:color="auto"/>
        <w:left w:val="none" w:sz="0" w:space="0" w:color="auto"/>
        <w:bottom w:val="none" w:sz="0" w:space="0" w:color="auto"/>
        <w:right w:val="none" w:sz="0" w:space="0" w:color="auto"/>
      </w:divBdr>
    </w:div>
    <w:div w:id="191773565">
      <w:bodyDiv w:val="1"/>
      <w:marLeft w:val="0"/>
      <w:marRight w:val="0"/>
      <w:marTop w:val="0"/>
      <w:marBottom w:val="0"/>
      <w:divBdr>
        <w:top w:val="none" w:sz="0" w:space="0" w:color="auto"/>
        <w:left w:val="none" w:sz="0" w:space="0" w:color="auto"/>
        <w:bottom w:val="none" w:sz="0" w:space="0" w:color="auto"/>
        <w:right w:val="none" w:sz="0" w:space="0" w:color="auto"/>
      </w:divBdr>
    </w:div>
    <w:div w:id="191962932">
      <w:bodyDiv w:val="1"/>
      <w:marLeft w:val="0"/>
      <w:marRight w:val="0"/>
      <w:marTop w:val="0"/>
      <w:marBottom w:val="0"/>
      <w:divBdr>
        <w:top w:val="none" w:sz="0" w:space="0" w:color="auto"/>
        <w:left w:val="none" w:sz="0" w:space="0" w:color="auto"/>
        <w:bottom w:val="none" w:sz="0" w:space="0" w:color="auto"/>
        <w:right w:val="none" w:sz="0" w:space="0" w:color="auto"/>
      </w:divBdr>
    </w:div>
    <w:div w:id="192689698">
      <w:bodyDiv w:val="1"/>
      <w:marLeft w:val="0"/>
      <w:marRight w:val="0"/>
      <w:marTop w:val="0"/>
      <w:marBottom w:val="0"/>
      <w:divBdr>
        <w:top w:val="none" w:sz="0" w:space="0" w:color="auto"/>
        <w:left w:val="none" w:sz="0" w:space="0" w:color="auto"/>
        <w:bottom w:val="none" w:sz="0" w:space="0" w:color="auto"/>
        <w:right w:val="none" w:sz="0" w:space="0" w:color="auto"/>
      </w:divBdr>
    </w:div>
    <w:div w:id="192964579">
      <w:bodyDiv w:val="1"/>
      <w:marLeft w:val="0"/>
      <w:marRight w:val="0"/>
      <w:marTop w:val="0"/>
      <w:marBottom w:val="0"/>
      <w:divBdr>
        <w:top w:val="none" w:sz="0" w:space="0" w:color="auto"/>
        <w:left w:val="none" w:sz="0" w:space="0" w:color="auto"/>
        <w:bottom w:val="none" w:sz="0" w:space="0" w:color="auto"/>
        <w:right w:val="none" w:sz="0" w:space="0" w:color="auto"/>
      </w:divBdr>
    </w:div>
    <w:div w:id="193160105">
      <w:bodyDiv w:val="1"/>
      <w:marLeft w:val="0"/>
      <w:marRight w:val="0"/>
      <w:marTop w:val="0"/>
      <w:marBottom w:val="0"/>
      <w:divBdr>
        <w:top w:val="none" w:sz="0" w:space="0" w:color="auto"/>
        <w:left w:val="none" w:sz="0" w:space="0" w:color="auto"/>
        <w:bottom w:val="none" w:sz="0" w:space="0" w:color="auto"/>
        <w:right w:val="none" w:sz="0" w:space="0" w:color="auto"/>
      </w:divBdr>
    </w:div>
    <w:div w:id="193620800">
      <w:bodyDiv w:val="1"/>
      <w:marLeft w:val="0"/>
      <w:marRight w:val="0"/>
      <w:marTop w:val="0"/>
      <w:marBottom w:val="0"/>
      <w:divBdr>
        <w:top w:val="none" w:sz="0" w:space="0" w:color="auto"/>
        <w:left w:val="none" w:sz="0" w:space="0" w:color="auto"/>
        <w:bottom w:val="none" w:sz="0" w:space="0" w:color="auto"/>
        <w:right w:val="none" w:sz="0" w:space="0" w:color="auto"/>
      </w:divBdr>
    </w:div>
    <w:div w:id="195509829">
      <w:bodyDiv w:val="1"/>
      <w:marLeft w:val="0"/>
      <w:marRight w:val="0"/>
      <w:marTop w:val="0"/>
      <w:marBottom w:val="0"/>
      <w:divBdr>
        <w:top w:val="none" w:sz="0" w:space="0" w:color="auto"/>
        <w:left w:val="none" w:sz="0" w:space="0" w:color="auto"/>
        <w:bottom w:val="none" w:sz="0" w:space="0" w:color="auto"/>
        <w:right w:val="none" w:sz="0" w:space="0" w:color="auto"/>
      </w:divBdr>
    </w:div>
    <w:div w:id="196356003">
      <w:bodyDiv w:val="1"/>
      <w:marLeft w:val="0"/>
      <w:marRight w:val="0"/>
      <w:marTop w:val="0"/>
      <w:marBottom w:val="0"/>
      <w:divBdr>
        <w:top w:val="none" w:sz="0" w:space="0" w:color="auto"/>
        <w:left w:val="none" w:sz="0" w:space="0" w:color="auto"/>
        <w:bottom w:val="none" w:sz="0" w:space="0" w:color="auto"/>
        <w:right w:val="none" w:sz="0" w:space="0" w:color="auto"/>
      </w:divBdr>
    </w:div>
    <w:div w:id="196431271">
      <w:bodyDiv w:val="1"/>
      <w:marLeft w:val="0"/>
      <w:marRight w:val="0"/>
      <w:marTop w:val="0"/>
      <w:marBottom w:val="0"/>
      <w:divBdr>
        <w:top w:val="none" w:sz="0" w:space="0" w:color="auto"/>
        <w:left w:val="none" w:sz="0" w:space="0" w:color="auto"/>
        <w:bottom w:val="none" w:sz="0" w:space="0" w:color="auto"/>
        <w:right w:val="none" w:sz="0" w:space="0" w:color="auto"/>
      </w:divBdr>
    </w:div>
    <w:div w:id="197010628">
      <w:bodyDiv w:val="1"/>
      <w:marLeft w:val="0"/>
      <w:marRight w:val="0"/>
      <w:marTop w:val="0"/>
      <w:marBottom w:val="0"/>
      <w:divBdr>
        <w:top w:val="none" w:sz="0" w:space="0" w:color="auto"/>
        <w:left w:val="none" w:sz="0" w:space="0" w:color="auto"/>
        <w:bottom w:val="none" w:sz="0" w:space="0" w:color="auto"/>
        <w:right w:val="none" w:sz="0" w:space="0" w:color="auto"/>
      </w:divBdr>
    </w:div>
    <w:div w:id="199441087">
      <w:bodyDiv w:val="1"/>
      <w:marLeft w:val="0"/>
      <w:marRight w:val="0"/>
      <w:marTop w:val="0"/>
      <w:marBottom w:val="0"/>
      <w:divBdr>
        <w:top w:val="none" w:sz="0" w:space="0" w:color="auto"/>
        <w:left w:val="none" w:sz="0" w:space="0" w:color="auto"/>
        <w:bottom w:val="none" w:sz="0" w:space="0" w:color="auto"/>
        <w:right w:val="none" w:sz="0" w:space="0" w:color="auto"/>
      </w:divBdr>
    </w:div>
    <w:div w:id="199441634">
      <w:bodyDiv w:val="1"/>
      <w:marLeft w:val="0"/>
      <w:marRight w:val="0"/>
      <w:marTop w:val="0"/>
      <w:marBottom w:val="0"/>
      <w:divBdr>
        <w:top w:val="none" w:sz="0" w:space="0" w:color="auto"/>
        <w:left w:val="none" w:sz="0" w:space="0" w:color="auto"/>
        <w:bottom w:val="none" w:sz="0" w:space="0" w:color="auto"/>
        <w:right w:val="none" w:sz="0" w:space="0" w:color="auto"/>
      </w:divBdr>
    </w:div>
    <w:div w:id="199561438">
      <w:bodyDiv w:val="1"/>
      <w:marLeft w:val="0"/>
      <w:marRight w:val="0"/>
      <w:marTop w:val="0"/>
      <w:marBottom w:val="0"/>
      <w:divBdr>
        <w:top w:val="none" w:sz="0" w:space="0" w:color="auto"/>
        <w:left w:val="none" w:sz="0" w:space="0" w:color="auto"/>
        <w:bottom w:val="none" w:sz="0" w:space="0" w:color="auto"/>
        <w:right w:val="none" w:sz="0" w:space="0" w:color="auto"/>
      </w:divBdr>
    </w:div>
    <w:div w:id="200437182">
      <w:bodyDiv w:val="1"/>
      <w:marLeft w:val="0"/>
      <w:marRight w:val="0"/>
      <w:marTop w:val="0"/>
      <w:marBottom w:val="0"/>
      <w:divBdr>
        <w:top w:val="none" w:sz="0" w:space="0" w:color="auto"/>
        <w:left w:val="none" w:sz="0" w:space="0" w:color="auto"/>
        <w:bottom w:val="none" w:sz="0" w:space="0" w:color="auto"/>
        <w:right w:val="none" w:sz="0" w:space="0" w:color="auto"/>
      </w:divBdr>
    </w:div>
    <w:div w:id="202794748">
      <w:bodyDiv w:val="1"/>
      <w:marLeft w:val="0"/>
      <w:marRight w:val="0"/>
      <w:marTop w:val="0"/>
      <w:marBottom w:val="0"/>
      <w:divBdr>
        <w:top w:val="none" w:sz="0" w:space="0" w:color="auto"/>
        <w:left w:val="none" w:sz="0" w:space="0" w:color="auto"/>
        <w:bottom w:val="none" w:sz="0" w:space="0" w:color="auto"/>
        <w:right w:val="none" w:sz="0" w:space="0" w:color="auto"/>
      </w:divBdr>
    </w:div>
    <w:div w:id="203714363">
      <w:bodyDiv w:val="1"/>
      <w:marLeft w:val="0"/>
      <w:marRight w:val="0"/>
      <w:marTop w:val="0"/>
      <w:marBottom w:val="0"/>
      <w:divBdr>
        <w:top w:val="none" w:sz="0" w:space="0" w:color="auto"/>
        <w:left w:val="none" w:sz="0" w:space="0" w:color="auto"/>
        <w:bottom w:val="none" w:sz="0" w:space="0" w:color="auto"/>
        <w:right w:val="none" w:sz="0" w:space="0" w:color="auto"/>
      </w:divBdr>
    </w:div>
    <w:div w:id="204415386">
      <w:bodyDiv w:val="1"/>
      <w:marLeft w:val="0"/>
      <w:marRight w:val="0"/>
      <w:marTop w:val="0"/>
      <w:marBottom w:val="0"/>
      <w:divBdr>
        <w:top w:val="none" w:sz="0" w:space="0" w:color="auto"/>
        <w:left w:val="none" w:sz="0" w:space="0" w:color="auto"/>
        <w:bottom w:val="none" w:sz="0" w:space="0" w:color="auto"/>
        <w:right w:val="none" w:sz="0" w:space="0" w:color="auto"/>
      </w:divBdr>
    </w:div>
    <w:div w:id="205070210">
      <w:bodyDiv w:val="1"/>
      <w:marLeft w:val="0"/>
      <w:marRight w:val="0"/>
      <w:marTop w:val="0"/>
      <w:marBottom w:val="0"/>
      <w:divBdr>
        <w:top w:val="none" w:sz="0" w:space="0" w:color="auto"/>
        <w:left w:val="none" w:sz="0" w:space="0" w:color="auto"/>
        <w:bottom w:val="none" w:sz="0" w:space="0" w:color="auto"/>
        <w:right w:val="none" w:sz="0" w:space="0" w:color="auto"/>
      </w:divBdr>
    </w:div>
    <w:div w:id="205139375">
      <w:bodyDiv w:val="1"/>
      <w:marLeft w:val="0"/>
      <w:marRight w:val="0"/>
      <w:marTop w:val="0"/>
      <w:marBottom w:val="0"/>
      <w:divBdr>
        <w:top w:val="none" w:sz="0" w:space="0" w:color="auto"/>
        <w:left w:val="none" w:sz="0" w:space="0" w:color="auto"/>
        <w:bottom w:val="none" w:sz="0" w:space="0" w:color="auto"/>
        <w:right w:val="none" w:sz="0" w:space="0" w:color="auto"/>
      </w:divBdr>
    </w:div>
    <w:div w:id="205483848">
      <w:bodyDiv w:val="1"/>
      <w:marLeft w:val="0"/>
      <w:marRight w:val="0"/>
      <w:marTop w:val="0"/>
      <w:marBottom w:val="0"/>
      <w:divBdr>
        <w:top w:val="none" w:sz="0" w:space="0" w:color="auto"/>
        <w:left w:val="none" w:sz="0" w:space="0" w:color="auto"/>
        <w:bottom w:val="none" w:sz="0" w:space="0" w:color="auto"/>
        <w:right w:val="none" w:sz="0" w:space="0" w:color="auto"/>
      </w:divBdr>
    </w:div>
    <w:div w:id="205989948">
      <w:bodyDiv w:val="1"/>
      <w:marLeft w:val="0"/>
      <w:marRight w:val="0"/>
      <w:marTop w:val="0"/>
      <w:marBottom w:val="0"/>
      <w:divBdr>
        <w:top w:val="none" w:sz="0" w:space="0" w:color="auto"/>
        <w:left w:val="none" w:sz="0" w:space="0" w:color="auto"/>
        <w:bottom w:val="none" w:sz="0" w:space="0" w:color="auto"/>
        <w:right w:val="none" w:sz="0" w:space="0" w:color="auto"/>
      </w:divBdr>
    </w:div>
    <w:div w:id="207650118">
      <w:bodyDiv w:val="1"/>
      <w:marLeft w:val="0"/>
      <w:marRight w:val="0"/>
      <w:marTop w:val="0"/>
      <w:marBottom w:val="0"/>
      <w:divBdr>
        <w:top w:val="none" w:sz="0" w:space="0" w:color="auto"/>
        <w:left w:val="none" w:sz="0" w:space="0" w:color="auto"/>
        <w:bottom w:val="none" w:sz="0" w:space="0" w:color="auto"/>
        <w:right w:val="none" w:sz="0" w:space="0" w:color="auto"/>
      </w:divBdr>
    </w:div>
    <w:div w:id="209733857">
      <w:bodyDiv w:val="1"/>
      <w:marLeft w:val="0"/>
      <w:marRight w:val="0"/>
      <w:marTop w:val="0"/>
      <w:marBottom w:val="0"/>
      <w:divBdr>
        <w:top w:val="none" w:sz="0" w:space="0" w:color="auto"/>
        <w:left w:val="none" w:sz="0" w:space="0" w:color="auto"/>
        <w:bottom w:val="none" w:sz="0" w:space="0" w:color="auto"/>
        <w:right w:val="none" w:sz="0" w:space="0" w:color="auto"/>
      </w:divBdr>
    </w:div>
    <w:div w:id="209998336">
      <w:bodyDiv w:val="1"/>
      <w:marLeft w:val="0"/>
      <w:marRight w:val="0"/>
      <w:marTop w:val="0"/>
      <w:marBottom w:val="0"/>
      <w:divBdr>
        <w:top w:val="none" w:sz="0" w:space="0" w:color="auto"/>
        <w:left w:val="none" w:sz="0" w:space="0" w:color="auto"/>
        <w:bottom w:val="none" w:sz="0" w:space="0" w:color="auto"/>
        <w:right w:val="none" w:sz="0" w:space="0" w:color="auto"/>
      </w:divBdr>
    </w:div>
    <w:div w:id="212738776">
      <w:bodyDiv w:val="1"/>
      <w:marLeft w:val="0"/>
      <w:marRight w:val="0"/>
      <w:marTop w:val="0"/>
      <w:marBottom w:val="0"/>
      <w:divBdr>
        <w:top w:val="none" w:sz="0" w:space="0" w:color="auto"/>
        <w:left w:val="none" w:sz="0" w:space="0" w:color="auto"/>
        <w:bottom w:val="none" w:sz="0" w:space="0" w:color="auto"/>
        <w:right w:val="none" w:sz="0" w:space="0" w:color="auto"/>
      </w:divBdr>
    </w:div>
    <w:div w:id="214046436">
      <w:bodyDiv w:val="1"/>
      <w:marLeft w:val="0"/>
      <w:marRight w:val="0"/>
      <w:marTop w:val="0"/>
      <w:marBottom w:val="0"/>
      <w:divBdr>
        <w:top w:val="none" w:sz="0" w:space="0" w:color="auto"/>
        <w:left w:val="none" w:sz="0" w:space="0" w:color="auto"/>
        <w:bottom w:val="none" w:sz="0" w:space="0" w:color="auto"/>
        <w:right w:val="none" w:sz="0" w:space="0" w:color="auto"/>
      </w:divBdr>
    </w:div>
    <w:div w:id="214512177">
      <w:bodyDiv w:val="1"/>
      <w:marLeft w:val="0"/>
      <w:marRight w:val="0"/>
      <w:marTop w:val="0"/>
      <w:marBottom w:val="0"/>
      <w:divBdr>
        <w:top w:val="none" w:sz="0" w:space="0" w:color="auto"/>
        <w:left w:val="none" w:sz="0" w:space="0" w:color="auto"/>
        <w:bottom w:val="none" w:sz="0" w:space="0" w:color="auto"/>
        <w:right w:val="none" w:sz="0" w:space="0" w:color="auto"/>
      </w:divBdr>
    </w:div>
    <w:div w:id="214659942">
      <w:bodyDiv w:val="1"/>
      <w:marLeft w:val="0"/>
      <w:marRight w:val="0"/>
      <w:marTop w:val="0"/>
      <w:marBottom w:val="0"/>
      <w:divBdr>
        <w:top w:val="none" w:sz="0" w:space="0" w:color="auto"/>
        <w:left w:val="none" w:sz="0" w:space="0" w:color="auto"/>
        <w:bottom w:val="none" w:sz="0" w:space="0" w:color="auto"/>
        <w:right w:val="none" w:sz="0" w:space="0" w:color="auto"/>
      </w:divBdr>
    </w:div>
    <w:div w:id="215702212">
      <w:bodyDiv w:val="1"/>
      <w:marLeft w:val="0"/>
      <w:marRight w:val="0"/>
      <w:marTop w:val="0"/>
      <w:marBottom w:val="0"/>
      <w:divBdr>
        <w:top w:val="none" w:sz="0" w:space="0" w:color="auto"/>
        <w:left w:val="none" w:sz="0" w:space="0" w:color="auto"/>
        <w:bottom w:val="none" w:sz="0" w:space="0" w:color="auto"/>
        <w:right w:val="none" w:sz="0" w:space="0" w:color="auto"/>
      </w:divBdr>
    </w:div>
    <w:div w:id="216280085">
      <w:bodyDiv w:val="1"/>
      <w:marLeft w:val="0"/>
      <w:marRight w:val="0"/>
      <w:marTop w:val="0"/>
      <w:marBottom w:val="0"/>
      <w:divBdr>
        <w:top w:val="none" w:sz="0" w:space="0" w:color="auto"/>
        <w:left w:val="none" w:sz="0" w:space="0" w:color="auto"/>
        <w:bottom w:val="none" w:sz="0" w:space="0" w:color="auto"/>
        <w:right w:val="none" w:sz="0" w:space="0" w:color="auto"/>
      </w:divBdr>
    </w:div>
    <w:div w:id="218173083">
      <w:bodyDiv w:val="1"/>
      <w:marLeft w:val="0"/>
      <w:marRight w:val="0"/>
      <w:marTop w:val="0"/>
      <w:marBottom w:val="0"/>
      <w:divBdr>
        <w:top w:val="none" w:sz="0" w:space="0" w:color="auto"/>
        <w:left w:val="none" w:sz="0" w:space="0" w:color="auto"/>
        <w:bottom w:val="none" w:sz="0" w:space="0" w:color="auto"/>
        <w:right w:val="none" w:sz="0" w:space="0" w:color="auto"/>
      </w:divBdr>
    </w:div>
    <w:div w:id="220554675">
      <w:bodyDiv w:val="1"/>
      <w:marLeft w:val="0"/>
      <w:marRight w:val="0"/>
      <w:marTop w:val="0"/>
      <w:marBottom w:val="0"/>
      <w:divBdr>
        <w:top w:val="none" w:sz="0" w:space="0" w:color="auto"/>
        <w:left w:val="none" w:sz="0" w:space="0" w:color="auto"/>
        <w:bottom w:val="none" w:sz="0" w:space="0" w:color="auto"/>
        <w:right w:val="none" w:sz="0" w:space="0" w:color="auto"/>
      </w:divBdr>
    </w:div>
    <w:div w:id="220556518">
      <w:bodyDiv w:val="1"/>
      <w:marLeft w:val="0"/>
      <w:marRight w:val="0"/>
      <w:marTop w:val="0"/>
      <w:marBottom w:val="0"/>
      <w:divBdr>
        <w:top w:val="none" w:sz="0" w:space="0" w:color="auto"/>
        <w:left w:val="none" w:sz="0" w:space="0" w:color="auto"/>
        <w:bottom w:val="none" w:sz="0" w:space="0" w:color="auto"/>
        <w:right w:val="none" w:sz="0" w:space="0" w:color="auto"/>
      </w:divBdr>
    </w:div>
    <w:div w:id="222369486">
      <w:bodyDiv w:val="1"/>
      <w:marLeft w:val="0"/>
      <w:marRight w:val="0"/>
      <w:marTop w:val="0"/>
      <w:marBottom w:val="0"/>
      <w:divBdr>
        <w:top w:val="none" w:sz="0" w:space="0" w:color="auto"/>
        <w:left w:val="none" w:sz="0" w:space="0" w:color="auto"/>
        <w:bottom w:val="none" w:sz="0" w:space="0" w:color="auto"/>
        <w:right w:val="none" w:sz="0" w:space="0" w:color="auto"/>
      </w:divBdr>
    </w:div>
    <w:div w:id="223879774">
      <w:bodyDiv w:val="1"/>
      <w:marLeft w:val="0"/>
      <w:marRight w:val="0"/>
      <w:marTop w:val="0"/>
      <w:marBottom w:val="0"/>
      <w:divBdr>
        <w:top w:val="none" w:sz="0" w:space="0" w:color="auto"/>
        <w:left w:val="none" w:sz="0" w:space="0" w:color="auto"/>
        <w:bottom w:val="none" w:sz="0" w:space="0" w:color="auto"/>
        <w:right w:val="none" w:sz="0" w:space="0" w:color="auto"/>
      </w:divBdr>
    </w:div>
    <w:div w:id="224147396">
      <w:bodyDiv w:val="1"/>
      <w:marLeft w:val="0"/>
      <w:marRight w:val="0"/>
      <w:marTop w:val="0"/>
      <w:marBottom w:val="0"/>
      <w:divBdr>
        <w:top w:val="none" w:sz="0" w:space="0" w:color="auto"/>
        <w:left w:val="none" w:sz="0" w:space="0" w:color="auto"/>
        <w:bottom w:val="none" w:sz="0" w:space="0" w:color="auto"/>
        <w:right w:val="none" w:sz="0" w:space="0" w:color="auto"/>
      </w:divBdr>
    </w:div>
    <w:div w:id="224534394">
      <w:bodyDiv w:val="1"/>
      <w:marLeft w:val="0"/>
      <w:marRight w:val="0"/>
      <w:marTop w:val="0"/>
      <w:marBottom w:val="0"/>
      <w:divBdr>
        <w:top w:val="none" w:sz="0" w:space="0" w:color="auto"/>
        <w:left w:val="none" w:sz="0" w:space="0" w:color="auto"/>
        <w:bottom w:val="none" w:sz="0" w:space="0" w:color="auto"/>
        <w:right w:val="none" w:sz="0" w:space="0" w:color="auto"/>
      </w:divBdr>
    </w:div>
    <w:div w:id="226302240">
      <w:bodyDiv w:val="1"/>
      <w:marLeft w:val="0"/>
      <w:marRight w:val="0"/>
      <w:marTop w:val="0"/>
      <w:marBottom w:val="0"/>
      <w:divBdr>
        <w:top w:val="none" w:sz="0" w:space="0" w:color="auto"/>
        <w:left w:val="none" w:sz="0" w:space="0" w:color="auto"/>
        <w:bottom w:val="none" w:sz="0" w:space="0" w:color="auto"/>
        <w:right w:val="none" w:sz="0" w:space="0" w:color="auto"/>
      </w:divBdr>
    </w:div>
    <w:div w:id="227692885">
      <w:bodyDiv w:val="1"/>
      <w:marLeft w:val="0"/>
      <w:marRight w:val="0"/>
      <w:marTop w:val="0"/>
      <w:marBottom w:val="0"/>
      <w:divBdr>
        <w:top w:val="none" w:sz="0" w:space="0" w:color="auto"/>
        <w:left w:val="none" w:sz="0" w:space="0" w:color="auto"/>
        <w:bottom w:val="none" w:sz="0" w:space="0" w:color="auto"/>
        <w:right w:val="none" w:sz="0" w:space="0" w:color="auto"/>
      </w:divBdr>
    </w:div>
    <w:div w:id="229462515">
      <w:bodyDiv w:val="1"/>
      <w:marLeft w:val="0"/>
      <w:marRight w:val="0"/>
      <w:marTop w:val="0"/>
      <w:marBottom w:val="0"/>
      <w:divBdr>
        <w:top w:val="none" w:sz="0" w:space="0" w:color="auto"/>
        <w:left w:val="none" w:sz="0" w:space="0" w:color="auto"/>
        <w:bottom w:val="none" w:sz="0" w:space="0" w:color="auto"/>
        <w:right w:val="none" w:sz="0" w:space="0" w:color="auto"/>
      </w:divBdr>
    </w:div>
    <w:div w:id="230237194">
      <w:bodyDiv w:val="1"/>
      <w:marLeft w:val="0"/>
      <w:marRight w:val="0"/>
      <w:marTop w:val="0"/>
      <w:marBottom w:val="0"/>
      <w:divBdr>
        <w:top w:val="none" w:sz="0" w:space="0" w:color="auto"/>
        <w:left w:val="none" w:sz="0" w:space="0" w:color="auto"/>
        <w:bottom w:val="none" w:sz="0" w:space="0" w:color="auto"/>
        <w:right w:val="none" w:sz="0" w:space="0" w:color="auto"/>
      </w:divBdr>
    </w:div>
    <w:div w:id="230425992">
      <w:bodyDiv w:val="1"/>
      <w:marLeft w:val="0"/>
      <w:marRight w:val="0"/>
      <w:marTop w:val="0"/>
      <w:marBottom w:val="0"/>
      <w:divBdr>
        <w:top w:val="none" w:sz="0" w:space="0" w:color="auto"/>
        <w:left w:val="none" w:sz="0" w:space="0" w:color="auto"/>
        <w:bottom w:val="none" w:sz="0" w:space="0" w:color="auto"/>
        <w:right w:val="none" w:sz="0" w:space="0" w:color="auto"/>
      </w:divBdr>
    </w:div>
    <w:div w:id="230433796">
      <w:bodyDiv w:val="1"/>
      <w:marLeft w:val="0"/>
      <w:marRight w:val="0"/>
      <w:marTop w:val="0"/>
      <w:marBottom w:val="0"/>
      <w:divBdr>
        <w:top w:val="none" w:sz="0" w:space="0" w:color="auto"/>
        <w:left w:val="none" w:sz="0" w:space="0" w:color="auto"/>
        <w:bottom w:val="none" w:sz="0" w:space="0" w:color="auto"/>
        <w:right w:val="none" w:sz="0" w:space="0" w:color="auto"/>
      </w:divBdr>
    </w:div>
    <w:div w:id="230970763">
      <w:bodyDiv w:val="1"/>
      <w:marLeft w:val="0"/>
      <w:marRight w:val="0"/>
      <w:marTop w:val="0"/>
      <w:marBottom w:val="0"/>
      <w:divBdr>
        <w:top w:val="none" w:sz="0" w:space="0" w:color="auto"/>
        <w:left w:val="none" w:sz="0" w:space="0" w:color="auto"/>
        <w:bottom w:val="none" w:sz="0" w:space="0" w:color="auto"/>
        <w:right w:val="none" w:sz="0" w:space="0" w:color="auto"/>
      </w:divBdr>
    </w:div>
    <w:div w:id="233047234">
      <w:bodyDiv w:val="1"/>
      <w:marLeft w:val="0"/>
      <w:marRight w:val="0"/>
      <w:marTop w:val="0"/>
      <w:marBottom w:val="0"/>
      <w:divBdr>
        <w:top w:val="none" w:sz="0" w:space="0" w:color="auto"/>
        <w:left w:val="none" w:sz="0" w:space="0" w:color="auto"/>
        <w:bottom w:val="none" w:sz="0" w:space="0" w:color="auto"/>
        <w:right w:val="none" w:sz="0" w:space="0" w:color="auto"/>
      </w:divBdr>
    </w:div>
    <w:div w:id="233510614">
      <w:bodyDiv w:val="1"/>
      <w:marLeft w:val="0"/>
      <w:marRight w:val="0"/>
      <w:marTop w:val="0"/>
      <w:marBottom w:val="0"/>
      <w:divBdr>
        <w:top w:val="none" w:sz="0" w:space="0" w:color="auto"/>
        <w:left w:val="none" w:sz="0" w:space="0" w:color="auto"/>
        <w:bottom w:val="none" w:sz="0" w:space="0" w:color="auto"/>
        <w:right w:val="none" w:sz="0" w:space="0" w:color="auto"/>
      </w:divBdr>
    </w:div>
    <w:div w:id="233510750">
      <w:bodyDiv w:val="1"/>
      <w:marLeft w:val="0"/>
      <w:marRight w:val="0"/>
      <w:marTop w:val="0"/>
      <w:marBottom w:val="0"/>
      <w:divBdr>
        <w:top w:val="none" w:sz="0" w:space="0" w:color="auto"/>
        <w:left w:val="none" w:sz="0" w:space="0" w:color="auto"/>
        <w:bottom w:val="none" w:sz="0" w:space="0" w:color="auto"/>
        <w:right w:val="none" w:sz="0" w:space="0" w:color="auto"/>
      </w:divBdr>
    </w:div>
    <w:div w:id="233710810">
      <w:bodyDiv w:val="1"/>
      <w:marLeft w:val="0"/>
      <w:marRight w:val="0"/>
      <w:marTop w:val="0"/>
      <w:marBottom w:val="0"/>
      <w:divBdr>
        <w:top w:val="none" w:sz="0" w:space="0" w:color="auto"/>
        <w:left w:val="none" w:sz="0" w:space="0" w:color="auto"/>
        <w:bottom w:val="none" w:sz="0" w:space="0" w:color="auto"/>
        <w:right w:val="none" w:sz="0" w:space="0" w:color="auto"/>
      </w:divBdr>
    </w:div>
    <w:div w:id="235286275">
      <w:bodyDiv w:val="1"/>
      <w:marLeft w:val="0"/>
      <w:marRight w:val="0"/>
      <w:marTop w:val="0"/>
      <w:marBottom w:val="0"/>
      <w:divBdr>
        <w:top w:val="none" w:sz="0" w:space="0" w:color="auto"/>
        <w:left w:val="none" w:sz="0" w:space="0" w:color="auto"/>
        <w:bottom w:val="none" w:sz="0" w:space="0" w:color="auto"/>
        <w:right w:val="none" w:sz="0" w:space="0" w:color="auto"/>
      </w:divBdr>
    </w:div>
    <w:div w:id="236598007">
      <w:bodyDiv w:val="1"/>
      <w:marLeft w:val="0"/>
      <w:marRight w:val="0"/>
      <w:marTop w:val="0"/>
      <w:marBottom w:val="0"/>
      <w:divBdr>
        <w:top w:val="none" w:sz="0" w:space="0" w:color="auto"/>
        <w:left w:val="none" w:sz="0" w:space="0" w:color="auto"/>
        <w:bottom w:val="none" w:sz="0" w:space="0" w:color="auto"/>
        <w:right w:val="none" w:sz="0" w:space="0" w:color="auto"/>
      </w:divBdr>
    </w:div>
    <w:div w:id="236936697">
      <w:bodyDiv w:val="1"/>
      <w:marLeft w:val="0"/>
      <w:marRight w:val="0"/>
      <w:marTop w:val="0"/>
      <w:marBottom w:val="0"/>
      <w:divBdr>
        <w:top w:val="none" w:sz="0" w:space="0" w:color="auto"/>
        <w:left w:val="none" w:sz="0" w:space="0" w:color="auto"/>
        <w:bottom w:val="none" w:sz="0" w:space="0" w:color="auto"/>
        <w:right w:val="none" w:sz="0" w:space="0" w:color="auto"/>
      </w:divBdr>
    </w:div>
    <w:div w:id="238565142">
      <w:bodyDiv w:val="1"/>
      <w:marLeft w:val="0"/>
      <w:marRight w:val="0"/>
      <w:marTop w:val="0"/>
      <w:marBottom w:val="0"/>
      <w:divBdr>
        <w:top w:val="none" w:sz="0" w:space="0" w:color="auto"/>
        <w:left w:val="none" w:sz="0" w:space="0" w:color="auto"/>
        <w:bottom w:val="none" w:sz="0" w:space="0" w:color="auto"/>
        <w:right w:val="none" w:sz="0" w:space="0" w:color="auto"/>
      </w:divBdr>
    </w:div>
    <w:div w:id="238831845">
      <w:bodyDiv w:val="1"/>
      <w:marLeft w:val="0"/>
      <w:marRight w:val="0"/>
      <w:marTop w:val="0"/>
      <w:marBottom w:val="0"/>
      <w:divBdr>
        <w:top w:val="none" w:sz="0" w:space="0" w:color="auto"/>
        <w:left w:val="none" w:sz="0" w:space="0" w:color="auto"/>
        <w:bottom w:val="none" w:sz="0" w:space="0" w:color="auto"/>
        <w:right w:val="none" w:sz="0" w:space="0" w:color="auto"/>
      </w:divBdr>
    </w:div>
    <w:div w:id="238835605">
      <w:bodyDiv w:val="1"/>
      <w:marLeft w:val="0"/>
      <w:marRight w:val="0"/>
      <w:marTop w:val="0"/>
      <w:marBottom w:val="0"/>
      <w:divBdr>
        <w:top w:val="none" w:sz="0" w:space="0" w:color="auto"/>
        <w:left w:val="none" w:sz="0" w:space="0" w:color="auto"/>
        <w:bottom w:val="none" w:sz="0" w:space="0" w:color="auto"/>
        <w:right w:val="none" w:sz="0" w:space="0" w:color="auto"/>
      </w:divBdr>
    </w:div>
    <w:div w:id="241453325">
      <w:bodyDiv w:val="1"/>
      <w:marLeft w:val="0"/>
      <w:marRight w:val="0"/>
      <w:marTop w:val="0"/>
      <w:marBottom w:val="0"/>
      <w:divBdr>
        <w:top w:val="none" w:sz="0" w:space="0" w:color="auto"/>
        <w:left w:val="none" w:sz="0" w:space="0" w:color="auto"/>
        <w:bottom w:val="none" w:sz="0" w:space="0" w:color="auto"/>
        <w:right w:val="none" w:sz="0" w:space="0" w:color="auto"/>
      </w:divBdr>
    </w:div>
    <w:div w:id="241565889">
      <w:bodyDiv w:val="1"/>
      <w:marLeft w:val="0"/>
      <w:marRight w:val="0"/>
      <w:marTop w:val="0"/>
      <w:marBottom w:val="0"/>
      <w:divBdr>
        <w:top w:val="none" w:sz="0" w:space="0" w:color="auto"/>
        <w:left w:val="none" w:sz="0" w:space="0" w:color="auto"/>
        <w:bottom w:val="none" w:sz="0" w:space="0" w:color="auto"/>
        <w:right w:val="none" w:sz="0" w:space="0" w:color="auto"/>
      </w:divBdr>
    </w:div>
    <w:div w:id="242491690">
      <w:bodyDiv w:val="1"/>
      <w:marLeft w:val="0"/>
      <w:marRight w:val="0"/>
      <w:marTop w:val="0"/>
      <w:marBottom w:val="0"/>
      <w:divBdr>
        <w:top w:val="none" w:sz="0" w:space="0" w:color="auto"/>
        <w:left w:val="none" w:sz="0" w:space="0" w:color="auto"/>
        <w:bottom w:val="none" w:sz="0" w:space="0" w:color="auto"/>
        <w:right w:val="none" w:sz="0" w:space="0" w:color="auto"/>
      </w:divBdr>
    </w:div>
    <w:div w:id="243416878">
      <w:bodyDiv w:val="1"/>
      <w:marLeft w:val="0"/>
      <w:marRight w:val="0"/>
      <w:marTop w:val="0"/>
      <w:marBottom w:val="0"/>
      <w:divBdr>
        <w:top w:val="none" w:sz="0" w:space="0" w:color="auto"/>
        <w:left w:val="none" w:sz="0" w:space="0" w:color="auto"/>
        <w:bottom w:val="none" w:sz="0" w:space="0" w:color="auto"/>
        <w:right w:val="none" w:sz="0" w:space="0" w:color="auto"/>
      </w:divBdr>
    </w:div>
    <w:div w:id="243491069">
      <w:bodyDiv w:val="1"/>
      <w:marLeft w:val="0"/>
      <w:marRight w:val="0"/>
      <w:marTop w:val="0"/>
      <w:marBottom w:val="0"/>
      <w:divBdr>
        <w:top w:val="none" w:sz="0" w:space="0" w:color="auto"/>
        <w:left w:val="none" w:sz="0" w:space="0" w:color="auto"/>
        <w:bottom w:val="none" w:sz="0" w:space="0" w:color="auto"/>
        <w:right w:val="none" w:sz="0" w:space="0" w:color="auto"/>
      </w:divBdr>
    </w:div>
    <w:div w:id="243609158">
      <w:bodyDiv w:val="1"/>
      <w:marLeft w:val="0"/>
      <w:marRight w:val="0"/>
      <w:marTop w:val="0"/>
      <w:marBottom w:val="0"/>
      <w:divBdr>
        <w:top w:val="none" w:sz="0" w:space="0" w:color="auto"/>
        <w:left w:val="none" w:sz="0" w:space="0" w:color="auto"/>
        <w:bottom w:val="none" w:sz="0" w:space="0" w:color="auto"/>
        <w:right w:val="none" w:sz="0" w:space="0" w:color="auto"/>
      </w:divBdr>
    </w:div>
    <w:div w:id="244463752">
      <w:bodyDiv w:val="1"/>
      <w:marLeft w:val="0"/>
      <w:marRight w:val="0"/>
      <w:marTop w:val="0"/>
      <w:marBottom w:val="0"/>
      <w:divBdr>
        <w:top w:val="none" w:sz="0" w:space="0" w:color="auto"/>
        <w:left w:val="none" w:sz="0" w:space="0" w:color="auto"/>
        <w:bottom w:val="none" w:sz="0" w:space="0" w:color="auto"/>
        <w:right w:val="none" w:sz="0" w:space="0" w:color="auto"/>
      </w:divBdr>
    </w:div>
    <w:div w:id="244849987">
      <w:bodyDiv w:val="1"/>
      <w:marLeft w:val="0"/>
      <w:marRight w:val="0"/>
      <w:marTop w:val="0"/>
      <w:marBottom w:val="0"/>
      <w:divBdr>
        <w:top w:val="none" w:sz="0" w:space="0" w:color="auto"/>
        <w:left w:val="none" w:sz="0" w:space="0" w:color="auto"/>
        <w:bottom w:val="none" w:sz="0" w:space="0" w:color="auto"/>
        <w:right w:val="none" w:sz="0" w:space="0" w:color="auto"/>
      </w:divBdr>
    </w:div>
    <w:div w:id="246621514">
      <w:bodyDiv w:val="1"/>
      <w:marLeft w:val="0"/>
      <w:marRight w:val="0"/>
      <w:marTop w:val="0"/>
      <w:marBottom w:val="0"/>
      <w:divBdr>
        <w:top w:val="none" w:sz="0" w:space="0" w:color="auto"/>
        <w:left w:val="none" w:sz="0" w:space="0" w:color="auto"/>
        <w:bottom w:val="none" w:sz="0" w:space="0" w:color="auto"/>
        <w:right w:val="none" w:sz="0" w:space="0" w:color="auto"/>
      </w:divBdr>
    </w:div>
    <w:div w:id="246767384">
      <w:bodyDiv w:val="1"/>
      <w:marLeft w:val="0"/>
      <w:marRight w:val="0"/>
      <w:marTop w:val="0"/>
      <w:marBottom w:val="0"/>
      <w:divBdr>
        <w:top w:val="none" w:sz="0" w:space="0" w:color="auto"/>
        <w:left w:val="none" w:sz="0" w:space="0" w:color="auto"/>
        <w:bottom w:val="none" w:sz="0" w:space="0" w:color="auto"/>
        <w:right w:val="none" w:sz="0" w:space="0" w:color="auto"/>
      </w:divBdr>
    </w:div>
    <w:div w:id="249706012">
      <w:bodyDiv w:val="1"/>
      <w:marLeft w:val="0"/>
      <w:marRight w:val="0"/>
      <w:marTop w:val="0"/>
      <w:marBottom w:val="0"/>
      <w:divBdr>
        <w:top w:val="none" w:sz="0" w:space="0" w:color="auto"/>
        <w:left w:val="none" w:sz="0" w:space="0" w:color="auto"/>
        <w:bottom w:val="none" w:sz="0" w:space="0" w:color="auto"/>
        <w:right w:val="none" w:sz="0" w:space="0" w:color="auto"/>
      </w:divBdr>
    </w:div>
    <w:div w:id="250235142">
      <w:bodyDiv w:val="1"/>
      <w:marLeft w:val="0"/>
      <w:marRight w:val="0"/>
      <w:marTop w:val="0"/>
      <w:marBottom w:val="0"/>
      <w:divBdr>
        <w:top w:val="none" w:sz="0" w:space="0" w:color="auto"/>
        <w:left w:val="none" w:sz="0" w:space="0" w:color="auto"/>
        <w:bottom w:val="none" w:sz="0" w:space="0" w:color="auto"/>
        <w:right w:val="none" w:sz="0" w:space="0" w:color="auto"/>
      </w:divBdr>
    </w:div>
    <w:div w:id="250313641">
      <w:bodyDiv w:val="1"/>
      <w:marLeft w:val="0"/>
      <w:marRight w:val="0"/>
      <w:marTop w:val="0"/>
      <w:marBottom w:val="0"/>
      <w:divBdr>
        <w:top w:val="none" w:sz="0" w:space="0" w:color="auto"/>
        <w:left w:val="none" w:sz="0" w:space="0" w:color="auto"/>
        <w:bottom w:val="none" w:sz="0" w:space="0" w:color="auto"/>
        <w:right w:val="none" w:sz="0" w:space="0" w:color="auto"/>
      </w:divBdr>
    </w:div>
    <w:div w:id="250938446">
      <w:bodyDiv w:val="1"/>
      <w:marLeft w:val="0"/>
      <w:marRight w:val="0"/>
      <w:marTop w:val="0"/>
      <w:marBottom w:val="0"/>
      <w:divBdr>
        <w:top w:val="none" w:sz="0" w:space="0" w:color="auto"/>
        <w:left w:val="none" w:sz="0" w:space="0" w:color="auto"/>
        <w:bottom w:val="none" w:sz="0" w:space="0" w:color="auto"/>
        <w:right w:val="none" w:sz="0" w:space="0" w:color="auto"/>
      </w:divBdr>
    </w:div>
    <w:div w:id="250966304">
      <w:bodyDiv w:val="1"/>
      <w:marLeft w:val="0"/>
      <w:marRight w:val="0"/>
      <w:marTop w:val="0"/>
      <w:marBottom w:val="0"/>
      <w:divBdr>
        <w:top w:val="none" w:sz="0" w:space="0" w:color="auto"/>
        <w:left w:val="none" w:sz="0" w:space="0" w:color="auto"/>
        <w:bottom w:val="none" w:sz="0" w:space="0" w:color="auto"/>
        <w:right w:val="none" w:sz="0" w:space="0" w:color="auto"/>
      </w:divBdr>
    </w:div>
    <w:div w:id="251279696">
      <w:bodyDiv w:val="1"/>
      <w:marLeft w:val="0"/>
      <w:marRight w:val="0"/>
      <w:marTop w:val="0"/>
      <w:marBottom w:val="0"/>
      <w:divBdr>
        <w:top w:val="none" w:sz="0" w:space="0" w:color="auto"/>
        <w:left w:val="none" w:sz="0" w:space="0" w:color="auto"/>
        <w:bottom w:val="none" w:sz="0" w:space="0" w:color="auto"/>
        <w:right w:val="none" w:sz="0" w:space="0" w:color="auto"/>
      </w:divBdr>
    </w:div>
    <w:div w:id="252663644">
      <w:bodyDiv w:val="1"/>
      <w:marLeft w:val="0"/>
      <w:marRight w:val="0"/>
      <w:marTop w:val="0"/>
      <w:marBottom w:val="0"/>
      <w:divBdr>
        <w:top w:val="none" w:sz="0" w:space="0" w:color="auto"/>
        <w:left w:val="none" w:sz="0" w:space="0" w:color="auto"/>
        <w:bottom w:val="none" w:sz="0" w:space="0" w:color="auto"/>
        <w:right w:val="none" w:sz="0" w:space="0" w:color="auto"/>
      </w:divBdr>
    </w:div>
    <w:div w:id="252666665">
      <w:bodyDiv w:val="1"/>
      <w:marLeft w:val="0"/>
      <w:marRight w:val="0"/>
      <w:marTop w:val="0"/>
      <w:marBottom w:val="0"/>
      <w:divBdr>
        <w:top w:val="none" w:sz="0" w:space="0" w:color="auto"/>
        <w:left w:val="none" w:sz="0" w:space="0" w:color="auto"/>
        <w:bottom w:val="none" w:sz="0" w:space="0" w:color="auto"/>
        <w:right w:val="none" w:sz="0" w:space="0" w:color="auto"/>
      </w:divBdr>
    </w:div>
    <w:div w:id="254023041">
      <w:bodyDiv w:val="1"/>
      <w:marLeft w:val="0"/>
      <w:marRight w:val="0"/>
      <w:marTop w:val="0"/>
      <w:marBottom w:val="0"/>
      <w:divBdr>
        <w:top w:val="none" w:sz="0" w:space="0" w:color="auto"/>
        <w:left w:val="none" w:sz="0" w:space="0" w:color="auto"/>
        <w:bottom w:val="none" w:sz="0" w:space="0" w:color="auto"/>
        <w:right w:val="none" w:sz="0" w:space="0" w:color="auto"/>
      </w:divBdr>
    </w:div>
    <w:div w:id="254673806">
      <w:bodyDiv w:val="1"/>
      <w:marLeft w:val="0"/>
      <w:marRight w:val="0"/>
      <w:marTop w:val="0"/>
      <w:marBottom w:val="0"/>
      <w:divBdr>
        <w:top w:val="none" w:sz="0" w:space="0" w:color="auto"/>
        <w:left w:val="none" w:sz="0" w:space="0" w:color="auto"/>
        <w:bottom w:val="none" w:sz="0" w:space="0" w:color="auto"/>
        <w:right w:val="none" w:sz="0" w:space="0" w:color="auto"/>
      </w:divBdr>
    </w:div>
    <w:div w:id="255016630">
      <w:bodyDiv w:val="1"/>
      <w:marLeft w:val="0"/>
      <w:marRight w:val="0"/>
      <w:marTop w:val="0"/>
      <w:marBottom w:val="0"/>
      <w:divBdr>
        <w:top w:val="none" w:sz="0" w:space="0" w:color="auto"/>
        <w:left w:val="none" w:sz="0" w:space="0" w:color="auto"/>
        <w:bottom w:val="none" w:sz="0" w:space="0" w:color="auto"/>
        <w:right w:val="none" w:sz="0" w:space="0" w:color="auto"/>
      </w:divBdr>
    </w:div>
    <w:div w:id="255552981">
      <w:bodyDiv w:val="1"/>
      <w:marLeft w:val="0"/>
      <w:marRight w:val="0"/>
      <w:marTop w:val="0"/>
      <w:marBottom w:val="0"/>
      <w:divBdr>
        <w:top w:val="none" w:sz="0" w:space="0" w:color="auto"/>
        <w:left w:val="none" w:sz="0" w:space="0" w:color="auto"/>
        <w:bottom w:val="none" w:sz="0" w:space="0" w:color="auto"/>
        <w:right w:val="none" w:sz="0" w:space="0" w:color="auto"/>
      </w:divBdr>
    </w:div>
    <w:div w:id="256450432">
      <w:bodyDiv w:val="1"/>
      <w:marLeft w:val="0"/>
      <w:marRight w:val="0"/>
      <w:marTop w:val="0"/>
      <w:marBottom w:val="0"/>
      <w:divBdr>
        <w:top w:val="none" w:sz="0" w:space="0" w:color="auto"/>
        <w:left w:val="none" w:sz="0" w:space="0" w:color="auto"/>
        <w:bottom w:val="none" w:sz="0" w:space="0" w:color="auto"/>
        <w:right w:val="none" w:sz="0" w:space="0" w:color="auto"/>
      </w:divBdr>
    </w:div>
    <w:div w:id="258024326">
      <w:bodyDiv w:val="1"/>
      <w:marLeft w:val="0"/>
      <w:marRight w:val="0"/>
      <w:marTop w:val="0"/>
      <w:marBottom w:val="0"/>
      <w:divBdr>
        <w:top w:val="none" w:sz="0" w:space="0" w:color="auto"/>
        <w:left w:val="none" w:sz="0" w:space="0" w:color="auto"/>
        <w:bottom w:val="none" w:sz="0" w:space="0" w:color="auto"/>
        <w:right w:val="none" w:sz="0" w:space="0" w:color="auto"/>
      </w:divBdr>
    </w:div>
    <w:div w:id="258561446">
      <w:bodyDiv w:val="1"/>
      <w:marLeft w:val="0"/>
      <w:marRight w:val="0"/>
      <w:marTop w:val="0"/>
      <w:marBottom w:val="0"/>
      <w:divBdr>
        <w:top w:val="none" w:sz="0" w:space="0" w:color="auto"/>
        <w:left w:val="none" w:sz="0" w:space="0" w:color="auto"/>
        <w:bottom w:val="none" w:sz="0" w:space="0" w:color="auto"/>
        <w:right w:val="none" w:sz="0" w:space="0" w:color="auto"/>
      </w:divBdr>
    </w:div>
    <w:div w:id="261693063">
      <w:bodyDiv w:val="1"/>
      <w:marLeft w:val="0"/>
      <w:marRight w:val="0"/>
      <w:marTop w:val="0"/>
      <w:marBottom w:val="0"/>
      <w:divBdr>
        <w:top w:val="none" w:sz="0" w:space="0" w:color="auto"/>
        <w:left w:val="none" w:sz="0" w:space="0" w:color="auto"/>
        <w:bottom w:val="none" w:sz="0" w:space="0" w:color="auto"/>
        <w:right w:val="none" w:sz="0" w:space="0" w:color="auto"/>
      </w:divBdr>
    </w:div>
    <w:div w:id="262693314">
      <w:bodyDiv w:val="1"/>
      <w:marLeft w:val="0"/>
      <w:marRight w:val="0"/>
      <w:marTop w:val="0"/>
      <w:marBottom w:val="0"/>
      <w:divBdr>
        <w:top w:val="none" w:sz="0" w:space="0" w:color="auto"/>
        <w:left w:val="none" w:sz="0" w:space="0" w:color="auto"/>
        <w:bottom w:val="none" w:sz="0" w:space="0" w:color="auto"/>
        <w:right w:val="none" w:sz="0" w:space="0" w:color="auto"/>
      </w:divBdr>
    </w:div>
    <w:div w:id="263418755">
      <w:bodyDiv w:val="1"/>
      <w:marLeft w:val="0"/>
      <w:marRight w:val="0"/>
      <w:marTop w:val="0"/>
      <w:marBottom w:val="0"/>
      <w:divBdr>
        <w:top w:val="none" w:sz="0" w:space="0" w:color="auto"/>
        <w:left w:val="none" w:sz="0" w:space="0" w:color="auto"/>
        <w:bottom w:val="none" w:sz="0" w:space="0" w:color="auto"/>
        <w:right w:val="none" w:sz="0" w:space="0" w:color="auto"/>
      </w:divBdr>
    </w:div>
    <w:div w:id="263617821">
      <w:bodyDiv w:val="1"/>
      <w:marLeft w:val="0"/>
      <w:marRight w:val="0"/>
      <w:marTop w:val="0"/>
      <w:marBottom w:val="0"/>
      <w:divBdr>
        <w:top w:val="none" w:sz="0" w:space="0" w:color="auto"/>
        <w:left w:val="none" w:sz="0" w:space="0" w:color="auto"/>
        <w:bottom w:val="none" w:sz="0" w:space="0" w:color="auto"/>
        <w:right w:val="none" w:sz="0" w:space="0" w:color="auto"/>
      </w:divBdr>
    </w:div>
    <w:div w:id="267739105">
      <w:bodyDiv w:val="1"/>
      <w:marLeft w:val="0"/>
      <w:marRight w:val="0"/>
      <w:marTop w:val="0"/>
      <w:marBottom w:val="0"/>
      <w:divBdr>
        <w:top w:val="none" w:sz="0" w:space="0" w:color="auto"/>
        <w:left w:val="none" w:sz="0" w:space="0" w:color="auto"/>
        <w:bottom w:val="none" w:sz="0" w:space="0" w:color="auto"/>
        <w:right w:val="none" w:sz="0" w:space="0" w:color="auto"/>
      </w:divBdr>
    </w:div>
    <w:div w:id="269434692">
      <w:bodyDiv w:val="1"/>
      <w:marLeft w:val="0"/>
      <w:marRight w:val="0"/>
      <w:marTop w:val="0"/>
      <w:marBottom w:val="0"/>
      <w:divBdr>
        <w:top w:val="none" w:sz="0" w:space="0" w:color="auto"/>
        <w:left w:val="none" w:sz="0" w:space="0" w:color="auto"/>
        <w:bottom w:val="none" w:sz="0" w:space="0" w:color="auto"/>
        <w:right w:val="none" w:sz="0" w:space="0" w:color="auto"/>
      </w:divBdr>
    </w:div>
    <w:div w:id="270356282">
      <w:bodyDiv w:val="1"/>
      <w:marLeft w:val="0"/>
      <w:marRight w:val="0"/>
      <w:marTop w:val="0"/>
      <w:marBottom w:val="0"/>
      <w:divBdr>
        <w:top w:val="none" w:sz="0" w:space="0" w:color="auto"/>
        <w:left w:val="none" w:sz="0" w:space="0" w:color="auto"/>
        <w:bottom w:val="none" w:sz="0" w:space="0" w:color="auto"/>
        <w:right w:val="none" w:sz="0" w:space="0" w:color="auto"/>
      </w:divBdr>
    </w:div>
    <w:div w:id="270363619">
      <w:bodyDiv w:val="1"/>
      <w:marLeft w:val="0"/>
      <w:marRight w:val="0"/>
      <w:marTop w:val="0"/>
      <w:marBottom w:val="0"/>
      <w:divBdr>
        <w:top w:val="none" w:sz="0" w:space="0" w:color="auto"/>
        <w:left w:val="none" w:sz="0" w:space="0" w:color="auto"/>
        <w:bottom w:val="none" w:sz="0" w:space="0" w:color="auto"/>
        <w:right w:val="none" w:sz="0" w:space="0" w:color="auto"/>
      </w:divBdr>
    </w:div>
    <w:div w:id="270672239">
      <w:bodyDiv w:val="1"/>
      <w:marLeft w:val="0"/>
      <w:marRight w:val="0"/>
      <w:marTop w:val="0"/>
      <w:marBottom w:val="0"/>
      <w:divBdr>
        <w:top w:val="none" w:sz="0" w:space="0" w:color="auto"/>
        <w:left w:val="none" w:sz="0" w:space="0" w:color="auto"/>
        <w:bottom w:val="none" w:sz="0" w:space="0" w:color="auto"/>
        <w:right w:val="none" w:sz="0" w:space="0" w:color="auto"/>
      </w:divBdr>
    </w:div>
    <w:div w:id="271867771">
      <w:bodyDiv w:val="1"/>
      <w:marLeft w:val="0"/>
      <w:marRight w:val="0"/>
      <w:marTop w:val="0"/>
      <w:marBottom w:val="0"/>
      <w:divBdr>
        <w:top w:val="none" w:sz="0" w:space="0" w:color="auto"/>
        <w:left w:val="none" w:sz="0" w:space="0" w:color="auto"/>
        <w:bottom w:val="none" w:sz="0" w:space="0" w:color="auto"/>
        <w:right w:val="none" w:sz="0" w:space="0" w:color="auto"/>
      </w:divBdr>
    </w:div>
    <w:div w:id="271983797">
      <w:bodyDiv w:val="1"/>
      <w:marLeft w:val="0"/>
      <w:marRight w:val="0"/>
      <w:marTop w:val="0"/>
      <w:marBottom w:val="0"/>
      <w:divBdr>
        <w:top w:val="none" w:sz="0" w:space="0" w:color="auto"/>
        <w:left w:val="none" w:sz="0" w:space="0" w:color="auto"/>
        <w:bottom w:val="none" w:sz="0" w:space="0" w:color="auto"/>
        <w:right w:val="none" w:sz="0" w:space="0" w:color="auto"/>
      </w:divBdr>
    </w:div>
    <w:div w:id="273757173">
      <w:bodyDiv w:val="1"/>
      <w:marLeft w:val="0"/>
      <w:marRight w:val="0"/>
      <w:marTop w:val="0"/>
      <w:marBottom w:val="0"/>
      <w:divBdr>
        <w:top w:val="none" w:sz="0" w:space="0" w:color="auto"/>
        <w:left w:val="none" w:sz="0" w:space="0" w:color="auto"/>
        <w:bottom w:val="none" w:sz="0" w:space="0" w:color="auto"/>
        <w:right w:val="none" w:sz="0" w:space="0" w:color="auto"/>
      </w:divBdr>
    </w:div>
    <w:div w:id="274294770">
      <w:bodyDiv w:val="1"/>
      <w:marLeft w:val="0"/>
      <w:marRight w:val="0"/>
      <w:marTop w:val="0"/>
      <w:marBottom w:val="0"/>
      <w:divBdr>
        <w:top w:val="none" w:sz="0" w:space="0" w:color="auto"/>
        <w:left w:val="none" w:sz="0" w:space="0" w:color="auto"/>
        <w:bottom w:val="none" w:sz="0" w:space="0" w:color="auto"/>
        <w:right w:val="none" w:sz="0" w:space="0" w:color="auto"/>
      </w:divBdr>
    </w:div>
    <w:div w:id="274598440">
      <w:bodyDiv w:val="1"/>
      <w:marLeft w:val="0"/>
      <w:marRight w:val="0"/>
      <w:marTop w:val="0"/>
      <w:marBottom w:val="0"/>
      <w:divBdr>
        <w:top w:val="none" w:sz="0" w:space="0" w:color="auto"/>
        <w:left w:val="none" w:sz="0" w:space="0" w:color="auto"/>
        <w:bottom w:val="none" w:sz="0" w:space="0" w:color="auto"/>
        <w:right w:val="none" w:sz="0" w:space="0" w:color="auto"/>
      </w:divBdr>
    </w:div>
    <w:div w:id="274605015">
      <w:bodyDiv w:val="1"/>
      <w:marLeft w:val="0"/>
      <w:marRight w:val="0"/>
      <w:marTop w:val="0"/>
      <w:marBottom w:val="0"/>
      <w:divBdr>
        <w:top w:val="none" w:sz="0" w:space="0" w:color="auto"/>
        <w:left w:val="none" w:sz="0" w:space="0" w:color="auto"/>
        <w:bottom w:val="none" w:sz="0" w:space="0" w:color="auto"/>
        <w:right w:val="none" w:sz="0" w:space="0" w:color="auto"/>
      </w:divBdr>
    </w:div>
    <w:div w:id="274753452">
      <w:bodyDiv w:val="1"/>
      <w:marLeft w:val="0"/>
      <w:marRight w:val="0"/>
      <w:marTop w:val="0"/>
      <w:marBottom w:val="0"/>
      <w:divBdr>
        <w:top w:val="none" w:sz="0" w:space="0" w:color="auto"/>
        <w:left w:val="none" w:sz="0" w:space="0" w:color="auto"/>
        <w:bottom w:val="none" w:sz="0" w:space="0" w:color="auto"/>
        <w:right w:val="none" w:sz="0" w:space="0" w:color="auto"/>
      </w:divBdr>
    </w:div>
    <w:div w:id="275987519">
      <w:bodyDiv w:val="1"/>
      <w:marLeft w:val="0"/>
      <w:marRight w:val="0"/>
      <w:marTop w:val="0"/>
      <w:marBottom w:val="0"/>
      <w:divBdr>
        <w:top w:val="none" w:sz="0" w:space="0" w:color="auto"/>
        <w:left w:val="none" w:sz="0" w:space="0" w:color="auto"/>
        <w:bottom w:val="none" w:sz="0" w:space="0" w:color="auto"/>
        <w:right w:val="none" w:sz="0" w:space="0" w:color="auto"/>
      </w:divBdr>
    </w:div>
    <w:div w:id="276447745">
      <w:bodyDiv w:val="1"/>
      <w:marLeft w:val="0"/>
      <w:marRight w:val="0"/>
      <w:marTop w:val="0"/>
      <w:marBottom w:val="0"/>
      <w:divBdr>
        <w:top w:val="none" w:sz="0" w:space="0" w:color="auto"/>
        <w:left w:val="none" w:sz="0" w:space="0" w:color="auto"/>
        <w:bottom w:val="none" w:sz="0" w:space="0" w:color="auto"/>
        <w:right w:val="none" w:sz="0" w:space="0" w:color="auto"/>
      </w:divBdr>
    </w:div>
    <w:div w:id="276764176">
      <w:bodyDiv w:val="1"/>
      <w:marLeft w:val="0"/>
      <w:marRight w:val="0"/>
      <w:marTop w:val="0"/>
      <w:marBottom w:val="0"/>
      <w:divBdr>
        <w:top w:val="none" w:sz="0" w:space="0" w:color="auto"/>
        <w:left w:val="none" w:sz="0" w:space="0" w:color="auto"/>
        <w:bottom w:val="none" w:sz="0" w:space="0" w:color="auto"/>
        <w:right w:val="none" w:sz="0" w:space="0" w:color="auto"/>
      </w:divBdr>
    </w:div>
    <w:div w:id="277030441">
      <w:bodyDiv w:val="1"/>
      <w:marLeft w:val="0"/>
      <w:marRight w:val="0"/>
      <w:marTop w:val="0"/>
      <w:marBottom w:val="0"/>
      <w:divBdr>
        <w:top w:val="none" w:sz="0" w:space="0" w:color="auto"/>
        <w:left w:val="none" w:sz="0" w:space="0" w:color="auto"/>
        <w:bottom w:val="none" w:sz="0" w:space="0" w:color="auto"/>
        <w:right w:val="none" w:sz="0" w:space="0" w:color="auto"/>
      </w:divBdr>
    </w:div>
    <w:div w:id="279385928">
      <w:bodyDiv w:val="1"/>
      <w:marLeft w:val="0"/>
      <w:marRight w:val="0"/>
      <w:marTop w:val="0"/>
      <w:marBottom w:val="0"/>
      <w:divBdr>
        <w:top w:val="none" w:sz="0" w:space="0" w:color="auto"/>
        <w:left w:val="none" w:sz="0" w:space="0" w:color="auto"/>
        <w:bottom w:val="none" w:sz="0" w:space="0" w:color="auto"/>
        <w:right w:val="none" w:sz="0" w:space="0" w:color="auto"/>
      </w:divBdr>
    </w:div>
    <w:div w:id="284119780">
      <w:bodyDiv w:val="1"/>
      <w:marLeft w:val="0"/>
      <w:marRight w:val="0"/>
      <w:marTop w:val="0"/>
      <w:marBottom w:val="0"/>
      <w:divBdr>
        <w:top w:val="none" w:sz="0" w:space="0" w:color="auto"/>
        <w:left w:val="none" w:sz="0" w:space="0" w:color="auto"/>
        <w:bottom w:val="none" w:sz="0" w:space="0" w:color="auto"/>
        <w:right w:val="none" w:sz="0" w:space="0" w:color="auto"/>
      </w:divBdr>
    </w:div>
    <w:div w:id="284316351">
      <w:bodyDiv w:val="1"/>
      <w:marLeft w:val="0"/>
      <w:marRight w:val="0"/>
      <w:marTop w:val="0"/>
      <w:marBottom w:val="0"/>
      <w:divBdr>
        <w:top w:val="none" w:sz="0" w:space="0" w:color="auto"/>
        <w:left w:val="none" w:sz="0" w:space="0" w:color="auto"/>
        <w:bottom w:val="none" w:sz="0" w:space="0" w:color="auto"/>
        <w:right w:val="none" w:sz="0" w:space="0" w:color="auto"/>
      </w:divBdr>
    </w:div>
    <w:div w:id="284502504">
      <w:bodyDiv w:val="1"/>
      <w:marLeft w:val="0"/>
      <w:marRight w:val="0"/>
      <w:marTop w:val="0"/>
      <w:marBottom w:val="0"/>
      <w:divBdr>
        <w:top w:val="none" w:sz="0" w:space="0" w:color="auto"/>
        <w:left w:val="none" w:sz="0" w:space="0" w:color="auto"/>
        <w:bottom w:val="none" w:sz="0" w:space="0" w:color="auto"/>
        <w:right w:val="none" w:sz="0" w:space="0" w:color="auto"/>
      </w:divBdr>
    </w:div>
    <w:div w:id="287007279">
      <w:bodyDiv w:val="1"/>
      <w:marLeft w:val="0"/>
      <w:marRight w:val="0"/>
      <w:marTop w:val="0"/>
      <w:marBottom w:val="0"/>
      <w:divBdr>
        <w:top w:val="none" w:sz="0" w:space="0" w:color="auto"/>
        <w:left w:val="none" w:sz="0" w:space="0" w:color="auto"/>
        <w:bottom w:val="none" w:sz="0" w:space="0" w:color="auto"/>
        <w:right w:val="none" w:sz="0" w:space="0" w:color="auto"/>
      </w:divBdr>
    </w:div>
    <w:div w:id="287275218">
      <w:bodyDiv w:val="1"/>
      <w:marLeft w:val="0"/>
      <w:marRight w:val="0"/>
      <w:marTop w:val="0"/>
      <w:marBottom w:val="0"/>
      <w:divBdr>
        <w:top w:val="none" w:sz="0" w:space="0" w:color="auto"/>
        <w:left w:val="none" w:sz="0" w:space="0" w:color="auto"/>
        <w:bottom w:val="none" w:sz="0" w:space="0" w:color="auto"/>
        <w:right w:val="none" w:sz="0" w:space="0" w:color="auto"/>
      </w:divBdr>
    </w:div>
    <w:div w:id="288510697">
      <w:bodyDiv w:val="1"/>
      <w:marLeft w:val="0"/>
      <w:marRight w:val="0"/>
      <w:marTop w:val="0"/>
      <w:marBottom w:val="0"/>
      <w:divBdr>
        <w:top w:val="none" w:sz="0" w:space="0" w:color="auto"/>
        <w:left w:val="none" w:sz="0" w:space="0" w:color="auto"/>
        <w:bottom w:val="none" w:sz="0" w:space="0" w:color="auto"/>
        <w:right w:val="none" w:sz="0" w:space="0" w:color="auto"/>
      </w:divBdr>
    </w:div>
    <w:div w:id="288706099">
      <w:bodyDiv w:val="1"/>
      <w:marLeft w:val="0"/>
      <w:marRight w:val="0"/>
      <w:marTop w:val="0"/>
      <w:marBottom w:val="0"/>
      <w:divBdr>
        <w:top w:val="none" w:sz="0" w:space="0" w:color="auto"/>
        <w:left w:val="none" w:sz="0" w:space="0" w:color="auto"/>
        <w:bottom w:val="none" w:sz="0" w:space="0" w:color="auto"/>
        <w:right w:val="none" w:sz="0" w:space="0" w:color="auto"/>
      </w:divBdr>
    </w:div>
    <w:div w:id="289746579">
      <w:bodyDiv w:val="1"/>
      <w:marLeft w:val="0"/>
      <w:marRight w:val="0"/>
      <w:marTop w:val="0"/>
      <w:marBottom w:val="0"/>
      <w:divBdr>
        <w:top w:val="none" w:sz="0" w:space="0" w:color="auto"/>
        <w:left w:val="none" w:sz="0" w:space="0" w:color="auto"/>
        <w:bottom w:val="none" w:sz="0" w:space="0" w:color="auto"/>
        <w:right w:val="none" w:sz="0" w:space="0" w:color="auto"/>
      </w:divBdr>
    </w:div>
    <w:div w:id="290136810">
      <w:bodyDiv w:val="1"/>
      <w:marLeft w:val="0"/>
      <w:marRight w:val="0"/>
      <w:marTop w:val="0"/>
      <w:marBottom w:val="0"/>
      <w:divBdr>
        <w:top w:val="none" w:sz="0" w:space="0" w:color="auto"/>
        <w:left w:val="none" w:sz="0" w:space="0" w:color="auto"/>
        <w:bottom w:val="none" w:sz="0" w:space="0" w:color="auto"/>
        <w:right w:val="none" w:sz="0" w:space="0" w:color="auto"/>
      </w:divBdr>
    </w:div>
    <w:div w:id="291903223">
      <w:bodyDiv w:val="1"/>
      <w:marLeft w:val="0"/>
      <w:marRight w:val="0"/>
      <w:marTop w:val="0"/>
      <w:marBottom w:val="0"/>
      <w:divBdr>
        <w:top w:val="none" w:sz="0" w:space="0" w:color="auto"/>
        <w:left w:val="none" w:sz="0" w:space="0" w:color="auto"/>
        <w:bottom w:val="none" w:sz="0" w:space="0" w:color="auto"/>
        <w:right w:val="none" w:sz="0" w:space="0" w:color="auto"/>
      </w:divBdr>
    </w:div>
    <w:div w:id="292712431">
      <w:bodyDiv w:val="1"/>
      <w:marLeft w:val="0"/>
      <w:marRight w:val="0"/>
      <w:marTop w:val="0"/>
      <w:marBottom w:val="0"/>
      <w:divBdr>
        <w:top w:val="none" w:sz="0" w:space="0" w:color="auto"/>
        <w:left w:val="none" w:sz="0" w:space="0" w:color="auto"/>
        <w:bottom w:val="none" w:sz="0" w:space="0" w:color="auto"/>
        <w:right w:val="none" w:sz="0" w:space="0" w:color="auto"/>
      </w:divBdr>
    </w:div>
    <w:div w:id="292907966">
      <w:bodyDiv w:val="1"/>
      <w:marLeft w:val="0"/>
      <w:marRight w:val="0"/>
      <w:marTop w:val="0"/>
      <w:marBottom w:val="0"/>
      <w:divBdr>
        <w:top w:val="none" w:sz="0" w:space="0" w:color="auto"/>
        <w:left w:val="none" w:sz="0" w:space="0" w:color="auto"/>
        <w:bottom w:val="none" w:sz="0" w:space="0" w:color="auto"/>
        <w:right w:val="none" w:sz="0" w:space="0" w:color="auto"/>
      </w:divBdr>
    </w:div>
    <w:div w:id="293756695">
      <w:bodyDiv w:val="1"/>
      <w:marLeft w:val="0"/>
      <w:marRight w:val="0"/>
      <w:marTop w:val="0"/>
      <w:marBottom w:val="0"/>
      <w:divBdr>
        <w:top w:val="none" w:sz="0" w:space="0" w:color="auto"/>
        <w:left w:val="none" w:sz="0" w:space="0" w:color="auto"/>
        <w:bottom w:val="none" w:sz="0" w:space="0" w:color="auto"/>
        <w:right w:val="none" w:sz="0" w:space="0" w:color="auto"/>
      </w:divBdr>
    </w:div>
    <w:div w:id="293757571">
      <w:bodyDiv w:val="1"/>
      <w:marLeft w:val="0"/>
      <w:marRight w:val="0"/>
      <w:marTop w:val="0"/>
      <w:marBottom w:val="0"/>
      <w:divBdr>
        <w:top w:val="none" w:sz="0" w:space="0" w:color="auto"/>
        <w:left w:val="none" w:sz="0" w:space="0" w:color="auto"/>
        <w:bottom w:val="none" w:sz="0" w:space="0" w:color="auto"/>
        <w:right w:val="none" w:sz="0" w:space="0" w:color="auto"/>
      </w:divBdr>
    </w:div>
    <w:div w:id="294062960">
      <w:bodyDiv w:val="1"/>
      <w:marLeft w:val="0"/>
      <w:marRight w:val="0"/>
      <w:marTop w:val="0"/>
      <w:marBottom w:val="0"/>
      <w:divBdr>
        <w:top w:val="none" w:sz="0" w:space="0" w:color="auto"/>
        <w:left w:val="none" w:sz="0" w:space="0" w:color="auto"/>
        <w:bottom w:val="none" w:sz="0" w:space="0" w:color="auto"/>
        <w:right w:val="none" w:sz="0" w:space="0" w:color="auto"/>
      </w:divBdr>
    </w:div>
    <w:div w:id="294877125">
      <w:bodyDiv w:val="1"/>
      <w:marLeft w:val="0"/>
      <w:marRight w:val="0"/>
      <w:marTop w:val="0"/>
      <w:marBottom w:val="0"/>
      <w:divBdr>
        <w:top w:val="none" w:sz="0" w:space="0" w:color="auto"/>
        <w:left w:val="none" w:sz="0" w:space="0" w:color="auto"/>
        <w:bottom w:val="none" w:sz="0" w:space="0" w:color="auto"/>
        <w:right w:val="none" w:sz="0" w:space="0" w:color="auto"/>
      </w:divBdr>
    </w:div>
    <w:div w:id="295530169">
      <w:bodyDiv w:val="1"/>
      <w:marLeft w:val="0"/>
      <w:marRight w:val="0"/>
      <w:marTop w:val="0"/>
      <w:marBottom w:val="0"/>
      <w:divBdr>
        <w:top w:val="none" w:sz="0" w:space="0" w:color="auto"/>
        <w:left w:val="none" w:sz="0" w:space="0" w:color="auto"/>
        <w:bottom w:val="none" w:sz="0" w:space="0" w:color="auto"/>
        <w:right w:val="none" w:sz="0" w:space="0" w:color="auto"/>
      </w:divBdr>
    </w:div>
    <w:div w:id="296448566">
      <w:bodyDiv w:val="1"/>
      <w:marLeft w:val="0"/>
      <w:marRight w:val="0"/>
      <w:marTop w:val="0"/>
      <w:marBottom w:val="0"/>
      <w:divBdr>
        <w:top w:val="none" w:sz="0" w:space="0" w:color="auto"/>
        <w:left w:val="none" w:sz="0" w:space="0" w:color="auto"/>
        <w:bottom w:val="none" w:sz="0" w:space="0" w:color="auto"/>
        <w:right w:val="none" w:sz="0" w:space="0" w:color="auto"/>
      </w:divBdr>
    </w:div>
    <w:div w:id="296571148">
      <w:bodyDiv w:val="1"/>
      <w:marLeft w:val="0"/>
      <w:marRight w:val="0"/>
      <w:marTop w:val="0"/>
      <w:marBottom w:val="0"/>
      <w:divBdr>
        <w:top w:val="none" w:sz="0" w:space="0" w:color="auto"/>
        <w:left w:val="none" w:sz="0" w:space="0" w:color="auto"/>
        <w:bottom w:val="none" w:sz="0" w:space="0" w:color="auto"/>
        <w:right w:val="none" w:sz="0" w:space="0" w:color="auto"/>
      </w:divBdr>
    </w:div>
    <w:div w:id="297994998">
      <w:bodyDiv w:val="1"/>
      <w:marLeft w:val="0"/>
      <w:marRight w:val="0"/>
      <w:marTop w:val="0"/>
      <w:marBottom w:val="0"/>
      <w:divBdr>
        <w:top w:val="none" w:sz="0" w:space="0" w:color="auto"/>
        <w:left w:val="none" w:sz="0" w:space="0" w:color="auto"/>
        <w:bottom w:val="none" w:sz="0" w:space="0" w:color="auto"/>
        <w:right w:val="none" w:sz="0" w:space="0" w:color="auto"/>
      </w:divBdr>
    </w:div>
    <w:div w:id="298145952">
      <w:bodyDiv w:val="1"/>
      <w:marLeft w:val="0"/>
      <w:marRight w:val="0"/>
      <w:marTop w:val="0"/>
      <w:marBottom w:val="0"/>
      <w:divBdr>
        <w:top w:val="none" w:sz="0" w:space="0" w:color="auto"/>
        <w:left w:val="none" w:sz="0" w:space="0" w:color="auto"/>
        <w:bottom w:val="none" w:sz="0" w:space="0" w:color="auto"/>
        <w:right w:val="none" w:sz="0" w:space="0" w:color="auto"/>
      </w:divBdr>
    </w:div>
    <w:div w:id="298339013">
      <w:bodyDiv w:val="1"/>
      <w:marLeft w:val="0"/>
      <w:marRight w:val="0"/>
      <w:marTop w:val="0"/>
      <w:marBottom w:val="0"/>
      <w:divBdr>
        <w:top w:val="none" w:sz="0" w:space="0" w:color="auto"/>
        <w:left w:val="none" w:sz="0" w:space="0" w:color="auto"/>
        <w:bottom w:val="none" w:sz="0" w:space="0" w:color="auto"/>
        <w:right w:val="none" w:sz="0" w:space="0" w:color="auto"/>
      </w:divBdr>
    </w:div>
    <w:div w:id="299044597">
      <w:bodyDiv w:val="1"/>
      <w:marLeft w:val="0"/>
      <w:marRight w:val="0"/>
      <w:marTop w:val="0"/>
      <w:marBottom w:val="0"/>
      <w:divBdr>
        <w:top w:val="none" w:sz="0" w:space="0" w:color="auto"/>
        <w:left w:val="none" w:sz="0" w:space="0" w:color="auto"/>
        <w:bottom w:val="none" w:sz="0" w:space="0" w:color="auto"/>
        <w:right w:val="none" w:sz="0" w:space="0" w:color="auto"/>
      </w:divBdr>
    </w:div>
    <w:div w:id="300768790">
      <w:bodyDiv w:val="1"/>
      <w:marLeft w:val="0"/>
      <w:marRight w:val="0"/>
      <w:marTop w:val="0"/>
      <w:marBottom w:val="0"/>
      <w:divBdr>
        <w:top w:val="none" w:sz="0" w:space="0" w:color="auto"/>
        <w:left w:val="none" w:sz="0" w:space="0" w:color="auto"/>
        <w:bottom w:val="none" w:sz="0" w:space="0" w:color="auto"/>
        <w:right w:val="none" w:sz="0" w:space="0" w:color="auto"/>
      </w:divBdr>
    </w:div>
    <w:div w:id="301083263">
      <w:bodyDiv w:val="1"/>
      <w:marLeft w:val="0"/>
      <w:marRight w:val="0"/>
      <w:marTop w:val="0"/>
      <w:marBottom w:val="0"/>
      <w:divBdr>
        <w:top w:val="none" w:sz="0" w:space="0" w:color="auto"/>
        <w:left w:val="none" w:sz="0" w:space="0" w:color="auto"/>
        <w:bottom w:val="none" w:sz="0" w:space="0" w:color="auto"/>
        <w:right w:val="none" w:sz="0" w:space="0" w:color="auto"/>
      </w:divBdr>
    </w:div>
    <w:div w:id="301858841">
      <w:bodyDiv w:val="1"/>
      <w:marLeft w:val="0"/>
      <w:marRight w:val="0"/>
      <w:marTop w:val="0"/>
      <w:marBottom w:val="0"/>
      <w:divBdr>
        <w:top w:val="none" w:sz="0" w:space="0" w:color="auto"/>
        <w:left w:val="none" w:sz="0" w:space="0" w:color="auto"/>
        <w:bottom w:val="none" w:sz="0" w:space="0" w:color="auto"/>
        <w:right w:val="none" w:sz="0" w:space="0" w:color="auto"/>
      </w:divBdr>
    </w:div>
    <w:div w:id="303707596">
      <w:bodyDiv w:val="1"/>
      <w:marLeft w:val="0"/>
      <w:marRight w:val="0"/>
      <w:marTop w:val="0"/>
      <w:marBottom w:val="0"/>
      <w:divBdr>
        <w:top w:val="none" w:sz="0" w:space="0" w:color="auto"/>
        <w:left w:val="none" w:sz="0" w:space="0" w:color="auto"/>
        <w:bottom w:val="none" w:sz="0" w:space="0" w:color="auto"/>
        <w:right w:val="none" w:sz="0" w:space="0" w:color="auto"/>
      </w:divBdr>
    </w:div>
    <w:div w:id="304315096">
      <w:bodyDiv w:val="1"/>
      <w:marLeft w:val="0"/>
      <w:marRight w:val="0"/>
      <w:marTop w:val="0"/>
      <w:marBottom w:val="0"/>
      <w:divBdr>
        <w:top w:val="none" w:sz="0" w:space="0" w:color="auto"/>
        <w:left w:val="none" w:sz="0" w:space="0" w:color="auto"/>
        <w:bottom w:val="none" w:sz="0" w:space="0" w:color="auto"/>
        <w:right w:val="none" w:sz="0" w:space="0" w:color="auto"/>
      </w:divBdr>
    </w:div>
    <w:div w:id="305163399">
      <w:bodyDiv w:val="1"/>
      <w:marLeft w:val="0"/>
      <w:marRight w:val="0"/>
      <w:marTop w:val="0"/>
      <w:marBottom w:val="0"/>
      <w:divBdr>
        <w:top w:val="none" w:sz="0" w:space="0" w:color="auto"/>
        <w:left w:val="none" w:sz="0" w:space="0" w:color="auto"/>
        <w:bottom w:val="none" w:sz="0" w:space="0" w:color="auto"/>
        <w:right w:val="none" w:sz="0" w:space="0" w:color="auto"/>
      </w:divBdr>
    </w:div>
    <w:div w:id="305596328">
      <w:bodyDiv w:val="1"/>
      <w:marLeft w:val="0"/>
      <w:marRight w:val="0"/>
      <w:marTop w:val="0"/>
      <w:marBottom w:val="0"/>
      <w:divBdr>
        <w:top w:val="none" w:sz="0" w:space="0" w:color="auto"/>
        <w:left w:val="none" w:sz="0" w:space="0" w:color="auto"/>
        <w:bottom w:val="none" w:sz="0" w:space="0" w:color="auto"/>
        <w:right w:val="none" w:sz="0" w:space="0" w:color="auto"/>
      </w:divBdr>
    </w:div>
    <w:div w:id="305933338">
      <w:bodyDiv w:val="1"/>
      <w:marLeft w:val="0"/>
      <w:marRight w:val="0"/>
      <w:marTop w:val="0"/>
      <w:marBottom w:val="0"/>
      <w:divBdr>
        <w:top w:val="none" w:sz="0" w:space="0" w:color="auto"/>
        <w:left w:val="none" w:sz="0" w:space="0" w:color="auto"/>
        <w:bottom w:val="none" w:sz="0" w:space="0" w:color="auto"/>
        <w:right w:val="none" w:sz="0" w:space="0" w:color="auto"/>
      </w:divBdr>
    </w:div>
    <w:div w:id="306134351">
      <w:bodyDiv w:val="1"/>
      <w:marLeft w:val="0"/>
      <w:marRight w:val="0"/>
      <w:marTop w:val="0"/>
      <w:marBottom w:val="0"/>
      <w:divBdr>
        <w:top w:val="none" w:sz="0" w:space="0" w:color="auto"/>
        <w:left w:val="none" w:sz="0" w:space="0" w:color="auto"/>
        <w:bottom w:val="none" w:sz="0" w:space="0" w:color="auto"/>
        <w:right w:val="none" w:sz="0" w:space="0" w:color="auto"/>
      </w:divBdr>
    </w:div>
    <w:div w:id="307175586">
      <w:bodyDiv w:val="1"/>
      <w:marLeft w:val="0"/>
      <w:marRight w:val="0"/>
      <w:marTop w:val="0"/>
      <w:marBottom w:val="0"/>
      <w:divBdr>
        <w:top w:val="none" w:sz="0" w:space="0" w:color="auto"/>
        <w:left w:val="none" w:sz="0" w:space="0" w:color="auto"/>
        <w:bottom w:val="none" w:sz="0" w:space="0" w:color="auto"/>
        <w:right w:val="none" w:sz="0" w:space="0" w:color="auto"/>
      </w:divBdr>
    </w:div>
    <w:div w:id="307782266">
      <w:bodyDiv w:val="1"/>
      <w:marLeft w:val="0"/>
      <w:marRight w:val="0"/>
      <w:marTop w:val="0"/>
      <w:marBottom w:val="0"/>
      <w:divBdr>
        <w:top w:val="none" w:sz="0" w:space="0" w:color="auto"/>
        <w:left w:val="none" w:sz="0" w:space="0" w:color="auto"/>
        <w:bottom w:val="none" w:sz="0" w:space="0" w:color="auto"/>
        <w:right w:val="none" w:sz="0" w:space="0" w:color="auto"/>
      </w:divBdr>
    </w:div>
    <w:div w:id="309289953">
      <w:bodyDiv w:val="1"/>
      <w:marLeft w:val="0"/>
      <w:marRight w:val="0"/>
      <w:marTop w:val="0"/>
      <w:marBottom w:val="0"/>
      <w:divBdr>
        <w:top w:val="none" w:sz="0" w:space="0" w:color="auto"/>
        <w:left w:val="none" w:sz="0" w:space="0" w:color="auto"/>
        <w:bottom w:val="none" w:sz="0" w:space="0" w:color="auto"/>
        <w:right w:val="none" w:sz="0" w:space="0" w:color="auto"/>
      </w:divBdr>
    </w:div>
    <w:div w:id="309292311">
      <w:bodyDiv w:val="1"/>
      <w:marLeft w:val="0"/>
      <w:marRight w:val="0"/>
      <w:marTop w:val="0"/>
      <w:marBottom w:val="0"/>
      <w:divBdr>
        <w:top w:val="none" w:sz="0" w:space="0" w:color="auto"/>
        <w:left w:val="none" w:sz="0" w:space="0" w:color="auto"/>
        <w:bottom w:val="none" w:sz="0" w:space="0" w:color="auto"/>
        <w:right w:val="none" w:sz="0" w:space="0" w:color="auto"/>
      </w:divBdr>
    </w:div>
    <w:div w:id="309794217">
      <w:bodyDiv w:val="1"/>
      <w:marLeft w:val="0"/>
      <w:marRight w:val="0"/>
      <w:marTop w:val="0"/>
      <w:marBottom w:val="0"/>
      <w:divBdr>
        <w:top w:val="none" w:sz="0" w:space="0" w:color="auto"/>
        <w:left w:val="none" w:sz="0" w:space="0" w:color="auto"/>
        <w:bottom w:val="none" w:sz="0" w:space="0" w:color="auto"/>
        <w:right w:val="none" w:sz="0" w:space="0" w:color="auto"/>
      </w:divBdr>
    </w:div>
    <w:div w:id="311369922">
      <w:bodyDiv w:val="1"/>
      <w:marLeft w:val="0"/>
      <w:marRight w:val="0"/>
      <w:marTop w:val="0"/>
      <w:marBottom w:val="0"/>
      <w:divBdr>
        <w:top w:val="none" w:sz="0" w:space="0" w:color="auto"/>
        <w:left w:val="none" w:sz="0" w:space="0" w:color="auto"/>
        <w:bottom w:val="none" w:sz="0" w:space="0" w:color="auto"/>
        <w:right w:val="none" w:sz="0" w:space="0" w:color="auto"/>
      </w:divBdr>
    </w:div>
    <w:div w:id="312419416">
      <w:bodyDiv w:val="1"/>
      <w:marLeft w:val="0"/>
      <w:marRight w:val="0"/>
      <w:marTop w:val="0"/>
      <w:marBottom w:val="0"/>
      <w:divBdr>
        <w:top w:val="none" w:sz="0" w:space="0" w:color="auto"/>
        <w:left w:val="none" w:sz="0" w:space="0" w:color="auto"/>
        <w:bottom w:val="none" w:sz="0" w:space="0" w:color="auto"/>
        <w:right w:val="none" w:sz="0" w:space="0" w:color="auto"/>
      </w:divBdr>
    </w:div>
    <w:div w:id="314376715">
      <w:bodyDiv w:val="1"/>
      <w:marLeft w:val="0"/>
      <w:marRight w:val="0"/>
      <w:marTop w:val="0"/>
      <w:marBottom w:val="0"/>
      <w:divBdr>
        <w:top w:val="none" w:sz="0" w:space="0" w:color="auto"/>
        <w:left w:val="none" w:sz="0" w:space="0" w:color="auto"/>
        <w:bottom w:val="none" w:sz="0" w:space="0" w:color="auto"/>
        <w:right w:val="none" w:sz="0" w:space="0" w:color="auto"/>
      </w:divBdr>
    </w:div>
    <w:div w:id="314383327">
      <w:bodyDiv w:val="1"/>
      <w:marLeft w:val="0"/>
      <w:marRight w:val="0"/>
      <w:marTop w:val="0"/>
      <w:marBottom w:val="0"/>
      <w:divBdr>
        <w:top w:val="none" w:sz="0" w:space="0" w:color="auto"/>
        <w:left w:val="none" w:sz="0" w:space="0" w:color="auto"/>
        <w:bottom w:val="none" w:sz="0" w:space="0" w:color="auto"/>
        <w:right w:val="none" w:sz="0" w:space="0" w:color="auto"/>
      </w:divBdr>
    </w:div>
    <w:div w:id="314845494">
      <w:bodyDiv w:val="1"/>
      <w:marLeft w:val="0"/>
      <w:marRight w:val="0"/>
      <w:marTop w:val="0"/>
      <w:marBottom w:val="0"/>
      <w:divBdr>
        <w:top w:val="none" w:sz="0" w:space="0" w:color="auto"/>
        <w:left w:val="none" w:sz="0" w:space="0" w:color="auto"/>
        <w:bottom w:val="none" w:sz="0" w:space="0" w:color="auto"/>
        <w:right w:val="none" w:sz="0" w:space="0" w:color="auto"/>
      </w:divBdr>
    </w:div>
    <w:div w:id="315301883">
      <w:bodyDiv w:val="1"/>
      <w:marLeft w:val="0"/>
      <w:marRight w:val="0"/>
      <w:marTop w:val="0"/>
      <w:marBottom w:val="0"/>
      <w:divBdr>
        <w:top w:val="none" w:sz="0" w:space="0" w:color="auto"/>
        <w:left w:val="none" w:sz="0" w:space="0" w:color="auto"/>
        <w:bottom w:val="none" w:sz="0" w:space="0" w:color="auto"/>
        <w:right w:val="none" w:sz="0" w:space="0" w:color="auto"/>
      </w:divBdr>
    </w:div>
    <w:div w:id="316111076">
      <w:bodyDiv w:val="1"/>
      <w:marLeft w:val="0"/>
      <w:marRight w:val="0"/>
      <w:marTop w:val="0"/>
      <w:marBottom w:val="0"/>
      <w:divBdr>
        <w:top w:val="none" w:sz="0" w:space="0" w:color="auto"/>
        <w:left w:val="none" w:sz="0" w:space="0" w:color="auto"/>
        <w:bottom w:val="none" w:sz="0" w:space="0" w:color="auto"/>
        <w:right w:val="none" w:sz="0" w:space="0" w:color="auto"/>
      </w:divBdr>
    </w:div>
    <w:div w:id="316539563">
      <w:bodyDiv w:val="1"/>
      <w:marLeft w:val="0"/>
      <w:marRight w:val="0"/>
      <w:marTop w:val="0"/>
      <w:marBottom w:val="0"/>
      <w:divBdr>
        <w:top w:val="none" w:sz="0" w:space="0" w:color="auto"/>
        <w:left w:val="none" w:sz="0" w:space="0" w:color="auto"/>
        <w:bottom w:val="none" w:sz="0" w:space="0" w:color="auto"/>
        <w:right w:val="none" w:sz="0" w:space="0" w:color="auto"/>
      </w:divBdr>
    </w:div>
    <w:div w:id="317536862">
      <w:bodyDiv w:val="1"/>
      <w:marLeft w:val="0"/>
      <w:marRight w:val="0"/>
      <w:marTop w:val="0"/>
      <w:marBottom w:val="0"/>
      <w:divBdr>
        <w:top w:val="none" w:sz="0" w:space="0" w:color="auto"/>
        <w:left w:val="none" w:sz="0" w:space="0" w:color="auto"/>
        <w:bottom w:val="none" w:sz="0" w:space="0" w:color="auto"/>
        <w:right w:val="none" w:sz="0" w:space="0" w:color="auto"/>
      </w:divBdr>
    </w:div>
    <w:div w:id="317617000">
      <w:bodyDiv w:val="1"/>
      <w:marLeft w:val="0"/>
      <w:marRight w:val="0"/>
      <w:marTop w:val="0"/>
      <w:marBottom w:val="0"/>
      <w:divBdr>
        <w:top w:val="none" w:sz="0" w:space="0" w:color="auto"/>
        <w:left w:val="none" w:sz="0" w:space="0" w:color="auto"/>
        <w:bottom w:val="none" w:sz="0" w:space="0" w:color="auto"/>
        <w:right w:val="none" w:sz="0" w:space="0" w:color="auto"/>
      </w:divBdr>
    </w:div>
    <w:div w:id="317851492">
      <w:bodyDiv w:val="1"/>
      <w:marLeft w:val="0"/>
      <w:marRight w:val="0"/>
      <w:marTop w:val="0"/>
      <w:marBottom w:val="0"/>
      <w:divBdr>
        <w:top w:val="none" w:sz="0" w:space="0" w:color="auto"/>
        <w:left w:val="none" w:sz="0" w:space="0" w:color="auto"/>
        <w:bottom w:val="none" w:sz="0" w:space="0" w:color="auto"/>
        <w:right w:val="none" w:sz="0" w:space="0" w:color="auto"/>
      </w:divBdr>
    </w:div>
    <w:div w:id="318460849">
      <w:bodyDiv w:val="1"/>
      <w:marLeft w:val="0"/>
      <w:marRight w:val="0"/>
      <w:marTop w:val="0"/>
      <w:marBottom w:val="0"/>
      <w:divBdr>
        <w:top w:val="none" w:sz="0" w:space="0" w:color="auto"/>
        <w:left w:val="none" w:sz="0" w:space="0" w:color="auto"/>
        <w:bottom w:val="none" w:sz="0" w:space="0" w:color="auto"/>
        <w:right w:val="none" w:sz="0" w:space="0" w:color="auto"/>
      </w:divBdr>
    </w:div>
    <w:div w:id="321548766">
      <w:bodyDiv w:val="1"/>
      <w:marLeft w:val="0"/>
      <w:marRight w:val="0"/>
      <w:marTop w:val="0"/>
      <w:marBottom w:val="0"/>
      <w:divBdr>
        <w:top w:val="none" w:sz="0" w:space="0" w:color="auto"/>
        <w:left w:val="none" w:sz="0" w:space="0" w:color="auto"/>
        <w:bottom w:val="none" w:sz="0" w:space="0" w:color="auto"/>
        <w:right w:val="none" w:sz="0" w:space="0" w:color="auto"/>
      </w:divBdr>
    </w:div>
    <w:div w:id="321665811">
      <w:bodyDiv w:val="1"/>
      <w:marLeft w:val="0"/>
      <w:marRight w:val="0"/>
      <w:marTop w:val="0"/>
      <w:marBottom w:val="0"/>
      <w:divBdr>
        <w:top w:val="none" w:sz="0" w:space="0" w:color="auto"/>
        <w:left w:val="none" w:sz="0" w:space="0" w:color="auto"/>
        <w:bottom w:val="none" w:sz="0" w:space="0" w:color="auto"/>
        <w:right w:val="none" w:sz="0" w:space="0" w:color="auto"/>
      </w:divBdr>
    </w:div>
    <w:div w:id="321782126">
      <w:bodyDiv w:val="1"/>
      <w:marLeft w:val="0"/>
      <w:marRight w:val="0"/>
      <w:marTop w:val="0"/>
      <w:marBottom w:val="0"/>
      <w:divBdr>
        <w:top w:val="none" w:sz="0" w:space="0" w:color="auto"/>
        <w:left w:val="none" w:sz="0" w:space="0" w:color="auto"/>
        <w:bottom w:val="none" w:sz="0" w:space="0" w:color="auto"/>
        <w:right w:val="none" w:sz="0" w:space="0" w:color="auto"/>
      </w:divBdr>
    </w:div>
    <w:div w:id="322467409">
      <w:bodyDiv w:val="1"/>
      <w:marLeft w:val="0"/>
      <w:marRight w:val="0"/>
      <w:marTop w:val="0"/>
      <w:marBottom w:val="0"/>
      <w:divBdr>
        <w:top w:val="none" w:sz="0" w:space="0" w:color="auto"/>
        <w:left w:val="none" w:sz="0" w:space="0" w:color="auto"/>
        <w:bottom w:val="none" w:sz="0" w:space="0" w:color="auto"/>
        <w:right w:val="none" w:sz="0" w:space="0" w:color="auto"/>
      </w:divBdr>
    </w:div>
    <w:div w:id="324744370">
      <w:bodyDiv w:val="1"/>
      <w:marLeft w:val="0"/>
      <w:marRight w:val="0"/>
      <w:marTop w:val="0"/>
      <w:marBottom w:val="0"/>
      <w:divBdr>
        <w:top w:val="none" w:sz="0" w:space="0" w:color="auto"/>
        <w:left w:val="none" w:sz="0" w:space="0" w:color="auto"/>
        <w:bottom w:val="none" w:sz="0" w:space="0" w:color="auto"/>
        <w:right w:val="none" w:sz="0" w:space="0" w:color="auto"/>
      </w:divBdr>
    </w:div>
    <w:div w:id="326173336">
      <w:bodyDiv w:val="1"/>
      <w:marLeft w:val="0"/>
      <w:marRight w:val="0"/>
      <w:marTop w:val="0"/>
      <w:marBottom w:val="0"/>
      <w:divBdr>
        <w:top w:val="none" w:sz="0" w:space="0" w:color="auto"/>
        <w:left w:val="none" w:sz="0" w:space="0" w:color="auto"/>
        <w:bottom w:val="none" w:sz="0" w:space="0" w:color="auto"/>
        <w:right w:val="none" w:sz="0" w:space="0" w:color="auto"/>
      </w:divBdr>
    </w:div>
    <w:div w:id="326598378">
      <w:bodyDiv w:val="1"/>
      <w:marLeft w:val="0"/>
      <w:marRight w:val="0"/>
      <w:marTop w:val="0"/>
      <w:marBottom w:val="0"/>
      <w:divBdr>
        <w:top w:val="none" w:sz="0" w:space="0" w:color="auto"/>
        <w:left w:val="none" w:sz="0" w:space="0" w:color="auto"/>
        <w:bottom w:val="none" w:sz="0" w:space="0" w:color="auto"/>
        <w:right w:val="none" w:sz="0" w:space="0" w:color="auto"/>
      </w:divBdr>
    </w:div>
    <w:div w:id="327681773">
      <w:bodyDiv w:val="1"/>
      <w:marLeft w:val="0"/>
      <w:marRight w:val="0"/>
      <w:marTop w:val="0"/>
      <w:marBottom w:val="0"/>
      <w:divBdr>
        <w:top w:val="none" w:sz="0" w:space="0" w:color="auto"/>
        <w:left w:val="none" w:sz="0" w:space="0" w:color="auto"/>
        <w:bottom w:val="none" w:sz="0" w:space="0" w:color="auto"/>
        <w:right w:val="none" w:sz="0" w:space="0" w:color="auto"/>
      </w:divBdr>
    </w:div>
    <w:div w:id="327943563">
      <w:bodyDiv w:val="1"/>
      <w:marLeft w:val="0"/>
      <w:marRight w:val="0"/>
      <w:marTop w:val="0"/>
      <w:marBottom w:val="0"/>
      <w:divBdr>
        <w:top w:val="none" w:sz="0" w:space="0" w:color="auto"/>
        <w:left w:val="none" w:sz="0" w:space="0" w:color="auto"/>
        <w:bottom w:val="none" w:sz="0" w:space="0" w:color="auto"/>
        <w:right w:val="none" w:sz="0" w:space="0" w:color="auto"/>
      </w:divBdr>
    </w:div>
    <w:div w:id="328335534">
      <w:bodyDiv w:val="1"/>
      <w:marLeft w:val="0"/>
      <w:marRight w:val="0"/>
      <w:marTop w:val="0"/>
      <w:marBottom w:val="0"/>
      <w:divBdr>
        <w:top w:val="none" w:sz="0" w:space="0" w:color="auto"/>
        <w:left w:val="none" w:sz="0" w:space="0" w:color="auto"/>
        <w:bottom w:val="none" w:sz="0" w:space="0" w:color="auto"/>
        <w:right w:val="none" w:sz="0" w:space="0" w:color="auto"/>
      </w:divBdr>
    </w:div>
    <w:div w:id="329061429">
      <w:bodyDiv w:val="1"/>
      <w:marLeft w:val="0"/>
      <w:marRight w:val="0"/>
      <w:marTop w:val="0"/>
      <w:marBottom w:val="0"/>
      <w:divBdr>
        <w:top w:val="none" w:sz="0" w:space="0" w:color="auto"/>
        <w:left w:val="none" w:sz="0" w:space="0" w:color="auto"/>
        <w:bottom w:val="none" w:sz="0" w:space="0" w:color="auto"/>
        <w:right w:val="none" w:sz="0" w:space="0" w:color="auto"/>
      </w:divBdr>
    </w:div>
    <w:div w:id="329597629">
      <w:bodyDiv w:val="1"/>
      <w:marLeft w:val="0"/>
      <w:marRight w:val="0"/>
      <w:marTop w:val="0"/>
      <w:marBottom w:val="0"/>
      <w:divBdr>
        <w:top w:val="none" w:sz="0" w:space="0" w:color="auto"/>
        <w:left w:val="none" w:sz="0" w:space="0" w:color="auto"/>
        <w:bottom w:val="none" w:sz="0" w:space="0" w:color="auto"/>
        <w:right w:val="none" w:sz="0" w:space="0" w:color="auto"/>
      </w:divBdr>
    </w:div>
    <w:div w:id="330111296">
      <w:bodyDiv w:val="1"/>
      <w:marLeft w:val="0"/>
      <w:marRight w:val="0"/>
      <w:marTop w:val="0"/>
      <w:marBottom w:val="0"/>
      <w:divBdr>
        <w:top w:val="none" w:sz="0" w:space="0" w:color="auto"/>
        <w:left w:val="none" w:sz="0" w:space="0" w:color="auto"/>
        <w:bottom w:val="none" w:sz="0" w:space="0" w:color="auto"/>
        <w:right w:val="none" w:sz="0" w:space="0" w:color="auto"/>
      </w:divBdr>
    </w:div>
    <w:div w:id="330959588">
      <w:bodyDiv w:val="1"/>
      <w:marLeft w:val="0"/>
      <w:marRight w:val="0"/>
      <w:marTop w:val="0"/>
      <w:marBottom w:val="0"/>
      <w:divBdr>
        <w:top w:val="none" w:sz="0" w:space="0" w:color="auto"/>
        <w:left w:val="none" w:sz="0" w:space="0" w:color="auto"/>
        <w:bottom w:val="none" w:sz="0" w:space="0" w:color="auto"/>
        <w:right w:val="none" w:sz="0" w:space="0" w:color="auto"/>
      </w:divBdr>
    </w:div>
    <w:div w:id="331492827">
      <w:bodyDiv w:val="1"/>
      <w:marLeft w:val="0"/>
      <w:marRight w:val="0"/>
      <w:marTop w:val="0"/>
      <w:marBottom w:val="0"/>
      <w:divBdr>
        <w:top w:val="none" w:sz="0" w:space="0" w:color="auto"/>
        <w:left w:val="none" w:sz="0" w:space="0" w:color="auto"/>
        <w:bottom w:val="none" w:sz="0" w:space="0" w:color="auto"/>
        <w:right w:val="none" w:sz="0" w:space="0" w:color="auto"/>
      </w:divBdr>
    </w:div>
    <w:div w:id="332882082">
      <w:bodyDiv w:val="1"/>
      <w:marLeft w:val="0"/>
      <w:marRight w:val="0"/>
      <w:marTop w:val="0"/>
      <w:marBottom w:val="0"/>
      <w:divBdr>
        <w:top w:val="none" w:sz="0" w:space="0" w:color="auto"/>
        <w:left w:val="none" w:sz="0" w:space="0" w:color="auto"/>
        <w:bottom w:val="none" w:sz="0" w:space="0" w:color="auto"/>
        <w:right w:val="none" w:sz="0" w:space="0" w:color="auto"/>
      </w:divBdr>
    </w:div>
    <w:div w:id="334647984">
      <w:bodyDiv w:val="1"/>
      <w:marLeft w:val="0"/>
      <w:marRight w:val="0"/>
      <w:marTop w:val="0"/>
      <w:marBottom w:val="0"/>
      <w:divBdr>
        <w:top w:val="none" w:sz="0" w:space="0" w:color="auto"/>
        <w:left w:val="none" w:sz="0" w:space="0" w:color="auto"/>
        <w:bottom w:val="none" w:sz="0" w:space="0" w:color="auto"/>
        <w:right w:val="none" w:sz="0" w:space="0" w:color="auto"/>
      </w:divBdr>
    </w:div>
    <w:div w:id="335765634">
      <w:bodyDiv w:val="1"/>
      <w:marLeft w:val="0"/>
      <w:marRight w:val="0"/>
      <w:marTop w:val="0"/>
      <w:marBottom w:val="0"/>
      <w:divBdr>
        <w:top w:val="none" w:sz="0" w:space="0" w:color="auto"/>
        <w:left w:val="none" w:sz="0" w:space="0" w:color="auto"/>
        <w:bottom w:val="none" w:sz="0" w:space="0" w:color="auto"/>
        <w:right w:val="none" w:sz="0" w:space="0" w:color="auto"/>
      </w:divBdr>
    </w:div>
    <w:div w:id="336736009">
      <w:bodyDiv w:val="1"/>
      <w:marLeft w:val="0"/>
      <w:marRight w:val="0"/>
      <w:marTop w:val="0"/>
      <w:marBottom w:val="0"/>
      <w:divBdr>
        <w:top w:val="none" w:sz="0" w:space="0" w:color="auto"/>
        <w:left w:val="none" w:sz="0" w:space="0" w:color="auto"/>
        <w:bottom w:val="none" w:sz="0" w:space="0" w:color="auto"/>
        <w:right w:val="none" w:sz="0" w:space="0" w:color="auto"/>
      </w:divBdr>
    </w:div>
    <w:div w:id="337268315">
      <w:bodyDiv w:val="1"/>
      <w:marLeft w:val="0"/>
      <w:marRight w:val="0"/>
      <w:marTop w:val="0"/>
      <w:marBottom w:val="0"/>
      <w:divBdr>
        <w:top w:val="none" w:sz="0" w:space="0" w:color="auto"/>
        <w:left w:val="none" w:sz="0" w:space="0" w:color="auto"/>
        <w:bottom w:val="none" w:sz="0" w:space="0" w:color="auto"/>
        <w:right w:val="none" w:sz="0" w:space="0" w:color="auto"/>
      </w:divBdr>
    </w:div>
    <w:div w:id="337660025">
      <w:bodyDiv w:val="1"/>
      <w:marLeft w:val="0"/>
      <w:marRight w:val="0"/>
      <w:marTop w:val="0"/>
      <w:marBottom w:val="0"/>
      <w:divBdr>
        <w:top w:val="none" w:sz="0" w:space="0" w:color="auto"/>
        <w:left w:val="none" w:sz="0" w:space="0" w:color="auto"/>
        <w:bottom w:val="none" w:sz="0" w:space="0" w:color="auto"/>
        <w:right w:val="none" w:sz="0" w:space="0" w:color="auto"/>
      </w:divBdr>
    </w:div>
    <w:div w:id="339896216">
      <w:bodyDiv w:val="1"/>
      <w:marLeft w:val="0"/>
      <w:marRight w:val="0"/>
      <w:marTop w:val="0"/>
      <w:marBottom w:val="0"/>
      <w:divBdr>
        <w:top w:val="none" w:sz="0" w:space="0" w:color="auto"/>
        <w:left w:val="none" w:sz="0" w:space="0" w:color="auto"/>
        <w:bottom w:val="none" w:sz="0" w:space="0" w:color="auto"/>
        <w:right w:val="none" w:sz="0" w:space="0" w:color="auto"/>
      </w:divBdr>
    </w:div>
    <w:div w:id="340864101">
      <w:bodyDiv w:val="1"/>
      <w:marLeft w:val="0"/>
      <w:marRight w:val="0"/>
      <w:marTop w:val="0"/>
      <w:marBottom w:val="0"/>
      <w:divBdr>
        <w:top w:val="none" w:sz="0" w:space="0" w:color="auto"/>
        <w:left w:val="none" w:sz="0" w:space="0" w:color="auto"/>
        <w:bottom w:val="none" w:sz="0" w:space="0" w:color="auto"/>
        <w:right w:val="none" w:sz="0" w:space="0" w:color="auto"/>
      </w:divBdr>
    </w:div>
    <w:div w:id="341711290">
      <w:bodyDiv w:val="1"/>
      <w:marLeft w:val="0"/>
      <w:marRight w:val="0"/>
      <w:marTop w:val="0"/>
      <w:marBottom w:val="0"/>
      <w:divBdr>
        <w:top w:val="none" w:sz="0" w:space="0" w:color="auto"/>
        <w:left w:val="none" w:sz="0" w:space="0" w:color="auto"/>
        <w:bottom w:val="none" w:sz="0" w:space="0" w:color="auto"/>
        <w:right w:val="none" w:sz="0" w:space="0" w:color="auto"/>
      </w:divBdr>
    </w:div>
    <w:div w:id="343165004">
      <w:bodyDiv w:val="1"/>
      <w:marLeft w:val="0"/>
      <w:marRight w:val="0"/>
      <w:marTop w:val="0"/>
      <w:marBottom w:val="0"/>
      <w:divBdr>
        <w:top w:val="none" w:sz="0" w:space="0" w:color="auto"/>
        <w:left w:val="none" w:sz="0" w:space="0" w:color="auto"/>
        <w:bottom w:val="none" w:sz="0" w:space="0" w:color="auto"/>
        <w:right w:val="none" w:sz="0" w:space="0" w:color="auto"/>
      </w:divBdr>
    </w:div>
    <w:div w:id="345326907">
      <w:bodyDiv w:val="1"/>
      <w:marLeft w:val="0"/>
      <w:marRight w:val="0"/>
      <w:marTop w:val="0"/>
      <w:marBottom w:val="0"/>
      <w:divBdr>
        <w:top w:val="none" w:sz="0" w:space="0" w:color="auto"/>
        <w:left w:val="none" w:sz="0" w:space="0" w:color="auto"/>
        <w:bottom w:val="none" w:sz="0" w:space="0" w:color="auto"/>
        <w:right w:val="none" w:sz="0" w:space="0" w:color="auto"/>
      </w:divBdr>
    </w:div>
    <w:div w:id="346103289">
      <w:bodyDiv w:val="1"/>
      <w:marLeft w:val="0"/>
      <w:marRight w:val="0"/>
      <w:marTop w:val="0"/>
      <w:marBottom w:val="0"/>
      <w:divBdr>
        <w:top w:val="none" w:sz="0" w:space="0" w:color="auto"/>
        <w:left w:val="none" w:sz="0" w:space="0" w:color="auto"/>
        <w:bottom w:val="none" w:sz="0" w:space="0" w:color="auto"/>
        <w:right w:val="none" w:sz="0" w:space="0" w:color="auto"/>
      </w:divBdr>
    </w:div>
    <w:div w:id="346297605">
      <w:bodyDiv w:val="1"/>
      <w:marLeft w:val="0"/>
      <w:marRight w:val="0"/>
      <w:marTop w:val="0"/>
      <w:marBottom w:val="0"/>
      <w:divBdr>
        <w:top w:val="none" w:sz="0" w:space="0" w:color="auto"/>
        <w:left w:val="none" w:sz="0" w:space="0" w:color="auto"/>
        <w:bottom w:val="none" w:sz="0" w:space="0" w:color="auto"/>
        <w:right w:val="none" w:sz="0" w:space="0" w:color="auto"/>
      </w:divBdr>
    </w:div>
    <w:div w:id="347560140">
      <w:bodyDiv w:val="1"/>
      <w:marLeft w:val="0"/>
      <w:marRight w:val="0"/>
      <w:marTop w:val="0"/>
      <w:marBottom w:val="0"/>
      <w:divBdr>
        <w:top w:val="none" w:sz="0" w:space="0" w:color="auto"/>
        <w:left w:val="none" w:sz="0" w:space="0" w:color="auto"/>
        <w:bottom w:val="none" w:sz="0" w:space="0" w:color="auto"/>
        <w:right w:val="none" w:sz="0" w:space="0" w:color="auto"/>
      </w:divBdr>
    </w:div>
    <w:div w:id="351612742">
      <w:bodyDiv w:val="1"/>
      <w:marLeft w:val="0"/>
      <w:marRight w:val="0"/>
      <w:marTop w:val="0"/>
      <w:marBottom w:val="0"/>
      <w:divBdr>
        <w:top w:val="none" w:sz="0" w:space="0" w:color="auto"/>
        <w:left w:val="none" w:sz="0" w:space="0" w:color="auto"/>
        <w:bottom w:val="none" w:sz="0" w:space="0" w:color="auto"/>
        <w:right w:val="none" w:sz="0" w:space="0" w:color="auto"/>
      </w:divBdr>
    </w:div>
    <w:div w:id="352921906">
      <w:bodyDiv w:val="1"/>
      <w:marLeft w:val="0"/>
      <w:marRight w:val="0"/>
      <w:marTop w:val="0"/>
      <w:marBottom w:val="0"/>
      <w:divBdr>
        <w:top w:val="none" w:sz="0" w:space="0" w:color="auto"/>
        <w:left w:val="none" w:sz="0" w:space="0" w:color="auto"/>
        <w:bottom w:val="none" w:sz="0" w:space="0" w:color="auto"/>
        <w:right w:val="none" w:sz="0" w:space="0" w:color="auto"/>
      </w:divBdr>
    </w:div>
    <w:div w:id="352926304">
      <w:bodyDiv w:val="1"/>
      <w:marLeft w:val="0"/>
      <w:marRight w:val="0"/>
      <w:marTop w:val="0"/>
      <w:marBottom w:val="0"/>
      <w:divBdr>
        <w:top w:val="none" w:sz="0" w:space="0" w:color="auto"/>
        <w:left w:val="none" w:sz="0" w:space="0" w:color="auto"/>
        <w:bottom w:val="none" w:sz="0" w:space="0" w:color="auto"/>
        <w:right w:val="none" w:sz="0" w:space="0" w:color="auto"/>
      </w:divBdr>
    </w:div>
    <w:div w:id="355889614">
      <w:bodyDiv w:val="1"/>
      <w:marLeft w:val="0"/>
      <w:marRight w:val="0"/>
      <w:marTop w:val="0"/>
      <w:marBottom w:val="0"/>
      <w:divBdr>
        <w:top w:val="none" w:sz="0" w:space="0" w:color="auto"/>
        <w:left w:val="none" w:sz="0" w:space="0" w:color="auto"/>
        <w:bottom w:val="none" w:sz="0" w:space="0" w:color="auto"/>
        <w:right w:val="none" w:sz="0" w:space="0" w:color="auto"/>
      </w:divBdr>
    </w:div>
    <w:div w:id="356077447">
      <w:bodyDiv w:val="1"/>
      <w:marLeft w:val="0"/>
      <w:marRight w:val="0"/>
      <w:marTop w:val="0"/>
      <w:marBottom w:val="0"/>
      <w:divBdr>
        <w:top w:val="none" w:sz="0" w:space="0" w:color="auto"/>
        <w:left w:val="none" w:sz="0" w:space="0" w:color="auto"/>
        <w:bottom w:val="none" w:sz="0" w:space="0" w:color="auto"/>
        <w:right w:val="none" w:sz="0" w:space="0" w:color="auto"/>
      </w:divBdr>
    </w:div>
    <w:div w:id="356271840">
      <w:bodyDiv w:val="1"/>
      <w:marLeft w:val="0"/>
      <w:marRight w:val="0"/>
      <w:marTop w:val="0"/>
      <w:marBottom w:val="0"/>
      <w:divBdr>
        <w:top w:val="none" w:sz="0" w:space="0" w:color="auto"/>
        <w:left w:val="none" w:sz="0" w:space="0" w:color="auto"/>
        <w:bottom w:val="none" w:sz="0" w:space="0" w:color="auto"/>
        <w:right w:val="none" w:sz="0" w:space="0" w:color="auto"/>
      </w:divBdr>
    </w:div>
    <w:div w:id="358900189">
      <w:bodyDiv w:val="1"/>
      <w:marLeft w:val="0"/>
      <w:marRight w:val="0"/>
      <w:marTop w:val="0"/>
      <w:marBottom w:val="0"/>
      <w:divBdr>
        <w:top w:val="none" w:sz="0" w:space="0" w:color="auto"/>
        <w:left w:val="none" w:sz="0" w:space="0" w:color="auto"/>
        <w:bottom w:val="none" w:sz="0" w:space="0" w:color="auto"/>
        <w:right w:val="none" w:sz="0" w:space="0" w:color="auto"/>
      </w:divBdr>
    </w:div>
    <w:div w:id="360016622">
      <w:bodyDiv w:val="1"/>
      <w:marLeft w:val="0"/>
      <w:marRight w:val="0"/>
      <w:marTop w:val="0"/>
      <w:marBottom w:val="0"/>
      <w:divBdr>
        <w:top w:val="none" w:sz="0" w:space="0" w:color="auto"/>
        <w:left w:val="none" w:sz="0" w:space="0" w:color="auto"/>
        <w:bottom w:val="none" w:sz="0" w:space="0" w:color="auto"/>
        <w:right w:val="none" w:sz="0" w:space="0" w:color="auto"/>
      </w:divBdr>
    </w:div>
    <w:div w:id="361131684">
      <w:bodyDiv w:val="1"/>
      <w:marLeft w:val="0"/>
      <w:marRight w:val="0"/>
      <w:marTop w:val="0"/>
      <w:marBottom w:val="0"/>
      <w:divBdr>
        <w:top w:val="none" w:sz="0" w:space="0" w:color="auto"/>
        <w:left w:val="none" w:sz="0" w:space="0" w:color="auto"/>
        <w:bottom w:val="none" w:sz="0" w:space="0" w:color="auto"/>
        <w:right w:val="none" w:sz="0" w:space="0" w:color="auto"/>
      </w:divBdr>
    </w:div>
    <w:div w:id="361635437">
      <w:bodyDiv w:val="1"/>
      <w:marLeft w:val="0"/>
      <w:marRight w:val="0"/>
      <w:marTop w:val="0"/>
      <w:marBottom w:val="0"/>
      <w:divBdr>
        <w:top w:val="none" w:sz="0" w:space="0" w:color="auto"/>
        <w:left w:val="none" w:sz="0" w:space="0" w:color="auto"/>
        <w:bottom w:val="none" w:sz="0" w:space="0" w:color="auto"/>
        <w:right w:val="none" w:sz="0" w:space="0" w:color="auto"/>
      </w:divBdr>
    </w:div>
    <w:div w:id="362052244">
      <w:bodyDiv w:val="1"/>
      <w:marLeft w:val="0"/>
      <w:marRight w:val="0"/>
      <w:marTop w:val="0"/>
      <w:marBottom w:val="0"/>
      <w:divBdr>
        <w:top w:val="none" w:sz="0" w:space="0" w:color="auto"/>
        <w:left w:val="none" w:sz="0" w:space="0" w:color="auto"/>
        <w:bottom w:val="none" w:sz="0" w:space="0" w:color="auto"/>
        <w:right w:val="none" w:sz="0" w:space="0" w:color="auto"/>
      </w:divBdr>
    </w:div>
    <w:div w:id="362366602">
      <w:bodyDiv w:val="1"/>
      <w:marLeft w:val="0"/>
      <w:marRight w:val="0"/>
      <w:marTop w:val="0"/>
      <w:marBottom w:val="0"/>
      <w:divBdr>
        <w:top w:val="none" w:sz="0" w:space="0" w:color="auto"/>
        <w:left w:val="none" w:sz="0" w:space="0" w:color="auto"/>
        <w:bottom w:val="none" w:sz="0" w:space="0" w:color="auto"/>
        <w:right w:val="none" w:sz="0" w:space="0" w:color="auto"/>
      </w:divBdr>
    </w:div>
    <w:div w:id="363822732">
      <w:bodyDiv w:val="1"/>
      <w:marLeft w:val="0"/>
      <w:marRight w:val="0"/>
      <w:marTop w:val="0"/>
      <w:marBottom w:val="0"/>
      <w:divBdr>
        <w:top w:val="none" w:sz="0" w:space="0" w:color="auto"/>
        <w:left w:val="none" w:sz="0" w:space="0" w:color="auto"/>
        <w:bottom w:val="none" w:sz="0" w:space="0" w:color="auto"/>
        <w:right w:val="none" w:sz="0" w:space="0" w:color="auto"/>
      </w:divBdr>
    </w:div>
    <w:div w:id="364018101">
      <w:bodyDiv w:val="1"/>
      <w:marLeft w:val="0"/>
      <w:marRight w:val="0"/>
      <w:marTop w:val="0"/>
      <w:marBottom w:val="0"/>
      <w:divBdr>
        <w:top w:val="none" w:sz="0" w:space="0" w:color="auto"/>
        <w:left w:val="none" w:sz="0" w:space="0" w:color="auto"/>
        <w:bottom w:val="none" w:sz="0" w:space="0" w:color="auto"/>
        <w:right w:val="none" w:sz="0" w:space="0" w:color="auto"/>
      </w:divBdr>
    </w:div>
    <w:div w:id="364063029">
      <w:bodyDiv w:val="1"/>
      <w:marLeft w:val="0"/>
      <w:marRight w:val="0"/>
      <w:marTop w:val="0"/>
      <w:marBottom w:val="0"/>
      <w:divBdr>
        <w:top w:val="none" w:sz="0" w:space="0" w:color="auto"/>
        <w:left w:val="none" w:sz="0" w:space="0" w:color="auto"/>
        <w:bottom w:val="none" w:sz="0" w:space="0" w:color="auto"/>
        <w:right w:val="none" w:sz="0" w:space="0" w:color="auto"/>
      </w:divBdr>
    </w:div>
    <w:div w:id="365720818">
      <w:bodyDiv w:val="1"/>
      <w:marLeft w:val="0"/>
      <w:marRight w:val="0"/>
      <w:marTop w:val="0"/>
      <w:marBottom w:val="0"/>
      <w:divBdr>
        <w:top w:val="none" w:sz="0" w:space="0" w:color="auto"/>
        <w:left w:val="none" w:sz="0" w:space="0" w:color="auto"/>
        <w:bottom w:val="none" w:sz="0" w:space="0" w:color="auto"/>
        <w:right w:val="none" w:sz="0" w:space="0" w:color="auto"/>
      </w:divBdr>
    </w:div>
    <w:div w:id="366637865">
      <w:bodyDiv w:val="1"/>
      <w:marLeft w:val="0"/>
      <w:marRight w:val="0"/>
      <w:marTop w:val="0"/>
      <w:marBottom w:val="0"/>
      <w:divBdr>
        <w:top w:val="none" w:sz="0" w:space="0" w:color="auto"/>
        <w:left w:val="none" w:sz="0" w:space="0" w:color="auto"/>
        <w:bottom w:val="none" w:sz="0" w:space="0" w:color="auto"/>
        <w:right w:val="none" w:sz="0" w:space="0" w:color="auto"/>
      </w:divBdr>
    </w:div>
    <w:div w:id="366953604">
      <w:bodyDiv w:val="1"/>
      <w:marLeft w:val="0"/>
      <w:marRight w:val="0"/>
      <w:marTop w:val="0"/>
      <w:marBottom w:val="0"/>
      <w:divBdr>
        <w:top w:val="none" w:sz="0" w:space="0" w:color="auto"/>
        <w:left w:val="none" w:sz="0" w:space="0" w:color="auto"/>
        <w:bottom w:val="none" w:sz="0" w:space="0" w:color="auto"/>
        <w:right w:val="none" w:sz="0" w:space="0" w:color="auto"/>
      </w:divBdr>
    </w:div>
    <w:div w:id="367335162">
      <w:bodyDiv w:val="1"/>
      <w:marLeft w:val="0"/>
      <w:marRight w:val="0"/>
      <w:marTop w:val="0"/>
      <w:marBottom w:val="0"/>
      <w:divBdr>
        <w:top w:val="none" w:sz="0" w:space="0" w:color="auto"/>
        <w:left w:val="none" w:sz="0" w:space="0" w:color="auto"/>
        <w:bottom w:val="none" w:sz="0" w:space="0" w:color="auto"/>
        <w:right w:val="none" w:sz="0" w:space="0" w:color="auto"/>
      </w:divBdr>
    </w:div>
    <w:div w:id="367797326">
      <w:bodyDiv w:val="1"/>
      <w:marLeft w:val="0"/>
      <w:marRight w:val="0"/>
      <w:marTop w:val="0"/>
      <w:marBottom w:val="0"/>
      <w:divBdr>
        <w:top w:val="none" w:sz="0" w:space="0" w:color="auto"/>
        <w:left w:val="none" w:sz="0" w:space="0" w:color="auto"/>
        <w:bottom w:val="none" w:sz="0" w:space="0" w:color="auto"/>
        <w:right w:val="none" w:sz="0" w:space="0" w:color="auto"/>
      </w:divBdr>
    </w:div>
    <w:div w:id="369572818">
      <w:bodyDiv w:val="1"/>
      <w:marLeft w:val="0"/>
      <w:marRight w:val="0"/>
      <w:marTop w:val="0"/>
      <w:marBottom w:val="0"/>
      <w:divBdr>
        <w:top w:val="none" w:sz="0" w:space="0" w:color="auto"/>
        <w:left w:val="none" w:sz="0" w:space="0" w:color="auto"/>
        <w:bottom w:val="none" w:sz="0" w:space="0" w:color="auto"/>
        <w:right w:val="none" w:sz="0" w:space="0" w:color="auto"/>
      </w:divBdr>
    </w:div>
    <w:div w:id="369694853">
      <w:bodyDiv w:val="1"/>
      <w:marLeft w:val="0"/>
      <w:marRight w:val="0"/>
      <w:marTop w:val="0"/>
      <w:marBottom w:val="0"/>
      <w:divBdr>
        <w:top w:val="none" w:sz="0" w:space="0" w:color="auto"/>
        <w:left w:val="none" w:sz="0" w:space="0" w:color="auto"/>
        <w:bottom w:val="none" w:sz="0" w:space="0" w:color="auto"/>
        <w:right w:val="none" w:sz="0" w:space="0" w:color="auto"/>
      </w:divBdr>
    </w:div>
    <w:div w:id="370424124">
      <w:bodyDiv w:val="1"/>
      <w:marLeft w:val="0"/>
      <w:marRight w:val="0"/>
      <w:marTop w:val="0"/>
      <w:marBottom w:val="0"/>
      <w:divBdr>
        <w:top w:val="none" w:sz="0" w:space="0" w:color="auto"/>
        <w:left w:val="none" w:sz="0" w:space="0" w:color="auto"/>
        <w:bottom w:val="none" w:sz="0" w:space="0" w:color="auto"/>
        <w:right w:val="none" w:sz="0" w:space="0" w:color="auto"/>
      </w:divBdr>
    </w:div>
    <w:div w:id="371077775">
      <w:bodyDiv w:val="1"/>
      <w:marLeft w:val="0"/>
      <w:marRight w:val="0"/>
      <w:marTop w:val="0"/>
      <w:marBottom w:val="0"/>
      <w:divBdr>
        <w:top w:val="none" w:sz="0" w:space="0" w:color="auto"/>
        <w:left w:val="none" w:sz="0" w:space="0" w:color="auto"/>
        <w:bottom w:val="none" w:sz="0" w:space="0" w:color="auto"/>
        <w:right w:val="none" w:sz="0" w:space="0" w:color="auto"/>
      </w:divBdr>
    </w:div>
    <w:div w:id="371350779">
      <w:bodyDiv w:val="1"/>
      <w:marLeft w:val="0"/>
      <w:marRight w:val="0"/>
      <w:marTop w:val="0"/>
      <w:marBottom w:val="0"/>
      <w:divBdr>
        <w:top w:val="none" w:sz="0" w:space="0" w:color="auto"/>
        <w:left w:val="none" w:sz="0" w:space="0" w:color="auto"/>
        <w:bottom w:val="none" w:sz="0" w:space="0" w:color="auto"/>
        <w:right w:val="none" w:sz="0" w:space="0" w:color="auto"/>
      </w:divBdr>
    </w:div>
    <w:div w:id="371854500">
      <w:bodyDiv w:val="1"/>
      <w:marLeft w:val="0"/>
      <w:marRight w:val="0"/>
      <w:marTop w:val="0"/>
      <w:marBottom w:val="0"/>
      <w:divBdr>
        <w:top w:val="none" w:sz="0" w:space="0" w:color="auto"/>
        <w:left w:val="none" w:sz="0" w:space="0" w:color="auto"/>
        <w:bottom w:val="none" w:sz="0" w:space="0" w:color="auto"/>
        <w:right w:val="none" w:sz="0" w:space="0" w:color="auto"/>
      </w:divBdr>
    </w:div>
    <w:div w:id="373315241">
      <w:bodyDiv w:val="1"/>
      <w:marLeft w:val="0"/>
      <w:marRight w:val="0"/>
      <w:marTop w:val="0"/>
      <w:marBottom w:val="0"/>
      <w:divBdr>
        <w:top w:val="none" w:sz="0" w:space="0" w:color="auto"/>
        <w:left w:val="none" w:sz="0" w:space="0" w:color="auto"/>
        <w:bottom w:val="none" w:sz="0" w:space="0" w:color="auto"/>
        <w:right w:val="none" w:sz="0" w:space="0" w:color="auto"/>
      </w:divBdr>
    </w:div>
    <w:div w:id="373968544">
      <w:bodyDiv w:val="1"/>
      <w:marLeft w:val="0"/>
      <w:marRight w:val="0"/>
      <w:marTop w:val="0"/>
      <w:marBottom w:val="0"/>
      <w:divBdr>
        <w:top w:val="none" w:sz="0" w:space="0" w:color="auto"/>
        <w:left w:val="none" w:sz="0" w:space="0" w:color="auto"/>
        <w:bottom w:val="none" w:sz="0" w:space="0" w:color="auto"/>
        <w:right w:val="none" w:sz="0" w:space="0" w:color="auto"/>
      </w:divBdr>
    </w:div>
    <w:div w:id="374619580">
      <w:bodyDiv w:val="1"/>
      <w:marLeft w:val="0"/>
      <w:marRight w:val="0"/>
      <w:marTop w:val="0"/>
      <w:marBottom w:val="0"/>
      <w:divBdr>
        <w:top w:val="none" w:sz="0" w:space="0" w:color="auto"/>
        <w:left w:val="none" w:sz="0" w:space="0" w:color="auto"/>
        <w:bottom w:val="none" w:sz="0" w:space="0" w:color="auto"/>
        <w:right w:val="none" w:sz="0" w:space="0" w:color="auto"/>
      </w:divBdr>
    </w:div>
    <w:div w:id="375547159">
      <w:bodyDiv w:val="1"/>
      <w:marLeft w:val="0"/>
      <w:marRight w:val="0"/>
      <w:marTop w:val="0"/>
      <w:marBottom w:val="0"/>
      <w:divBdr>
        <w:top w:val="none" w:sz="0" w:space="0" w:color="auto"/>
        <w:left w:val="none" w:sz="0" w:space="0" w:color="auto"/>
        <w:bottom w:val="none" w:sz="0" w:space="0" w:color="auto"/>
        <w:right w:val="none" w:sz="0" w:space="0" w:color="auto"/>
      </w:divBdr>
    </w:div>
    <w:div w:id="375861315">
      <w:bodyDiv w:val="1"/>
      <w:marLeft w:val="0"/>
      <w:marRight w:val="0"/>
      <w:marTop w:val="0"/>
      <w:marBottom w:val="0"/>
      <w:divBdr>
        <w:top w:val="none" w:sz="0" w:space="0" w:color="auto"/>
        <w:left w:val="none" w:sz="0" w:space="0" w:color="auto"/>
        <w:bottom w:val="none" w:sz="0" w:space="0" w:color="auto"/>
        <w:right w:val="none" w:sz="0" w:space="0" w:color="auto"/>
      </w:divBdr>
    </w:div>
    <w:div w:id="377052356">
      <w:bodyDiv w:val="1"/>
      <w:marLeft w:val="0"/>
      <w:marRight w:val="0"/>
      <w:marTop w:val="0"/>
      <w:marBottom w:val="0"/>
      <w:divBdr>
        <w:top w:val="none" w:sz="0" w:space="0" w:color="auto"/>
        <w:left w:val="none" w:sz="0" w:space="0" w:color="auto"/>
        <w:bottom w:val="none" w:sz="0" w:space="0" w:color="auto"/>
        <w:right w:val="none" w:sz="0" w:space="0" w:color="auto"/>
      </w:divBdr>
    </w:div>
    <w:div w:id="377358433">
      <w:bodyDiv w:val="1"/>
      <w:marLeft w:val="0"/>
      <w:marRight w:val="0"/>
      <w:marTop w:val="0"/>
      <w:marBottom w:val="0"/>
      <w:divBdr>
        <w:top w:val="none" w:sz="0" w:space="0" w:color="auto"/>
        <w:left w:val="none" w:sz="0" w:space="0" w:color="auto"/>
        <w:bottom w:val="none" w:sz="0" w:space="0" w:color="auto"/>
        <w:right w:val="none" w:sz="0" w:space="0" w:color="auto"/>
      </w:divBdr>
    </w:div>
    <w:div w:id="377897281">
      <w:bodyDiv w:val="1"/>
      <w:marLeft w:val="0"/>
      <w:marRight w:val="0"/>
      <w:marTop w:val="0"/>
      <w:marBottom w:val="0"/>
      <w:divBdr>
        <w:top w:val="none" w:sz="0" w:space="0" w:color="auto"/>
        <w:left w:val="none" w:sz="0" w:space="0" w:color="auto"/>
        <w:bottom w:val="none" w:sz="0" w:space="0" w:color="auto"/>
        <w:right w:val="none" w:sz="0" w:space="0" w:color="auto"/>
      </w:divBdr>
    </w:div>
    <w:div w:id="379256897">
      <w:bodyDiv w:val="1"/>
      <w:marLeft w:val="0"/>
      <w:marRight w:val="0"/>
      <w:marTop w:val="0"/>
      <w:marBottom w:val="0"/>
      <w:divBdr>
        <w:top w:val="none" w:sz="0" w:space="0" w:color="auto"/>
        <w:left w:val="none" w:sz="0" w:space="0" w:color="auto"/>
        <w:bottom w:val="none" w:sz="0" w:space="0" w:color="auto"/>
        <w:right w:val="none" w:sz="0" w:space="0" w:color="auto"/>
      </w:divBdr>
    </w:div>
    <w:div w:id="379592089">
      <w:bodyDiv w:val="1"/>
      <w:marLeft w:val="0"/>
      <w:marRight w:val="0"/>
      <w:marTop w:val="0"/>
      <w:marBottom w:val="0"/>
      <w:divBdr>
        <w:top w:val="none" w:sz="0" w:space="0" w:color="auto"/>
        <w:left w:val="none" w:sz="0" w:space="0" w:color="auto"/>
        <w:bottom w:val="none" w:sz="0" w:space="0" w:color="auto"/>
        <w:right w:val="none" w:sz="0" w:space="0" w:color="auto"/>
      </w:divBdr>
    </w:div>
    <w:div w:id="379942417">
      <w:bodyDiv w:val="1"/>
      <w:marLeft w:val="0"/>
      <w:marRight w:val="0"/>
      <w:marTop w:val="0"/>
      <w:marBottom w:val="0"/>
      <w:divBdr>
        <w:top w:val="none" w:sz="0" w:space="0" w:color="auto"/>
        <w:left w:val="none" w:sz="0" w:space="0" w:color="auto"/>
        <w:bottom w:val="none" w:sz="0" w:space="0" w:color="auto"/>
        <w:right w:val="none" w:sz="0" w:space="0" w:color="auto"/>
      </w:divBdr>
    </w:div>
    <w:div w:id="380128997">
      <w:bodyDiv w:val="1"/>
      <w:marLeft w:val="0"/>
      <w:marRight w:val="0"/>
      <w:marTop w:val="0"/>
      <w:marBottom w:val="0"/>
      <w:divBdr>
        <w:top w:val="none" w:sz="0" w:space="0" w:color="auto"/>
        <w:left w:val="none" w:sz="0" w:space="0" w:color="auto"/>
        <w:bottom w:val="none" w:sz="0" w:space="0" w:color="auto"/>
        <w:right w:val="none" w:sz="0" w:space="0" w:color="auto"/>
      </w:divBdr>
    </w:div>
    <w:div w:id="380786025">
      <w:bodyDiv w:val="1"/>
      <w:marLeft w:val="0"/>
      <w:marRight w:val="0"/>
      <w:marTop w:val="0"/>
      <w:marBottom w:val="0"/>
      <w:divBdr>
        <w:top w:val="none" w:sz="0" w:space="0" w:color="auto"/>
        <w:left w:val="none" w:sz="0" w:space="0" w:color="auto"/>
        <w:bottom w:val="none" w:sz="0" w:space="0" w:color="auto"/>
        <w:right w:val="none" w:sz="0" w:space="0" w:color="auto"/>
      </w:divBdr>
    </w:div>
    <w:div w:id="381028238">
      <w:bodyDiv w:val="1"/>
      <w:marLeft w:val="0"/>
      <w:marRight w:val="0"/>
      <w:marTop w:val="0"/>
      <w:marBottom w:val="0"/>
      <w:divBdr>
        <w:top w:val="none" w:sz="0" w:space="0" w:color="auto"/>
        <w:left w:val="none" w:sz="0" w:space="0" w:color="auto"/>
        <w:bottom w:val="none" w:sz="0" w:space="0" w:color="auto"/>
        <w:right w:val="none" w:sz="0" w:space="0" w:color="auto"/>
      </w:divBdr>
    </w:div>
    <w:div w:id="382099353">
      <w:bodyDiv w:val="1"/>
      <w:marLeft w:val="0"/>
      <w:marRight w:val="0"/>
      <w:marTop w:val="0"/>
      <w:marBottom w:val="0"/>
      <w:divBdr>
        <w:top w:val="none" w:sz="0" w:space="0" w:color="auto"/>
        <w:left w:val="none" w:sz="0" w:space="0" w:color="auto"/>
        <w:bottom w:val="none" w:sz="0" w:space="0" w:color="auto"/>
        <w:right w:val="none" w:sz="0" w:space="0" w:color="auto"/>
      </w:divBdr>
    </w:div>
    <w:div w:id="382212255">
      <w:bodyDiv w:val="1"/>
      <w:marLeft w:val="0"/>
      <w:marRight w:val="0"/>
      <w:marTop w:val="0"/>
      <w:marBottom w:val="0"/>
      <w:divBdr>
        <w:top w:val="none" w:sz="0" w:space="0" w:color="auto"/>
        <w:left w:val="none" w:sz="0" w:space="0" w:color="auto"/>
        <w:bottom w:val="none" w:sz="0" w:space="0" w:color="auto"/>
        <w:right w:val="none" w:sz="0" w:space="0" w:color="auto"/>
      </w:divBdr>
    </w:div>
    <w:div w:id="382868239">
      <w:bodyDiv w:val="1"/>
      <w:marLeft w:val="0"/>
      <w:marRight w:val="0"/>
      <w:marTop w:val="0"/>
      <w:marBottom w:val="0"/>
      <w:divBdr>
        <w:top w:val="none" w:sz="0" w:space="0" w:color="auto"/>
        <w:left w:val="none" w:sz="0" w:space="0" w:color="auto"/>
        <w:bottom w:val="none" w:sz="0" w:space="0" w:color="auto"/>
        <w:right w:val="none" w:sz="0" w:space="0" w:color="auto"/>
      </w:divBdr>
    </w:div>
    <w:div w:id="384255937">
      <w:bodyDiv w:val="1"/>
      <w:marLeft w:val="0"/>
      <w:marRight w:val="0"/>
      <w:marTop w:val="0"/>
      <w:marBottom w:val="0"/>
      <w:divBdr>
        <w:top w:val="none" w:sz="0" w:space="0" w:color="auto"/>
        <w:left w:val="none" w:sz="0" w:space="0" w:color="auto"/>
        <w:bottom w:val="none" w:sz="0" w:space="0" w:color="auto"/>
        <w:right w:val="none" w:sz="0" w:space="0" w:color="auto"/>
      </w:divBdr>
    </w:div>
    <w:div w:id="386952511">
      <w:bodyDiv w:val="1"/>
      <w:marLeft w:val="0"/>
      <w:marRight w:val="0"/>
      <w:marTop w:val="0"/>
      <w:marBottom w:val="0"/>
      <w:divBdr>
        <w:top w:val="none" w:sz="0" w:space="0" w:color="auto"/>
        <w:left w:val="none" w:sz="0" w:space="0" w:color="auto"/>
        <w:bottom w:val="none" w:sz="0" w:space="0" w:color="auto"/>
        <w:right w:val="none" w:sz="0" w:space="0" w:color="auto"/>
      </w:divBdr>
    </w:div>
    <w:div w:id="388114782">
      <w:bodyDiv w:val="1"/>
      <w:marLeft w:val="0"/>
      <w:marRight w:val="0"/>
      <w:marTop w:val="0"/>
      <w:marBottom w:val="0"/>
      <w:divBdr>
        <w:top w:val="none" w:sz="0" w:space="0" w:color="auto"/>
        <w:left w:val="none" w:sz="0" w:space="0" w:color="auto"/>
        <w:bottom w:val="none" w:sz="0" w:space="0" w:color="auto"/>
        <w:right w:val="none" w:sz="0" w:space="0" w:color="auto"/>
      </w:divBdr>
    </w:div>
    <w:div w:id="389769565">
      <w:bodyDiv w:val="1"/>
      <w:marLeft w:val="0"/>
      <w:marRight w:val="0"/>
      <w:marTop w:val="0"/>
      <w:marBottom w:val="0"/>
      <w:divBdr>
        <w:top w:val="none" w:sz="0" w:space="0" w:color="auto"/>
        <w:left w:val="none" w:sz="0" w:space="0" w:color="auto"/>
        <w:bottom w:val="none" w:sz="0" w:space="0" w:color="auto"/>
        <w:right w:val="none" w:sz="0" w:space="0" w:color="auto"/>
      </w:divBdr>
    </w:div>
    <w:div w:id="390272963">
      <w:bodyDiv w:val="1"/>
      <w:marLeft w:val="0"/>
      <w:marRight w:val="0"/>
      <w:marTop w:val="0"/>
      <w:marBottom w:val="0"/>
      <w:divBdr>
        <w:top w:val="none" w:sz="0" w:space="0" w:color="auto"/>
        <w:left w:val="none" w:sz="0" w:space="0" w:color="auto"/>
        <w:bottom w:val="none" w:sz="0" w:space="0" w:color="auto"/>
        <w:right w:val="none" w:sz="0" w:space="0" w:color="auto"/>
      </w:divBdr>
    </w:div>
    <w:div w:id="391848799">
      <w:bodyDiv w:val="1"/>
      <w:marLeft w:val="0"/>
      <w:marRight w:val="0"/>
      <w:marTop w:val="0"/>
      <w:marBottom w:val="0"/>
      <w:divBdr>
        <w:top w:val="none" w:sz="0" w:space="0" w:color="auto"/>
        <w:left w:val="none" w:sz="0" w:space="0" w:color="auto"/>
        <w:bottom w:val="none" w:sz="0" w:space="0" w:color="auto"/>
        <w:right w:val="none" w:sz="0" w:space="0" w:color="auto"/>
      </w:divBdr>
    </w:div>
    <w:div w:id="393698496">
      <w:bodyDiv w:val="1"/>
      <w:marLeft w:val="0"/>
      <w:marRight w:val="0"/>
      <w:marTop w:val="0"/>
      <w:marBottom w:val="0"/>
      <w:divBdr>
        <w:top w:val="none" w:sz="0" w:space="0" w:color="auto"/>
        <w:left w:val="none" w:sz="0" w:space="0" w:color="auto"/>
        <w:bottom w:val="none" w:sz="0" w:space="0" w:color="auto"/>
        <w:right w:val="none" w:sz="0" w:space="0" w:color="auto"/>
      </w:divBdr>
    </w:div>
    <w:div w:id="395517858">
      <w:bodyDiv w:val="1"/>
      <w:marLeft w:val="0"/>
      <w:marRight w:val="0"/>
      <w:marTop w:val="0"/>
      <w:marBottom w:val="0"/>
      <w:divBdr>
        <w:top w:val="none" w:sz="0" w:space="0" w:color="auto"/>
        <w:left w:val="none" w:sz="0" w:space="0" w:color="auto"/>
        <w:bottom w:val="none" w:sz="0" w:space="0" w:color="auto"/>
        <w:right w:val="none" w:sz="0" w:space="0" w:color="auto"/>
      </w:divBdr>
    </w:div>
    <w:div w:id="395856044">
      <w:bodyDiv w:val="1"/>
      <w:marLeft w:val="0"/>
      <w:marRight w:val="0"/>
      <w:marTop w:val="0"/>
      <w:marBottom w:val="0"/>
      <w:divBdr>
        <w:top w:val="none" w:sz="0" w:space="0" w:color="auto"/>
        <w:left w:val="none" w:sz="0" w:space="0" w:color="auto"/>
        <w:bottom w:val="none" w:sz="0" w:space="0" w:color="auto"/>
        <w:right w:val="none" w:sz="0" w:space="0" w:color="auto"/>
      </w:divBdr>
    </w:div>
    <w:div w:id="396782008">
      <w:bodyDiv w:val="1"/>
      <w:marLeft w:val="0"/>
      <w:marRight w:val="0"/>
      <w:marTop w:val="0"/>
      <w:marBottom w:val="0"/>
      <w:divBdr>
        <w:top w:val="none" w:sz="0" w:space="0" w:color="auto"/>
        <w:left w:val="none" w:sz="0" w:space="0" w:color="auto"/>
        <w:bottom w:val="none" w:sz="0" w:space="0" w:color="auto"/>
        <w:right w:val="none" w:sz="0" w:space="0" w:color="auto"/>
      </w:divBdr>
    </w:div>
    <w:div w:id="397098281">
      <w:bodyDiv w:val="1"/>
      <w:marLeft w:val="0"/>
      <w:marRight w:val="0"/>
      <w:marTop w:val="0"/>
      <w:marBottom w:val="0"/>
      <w:divBdr>
        <w:top w:val="none" w:sz="0" w:space="0" w:color="auto"/>
        <w:left w:val="none" w:sz="0" w:space="0" w:color="auto"/>
        <w:bottom w:val="none" w:sz="0" w:space="0" w:color="auto"/>
        <w:right w:val="none" w:sz="0" w:space="0" w:color="auto"/>
      </w:divBdr>
    </w:div>
    <w:div w:id="397289349">
      <w:bodyDiv w:val="1"/>
      <w:marLeft w:val="0"/>
      <w:marRight w:val="0"/>
      <w:marTop w:val="0"/>
      <w:marBottom w:val="0"/>
      <w:divBdr>
        <w:top w:val="none" w:sz="0" w:space="0" w:color="auto"/>
        <w:left w:val="none" w:sz="0" w:space="0" w:color="auto"/>
        <w:bottom w:val="none" w:sz="0" w:space="0" w:color="auto"/>
        <w:right w:val="none" w:sz="0" w:space="0" w:color="auto"/>
      </w:divBdr>
    </w:div>
    <w:div w:id="399334005">
      <w:bodyDiv w:val="1"/>
      <w:marLeft w:val="0"/>
      <w:marRight w:val="0"/>
      <w:marTop w:val="0"/>
      <w:marBottom w:val="0"/>
      <w:divBdr>
        <w:top w:val="none" w:sz="0" w:space="0" w:color="auto"/>
        <w:left w:val="none" w:sz="0" w:space="0" w:color="auto"/>
        <w:bottom w:val="none" w:sz="0" w:space="0" w:color="auto"/>
        <w:right w:val="none" w:sz="0" w:space="0" w:color="auto"/>
      </w:divBdr>
    </w:div>
    <w:div w:id="399908257">
      <w:bodyDiv w:val="1"/>
      <w:marLeft w:val="0"/>
      <w:marRight w:val="0"/>
      <w:marTop w:val="0"/>
      <w:marBottom w:val="0"/>
      <w:divBdr>
        <w:top w:val="none" w:sz="0" w:space="0" w:color="auto"/>
        <w:left w:val="none" w:sz="0" w:space="0" w:color="auto"/>
        <w:bottom w:val="none" w:sz="0" w:space="0" w:color="auto"/>
        <w:right w:val="none" w:sz="0" w:space="0" w:color="auto"/>
      </w:divBdr>
    </w:div>
    <w:div w:id="399984294">
      <w:bodyDiv w:val="1"/>
      <w:marLeft w:val="0"/>
      <w:marRight w:val="0"/>
      <w:marTop w:val="0"/>
      <w:marBottom w:val="0"/>
      <w:divBdr>
        <w:top w:val="none" w:sz="0" w:space="0" w:color="auto"/>
        <w:left w:val="none" w:sz="0" w:space="0" w:color="auto"/>
        <w:bottom w:val="none" w:sz="0" w:space="0" w:color="auto"/>
        <w:right w:val="none" w:sz="0" w:space="0" w:color="auto"/>
      </w:divBdr>
    </w:div>
    <w:div w:id="401099447">
      <w:bodyDiv w:val="1"/>
      <w:marLeft w:val="0"/>
      <w:marRight w:val="0"/>
      <w:marTop w:val="0"/>
      <w:marBottom w:val="0"/>
      <w:divBdr>
        <w:top w:val="none" w:sz="0" w:space="0" w:color="auto"/>
        <w:left w:val="none" w:sz="0" w:space="0" w:color="auto"/>
        <w:bottom w:val="none" w:sz="0" w:space="0" w:color="auto"/>
        <w:right w:val="none" w:sz="0" w:space="0" w:color="auto"/>
      </w:divBdr>
    </w:div>
    <w:div w:id="401296567">
      <w:bodyDiv w:val="1"/>
      <w:marLeft w:val="0"/>
      <w:marRight w:val="0"/>
      <w:marTop w:val="0"/>
      <w:marBottom w:val="0"/>
      <w:divBdr>
        <w:top w:val="none" w:sz="0" w:space="0" w:color="auto"/>
        <w:left w:val="none" w:sz="0" w:space="0" w:color="auto"/>
        <w:bottom w:val="none" w:sz="0" w:space="0" w:color="auto"/>
        <w:right w:val="none" w:sz="0" w:space="0" w:color="auto"/>
      </w:divBdr>
    </w:div>
    <w:div w:id="402602896">
      <w:bodyDiv w:val="1"/>
      <w:marLeft w:val="0"/>
      <w:marRight w:val="0"/>
      <w:marTop w:val="0"/>
      <w:marBottom w:val="0"/>
      <w:divBdr>
        <w:top w:val="none" w:sz="0" w:space="0" w:color="auto"/>
        <w:left w:val="none" w:sz="0" w:space="0" w:color="auto"/>
        <w:bottom w:val="none" w:sz="0" w:space="0" w:color="auto"/>
        <w:right w:val="none" w:sz="0" w:space="0" w:color="auto"/>
      </w:divBdr>
    </w:div>
    <w:div w:id="403070196">
      <w:bodyDiv w:val="1"/>
      <w:marLeft w:val="0"/>
      <w:marRight w:val="0"/>
      <w:marTop w:val="0"/>
      <w:marBottom w:val="0"/>
      <w:divBdr>
        <w:top w:val="none" w:sz="0" w:space="0" w:color="auto"/>
        <w:left w:val="none" w:sz="0" w:space="0" w:color="auto"/>
        <w:bottom w:val="none" w:sz="0" w:space="0" w:color="auto"/>
        <w:right w:val="none" w:sz="0" w:space="0" w:color="auto"/>
      </w:divBdr>
    </w:div>
    <w:div w:id="403534163">
      <w:bodyDiv w:val="1"/>
      <w:marLeft w:val="0"/>
      <w:marRight w:val="0"/>
      <w:marTop w:val="0"/>
      <w:marBottom w:val="0"/>
      <w:divBdr>
        <w:top w:val="none" w:sz="0" w:space="0" w:color="auto"/>
        <w:left w:val="none" w:sz="0" w:space="0" w:color="auto"/>
        <w:bottom w:val="none" w:sz="0" w:space="0" w:color="auto"/>
        <w:right w:val="none" w:sz="0" w:space="0" w:color="auto"/>
      </w:divBdr>
    </w:div>
    <w:div w:id="403574442">
      <w:bodyDiv w:val="1"/>
      <w:marLeft w:val="0"/>
      <w:marRight w:val="0"/>
      <w:marTop w:val="0"/>
      <w:marBottom w:val="0"/>
      <w:divBdr>
        <w:top w:val="none" w:sz="0" w:space="0" w:color="auto"/>
        <w:left w:val="none" w:sz="0" w:space="0" w:color="auto"/>
        <w:bottom w:val="none" w:sz="0" w:space="0" w:color="auto"/>
        <w:right w:val="none" w:sz="0" w:space="0" w:color="auto"/>
      </w:divBdr>
    </w:div>
    <w:div w:id="404307493">
      <w:bodyDiv w:val="1"/>
      <w:marLeft w:val="0"/>
      <w:marRight w:val="0"/>
      <w:marTop w:val="0"/>
      <w:marBottom w:val="0"/>
      <w:divBdr>
        <w:top w:val="none" w:sz="0" w:space="0" w:color="auto"/>
        <w:left w:val="none" w:sz="0" w:space="0" w:color="auto"/>
        <w:bottom w:val="none" w:sz="0" w:space="0" w:color="auto"/>
        <w:right w:val="none" w:sz="0" w:space="0" w:color="auto"/>
      </w:divBdr>
    </w:div>
    <w:div w:id="405809930">
      <w:bodyDiv w:val="1"/>
      <w:marLeft w:val="0"/>
      <w:marRight w:val="0"/>
      <w:marTop w:val="0"/>
      <w:marBottom w:val="0"/>
      <w:divBdr>
        <w:top w:val="none" w:sz="0" w:space="0" w:color="auto"/>
        <w:left w:val="none" w:sz="0" w:space="0" w:color="auto"/>
        <w:bottom w:val="none" w:sz="0" w:space="0" w:color="auto"/>
        <w:right w:val="none" w:sz="0" w:space="0" w:color="auto"/>
      </w:divBdr>
    </w:div>
    <w:div w:id="408040619">
      <w:bodyDiv w:val="1"/>
      <w:marLeft w:val="0"/>
      <w:marRight w:val="0"/>
      <w:marTop w:val="0"/>
      <w:marBottom w:val="0"/>
      <w:divBdr>
        <w:top w:val="none" w:sz="0" w:space="0" w:color="auto"/>
        <w:left w:val="none" w:sz="0" w:space="0" w:color="auto"/>
        <w:bottom w:val="none" w:sz="0" w:space="0" w:color="auto"/>
        <w:right w:val="none" w:sz="0" w:space="0" w:color="auto"/>
      </w:divBdr>
    </w:div>
    <w:div w:id="412701661">
      <w:bodyDiv w:val="1"/>
      <w:marLeft w:val="0"/>
      <w:marRight w:val="0"/>
      <w:marTop w:val="0"/>
      <w:marBottom w:val="0"/>
      <w:divBdr>
        <w:top w:val="none" w:sz="0" w:space="0" w:color="auto"/>
        <w:left w:val="none" w:sz="0" w:space="0" w:color="auto"/>
        <w:bottom w:val="none" w:sz="0" w:space="0" w:color="auto"/>
        <w:right w:val="none" w:sz="0" w:space="0" w:color="auto"/>
      </w:divBdr>
    </w:div>
    <w:div w:id="414278090">
      <w:bodyDiv w:val="1"/>
      <w:marLeft w:val="0"/>
      <w:marRight w:val="0"/>
      <w:marTop w:val="0"/>
      <w:marBottom w:val="0"/>
      <w:divBdr>
        <w:top w:val="none" w:sz="0" w:space="0" w:color="auto"/>
        <w:left w:val="none" w:sz="0" w:space="0" w:color="auto"/>
        <w:bottom w:val="none" w:sz="0" w:space="0" w:color="auto"/>
        <w:right w:val="none" w:sz="0" w:space="0" w:color="auto"/>
      </w:divBdr>
    </w:div>
    <w:div w:id="414864904">
      <w:bodyDiv w:val="1"/>
      <w:marLeft w:val="0"/>
      <w:marRight w:val="0"/>
      <w:marTop w:val="0"/>
      <w:marBottom w:val="0"/>
      <w:divBdr>
        <w:top w:val="none" w:sz="0" w:space="0" w:color="auto"/>
        <w:left w:val="none" w:sz="0" w:space="0" w:color="auto"/>
        <w:bottom w:val="none" w:sz="0" w:space="0" w:color="auto"/>
        <w:right w:val="none" w:sz="0" w:space="0" w:color="auto"/>
      </w:divBdr>
    </w:div>
    <w:div w:id="416445131">
      <w:bodyDiv w:val="1"/>
      <w:marLeft w:val="0"/>
      <w:marRight w:val="0"/>
      <w:marTop w:val="0"/>
      <w:marBottom w:val="0"/>
      <w:divBdr>
        <w:top w:val="none" w:sz="0" w:space="0" w:color="auto"/>
        <w:left w:val="none" w:sz="0" w:space="0" w:color="auto"/>
        <w:bottom w:val="none" w:sz="0" w:space="0" w:color="auto"/>
        <w:right w:val="none" w:sz="0" w:space="0" w:color="auto"/>
      </w:divBdr>
    </w:div>
    <w:div w:id="416487541">
      <w:bodyDiv w:val="1"/>
      <w:marLeft w:val="0"/>
      <w:marRight w:val="0"/>
      <w:marTop w:val="0"/>
      <w:marBottom w:val="0"/>
      <w:divBdr>
        <w:top w:val="none" w:sz="0" w:space="0" w:color="auto"/>
        <w:left w:val="none" w:sz="0" w:space="0" w:color="auto"/>
        <w:bottom w:val="none" w:sz="0" w:space="0" w:color="auto"/>
        <w:right w:val="none" w:sz="0" w:space="0" w:color="auto"/>
      </w:divBdr>
    </w:div>
    <w:div w:id="416681045">
      <w:bodyDiv w:val="1"/>
      <w:marLeft w:val="0"/>
      <w:marRight w:val="0"/>
      <w:marTop w:val="0"/>
      <w:marBottom w:val="0"/>
      <w:divBdr>
        <w:top w:val="none" w:sz="0" w:space="0" w:color="auto"/>
        <w:left w:val="none" w:sz="0" w:space="0" w:color="auto"/>
        <w:bottom w:val="none" w:sz="0" w:space="0" w:color="auto"/>
        <w:right w:val="none" w:sz="0" w:space="0" w:color="auto"/>
      </w:divBdr>
    </w:div>
    <w:div w:id="416750836">
      <w:bodyDiv w:val="1"/>
      <w:marLeft w:val="0"/>
      <w:marRight w:val="0"/>
      <w:marTop w:val="0"/>
      <w:marBottom w:val="0"/>
      <w:divBdr>
        <w:top w:val="none" w:sz="0" w:space="0" w:color="auto"/>
        <w:left w:val="none" w:sz="0" w:space="0" w:color="auto"/>
        <w:bottom w:val="none" w:sz="0" w:space="0" w:color="auto"/>
        <w:right w:val="none" w:sz="0" w:space="0" w:color="auto"/>
      </w:divBdr>
    </w:div>
    <w:div w:id="417142358">
      <w:bodyDiv w:val="1"/>
      <w:marLeft w:val="0"/>
      <w:marRight w:val="0"/>
      <w:marTop w:val="0"/>
      <w:marBottom w:val="0"/>
      <w:divBdr>
        <w:top w:val="none" w:sz="0" w:space="0" w:color="auto"/>
        <w:left w:val="none" w:sz="0" w:space="0" w:color="auto"/>
        <w:bottom w:val="none" w:sz="0" w:space="0" w:color="auto"/>
        <w:right w:val="none" w:sz="0" w:space="0" w:color="auto"/>
      </w:divBdr>
    </w:div>
    <w:div w:id="417334122">
      <w:bodyDiv w:val="1"/>
      <w:marLeft w:val="0"/>
      <w:marRight w:val="0"/>
      <w:marTop w:val="0"/>
      <w:marBottom w:val="0"/>
      <w:divBdr>
        <w:top w:val="none" w:sz="0" w:space="0" w:color="auto"/>
        <w:left w:val="none" w:sz="0" w:space="0" w:color="auto"/>
        <w:bottom w:val="none" w:sz="0" w:space="0" w:color="auto"/>
        <w:right w:val="none" w:sz="0" w:space="0" w:color="auto"/>
      </w:divBdr>
      <w:divsChild>
        <w:div w:id="1833569992">
          <w:marLeft w:val="0"/>
          <w:marRight w:val="0"/>
          <w:marTop w:val="0"/>
          <w:marBottom w:val="0"/>
          <w:divBdr>
            <w:top w:val="single" w:sz="6" w:space="8" w:color="EBEBEB"/>
            <w:left w:val="single" w:sz="6" w:space="8" w:color="EBEBEB"/>
            <w:bottom w:val="single" w:sz="6" w:space="8" w:color="EBEBEB"/>
            <w:right w:val="single" w:sz="6" w:space="8" w:color="EBEBEB"/>
          </w:divBdr>
          <w:divsChild>
            <w:div w:id="10663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1745">
      <w:bodyDiv w:val="1"/>
      <w:marLeft w:val="0"/>
      <w:marRight w:val="0"/>
      <w:marTop w:val="0"/>
      <w:marBottom w:val="0"/>
      <w:divBdr>
        <w:top w:val="none" w:sz="0" w:space="0" w:color="auto"/>
        <w:left w:val="none" w:sz="0" w:space="0" w:color="auto"/>
        <w:bottom w:val="none" w:sz="0" w:space="0" w:color="auto"/>
        <w:right w:val="none" w:sz="0" w:space="0" w:color="auto"/>
      </w:divBdr>
    </w:div>
    <w:div w:id="419831902">
      <w:bodyDiv w:val="1"/>
      <w:marLeft w:val="0"/>
      <w:marRight w:val="0"/>
      <w:marTop w:val="0"/>
      <w:marBottom w:val="0"/>
      <w:divBdr>
        <w:top w:val="none" w:sz="0" w:space="0" w:color="auto"/>
        <w:left w:val="none" w:sz="0" w:space="0" w:color="auto"/>
        <w:bottom w:val="none" w:sz="0" w:space="0" w:color="auto"/>
        <w:right w:val="none" w:sz="0" w:space="0" w:color="auto"/>
      </w:divBdr>
    </w:div>
    <w:div w:id="421921694">
      <w:bodyDiv w:val="1"/>
      <w:marLeft w:val="0"/>
      <w:marRight w:val="0"/>
      <w:marTop w:val="0"/>
      <w:marBottom w:val="0"/>
      <w:divBdr>
        <w:top w:val="none" w:sz="0" w:space="0" w:color="auto"/>
        <w:left w:val="none" w:sz="0" w:space="0" w:color="auto"/>
        <w:bottom w:val="none" w:sz="0" w:space="0" w:color="auto"/>
        <w:right w:val="none" w:sz="0" w:space="0" w:color="auto"/>
      </w:divBdr>
    </w:div>
    <w:div w:id="422069753">
      <w:bodyDiv w:val="1"/>
      <w:marLeft w:val="0"/>
      <w:marRight w:val="0"/>
      <w:marTop w:val="0"/>
      <w:marBottom w:val="0"/>
      <w:divBdr>
        <w:top w:val="none" w:sz="0" w:space="0" w:color="auto"/>
        <w:left w:val="none" w:sz="0" w:space="0" w:color="auto"/>
        <w:bottom w:val="none" w:sz="0" w:space="0" w:color="auto"/>
        <w:right w:val="none" w:sz="0" w:space="0" w:color="auto"/>
      </w:divBdr>
    </w:div>
    <w:div w:id="422535661">
      <w:bodyDiv w:val="1"/>
      <w:marLeft w:val="0"/>
      <w:marRight w:val="0"/>
      <w:marTop w:val="0"/>
      <w:marBottom w:val="0"/>
      <w:divBdr>
        <w:top w:val="none" w:sz="0" w:space="0" w:color="auto"/>
        <w:left w:val="none" w:sz="0" w:space="0" w:color="auto"/>
        <w:bottom w:val="none" w:sz="0" w:space="0" w:color="auto"/>
        <w:right w:val="none" w:sz="0" w:space="0" w:color="auto"/>
      </w:divBdr>
    </w:div>
    <w:div w:id="423771841">
      <w:bodyDiv w:val="1"/>
      <w:marLeft w:val="0"/>
      <w:marRight w:val="0"/>
      <w:marTop w:val="0"/>
      <w:marBottom w:val="0"/>
      <w:divBdr>
        <w:top w:val="none" w:sz="0" w:space="0" w:color="auto"/>
        <w:left w:val="none" w:sz="0" w:space="0" w:color="auto"/>
        <w:bottom w:val="none" w:sz="0" w:space="0" w:color="auto"/>
        <w:right w:val="none" w:sz="0" w:space="0" w:color="auto"/>
      </w:divBdr>
    </w:div>
    <w:div w:id="426996867">
      <w:bodyDiv w:val="1"/>
      <w:marLeft w:val="0"/>
      <w:marRight w:val="0"/>
      <w:marTop w:val="0"/>
      <w:marBottom w:val="0"/>
      <w:divBdr>
        <w:top w:val="none" w:sz="0" w:space="0" w:color="auto"/>
        <w:left w:val="none" w:sz="0" w:space="0" w:color="auto"/>
        <w:bottom w:val="none" w:sz="0" w:space="0" w:color="auto"/>
        <w:right w:val="none" w:sz="0" w:space="0" w:color="auto"/>
      </w:divBdr>
    </w:div>
    <w:div w:id="427509968">
      <w:bodyDiv w:val="1"/>
      <w:marLeft w:val="0"/>
      <w:marRight w:val="0"/>
      <w:marTop w:val="0"/>
      <w:marBottom w:val="0"/>
      <w:divBdr>
        <w:top w:val="none" w:sz="0" w:space="0" w:color="auto"/>
        <w:left w:val="none" w:sz="0" w:space="0" w:color="auto"/>
        <w:bottom w:val="none" w:sz="0" w:space="0" w:color="auto"/>
        <w:right w:val="none" w:sz="0" w:space="0" w:color="auto"/>
      </w:divBdr>
    </w:div>
    <w:div w:id="427577497">
      <w:bodyDiv w:val="1"/>
      <w:marLeft w:val="0"/>
      <w:marRight w:val="0"/>
      <w:marTop w:val="0"/>
      <w:marBottom w:val="0"/>
      <w:divBdr>
        <w:top w:val="none" w:sz="0" w:space="0" w:color="auto"/>
        <w:left w:val="none" w:sz="0" w:space="0" w:color="auto"/>
        <w:bottom w:val="none" w:sz="0" w:space="0" w:color="auto"/>
        <w:right w:val="none" w:sz="0" w:space="0" w:color="auto"/>
      </w:divBdr>
    </w:div>
    <w:div w:id="427893594">
      <w:bodyDiv w:val="1"/>
      <w:marLeft w:val="0"/>
      <w:marRight w:val="0"/>
      <w:marTop w:val="0"/>
      <w:marBottom w:val="0"/>
      <w:divBdr>
        <w:top w:val="none" w:sz="0" w:space="0" w:color="auto"/>
        <w:left w:val="none" w:sz="0" w:space="0" w:color="auto"/>
        <w:bottom w:val="none" w:sz="0" w:space="0" w:color="auto"/>
        <w:right w:val="none" w:sz="0" w:space="0" w:color="auto"/>
      </w:divBdr>
    </w:div>
    <w:div w:id="429544250">
      <w:bodyDiv w:val="1"/>
      <w:marLeft w:val="0"/>
      <w:marRight w:val="0"/>
      <w:marTop w:val="0"/>
      <w:marBottom w:val="0"/>
      <w:divBdr>
        <w:top w:val="none" w:sz="0" w:space="0" w:color="auto"/>
        <w:left w:val="none" w:sz="0" w:space="0" w:color="auto"/>
        <w:bottom w:val="none" w:sz="0" w:space="0" w:color="auto"/>
        <w:right w:val="none" w:sz="0" w:space="0" w:color="auto"/>
      </w:divBdr>
    </w:div>
    <w:div w:id="431628094">
      <w:bodyDiv w:val="1"/>
      <w:marLeft w:val="0"/>
      <w:marRight w:val="0"/>
      <w:marTop w:val="0"/>
      <w:marBottom w:val="0"/>
      <w:divBdr>
        <w:top w:val="none" w:sz="0" w:space="0" w:color="auto"/>
        <w:left w:val="none" w:sz="0" w:space="0" w:color="auto"/>
        <w:bottom w:val="none" w:sz="0" w:space="0" w:color="auto"/>
        <w:right w:val="none" w:sz="0" w:space="0" w:color="auto"/>
      </w:divBdr>
    </w:div>
    <w:div w:id="431701575">
      <w:bodyDiv w:val="1"/>
      <w:marLeft w:val="0"/>
      <w:marRight w:val="0"/>
      <w:marTop w:val="0"/>
      <w:marBottom w:val="0"/>
      <w:divBdr>
        <w:top w:val="none" w:sz="0" w:space="0" w:color="auto"/>
        <w:left w:val="none" w:sz="0" w:space="0" w:color="auto"/>
        <w:bottom w:val="none" w:sz="0" w:space="0" w:color="auto"/>
        <w:right w:val="none" w:sz="0" w:space="0" w:color="auto"/>
      </w:divBdr>
    </w:div>
    <w:div w:id="433133791">
      <w:bodyDiv w:val="1"/>
      <w:marLeft w:val="0"/>
      <w:marRight w:val="0"/>
      <w:marTop w:val="0"/>
      <w:marBottom w:val="0"/>
      <w:divBdr>
        <w:top w:val="none" w:sz="0" w:space="0" w:color="auto"/>
        <w:left w:val="none" w:sz="0" w:space="0" w:color="auto"/>
        <w:bottom w:val="none" w:sz="0" w:space="0" w:color="auto"/>
        <w:right w:val="none" w:sz="0" w:space="0" w:color="auto"/>
      </w:divBdr>
    </w:div>
    <w:div w:id="434322899">
      <w:bodyDiv w:val="1"/>
      <w:marLeft w:val="0"/>
      <w:marRight w:val="0"/>
      <w:marTop w:val="0"/>
      <w:marBottom w:val="0"/>
      <w:divBdr>
        <w:top w:val="none" w:sz="0" w:space="0" w:color="auto"/>
        <w:left w:val="none" w:sz="0" w:space="0" w:color="auto"/>
        <w:bottom w:val="none" w:sz="0" w:space="0" w:color="auto"/>
        <w:right w:val="none" w:sz="0" w:space="0" w:color="auto"/>
      </w:divBdr>
    </w:div>
    <w:div w:id="434980390">
      <w:bodyDiv w:val="1"/>
      <w:marLeft w:val="0"/>
      <w:marRight w:val="0"/>
      <w:marTop w:val="0"/>
      <w:marBottom w:val="0"/>
      <w:divBdr>
        <w:top w:val="none" w:sz="0" w:space="0" w:color="auto"/>
        <w:left w:val="none" w:sz="0" w:space="0" w:color="auto"/>
        <w:bottom w:val="none" w:sz="0" w:space="0" w:color="auto"/>
        <w:right w:val="none" w:sz="0" w:space="0" w:color="auto"/>
      </w:divBdr>
    </w:div>
    <w:div w:id="435180120">
      <w:bodyDiv w:val="1"/>
      <w:marLeft w:val="0"/>
      <w:marRight w:val="0"/>
      <w:marTop w:val="0"/>
      <w:marBottom w:val="0"/>
      <w:divBdr>
        <w:top w:val="none" w:sz="0" w:space="0" w:color="auto"/>
        <w:left w:val="none" w:sz="0" w:space="0" w:color="auto"/>
        <w:bottom w:val="none" w:sz="0" w:space="0" w:color="auto"/>
        <w:right w:val="none" w:sz="0" w:space="0" w:color="auto"/>
      </w:divBdr>
    </w:div>
    <w:div w:id="435254447">
      <w:bodyDiv w:val="1"/>
      <w:marLeft w:val="0"/>
      <w:marRight w:val="0"/>
      <w:marTop w:val="0"/>
      <w:marBottom w:val="0"/>
      <w:divBdr>
        <w:top w:val="none" w:sz="0" w:space="0" w:color="auto"/>
        <w:left w:val="none" w:sz="0" w:space="0" w:color="auto"/>
        <w:bottom w:val="none" w:sz="0" w:space="0" w:color="auto"/>
        <w:right w:val="none" w:sz="0" w:space="0" w:color="auto"/>
      </w:divBdr>
    </w:div>
    <w:div w:id="438764483">
      <w:bodyDiv w:val="1"/>
      <w:marLeft w:val="0"/>
      <w:marRight w:val="0"/>
      <w:marTop w:val="0"/>
      <w:marBottom w:val="0"/>
      <w:divBdr>
        <w:top w:val="none" w:sz="0" w:space="0" w:color="auto"/>
        <w:left w:val="none" w:sz="0" w:space="0" w:color="auto"/>
        <w:bottom w:val="none" w:sz="0" w:space="0" w:color="auto"/>
        <w:right w:val="none" w:sz="0" w:space="0" w:color="auto"/>
      </w:divBdr>
    </w:div>
    <w:div w:id="441921258">
      <w:bodyDiv w:val="1"/>
      <w:marLeft w:val="0"/>
      <w:marRight w:val="0"/>
      <w:marTop w:val="0"/>
      <w:marBottom w:val="0"/>
      <w:divBdr>
        <w:top w:val="none" w:sz="0" w:space="0" w:color="auto"/>
        <w:left w:val="none" w:sz="0" w:space="0" w:color="auto"/>
        <w:bottom w:val="none" w:sz="0" w:space="0" w:color="auto"/>
        <w:right w:val="none" w:sz="0" w:space="0" w:color="auto"/>
      </w:divBdr>
    </w:div>
    <w:div w:id="441994437">
      <w:bodyDiv w:val="1"/>
      <w:marLeft w:val="0"/>
      <w:marRight w:val="0"/>
      <w:marTop w:val="0"/>
      <w:marBottom w:val="0"/>
      <w:divBdr>
        <w:top w:val="none" w:sz="0" w:space="0" w:color="auto"/>
        <w:left w:val="none" w:sz="0" w:space="0" w:color="auto"/>
        <w:bottom w:val="none" w:sz="0" w:space="0" w:color="auto"/>
        <w:right w:val="none" w:sz="0" w:space="0" w:color="auto"/>
      </w:divBdr>
    </w:div>
    <w:div w:id="442578674">
      <w:bodyDiv w:val="1"/>
      <w:marLeft w:val="0"/>
      <w:marRight w:val="0"/>
      <w:marTop w:val="0"/>
      <w:marBottom w:val="0"/>
      <w:divBdr>
        <w:top w:val="none" w:sz="0" w:space="0" w:color="auto"/>
        <w:left w:val="none" w:sz="0" w:space="0" w:color="auto"/>
        <w:bottom w:val="none" w:sz="0" w:space="0" w:color="auto"/>
        <w:right w:val="none" w:sz="0" w:space="0" w:color="auto"/>
      </w:divBdr>
    </w:div>
    <w:div w:id="443499844">
      <w:bodyDiv w:val="1"/>
      <w:marLeft w:val="0"/>
      <w:marRight w:val="0"/>
      <w:marTop w:val="0"/>
      <w:marBottom w:val="0"/>
      <w:divBdr>
        <w:top w:val="none" w:sz="0" w:space="0" w:color="auto"/>
        <w:left w:val="none" w:sz="0" w:space="0" w:color="auto"/>
        <w:bottom w:val="none" w:sz="0" w:space="0" w:color="auto"/>
        <w:right w:val="none" w:sz="0" w:space="0" w:color="auto"/>
      </w:divBdr>
    </w:div>
    <w:div w:id="444037207">
      <w:bodyDiv w:val="1"/>
      <w:marLeft w:val="0"/>
      <w:marRight w:val="0"/>
      <w:marTop w:val="0"/>
      <w:marBottom w:val="0"/>
      <w:divBdr>
        <w:top w:val="none" w:sz="0" w:space="0" w:color="auto"/>
        <w:left w:val="none" w:sz="0" w:space="0" w:color="auto"/>
        <w:bottom w:val="none" w:sz="0" w:space="0" w:color="auto"/>
        <w:right w:val="none" w:sz="0" w:space="0" w:color="auto"/>
      </w:divBdr>
    </w:div>
    <w:div w:id="445076956">
      <w:bodyDiv w:val="1"/>
      <w:marLeft w:val="0"/>
      <w:marRight w:val="0"/>
      <w:marTop w:val="0"/>
      <w:marBottom w:val="0"/>
      <w:divBdr>
        <w:top w:val="none" w:sz="0" w:space="0" w:color="auto"/>
        <w:left w:val="none" w:sz="0" w:space="0" w:color="auto"/>
        <w:bottom w:val="none" w:sz="0" w:space="0" w:color="auto"/>
        <w:right w:val="none" w:sz="0" w:space="0" w:color="auto"/>
      </w:divBdr>
    </w:div>
    <w:div w:id="445588648">
      <w:bodyDiv w:val="1"/>
      <w:marLeft w:val="0"/>
      <w:marRight w:val="0"/>
      <w:marTop w:val="0"/>
      <w:marBottom w:val="0"/>
      <w:divBdr>
        <w:top w:val="none" w:sz="0" w:space="0" w:color="auto"/>
        <w:left w:val="none" w:sz="0" w:space="0" w:color="auto"/>
        <w:bottom w:val="none" w:sz="0" w:space="0" w:color="auto"/>
        <w:right w:val="none" w:sz="0" w:space="0" w:color="auto"/>
      </w:divBdr>
    </w:div>
    <w:div w:id="446780020">
      <w:bodyDiv w:val="1"/>
      <w:marLeft w:val="0"/>
      <w:marRight w:val="0"/>
      <w:marTop w:val="0"/>
      <w:marBottom w:val="0"/>
      <w:divBdr>
        <w:top w:val="none" w:sz="0" w:space="0" w:color="auto"/>
        <w:left w:val="none" w:sz="0" w:space="0" w:color="auto"/>
        <w:bottom w:val="none" w:sz="0" w:space="0" w:color="auto"/>
        <w:right w:val="none" w:sz="0" w:space="0" w:color="auto"/>
      </w:divBdr>
    </w:div>
    <w:div w:id="447358169">
      <w:bodyDiv w:val="1"/>
      <w:marLeft w:val="0"/>
      <w:marRight w:val="0"/>
      <w:marTop w:val="0"/>
      <w:marBottom w:val="0"/>
      <w:divBdr>
        <w:top w:val="none" w:sz="0" w:space="0" w:color="auto"/>
        <w:left w:val="none" w:sz="0" w:space="0" w:color="auto"/>
        <w:bottom w:val="none" w:sz="0" w:space="0" w:color="auto"/>
        <w:right w:val="none" w:sz="0" w:space="0" w:color="auto"/>
      </w:divBdr>
    </w:div>
    <w:div w:id="449981846">
      <w:bodyDiv w:val="1"/>
      <w:marLeft w:val="0"/>
      <w:marRight w:val="0"/>
      <w:marTop w:val="0"/>
      <w:marBottom w:val="0"/>
      <w:divBdr>
        <w:top w:val="none" w:sz="0" w:space="0" w:color="auto"/>
        <w:left w:val="none" w:sz="0" w:space="0" w:color="auto"/>
        <w:bottom w:val="none" w:sz="0" w:space="0" w:color="auto"/>
        <w:right w:val="none" w:sz="0" w:space="0" w:color="auto"/>
      </w:divBdr>
    </w:div>
    <w:div w:id="451248057">
      <w:bodyDiv w:val="1"/>
      <w:marLeft w:val="0"/>
      <w:marRight w:val="0"/>
      <w:marTop w:val="0"/>
      <w:marBottom w:val="0"/>
      <w:divBdr>
        <w:top w:val="none" w:sz="0" w:space="0" w:color="auto"/>
        <w:left w:val="none" w:sz="0" w:space="0" w:color="auto"/>
        <w:bottom w:val="none" w:sz="0" w:space="0" w:color="auto"/>
        <w:right w:val="none" w:sz="0" w:space="0" w:color="auto"/>
      </w:divBdr>
    </w:div>
    <w:div w:id="452986648">
      <w:bodyDiv w:val="1"/>
      <w:marLeft w:val="0"/>
      <w:marRight w:val="0"/>
      <w:marTop w:val="0"/>
      <w:marBottom w:val="0"/>
      <w:divBdr>
        <w:top w:val="none" w:sz="0" w:space="0" w:color="auto"/>
        <w:left w:val="none" w:sz="0" w:space="0" w:color="auto"/>
        <w:bottom w:val="none" w:sz="0" w:space="0" w:color="auto"/>
        <w:right w:val="none" w:sz="0" w:space="0" w:color="auto"/>
      </w:divBdr>
    </w:div>
    <w:div w:id="453981359">
      <w:bodyDiv w:val="1"/>
      <w:marLeft w:val="0"/>
      <w:marRight w:val="0"/>
      <w:marTop w:val="0"/>
      <w:marBottom w:val="0"/>
      <w:divBdr>
        <w:top w:val="none" w:sz="0" w:space="0" w:color="auto"/>
        <w:left w:val="none" w:sz="0" w:space="0" w:color="auto"/>
        <w:bottom w:val="none" w:sz="0" w:space="0" w:color="auto"/>
        <w:right w:val="none" w:sz="0" w:space="0" w:color="auto"/>
      </w:divBdr>
    </w:div>
    <w:div w:id="454060929">
      <w:bodyDiv w:val="1"/>
      <w:marLeft w:val="0"/>
      <w:marRight w:val="0"/>
      <w:marTop w:val="0"/>
      <w:marBottom w:val="0"/>
      <w:divBdr>
        <w:top w:val="none" w:sz="0" w:space="0" w:color="auto"/>
        <w:left w:val="none" w:sz="0" w:space="0" w:color="auto"/>
        <w:bottom w:val="none" w:sz="0" w:space="0" w:color="auto"/>
        <w:right w:val="none" w:sz="0" w:space="0" w:color="auto"/>
      </w:divBdr>
    </w:div>
    <w:div w:id="455489631">
      <w:bodyDiv w:val="1"/>
      <w:marLeft w:val="0"/>
      <w:marRight w:val="0"/>
      <w:marTop w:val="0"/>
      <w:marBottom w:val="0"/>
      <w:divBdr>
        <w:top w:val="none" w:sz="0" w:space="0" w:color="auto"/>
        <w:left w:val="none" w:sz="0" w:space="0" w:color="auto"/>
        <w:bottom w:val="none" w:sz="0" w:space="0" w:color="auto"/>
        <w:right w:val="none" w:sz="0" w:space="0" w:color="auto"/>
      </w:divBdr>
    </w:div>
    <w:div w:id="455877713">
      <w:bodyDiv w:val="1"/>
      <w:marLeft w:val="0"/>
      <w:marRight w:val="0"/>
      <w:marTop w:val="0"/>
      <w:marBottom w:val="0"/>
      <w:divBdr>
        <w:top w:val="none" w:sz="0" w:space="0" w:color="auto"/>
        <w:left w:val="none" w:sz="0" w:space="0" w:color="auto"/>
        <w:bottom w:val="none" w:sz="0" w:space="0" w:color="auto"/>
        <w:right w:val="none" w:sz="0" w:space="0" w:color="auto"/>
      </w:divBdr>
    </w:div>
    <w:div w:id="458257215">
      <w:bodyDiv w:val="1"/>
      <w:marLeft w:val="0"/>
      <w:marRight w:val="0"/>
      <w:marTop w:val="0"/>
      <w:marBottom w:val="0"/>
      <w:divBdr>
        <w:top w:val="none" w:sz="0" w:space="0" w:color="auto"/>
        <w:left w:val="none" w:sz="0" w:space="0" w:color="auto"/>
        <w:bottom w:val="none" w:sz="0" w:space="0" w:color="auto"/>
        <w:right w:val="none" w:sz="0" w:space="0" w:color="auto"/>
      </w:divBdr>
    </w:div>
    <w:div w:id="458500322">
      <w:bodyDiv w:val="1"/>
      <w:marLeft w:val="0"/>
      <w:marRight w:val="0"/>
      <w:marTop w:val="0"/>
      <w:marBottom w:val="0"/>
      <w:divBdr>
        <w:top w:val="none" w:sz="0" w:space="0" w:color="auto"/>
        <w:left w:val="none" w:sz="0" w:space="0" w:color="auto"/>
        <w:bottom w:val="none" w:sz="0" w:space="0" w:color="auto"/>
        <w:right w:val="none" w:sz="0" w:space="0" w:color="auto"/>
      </w:divBdr>
    </w:div>
    <w:div w:id="459153417">
      <w:bodyDiv w:val="1"/>
      <w:marLeft w:val="0"/>
      <w:marRight w:val="0"/>
      <w:marTop w:val="0"/>
      <w:marBottom w:val="0"/>
      <w:divBdr>
        <w:top w:val="none" w:sz="0" w:space="0" w:color="auto"/>
        <w:left w:val="none" w:sz="0" w:space="0" w:color="auto"/>
        <w:bottom w:val="none" w:sz="0" w:space="0" w:color="auto"/>
        <w:right w:val="none" w:sz="0" w:space="0" w:color="auto"/>
      </w:divBdr>
    </w:div>
    <w:div w:id="460269761">
      <w:bodyDiv w:val="1"/>
      <w:marLeft w:val="0"/>
      <w:marRight w:val="0"/>
      <w:marTop w:val="0"/>
      <w:marBottom w:val="0"/>
      <w:divBdr>
        <w:top w:val="none" w:sz="0" w:space="0" w:color="auto"/>
        <w:left w:val="none" w:sz="0" w:space="0" w:color="auto"/>
        <w:bottom w:val="none" w:sz="0" w:space="0" w:color="auto"/>
        <w:right w:val="none" w:sz="0" w:space="0" w:color="auto"/>
      </w:divBdr>
    </w:div>
    <w:div w:id="461729806">
      <w:bodyDiv w:val="1"/>
      <w:marLeft w:val="0"/>
      <w:marRight w:val="0"/>
      <w:marTop w:val="0"/>
      <w:marBottom w:val="0"/>
      <w:divBdr>
        <w:top w:val="none" w:sz="0" w:space="0" w:color="auto"/>
        <w:left w:val="none" w:sz="0" w:space="0" w:color="auto"/>
        <w:bottom w:val="none" w:sz="0" w:space="0" w:color="auto"/>
        <w:right w:val="none" w:sz="0" w:space="0" w:color="auto"/>
      </w:divBdr>
    </w:div>
    <w:div w:id="462386941">
      <w:bodyDiv w:val="1"/>
      <w:marLeft w:val="0"/>
      <w:marRight w:val="0"/>
      <w:marTop w:val="0"/>
      <w:marBottom w:val="0"/>
      <w:divBdr>
        <w:top w:val="none" w:sz="0" w:space="0" w:color="auto"/>
        <w:left w:val="none" w:sz="0" w:space="0" w:color="auto"/>
        <w:bottom w:val="none" w:sz="0" w:space="0" w:color="auto"/>
        <w:right w:val="none" w:sz="0" w:space="0" w:color="auto"/>
      </w:divBdr>
    </w:div>
    <w:div w:id="462428063">
      <w:bodyDiv w:val="1"/>
      <w:marLeft w:val="0"/>
      <w:marRight w:val="0"/>
      <w:marTop w:val="0"/>
      <w:marBottom w:val="0"/>
      <w:divBdr>
        <w:top w:val="none" w:sz="0" w:space="0" w:color="auto"/>
        <w:left w:val="none" w:sz="0" w:space="0" w:color="auto"/>
        <w:bottom w:val="none" w:sz="0" w:space="0" w:color="auto"/>
        <w:right w:val="none" w:sz="0" w:space="0" w:color="auto"/>
      </w:divBdr>
    </w:div>
    <w:div w:id="462845375">
      <w:bodyDiv w:val="1"/>
      <w:marLeft w:val="0"/>
      <w:marRight w:val="0"/>
      <w:marTop w:val="0"/>
      <w:marBottom w:val="0"/>
      <w:divBdr>
        <w:top w:val="none" w:sz="0" w:space="0" w:color="auto"/>
        <w:left w:val="none" w:sz="0" w:space="0" w:color="auto"/>
        <w:bottom w:val="none" w:sz="0" w:space="0" w:color="auto"/>
        <w:right w:val="none" w:sz="0" w:space="0" w:color="auto"/>
      </w:divBdr>
    </w:div>
    <w:div w:id="462846855">
      <w:bodyDiv w:val="1"/>
      <w:marLeft w:val="0"/>
      <w:marRight w:val="0"/>
      <w:marTop w:val="0"/>
      <w:marBottom w:val="0"/>
      <w:divBdr>
        <w:top w:val="none" w:sz="0" w:space="0" w:color="auto"/>
        <w:left w:val="none" w:sz="0" w:space="0" w:color="auto"/>
        <w:bottom w:val="none" w:sz="0" w:space="0" w:color="auto"/>
        <w:right w:val="none" w:sz="0" w:space="0" w:color="auto"/>
      </w:divBdr>
    </w:div>
    <w:div w:id="464204102">
      <w:bodyDiv w:val="1"/>
      <w:marLeft w:val="0"/>
      <w:marRight w:val="0"/>
      <w:marTop w:val="0"/>
      <w:marBottom w:val="0"/>
      <w:divBdr>
        <w:top w:val="none" w:sz="0" w:space="0" w:color="auto"/>
        <w:left w:val="none" w:sz="0" w:space="0" w:color="auto"/>
        <w:bottom w:val="none" w:sz="0" w:space="0" w:color="auto"/>
        <w:right w:val="none" w:sz="0" w:space="0" w:color="auto"/>
      </w:divBdr>
    </w:div>
    <w:div w:id="464585962">
      <w:bodyDiv w:val="1"/>
      <w:marLeft w:val="0"/>
      <w:marRight w:val="0"/>
      <w:marTop w:val="0"/>
      <w:marBottom w:val="0"/>
      <w:divBdr>
        <w:top w:val="none" w:sz="0" w:space="0" w:color="auto"/>
        <w:left w:val="none" w:sz="0" w:space="0" w:color="auto"/>
        <w:bottom w:val="none" w:sz="0" w:space="0" w:color="auto"/>
        <w:right w:val="none" w:sz="0" w:space="0" w:color="auto"/>
      </w:divBdr>
    </w:div>
    <w:div w:id="466357801">
      <w:bodyDiv w:val="1"/>
      <w:marLeft w:val="0"/>
      <w:marRight w:val="0"/>
      <w:marTop w:val="0"/>
      <w:marBottom w:val="0"/>
      <w:divBdr>
        <w:top w:val="none" w:sz="0" w:space="0" w:color="auto"/>
        <w:left w:val="none" w:sz="0" w:space="0" w:color="auto"/>
        <w:bottom w:val="none" w:sz="0" w:space="0" w:color="auto"/>
        <w:right w:val="none" w:sz="0" w:space="0" w:color="auto"/>
      </w:divBdr>
    </w:div>
    <w:div w:id="468591212">
      <w:bodyDiv w:val="1"/>
      <w:marLeft w:val="0"/>
      <w:marRight w:val="0"/>
      <w:marTop w:val="0"/>
      <w:marBottom w:val="0"/>
      <w:divBdr>
        <w:top w:val="none" w:sz="0" w:space="0" w:color="auto"/>
        <w:left w:val="none" w:sz="0" w:space="0" w:color="auto"/>
        <w:bottom w:val="none" w:sz="0" w:space="0" w:color="auto"/>
        <w:right w:val="none" w:sz="0" w:space="0" w:color="auto"/>
      </w:divBdr>
    </w:div>
    <w:div w:id="468598899">
      <w:bodyDiv w:val="1"/>
      <w:marLeft w:val="0"/>
      <w:marRight w:val="0"/>
      <w:marTop w:val="0"/>
      <w:marBottom w:val="0"/>
      <w:divBdr>
        <w:top w:val="none" w:sz="0" w:space="0" w:color="auto"/>
        <w:left w:val="none" w:sz="0" w:space="0" w:color="auto"/>
        <w:bottom w:val="none" w:sz="0" w:space="0" w:color="auto"/>
        <w:right w:val="none" w:sz="0" w:space="0" w:color="auto"/>
      </w:divBdr>
    </w:div>
    <w:div w:id="471143836">
      <w:bodyDiv w:val="1"/>
      <w:marLeft w:val="0"/>
      <w:marRight w:val="0"/>
      <w:marTop w:val="0"/>
      <w:marBottom w:val="0"/>
      <w:divBdr>
        <w:top w:val="none" w:sz="0" w:space="0" w:color="auto"/>
        <w:left w:val="none" w:sz="0" w:space="0" w:color="auto"/>
        <w:bottom w:val="none" w:sz="0" w:space="0" w:color="auto"/>
        <w:right w:val="none" w:sz="0" w:space="0" w:color="auto"/>
      </w:divBdr>
    </w:div>
    <w:div w:id="472061574">
      <w:bodyDiv w:val="1"/>
      <w:marLeft w:val="0"/>
      <w:marRight w:val="0"/>
      <w:marTop w:val="0"/>
      <w:marBottom w:val="0"/>
      <w:divBdr>
        <w:top w:val="none" w:sz="0" w:space="0" w:color="auto"/>
        <w:left w:val="none" w:sz="0" w:space="0" w:color="auto"/>
        <w:bottom w:val="none" w:sz="0" w:space="0" w:color="auto"/>
        <w:right w:val="none" w:sz="0" w:space="0" w:color="auto"/>
      </w:divBdr>
    </w:div>
    <w:div w:id="472334416">
      <w:bodyDiv w:val="1"/>
      <w:marLeft w:val="0"/>
      <w:marRight w:val="0"/>
      <w:marTop w:val="0"/>
      <w:marBottom w:val="0"/>
      <w:divBdr>
        <w:top w:val="none" w:sz="0" w:space="0" w:color="auto"/>
        <w:left w:val="none" w:sz="0" w:space="0" w:color="auto"/>
        <w:bottom w:val="none" w:sz="0" w:space="0" w:color="auto"/>
        <w:right w:val="none" w:sz="0" w:space="0" w:color="auto"/>
      </w:divBdr>
    </w:div>
    <w:div w:id="472714740">
      <w:bodyDiv w:val="1"/>
      <w:marLeft w:val="0"/>
      <w:marRight w:val="0"/>
      <w:marTop w:val="0"/>
      <w:marBottom w:val="0"/>
      <w:divBdr>
        <w:top w:val="none" w:sz="0" w:space="0" w:color="auto"/>
        <w:left w:val="none" w:sz="0" w:space="0" w:color="auto"/>
        <w:bottom w:val="none" w:sz="0" w:space="0" w:color="auto"/>
        <w:right w:val="none" w:sz="0" w:space="0" w:color="auto"/>
      </w:divBdr>
    </w:div>
    <w:div w:id="472717533">
      <w:bodyDiv w:val="1"/>
      <w:marLeft w:val="0"/>
      <w:marRight w:val="0"/>
      <w:marTop w:val="0"/>
      <w:marBottom w:val="0"/>
      <w:divBdr>
        <w:top w:val="none" w:sz="0" w:space="0" w:color="auto"/>
        <w:left w:val="none" w:sz="0" w:space="0" w:color="auto"/>
        <w:bottom w:val="none" w:sz="0" w:space="0" w:color="auto"/>
        <w:right w:val="none" w:sz="0" w:space="0" w:color="auto"/>
      </w:divBdr>
    </w:div>
    <w:div w:id="475031103">
      <w:bodyDiv w:val="1"/>
      <w:marLeft w:val="0"/>
      <w:marRight w:val="0"/>
      <w:marTop w:val="0"/>
      <w:marBottom w:val="0"/>
      <w:divBdr>
        <w:top w:val="none" w:sz="0" w:space="0" w:color="auto"/>
        <w:left w:val="none" w:sz="0" w:space="0" w:color="auto"/>
        <w:bottom w:val="none" w:sz="0" w:space="0" w:color="auto"/>
        <w:right w:val="none" w:sz="0" w:space="0" w:color="auto"/>
      </w:divBdr>
    </w:div>
    <w:div w:id="475995237">
      <w:bodyDiv w:val="1"/>
      <w:marLeft w:val="0"/>
      <w:marRight w:val="0"/>
      <w:marTop w:val="0"/>
      <w:marBottom w:val="0"/>
      <w:divBdr>
        <w:top w:val="none" w:sz="0" w:space="0" w:color="auto"/>
        <w:left w:val="none" w:sz="0" w:space="0" w:color="auto"/>
        <w:bottom w:val="none" w:sz="0" w:space="0" w:color="auto"/>
        <w:right w:val="none" w:sz="0" w:space="0" w:color="auto"/>
      </w:divBdr>
    </w:div>
    <w:div w:id="476263292">
      <w:bodyDiv w:val="1"/>
      <w:marLeft w:val="0"/>
      <w:marRight w:val="0"/>
      <w:marTop w:val="0"/>
      <w:marBottom w:val="0"/>
      <w:divBdr>
        <w:top w:val="none" w:sz="0" w:space="0" w:color="auto"/>
        <w:left w:val="none" w:sz="0" w:space="0" w:color="auto"/>
        <w:bottom w:val="none" w:sz="0" w:space="0" w:color="auto"/>
        <w:right w:val="none" w:sz="0" w:space="0" w:color="auto"/>
      </w:divBdr>
    </w:div>
    <w:div w:id="477383103">
      <w:bodyDiv w:val="1"/>
      <w:marLeft w:val="0"/>
      <w:marRight w:val="0"/>
      <w:marTop w:val="0"/>
      <w:marBottom w:val="0"/>
      <w:divBdr>
        <w:top w:val="none" w:sz="0" w:space="0" w:color="auto"/>
        <w:left w:val="none" w:sz="0" w:space="0" w:color="auto"/>
        <w:bottom w:val="none" w:sz="0" w:space="0" w:color="auto"/>
        <w:right w:val="none" w:sz="0" w:space="0" w:color="auto"/>
      </w:divBdr>
    </w:div>
    <w:div w:id="477503352">
      <w:bodyDiv w:val="1"/>
      <w:marLeft w:val="0"/>
      <w:marRight w:val="0"/>
      <w:marTop w:val="0"/>
      <w:marBottom w:val="0"/>
      <w:divBdr>
        <w:top w:val="none" w:sz="0" w:space="0" w:color="auto"/>
        <w:left w:val="none" w:sz="0" w:space="0" w:color="auto"/>
        <w:bottom w:val="none" w:sz="0" w:space="0" w:color="auto"/>
        <w:right w:val="none" w:sz="0" w:space="0" w:color="auto"/>
      </w:divBdr>
    </w:div>
    <w:div w:id="477695274">
      <w:bodyDiv w:val="1"/>
      <w:marLeft w:val="0"/>
      <w:marRight w:val="0"/>
      <w:marTop w:val="0"/>
      <w:marBottom w:val="0"/>
      <w:divBdr>
        <w:top w:val="none" w:sz="0" w:space="0" w:color="auto"/>
        <w:left w:val="none" w:sz="0" w:space="0" w:color="auto"/>
        <w:bottom w:val="none" w:sz="0" w:space="0" w:color="auto"/>
        <w:right w:val="none" w:sz="0" w:space="0" w:color="auto"/>
      </w:divBdr>
    </w:div>
    <w:div w:id="479427925">
      <w:bodyDiv w:val="1"/>
      <w:marLeft w:val="0"/>
      <w:marRight w:val="0"/>
      <w:marTop w:val="0"/>
      <w:marBottom w:val="0"/>
      <w:divBdr>
        <w:top w:val="none" w:sz="0" w:space="0" w:color="auto"/>
        <w:left w:val="none" w:sz="0" w:space="0" w:color="auto"/>
        <w:bottom w:val="none" w:sz="0" w:space="0" w:color="auto"/>
        <w:right w:val="none" w:sz="0" w:space="0" w:color="auto"/>
      </w:divBdr>
    </w:div>
    <w:div w:id="479618867">
      <w:bodyDiv w:val="1"/>
      <w:marLeft w:val="0"/>
      <w:marRight w:val="0"/>
      <w:marTop w:val="0"/>
      <w:marBottom w:val="0"/>
      <w:divBdr>
        <w:top w:val="none" w:sz="0" w:space="0" w:color="auto"/>
        <w:left w:val="none" w:sz="0" w:space="0" w:color="auto"/>
        <w:bottom w:val="none" w:sz="0" w:space="0" w:color="auto"/>
        <w:right w:val="none" w:sz="0" w:space="0" w:color="auto"/>
      </w:divBdr>
    </w:div>
    <w:div w:id="479923283">
      <w:bodyDiv w:val="1"/>
      <w:marLeft w:val="0"/>
      <w:marRight w:val="0"/>
      <w:marTop w:val="0"/>
      <w:marBottom w:val="0"/>
      <w:divBdr>
        <w:top w:val="none" w:sz="0" w:space="0" w:color="auto"/>
        <w:left w:val="none" w:sz="0" w:space="0" w:color="auto"/>
        <w:bottom w:val="none" w:sz="0" w:space="0" w:color="auto"/>
        <w:right w:val="none" w:sz="0" w:space="0" w:color="auto"/>
      </w:divBdr>
    </w:div>
    <w:div w:id="480314579">
      <w:bodyDiv w:val="1"/>
      <w:marLeft w:val="0"/>
      <w:marRight w:val="0"/>
      <w:marTop w:val="0"/>
      <w:marBottom w:val="0"/>
      <w:divBdr>
        <w:top w:val="none" w:sz="0" w:space="0" w:color="auto"/>
        <w:left w:val="none" w:sz="0" w:space="0" w:color="auto"/>
        <w:bottom w:val="none" w:sz="0" w:space="0" w:color="auto"/>
        <w:right w:val="none" w:sz="0" w:space="0" w:color="auto"/>
      </w:divBdr>
    </w:div>
    <w:div w:id="480462063">
      <w:bodyDiv w:val="1"/>
      <w:marLeft w:val="0"/>
      <w:marRight w:val="0"/>
      <w:marTop w:val="0"/>
      <w:marBottom w:val="0"/>
      <w:divBdr>
        <w:top w:val="none" w:sz="0" w:space="0" w:color="auto"/>
        <w:left w:val="none" w:sz="0" w:space="0" w:color="auto"/>
        <w:bottom w:val="none" w:sz="0" w:space="0" w:color="auto"/>
        <w:right w:val="none" w:sz="0" w:space="0" w:color="auto"/>
      </w:divBdr>
    </w:div>
    <w:div w:id="480465580">
      <w:bodyDiv w:val="1"/>
      <w:marLeft w:val="0"/>
      <w:marRight w:val="0"/>
      <w:marTop w:val="0"/>
      <w:marBottom w:val="0"/>
      <w:divBdr>
        <w:top w:val="none" w:sz="0" w:space="0" w:color="auto"/>
        <w:left w:val="none" w:sz="0" w:space="0" w:color="auto"/>
        <w:bottom w:val="none" w:sz="0" w:space="0" w:color="auto"/>
        <w:right w:val="none" w:sz="0" w:space="0" w:color="auto"/>
      </w:divBdr>
    </w:div>
    <w:div w:id="482746686">
      <w:bodyDiv w:val="1"/>
      <w:marLeft w:val="0"/>
      <w:marRight w:val="0"/>
      <w:marTop w:val="0"/>
      <w:marBottom w:val="0"/>
      <w:divBdr>
        <w:top w:val="none" w:sz="0" w:space="0" w:color="auto"/>
        <w:left w:val="none" w:sz="0" w:space="0" w:color="auto"/>
        <w:bottom w:val="none" w:sz="0" w:space="0" w:color="auto"/>
        <w:right w:val="none" w:sz="0" w:space="0" w:color="auto"/>
      </w:divBdr>
    </w:div>
    <w:div w:id="483352866">
      <w:bodyDiv w:val="1"/>
      <w:marLeft w:val="0"/>
      <w:marRight w:val="0"/>
      <w:marTop w:val="0"/>
      <w:marBottom w:val="0"/>
      <w:divBdr>
        <w:top w:val="none" w:sz="0" w:space="0" w:color="auto"/>
        <w:left w:val="none" w:sz="0" w:space="0" w:color="auto"/>
        <w:bottom w:val="none" w:sz="0" w:space="0" w:color="auto"/>
        <w:right w:val="none" w:sz="0" w:space="0" w:color="auto"/>
      </w:divBdr>
    </w:div>
    <w:div w:id="485559141">
      <w:bodyDiv w:val="1"/>
      <w:marLeft w:val="0"/>
      <w:marRight w:val="0"/>
      <w:marTop w:val="0"/>
      <w:marBottom w:val="0"/>
      <w:divBdr>
        <w:top w:val="none" w:sz="0" w:space="0" w:color="auto"/>
        <w:left w:val="none" w:sz="0" w:space="0" w:color="auto"/>
        <w:bottom w:val="none" w:sz="0" w:space="0" w:color="auto"/>
        <w:right w:val="none" w:sz="0" w:space="0" w:color="auto"/>
      </w:divBdr>
    </w:div>
    <w:div w:id="485899916">
      <w:bodyDiv w:val="1"/>
      <w:marLeft w:val="0"/>
      <w:marRight w:val="0"/>
      <w:marTop w:val="0"/>
      <w:marBottom w:val="0"/>
      <w:divBdr>
        <w:top w:val="none" w:sz="0" w:space="0" w:color="auto"/>
        <w:left w:val="none" w:sz="0" w:space="0" w:color="auto"/>
        <w:bottom w:val="none" w:sz="0" w:space="0" w:color="auto"/>
        <w:right w:val="none" w:sz="0" w:space="0" w:color="auto"/>
      </w:divBdr>
    </w:div>
    <w:div w:id="486823694">
      <w:bodyDiv w:val="1"/>
      <w:marLeft w:val="0"/>
      <w:marRight w:val="0"/>
      <w:marTop w:val="0"/>
      <w:marBottom w:val="0"/>
      <w:divBdr>
        <w:top w:val="none" w:sz="0" w:space="0" w:color="auto"/>
        <w:left w:val="none" w:sz="0" w:space="0" w:color="auto"/>
        <w:bottom w:val="none" w:sz="0" w:space="0" w:color="auto"/>
        <w:right w:val="none" w:sz="0" w:space="0" w:color="auto"/>
      </w:divBdr>
    </w:div>
    <w:div w:id="489252464">
      <w:bodyDiv w:val="1"/>
      <w:marLeft w:val="0"/>
      <w:marRight w:val="0"/>
      <w:marTop w:val="0"/>
      <w:marBottom w:val="0"/>
      <w:divBdr>
        <w:top w:val="none" w:sz="0" w:space="0" w:color="auto"/>
        <w:left w:val="none" w:sz="0" w:space="0" w:color="auto"/>
        <w:bottom w:val="none" w:sz="0" w:space="0" w:color="auto"/>
        <w:right w:val="none" w:sz="0" w:space="0" w:color="auto"/>
      </w:divBdr>
    </w:div>
    <w:div w:id="489489971">
      <w:bodyDiv w:val="1"/>
      <w:marLeft w:val="0"/>
      <w:marRight w:val="0"/>
      <w:marTop w:val="0"/>
      <w:marBottom w:val="0"/>
      <w:divBdr>
        <w:top w:val="none" w:sz="0" w:space="0" w:color="auto"/>
        <w:left w:val="none" w:sz="0" w:space="0" w:color="auto"/>
        <w:bottom w:val="none" w:sz="0" w:space="0" w:color="auto"/>
        <w:right w:val="none" w:sz="0" w:space="0" w:color="auto"/>
      </w:divBdr>
    </w:div>
    <w:div w:id="490486181">
      <w:bodyDiv w:val="1"/>
      <w:marLeft w:val="0"/>
      <w:marRight w:val="0"/>
      <w:marTop w:val="0"/>
      <w:marBottom w:val="0"/>
      <w:divBdr>
        <w:top w:val="none" w:sz="0" w:space="0" w:color="auto"/>
        <w:left w:val="none" w:sz="0" w:space="0" w:color="auto"/>
        <w:bottom w:val="none" w:sz="0" w:space="0" w:color="auto"/>
        <w:right w:val="none" w:sz="0" w:space="0" w:color="auto"/>
      </w:divBdr>
    </w:div>
    <w:div w:id="491413559">
      <w:bodyDiv w:val="1"/>
      <w:marLeft w:val="0"/>
      <w:marRight w:val="0"/>
      <w:marTop w:val="0"/>
      <w:marBottom w:val="0"/>
      <w:divBdr>
        <w:top w:val="none" w:sz="0" w:space="0" w:color="auto"/>
        <w:left w:val="none" w:sz="0" w:space="0" w:color="auto"/>
        <w:bottom w:val="none" w:sz="0" w:space="0" w:color="auto"/>
        <w:right w:val="none" w:sz="0" w:space="0" w:color="auto"/>
      </w:divBdr>
    </w:div>
    <w:div w:id="491877154">
      <w:bodyDiv w:val="1"/>
      <w:marLeft w:val="0"/>
      <w:marRight w:val="0"/>
      <w:marTop w:val="0"/>
      <w:marBottom w:val="0"/>
      <w:divBdr>
        <w:top w:val="none" w:sz="0" w:space="0" w:color="auto"/>
        <w:left w:val="none" w:sz="0" w:space="0" w:color="auto"/>
        <w:bottom w:val="none" w:sz="0" w:space="0" w:color="auto"/>
        <w:right w:val="none" w:sz="0" w:space="0" w:color="auto"/>
      </w:divBdr>
    </w:div>
    <w:div w:id="493228012">
      <w:bodyDiv w:val="1"/>
      <w:marLeft w:val="0"/>
      <w:marRight w:val="0"/>
      <w:marTop w:val="0"/>
      <w:marBottom w:val="0"/>
      <w:divBdr>
        <w:top w:val="none" w:sz="0" w:space="0" w:color="auto"/>
        <w:left w:val="none" w:sz="0" w:space="0" w:color="auto"/>
        <w:bottom w:val="none" w:sz="0" w:space="0" w:color="auto"/>
        <w:right w:val="none" w:sz="0" w:space="0" w:color="auto"/>
      </w:divBdr>
    </w:div>
    <w:div w:id="495461676">
      <w:bodyDiv w:val="1"/>
      <w:marLeft w:val="0"/>
      <w:marRight w:val="0"/>
      <w:marTop w:val="0"/>
      <w:marBottom w:val="0"/>
      <w:divBdr>
        <w:top w:val="none" w:sz="0" w:space="0" w:color="auto"/>
        <w:left w:val="none" w:sz="0" w:space="0" w:color="auto"/>
        <w:bottom w:val="none" w:sz="0" w:space="0" w:color="auto"/>
        <w:right w:val="none" w:sz="0" w:space="0" w:color="auto"/>
      </w:divBdr>
    </w:div>
    <w:div w:id="495536533">
      <w:bodyDiv w:val="1"/>
      <w:marLeft w:val="0"/>
      <w:marRight w:val="0"/>
      <w:marTop w:val="0"/>
      <w:marBottom w:val="0"/>
      <w:divBdr>
        <w:top w:val="none" w:sz="0" w:space="0" w:color="auto"/>
        <w:left w:val="none" w:sz="0" w:space="0" w:color="auto"/>
        <w:bottom w:val="none" w:sz="0" w:space="0" w:color="auto"/>
        <w:right w:val="none" w:sz="0" w:space="0" w:color="auto"/>
      </w:divBdr>
    </w:div>
    <w:div w:id="495611429">
      <w:bodyDiv w:val="1"/>
      <w:marLeft w:val="0"/>
      <w:marRight w:val="0"/>
      <w:marTop w:val="0"/>
      <w:marBottom w:val="0"/>
      <w:divBdr>
        <w:top w:val="none" w:sz="0" w:space="0" w:color="auto"/>
        <w:left w:val="none" w:sz="0" w:space="0" w:color="auto"/>
        <w:bottom w:val="none" w:sz="0" w:space="0" w:color="auto"/>
        <w:right w:val="none" w:sz="0" w:space="0" w:color="auto"/>
      </w:divBdr>
    </w:div>
    <w:div w:id="495650591">
      <w:bodyDiv w:val="1"/>
      <w:marLeft w:val="0"/>
      <w:marRight w:val="0"/>
      <w:marTop w:val="0"/>
      <w:marBottom w:val="0"/>
      <w:divBdr>
        <w:top w:val="none" w:sz="0" w:space="0" w:color="auto"/>
        <w:left w:val="none" w:sz="0" w:space="0" w:color="auto"/>
        <w:bottom w:val="none" w:sz="0" w:space="0" w:color="auto"/>
        <w:right w:val="none" w:sz="0" w:space="0" w:color="auto"/>
      </w:divBdr>
    </w:div>
    <w:div w:id="496264138">
      <w:bodyDiv w:val="1"/>
      <w:marLeft w:val="0"/>
      <w:marRight w:val="0"/>
      <w:marTop w:val="0"/>
      <w:marBottom w:val="0"/>
      <w:divBdr>
        <w:top w:val="none" w:sz="0" w:space="0" w:color="auto"/>
        <w:left w:val="none" w:sz="0" w:space="0" w:color="auto"/>
        <w:bottom w:val="none" w:sz="0" w:space="0" w:color="auto"/>
        <w:right w:val="none" w:sz="0" w:space="0" w:color="auto"/>
      </w:divBdr>
    </w:div>
    <w:div w:id="499079741">
      <w:bodyDiv w:val="1"/>
      <w:marLeft w:val="0"/>
      <w:marRight w:val="0"/>
      <w:marTop w:val="0"/>
      <w:marBottom w:val="0"/>
      <w:divBdr>
        <w:top w:val="none" w:sz="0" w:space="0" w:color="auto"/>
        <w:left w:val="none" w:sz="0" w:space="0" w:color="auto"/>
        <w:bottom w:val="none" w:sz="0" w:space="0" w:color="auto"/>
        <w:right w:val="none" w:sz="0" w:space="0" w:color="auto"/>
      </w:divBdr>
    </w:div>
    <w:div w:id="500201024">
      <w:bodyDiv w:val="1"/>
      <w:marLeft w:val="0"/>
      <w:marRight w:val="0"/>
      <w:marTop w:val="0"/>
      <w:marBottom w:val="0"/>
      <w:divBdr>
        <w:top w:val="none" w:sz="0" w:space="0" w:color="auto"/>
        <w:left w:val="none" w:sz="0" w:space="0" w:color="auto"/>
        <w:bottom w:val="none" w:sz="0" w:space="0" w:color="auto"/>
        <w:right w:val="none" w:sz="0" w:space="0" w:color="auto"/>
      </w:divBdr>
    </w:div>
    <w:div w:id="500393768">
      <w:bodyDiv w:val="1"/>
      <w:marLeft w:val="0"/>
      <w:marRight w:val="0"/>
      <w:marTop w:val="0"/>
      <w:marBottom w:val="0"/>
      <w:divBdr>
        <w:top w:val="none" w:sz="0" w:space="0" w:color="auto"/>
        <w:left w:val="none" w:sz="0" w:space="0" w:color="auto"/>
        <w:bottom w:val="none" w:sz="0" w:space="0" w:color="auto"/>
        <w:right w:val="none" w:sz="0" w:space="0" w:color="auto"/>
      </w:divBdr>
    </w:div>
    <w:div w:id="500438254">
      <w:bodyDiv w:val="1"/>
      <w:marLeft w:val="0"/>
      <w:marRight w:val="0"/>
      <w:marTop w:val="0"/>
      <w:marBottom w:val="0"/>
      <w:divBdr>
        <w:top w:val="none" w:sz="0" w:space="0" w:color="auto"/>
        <w:left w:val="none" w:sz="0" w:space="0" w:color="auto"/>
        <w:bottom w:val="none" w:sz="0" w:space="0" w:color="auto"/>
        <w:right w:val="none" w:sz="0" w:space="0" w:color="auto"/>
      </w:divBdr>
    </w:div>
    <w:div w:id="501044436">
      <w:bodyDiv w:val="1"/>
      <w:marLeft w:val="0"/>
      <w:marRight w:val="0"/>
      <w:marTop w:val="0"/>
      <w:marBottom w:val="0"/>
      <w:divBdr>
        <w:top w:val="none" w:sz="0" w:space="0" w:color="auto"/>
        <w:left w:val="none" w:sz="0" w:space="0" w:color="auto"/>
        <w:bottom w:val="none" w:sz="0" w:space="0" w:color="auto"/>
        <w:right w:val="none" w:sz="0" w:space="0" w:color="auto"/>
      </w:divBdr>
    </w:div>
    <w:div w:id="503396613">
      <w:bodyDiv w:val="1"/>
      <w:marLeft w:val="0"/>
      <w:marRight w:val="0"/>
      <w:marTop w:val="0"/>
      <w:marBottom w:val="0"/>
      <w:divBdr>
        <w:top w:val="none" w:sz="0" w:space="0" w:color="auto"/>
        <w:left w:val="none" w:sz="0" w:space="0" w:color="auto"/>
        <w:bottom w:val="none" w:sz="0" w:space="0" w:color="auto"/>
        <w:right w:val="none" w:sz="0" w:space="0" w:color="auto"/>
      </w:divBdr>
    </w:div>
    <w:div w:id="503784336">
      <w:bodyDiv w:val="1"/>
      <w:marLeft w:val="0"/>
      <w:marRight w:val="0"/>
      <w:marTop w:val="0"/>
      <w:marBottom w:val="0"/>
      <w:divBdr>
        <w:top w:val="none" w:sz="0" w:space="0" w:color="auto"/>
        <w:left w:val="none" w:sz="0" w:space="0" w:color="auto"/>
        <w:bottom w:val="none" w:sz="0" w:space="0" w:color="auto"/>
        <w:right w:val="none" w:sz="0" w:space="0" w:color="auto"/>
      </w:divBdr>
    </w:div>
    <w:div w:id="505561879">
      <w:bodyDiv w:val="1"/>
      <w:marLeft w:val="0"/>
      <w:marRight w:val="0"/>
      <w:marTop w:val="0"/>
      <w:marBottom w:val="0"/>
      <w:divBdr>
        <w:top w:val="none" w:sz="0" w:space="0" w:color="auto"/>
        <w:left w:val="none" w:sz="0" w:space="0" w:color="auto"/>
        <w:bottom w:val="none" w:sz="0" w:space="0" w:color="auto"/>
        <w:right w:val="none" w:sz="0" w:space="0" w:color="auto"/>
      </w:divBdr>
    </w:div>
    <w:div w:id="505705154">
      <w:bodyDiv w:val="1"/>
      <w:marLeft w:val="0"/>
      <w:marRight w:val="0"/>
      <w:marTop w:val="0"/>
      <w:marBottom w:val="0"/>
      <w:divBdr>
        <w:top w:val="none" w:sz="0" w:space="0" w:color="auto"/>
        <w:left w:val="none" w:sz="0" w:space="0" w:color="auto"/>
        <w:bottom w:val="none" w:sz="0" w:space="0" w:color="auto"/>
        <w:right w:val="none" w:sz="0" w:space="0" w:color="auto"/>
      </w:divBdr>
    </w:div>
    <w:div w:id="505706180">
      <w:bodyDiv w:val="1"/>
      <w:marLeft w:val="0"/>
      <w:marRight w:val="0"/>
      <w:marTop w:val="0"/>
      <w:marBottom w:val="0"/>
      <w:divBdr>
        <w:top w:val="none" w:sz="0" w:space="0" w:color="auto"/>
        <w:left w:val="none" w:sz="0" w:space="0" w:color="auto"/>
        <w:bottom w:val="none" w:sz="0" w:space="0" w:color="auto"/>
        <w:right w:val="none" w:sz="0" w:space="0" w:color="auto"/>
      </w:divBdr>
    </w:div>
    <w:div w:id="505708067">
      <w:bodyDiv w:val="1"/>
      <w:marLeft w:val="0"/>
      <w:marRight w:val="0"/>
      <w:marTop w:val="0"/>
      <w:marBottom w:val="0"/>
      <w:divBdr>
        <w:top w:val="none" w:sz="0" w:space="0" w:color="auto"/>
        <w:left w:val="none" w:sz="0" w:space="0" w:color="auto"/>
        <w:bottom w:val="none" w:sz="0" w:space="0" w:color="auto"/>
        <w:right w:val="none" w:sz="0" w:space="0" w:color="auto"/>
      </w:divBdr>
    </w:div>
    <w:div w:id="508519056">
      <w:bodyDiv w:val="1"/>
      <w:marLeft w:val="0"/>
      <w:marRight w:val="0"/>
      <w:marTop w:val="0"/>
      <w:marBottom w:val="0"/>
      <w:divBdr>
        <w:top w:val="none" w:sz="0" w:space="0" w:color="auto"/>
        <w:left w:val="none" w:sz="0" w:space="0" w:color="auto"/>
        <w:bottom w:val="none" w:sz="0" w:space="0" w:color="auto"/>
        <w:right w:val="none" w:sz="0" w:space="0" w:color="auto"/>
      </w:divBdr>
    </w:div>
    <w:div w:id="510606291">
      <w:bodyDiv w:val="1"/>
      <w:marLeft w:val="0"/>
      <w:marRight w:val="0"/>
      <w:marTop w:val="0"/>
      <w:marBottom w:val="0"/>
      <w:divBdr>
        <w:top w:val="none" w:sz="0" w:space="0" w:color="auto"/>
        <w:left w:val="none" w:sz="0" w:space="0" w:color="auto"/>
        <w:bottom w:val="none" w:sz="0" w:space="0" w:color="auto"/>
        <w:right w:val="none" w:sz="0" w:space="0" w:color="auto"/>
      </w:divBdr>
    </w:div>
    <w:div w:id="511333019">
      <w:bodyDiv w:val="1"/>
      <w:marLeft w:val="0"/>
      <w:marRight w:val="0"/>
      <w:marTop w:val="0"/>
      <w:marBottom w:val="0"/>
      <w:divBdr>
        <w:top w:val="none" w:sz="0" w:space="0" w:color="auto"/>
        <w:left w:val="none" w:sz="0" w:space="0" w:color="auto"/>
        <w:bottom w:val="none" w:sz="0" w:space="0" w:color="auto"/>
        <w:right w:val="none" w:sz="0" w:space="0" w:color="auto"/>
      </w:divBdr>
    </w:div>
    <w:div w:id="512300062">
      <w:bodyDiv w:val="1"/>
      <w:marLeft w:val="0"/>
      <w:marRight w:val="0"/>
      <w:marTop w:val="0"/>
      <w:marBottom w:val="0"/>
      <w:divBdr>
        <w:top w:val="none" w:sz="0" w:space="0" w:color="auto"/>
        <w:left w:val="none" w:sz="0" w:space="0" w:color="auto"/>
        <w:bottom w:val="none" w:sz="0" w:space="0" w:color="auto"/>
        <w:right w:val="none" w:sz="0" w:space="0" w:color="auto"/>
      </w:divBdr>
    </w:div>
    <w:div w:id="515730660">
      <w:bodyDiv w:val="1"/>
      <w:marLeft w:val="0"/>
      <w:marRight w:val="0"/>
      <w:marTop w:val="0"/>
      <w:marBottom w:val="0"/>
      <w:divBdr>
        <w:top w:val="none" w:sz="0" w:space="0" w:color="auto"/>
        <w:left w:val="none" w:sz="0" w:space="0" w:color="auto"/>
        <w:bottom w:val="none" w:sz="0" w:space="0" w:color="auto"/>
        <w:right w:val="none" w:sz="0" w:space="0" w:color="auto"/>
      </w:divBdr>
    </w:div>
    <w:div w:id="518937282">
      <w:bodyDiv w:val="1"/>
      <w:marLeft w:val="0"/>
      <w:marRight w:val="0"/>
      <w:marTop w:val="0"/>
      <w:marBottom w:val="0"/>
      <w:divBdr>
        <w:top w:val="none" w:sz="0" w:space="0" w:color="auto"/>
        <w:left w:val="none" w:sz="0" w:space="0" w:color="auto"/>
        <w:bottom w:val="none" w:sz="0" w:space="0" w:color="auto"/>
        <w:right w:val="none" w:sz="0" w:space="0" w:color="auto"/>
      </w:divBdr>
    </w:div>
    <w:div w:id="519709819">
      <w:bodyDiv w:val="1"/>
      <w:marLeft w:val="0"/>
      <w:marRight w:val="0"/>
      <w:marTop w:val="0"/>
      <w:marBottom w:val="0"/>
      <w:divBdr>
        <w:top w:val="none" w:sz="0" w:space="0" w:color="auto"/>
        <w:left w:val="none" w:sz="0" w:space="0" w:color="auto"/>
        <w:bottom w:val="none" w:sz="0" w:space="0" w:color="auto"/>
        <w:right w:val="none" w:sz="0" w:space="0" w:color="auto"/>
      </w:divBdr>
    </w:div>
    <w:div w:id="520510974">
      <w:bodyDiv w:val="1"/>
      <w:marLeft w:val="0"/>
      <w:marRight w:val="0"/>
      <w:marTop w:val="0"/>
      <w:marBottom w:val="0"/>
      <w:divBdr>
        <w:top w:val="none" w:sz="0" w:space="0" w:color="auto"/>
        <w:left w:val="none" w:sz="0" w:space="0" w:color="auto"/>
        <w:bottom w:val="none" w:sz="0" w:space="0" w:color="auto"/>
        <w:right w:val="none" w:sz="0" w:space="0" w:color="auto"/>
      </w:divBdr>
    </w:div>
    <w:div w:id="520553388">
      <w:bodyDiv w:val="1"/>
      <w:marLeft w:val="0"/>
      <w:marRight w:val="0"/>
      <w:marTop w:val="0"/>
      <w:marBottom w:val="0"/>
      <w:divBdr>
        <w:top w:val="none" w:sz="0" w:space="0" w:color="auto"/>
        <w:left w:val="none" w:sz="0" w:space="0" w:color="auto"/>
        <w:bottom w:val="none" w:sz="0" w:space="0" w:color="auto"/>
        <w:right w:val="none" w:sz="0" w:space="0" w:color="auto"/>
      </w:divBdr>
    </w:div>
    <w:div w:id="520626040">
      <w:bodyDiv w:val="1"/>
      <w:marLeft w:val="0"/>
      <w:marRight w:val="0"/>
      <w:marTop w:val="0"/>
      <w:marBottom w:val="0"/>
      <w:divBdr>
        <w:top w:val="none" w:sz="0" w:space="0" w:color="auto"/>
        <w:left w:val="none" w:sz="0" w:space="0" w:color="auto"/>
        <w:bottom w:val="none" w:sz="0" w:space="0" w:color="auto"/>
        <w:right w:val="none" w:sz="0" w:space="0" w:color="auto"/>
      </w:divBdr>
    </w:div>
    <w:div w:id="524054187">
      <w:bodyDiv w:val="1"/>
      <w:marLeft w:val="0"/>
      <w:marRight w:val="0"/>
      <w:marTop w:val="0"/>
      <w:marBottom w:val="0"/>
      <w:divBdr>
        <w:top w:val="none" w:sz="0" w:space="0" w:color="auto"/>
        <w:left w:val="none" w:sz="0" w:space="0" w:color="auto"/>
        <w:bottom w:val="none" w:sz="0" w:space="0" w:color="auto"/>
        <w:right w:val="none" w:sz="0" w:space="0" w:color="auto"/>
      </w:divBdr>
    </w:div>
    <w:div w:id="524176636">
      <w:bodyDiv w:val="1"/>
      <w:marLeft w:val="0"/>
      <w:marRight w:val="0"/>
      <w:marTop w:val="0"/>
      <w:marBottom w:val="0"/>
      <w:divBdr>
        <w:top w:val="none" w:sz="0" w:space="0" w:color="auto"/>
        <w:left w:val="none" w:sz="0" w:space="0" w:color="auto"/>
        <w:bottom w:val="none" w:sz="0" w:space="0" w:color="auto"/>
        <w:right w:val="none" w:sz="0" w:space="0" w:color="auto"/>
      </w:divBdr>
    </w:div>
    <w:div w:id="525562746">
      <w:bodyDiv w:val="1"/>
      <w:marLeft w:val="0"/>
      <w:marRight w:val="0"/>
      <w:marTop w:val="0"/>
      <w:marBottom w:val="0"/>
      <w:divBdr>
        <w:top w:val="none" w:sz="0" w:space="0" w:color="auto"/>
        <w:left w:val="none" w:sz="0" w:space="0" w:color="auto"/>
        <w:bottom w:val="none" w:sz="0" w:space="0" w:color="auto"/>
        <w:right w:val="none" w:sz="0" w:space="0" w:color="auto"/>
      </w:divBdr>
    </w:div>
    <w:div w:id="526524397">
      <w:bodyDiv w:val="1"/>
      <w:marLeft w:val="0"/>
      <w:marRight w:val="0"/>
      <w:marTop w:val="0"/>
      <w:marBottom w:val="0"/>
      <w:divBdr>
        <w:top w:val="none" w:sz="0" w:space="0" w:color="auto"/>
        <w:left w:val="none" w:sz="0" w:space="0" w:color="auto"/>
        <w:bottom w:val="none" w:sz="0" w:space="0" w:color="auto"/>
        <w:right w:val="none" w:sz="0" w:space="0" w:color="auto"/>
      </w:divBdr>
    </w:div>
    <w:div w:id="527450331">
      <w:bodyDiv w:val="1"/>
      <w:marLeft w:val="0"/>
      <w:marRight w:val="0"/>
      <w:marTop w:val="0"/>
      <w:marBottom w:val="0"/>
      <w:divBdr>
        <w:top w:val="none" w:sz="0" w:space="0" w:color="auto"/>
        <w:left w:val="none" w:sz="0" w:space="0" w:color="auto"/>
        <w:bottom w:val="none" w:sz="0" w:space="0" w:color="auto"/>
        <w:right w:val="none" w:sz="0" w:space="0" w:color="auto"/>
      </w:divBdr>
    </w:div>
    <w:div w:id="527572322">
      <w:bodyDiv w:val="1"/>
      <w:marLeft w:val="0"/>
      <w:marRight w:val="0"/>
      <w:marTop w:val="0"/>
      <w:marBottom w:val="0"/>
      <w:divBdr>
        <w:top w:val="none" w:sz="0" w:space="0" w:color="auto"/>
        <w:left w:val="none" w:sz="0" w:space="0" w:color="auto"/>
        <w:bottom w:val="none" w:sz="0" w:space="0" w:color="auto"/>
        <w:right w:val="none" w:sz="0" w:space="0" w:color="auto"/>
      </w:divBdr>
    </w:div>
    <w:div w:id="528222388">
      <w:bodyDiv w:val="1"/>
      <w:marLeft w:val="0"/>
      <w:marRight w:val="0"/>
      <w:marTop w:val="0"/>
      <w:marBottom w:val="0"/>
      <w:divBdr>
        <w:top w:val="none" w:sz="0" w:space="0" w:color="auto"/>
        <w:left w:val="none" w:sz="0" w:space="0" w:color="auto"/>
        <w:bottom w:val="none" w:sz="0" w:space="0" w:color="auto"/>
        <w:right w:val="none" w:sz="0" w:space="0" w:color="auto"/>
      </w:divBdr>
    </w:div>
    <w:div w:id="529149368">
      <w:bodyDiv w:val="1"/>
      <w:marLeft w:val="0"/>
      <w:marRight w:val="0"/>
      <w:marTop w:val="0"/>
      <w:marBottom w:val="0"/>
      <w:divBdr>
        <w:top w:val="none" w:sz="0" w:space="0" w:color="auto"/>
        <w:left w:val="none" w:sz="0" w:space="0" w:color="auto"/>
        <w:bottom w:val="none" w:sz="0" w:space="0" w:color="auto"/>
        <w:right w:val="none" w:sz="0" w:space="0" w:color="auto"/>
      </w:divBdr>
    </w:div>
    <w:div w:id="530843959">
      <w:bodyDiv w:val="1"/>
      <w:marLeft w:val="0"/>
      <w:marRight w:val="0"/>
      <w:marTop w:val="0"/>
      <w:marBottom w:val="0"/>
      <w:divBdr>
        <w:top w:val="none" w:sz="0" w:space="0" w:color="auto"/>
        <w:left w:val="none" w:sz="0" w:space="0" w:color="auto"/>
        <w:bottom w:val="none" w:sz="0" w:space="0" w:color="auto"/>
        <w:right w:val="none" w:sz="0" w:space="0" w:color="auto"/>
      </w:divBdr>
    </w:div>
    <w:div w:id="530993087">
      <w:bodyDiv w:val="1"/>
      <w:marLeft w:val="0"/>
      <w:marRight w:val="0"/>
      <w:marTop w:val="0"/>
      <w:marBottom w:val="0"/>
      <w:divBdr>
        <w:top w:val="none" w:sz="0" w:space="0" w:color="auto"/>
        <w:left w:val="none" w:sz="0" w:space="0" w:color="auto"/>
        <w:bottom w:val="none" w:sz="0" w:space="0" w:color="auto"/>
        <w:right w:val="none" w:sz="0" w:space="0" w:color="auto"/>
      </w:divBdr>
    </w:div>
    <w:div w:id="531498906">
      <w:bodyDiv w:val="1"/>
      <w:marLeft w:val="0"/>
      <w:marRight w:val="0"/>
      <w:marTop w:val="0"/>
      <w:marBottom w:val="0"/>
      <w:divBdr>
        <w:top w:val="none" w:sz="0" w:space="0" w:color="auto"/>
        <w:left w:val="none" w:sz="0" w:space="0" w:color="auto"/>
        <w:bottom w:val="none" w:sz="0" w:space="0" w:color="auto"/>
        <w:right w:val="none" w:sz="0" w:space="0" w:color="auto"/>
      </w:divBdr>
    </w:div>
    <w:div w:id="532883454">
      <w:bodyDiv w:val="1"/>
      <w:marLeft w:val="0"/>
      <w:marRight w:val="0"/>
      <w:marTop w:val="0"/>
      <w:marBottom w:val="0"/>
      <w:divBdr>
        <w:top w:val="none" w:sz="0" w:space="0" w:color="auto"/>
        <w:left w:val="none" w:sz="0" w:space="0" w:color="auto"/>
        <w:bottom w:val="none" w:sz="0" w:space="0" w:color="auto"/>
        <w:right w:val="none" w:sz="0" w:space="0" w:color="auto"/>
      </w:divBdr>
    </w:div>
    <w:div w:id="533158137">
      <w:bodyDiv w:val="1"/>
      <w:marLeft w:val="0"/>
      <w:marRight w:val="0"/>
      <w:marTop w:val="0"/>
      <w:marBottom w:val="0"/>
      <w:divBdr>
        <w:top w:val="none" w:sz="0" w:space="0" w:color="auto"/>
        <w:left w:val="none" w:sz="0" w:space="0" w:color="auto"/>
        <w:bottom w:val="none" w:sz="0" w:space="0" w:color="auto"/>
        <w:right w:val="none" w:sz="0" w:space="0" w:color="auto"/>
      </w:divBdr>
    </w:div>
    <w:div w:id="534538325">
      <w:bodyDiv w:val="1"/>
      <w:marLeft w:val="0"/>
      <w:marRight w:val="0"/>
      <w:marTop w:val="0"/>
      <w:marBottom w:val="0"/>
      <w:divBdr>
        <w:top w:val="none" w:sz="0" w:space="0" w:color="auto"/>
        <w:left w:val="none" w:sz="0" w:space="0" w:color="auto"/>
        <w:bottom w:val="none" w:sz="0" w:space="0" w:color="auto"/>
        <w:right w:val="none" w:sz="0" w:space="0" w:color="auto"/>
      </w:divBdr>
    </w:div>
    <w:div w:id="534775167">
      <w:bodyDiv w:val="1"/>
      <w:marLeft w:val="0"/>
      <w:marRight w:val="0"/>
      <w:marTop w:val="0"/>
      <w:marBottom w:val="0"/>
      <w:divBdr>
        <w:top w:val="none" w:sz="0" w:space="0" w:color="auto"/>
        <w:left w:val="none" w:sz="0" w:space="0" w:color="auto"/>
        <w:bottom w:val="none" w:sz="0" w:space="0" w:color="auto"/>
        <w:right w:val="none" w:sz="0" w:space="0" w:color="auto"/>
      </w:divBdr>
    </w:div>
    <w:div w:id="534804892">
      <w:bodyDiv w:val="1"/>
      <w:marLeft w:val="0"/>
      <w:marRight w:val="0"/>
      <w:marTop w:val="0"/>
      <w:marBottom w:val="0"/>
      <w:divBdr>
        <w:top w:val="none" w:sz="0" w:space="0" w:color="auto"/>
        <w:left w:val="none" w:sz="0" w:space="0" w:color="auto"/>
        <w:bottom w:val="none" w:sz="0" w:space="0" w:color="auto"/>
        <w:right w:val="none" w:sz="0" w:space="0" w:color="auto"/>
      </w:divBdr>
    </w:div>
    <w:div w:id="534998931">
      <w:bodyDiv w:val="1"/>
      <w:marLeft w:val="0"/>
      <w:marRight w:val="0"/>
      <w:marTop w:val="0"/>
      <w:marBottom w:val="0"/>
      <w:divBdr>
        <w:top w:val="none" w:sz="0" w:space="0" w:color="auto"/>
        <w:left w:val="none" w:sz="0" w:space="0" w:color="auto"/>
        <w:bottom w:val="none" w:sz="0" w:space="0" w:color="auto"/>
        <w:right w:val="none" w:sz="0" w:space="0" w:color="auto"/>
      </w:divBdr>
    </w:div>
    <w:div w:id="535312035">
      <w:bodyDiv w:val="1"/>
      <w:marLeft w:val="0"/>
      <w:marRight w:val="0"/>
      <w:marTop w:val="0"/>
      <w:marBottom w:val="0"/>
      <w:divBdr>
        <w:top w:val="none" w:sz="0" w:space="0" w:color="auto"/>
        <w:left w:val="none" w:sz="0" w:space="0" w:color="auto"/>
        <w:bottom w:val="none" w:sz="0" w:space="0" w:color="auto"/>
        <w:right w:val="none" w:sz="0" w:space="0" w:color="auto"/>
      </w:divBdr>
    </w:div>
    <w:div w:id="535318353">
      <w:bodyDiv w:val="1"/>
      <w:marLeft w:val="0"/>
      <w:marRight w:val="0"/>
      <w:marTop w:val="0"/>
      <w:marBottom w:val="0"/>
      <w:divBdr>
        <w:top w:val="none" w:sz="0" w:space="0" w:color="auto"/>
        <w:left w:val="none" w:sz="0" w:space="0" w:color="auto"/>
        <w:bottom w:val="none" w:sz="0" w:space="0" w:color="auto"/>
        <w:right w:val="none" w:sz="0" w:space="0" w:color="auto"/>
      </w:divBdr>
    </w:div>
    <w:div w:id="536086508">
      <w:bodyDiv w:val="1"/>
      <w:marLeft w:val="0"/>
      <w:marRight w:val="0"/>
      <w:marTop w:val="0"/>
      <w:marBottom w:val="0"/>
      <w:divBdr>
        <w:top w:val="none" w:sz="0" w:space="0" w:color="auto"/>
        <w:left w:val="none" w:sz="0" w:space="0" w:color="auto"/>
        <w:bottom w:val="none" w:sz="0" w:space="0" w:color="auto"/>
        <w:right w:val="none" w:sz="0" w:space="0" w:color="auto"/>
      </w:divBdr>
    </w:div>
    <w:div w:id="536548549">
      <w:bodyDiv w:val="1"/>
      <w:marLeft w:val="0"/>
      <w:marRight w:val="0"/>
      <w:marTop w:val="0"/>
      <w:marBottom w:val="0"/>
      <w:divBdr>
        <w:top w:val="none" w:sz="0" w:space="0" w:color="auto"/>
        <w:left w:val="none" w:sz="0" w:space="0" w:color="auto"/>
        <w:bottom w:val="none" w:sz="0" w:space="0" w:color="auto"/>
        <w:right w:val="none" w:sz="0" w:space="0" w:color="auto"/>
      </w:divBdr>
    </w:div>
    <w:div w:id="537397573">
      <w:bodyDiv w:val="1"/>
      <w:marLeft w:val="0"/>
      <w:marRight w:val="0"/>
      <w:marTop w:val="0"/>
      <w:marBottom w:val="0"/>
      <w:divBdr>
        <w:top w:val="none" w:sz="0" w:space="0" w:color="auto"/>
        <w:left w:val="none" w:sz="0" w:space="0" w:color="auto"/>
        <w:bottom w:val="none" w:sz="0" w:space="0" w:color="auto"/>
        <w:right w:val="none" w:sz="0" w:space="0" w:color="auto"/>
      </w:divBdr>
    </w:div>
    <w:div w:id="538248894">
      <w:bodyDiv w:val="1"/>
      <w:marLeft w:val="0"/>
      <w:marRight w:val="0"/>
      <w:marTop w:val="0"/>
      <w:marBottom w:val="0"/>
      <w:divBdr>
        <w:top w:val="none" w:sz="0" w:space="0" w:color="auto"/>
        <w:left w:val="none" w:sz="0" w:space="0" w:color="auto"/>
        <w:bottom w:val="none" w:sz="0" w:space="0" w:color="auto"/>
        <w:right w:val="none" w:sz="0" w:space="0" w:color="auto"/>
      </w:divBdr>
    </w:div>
    <w:div w:id="539316549">
      <w:bodyDiv w:val="1"/>
      <w:marLeft w:val="0"/>
      <w:marRight w:val="0"/>
      <w:marTop w:val="0"/>
      <w:marBottom w:val="0"/>
      <w:divBdr>
        <w:top w:val="none" w:sz="0" w:space="0" w:color="auto"/>
        <w:left w:val="none" w:sz="0" w:space="0" w:color="auto"/>
        <w:bottom w:val="none" w:sz="0" w:space="0" w:color="auto"/>
        <w:right w:val="none" w:sz="0" w:space="0" w:color="auto"/>
      </w:divBdr>
    </w:div>
    <w:div w:id="540285722">
      <w:bodyDiv w:val="1"/>
      <w:marLeft w:val="0"/>
      <w:marRight w:val="0"/>
      <w:marTop w:val="0"/>
      <w:marBottom w:val="0"/>
      <w:divBdr>
        <w:top w:val="none" w:sz="0" w:space="0" w:color="auto"/>
        <w:left w:val="none" w:sz="0" w:space="0" w:color="auto"/>
        <w:bottom w:val="none" w:sz="0" w:space="0" w:color="auto"/>
        <w:right w:val="none" w:sz="0" w:space="0" w:color="auto"/>
      </w:divBdr>
    </w:div>
    <w:div w:id="541752025">
      <w:bodyDiv w:val="1"/>
      <w:marLeft w:val="0"/>
      <w:marRight w:val="0"/>
      <w:marTop w:val="0"/>
      <w:marBottom w:val="0"/>
      <w:divBdr>
        <w:top w:val="none" w:sz="0" w:space="0" w:color="auto"/>
        <w:left w:val="none" w:sz="0" w:space="0" w:color="auto"/>
        <w:bottom w:val="none" w:sz="0" w:space="0" w:color="auto"/>
        <w:right w:val="none" w:sz="0" w:space="0" w:color="auto"/>
      </w:divBdr>
    </w:div>
    <w:div w:id="543518249">
      <w:bodyDiv w:val="1"/>
      <w:marLeft w:val="0"/>
      <w:marRight w:val="0"/>
      <w:marTop w:val="0"/>
      <w:marBottom w:val="0"/>
      <w:divBdr>
        <w:top w:val="none" w:sz="0" w:space="0" w:color="auto"/>
        <w:left w:val="none" w:sz="0" w:space="0" w:color="auto"/>
        <w:bottom w:val="none" w:sz="0" w:space="0" w:color="auto"/>
        <w:right w:val="none" w:sz="0" w:space="0" w:color="auto"/>
      </w:divBdr>
    </w:div>
    <w:div w:id="544100461">
      <w:bodyDiv w:val="1"/>
      <w:marLeft w:val="0"/>
      <w:marRight w:val="0"/>
      <w:marTop w:val="0"/>
      <w:marBottom w:val="0"/>
      <w:divBdr>
        <w:top w:val="none" w:sz="0" w:space="0" w:color="auto"/>
        <w:left w:val="none" w:sz="0" w:space="0" w:color="auto"/>
        <w:bottom w:val="none" w:sz="0" w:space="0" w:color="auto"/>
        <w:right w:val="none" w:sz="0" w:space="0" w:color="auto"/>
      </w:divBdr>
    </w:div>
    <w:div w:id="544217424">
      <w:bodyDiv w:val="1"/>
      <w:marLeft w:val="0"/>
      <w:marRight w:val="0"/>
      <w:marTop w:val="0"/>
      <w:marBottom w:val="0"/>
      <w:divBdr>
        <w:top w:val="none" w:sz="0" w:space="0" w:color="auto"/>
        <w:left w:val="none" w:sz="0" w:space="0" w:color="auto"/>
        <w:bottom w:val="none" w:sz="0" w:space="0" w:color="auto"/>
        <w:right w:val="none" w:sz="0" w:space="0" w:color="auto"/>
      </w:divBdr>
    </w:div>
    <w:div w:id="544758011">
      <w:bodyDiv w:val="1"/>
      <w:marLeft w:val="0"/>
      <w:marRight w:val="0"/>
      <w:marTop w:val="0"/>
      <w:marBottom w:val="0"/>
      <w:divBdr>
        <w:top w:val="none" w:sz="0" w:space="0" w:color="auto"/>
        <w:left w:val="none" w:sz="0" w:space="0" w:color="auto"/>
        <w:bottom w:val="none" w:sz="0" w:space="0" w:color="auto"/>
        <w:right w:val="none" w:sz="0" w:space="0" w:color="auto"/>
      </w:divBdr>
    </w:div>
    <w:div w:id="544946714">
      <w:bodyDiv w:val="1"/>
      <w:marLeft w:val="0"/>
      <w:marRight w:val="0"/>
      <w:marTop w:val="0"/>
      <w:marBottom w:val="0"/>
      <w:divBdr>
        <w:top w:val="none" w:sz="0" w:space="0" w:color="auto"/>
        <w:left w:val="none" w:sz="0" w:space="0" w:color="auto"/>
        <w:bottom w:val="none" w:sz="0" w:space="0" w:color="auto"/>
        <w:right w:val="none" w:sz="0" w:space="0" w:color="auto"/>
      </w:divBdr>
    </w:div>
    <w:div w:id="546915469">
      <w:bodyDiv w:val="1"/>
      <w:marLeft w:val="0"/>
      <w:marRight w:val="0"/>
      <w:marTop w:val="0"/>
      <w:marBottom w:val="0"/>
      <w:divBdr>
        <w:top w:val="none" w:sz="0" w:space="0" w:color="auto"/>
        <w:left w:val="none" w:sz="0" w:space="0" w:color="auto"/>
        <w:bottom w:val="none" w:sz="0" w:space="0" w:color="auto"/>
        <w:right w:val="none" w:sz="0" w:space="0" w:color="auto"/>
      </w:divBdr>
    </w:div>
    <w:div w:id="547257553">
      <w:bodyDiv w:val="1"/>
      <w:marLeft w:val="0"/>
      <w:marRight w:val="0"/>
      <w:marTop w:val="0"/>
      <w:marBottom w:val="0"/>
      <w:divBdr>
        <w:top w:val="none" w:sz="0" w:space="0" w:color="auto"/>
        <w:left w:val="none" w:sz="0" w:space="0" w:color="auto"/>
        <w:bottom w:val="none" w:sz="0" w:space="0" w:color="auto"/>
        <w:right w:val="none" w:sz="0" w:space="0" w:color="auto"/>
      </w:divBdr>
    </w:div>
    <w:div w:id="548300759">
      <w:bodyDiv w:val="1"/>
      <w:marLeft w:val="0"/>
      <w:marRight w:val="0"/>
      <w:marTop w:val="0"/>
      <w:marBottom w:val="0"/>
      <w:divBdr>
        <w:top w:val="none" w:sz="0" w:space="0" w:color="auto"/>
        <w:left w:val="none" w:sz="0" w:space="0" w:color="auto"/>
        <w:bottom w:val="none" w:sz="0" w:space="0" w:color="auto"/>
        <w:right w:val="none" w:sz="0" w:space="0" w:color="auto"/>
      </w:divBdr>
    </w:div>
    <w:div w:id="548805709">
      <w:bodyDiv w:val="1"/>
      <w:marLeft w:val="0"/>
      <w:marRight w:val="0"/>
      <w:marTop w:val="0"/>
      <w:marBottom w:val="0"/>
      <w:divBdr>
        <w:top w:val="none" w:sz="0" w:space="0" w:color="auto"/>
        <w:left w:val="none" w:sz="0" w:space="0" w:color="auto"/>
        <w:bottom w:val="none" w:sz="0" w:space="0" w:color="auto"/>
        <w:right w:val="none" w:sz="0" w:space="0" w:color="auto"/>
      </w:divBdr>
    </w:div>
    <w:div w:id="550309299">
      <w:bodyDiv w:val="1"/>
      <w:marLeft w:val="0"/>
      <w:marRight w:val="0"/>
      <w:marTop w:val="0"/>
      <w:marBottom w:val="0"/>
      <w:divBdr>
        <w:top w:val="none" w:sz="0" w:space="0" w:color="auto"/>
        <w:left w:val="none" w:sz="0" w:space="0" w:color="auto"/>
        <w:bottom w:val="none" w:sz="0" w:space="0" w:color="auto"/>
        <w:right w:val="none" w:sz="0" w:space="0" w:color="auto"/>
      </w:divBdr>
    </w:div>
    <w:div w:id="550456928">
      <w:bodyDiv w:val="1"/>
      <w:marLeft w:val="0"/>
      <w:marRight w:val="0"/>
      <w:marTop w:val="0"/>
      <w:marBottom w:val="0"/>
      <w:divBdr>
        <w:top w:val="none" w:sz="0" w:space="0" w:color="auto"/>
        <w:left w:val="none" w:sz="0" w:space="0" w:color="auto"/>
        <w:bottom w:val="none" w:sz="0" w:space="0" w:color="auto"/>
        <w:right w:val="none" w:sz="0" w:space="0" w:color="auto"/>
      </w:divBdr>
    </w:div>
    <w:div w:id="550657999">
      <w:bodyDiv w:val="1"/>
      <w:marLeft w:val="0"/>
      <w:marRight w:val="0"/>
      <w:marTop w:val="0"/>
      <w:marBottom w:val="0"/>
      <w:divBdr>
        <w:top w:val="none" w:sz="0" w:space="0" w:color="auto"/>
        <w:left w:val="none" w:sz="0" w:space="0" w:color="auto"/>
        <w:bottom w:val="none" w:sz="0" w:space="0" w:color="auto"/>
        <w:right w:val="none" w:sz="0" w:space="0" w:color="auto"/>
      </w:divBdr>
    </w:div>
    <w:div w:id="552425896">
      <w:bodyDiv w:val="1"/>
      <w:marLeft w:val="0"/>
      <w:marRight w:val="0"/>
      <w:marTop w:val="0"/>
      <w:marBottom w:val="0"/>
      <w:divBdr>
        <w:top w:val="none" w:sz="0" w:space="0" w:color="auto"/>
        <w:left w:val="none" w:sz="0" w:space="0" w:color="auto"/>
        <w:bottom w:val="none" w:sz="0" w:space="0" w:color="auto"/>
        <w:right w:val="none" w:sz="0" w:space="0" w:color="auto"/>
      </w:divBdr>
    </w:div>
    <w:div w:id="552666467">
      <w:bodyDiv w:val="1"/>
      <w:marLeft w:val="0"/>
      <w:marRight w:val="0"/>
      <w:marTop w:val="0"/>
      <w:marBottom w:val="0"/>
      <w:divBdr>
        <w:top w:val="none" w:sz="0" w:space="0" w:color="auto"/>
        <w:left w:val="none" w:sz="0" w:space="0" w:color="auto"/>
        <w:bottom w:val="none" w:sz="0" w:space="0" w:color="auto"/>
        <w:right w:val="none" w:sz="0" w:space="0" w:color="auto"/>
      </w:divBdr>
    </w:div>
    <w:div w:id="552813899">
      <w:bodyDiv w:val="1"/>
      <w:marLeft w:val="0"/>
      <w:marRight w:val="0"/>
      <w:marTop w:val="0"/>
      <w:marBottom w:val="0"/>
      <w:divBdr>
        <w:top w:val="none" w:sz="0" w:space="0" w:color="auto"/>
        <w:left w:val="none" w:sz="0" w:space="0" w:color="auto"/>
        <w:bottom w:val="none" w:sz="0" w:space="0" w:color="auto"/>
        <w:right w:val="none" w:sz="0" w:space="0" w:color="auto"/>
      </w:divBdr>
    </w:div>
    <w:div w:id="552815410">
      <w:bodyDiv w:val="1"/>
      <w:marLeft w:val="0"/>
      <w:marRight w:val="0"/>
      <w:marTop w:val="0"/>
      <w:marBottom w:val="0"/>
      <w:divBdr>
        <w:top w:val="none" w:sz="0" w:space="0" w:color="auto"/>
        <w:left w:val="none" w:sz="0" w:space="0" w:color="auto"/>
        <w:bottom w:val="none" w:sz="0" w:space="0" w:color="auto"/>
        <w:right w:val="none" w:sz="0" w:space="0" w:color="auto"/>
      </w:divBdr>
    </w:div>
    <w:div w:id="554387527">
      <w:bodyDiv w:val="1"/>
      <w:marLeft w:val="0"/>
      <w:marRight w:val="0"/>
      <w:marTop w:val="0"/>
      <w:marBottom w:val="0"/>
      <w:divBdr>
        <w:top w:val="none" w:sz="0" w:space="0" w:color="auto"/>
        <w:left w:val="none" w:sz="0" w:space="0" w:color="auto"/>
        <w:bottom w:val="none" w:sz="0" w:space="0" w:color="auto"/>
        <w:right w:val="none" w:sz="0" w:space="0" w:color="auto"/>
      </w:divBdr>
    </w:div>
    <w:div w:id="555824180">
      <w:bodyDiv w:val="1"/>
      <w:marLeft w:val="0"/>
      <w:marRight w:val="0"/>
      <w:marTop w:val="0"/>
      <w:marBottom w:val="0"/>
      <w:divBdr>
        <w:top w:val="none" w:sz="0" w:space="0" w:color="auto"/>
        <w:left w:val="none" w:sz="0" w:space="0" w:color="auto"/>
        <w:bottom w:val="none" w:sz="0" w:space="0" w:color="auto"/>
        <w:right w:val="none" w:sz="0" w:space="0" w:color="auto"/>
      </w:divBdr>
    </w:div>
    <w:div w:id="557129496">
      <w:bodyDiv w:val="1"/>
      <w:marLeft w:val="0"/>
      <w:marRight w:val="0"/>
      <w:marTop w:val="0"/>
      <w:marBottom w:val="0"/>
      <w:divBdr>
        <w:top w:val="none" w:sz="0" w:space="0" w:color="auto"/>
        <w:left w:val="none" w:sz="0" w:space="0" w:color="auto"/>
        <w:bottom w:val="none" w:sz="0" w:space="0" w:color="auto"/>
        <w:right w:val="none" w:sz="0" w:space="0" w:color="auto"/>
      </w:divBdr>
    </w:div>
    <w:div w:id="557278853">
      <w:bodyDiv w:val="1"/>
      <w:marLeft w:val="0"/>
      <w:marRight w:val="0"/>
      <w:marTop w:val="0"/>
      <w:marBottom w:val="0"/>
      <w:divBdr>
        <w:top w:val="none" w:sz="0" w:space="0" w:color="auto"/>
        <w:left w:val="none" w:sz="0" w:space="0" w:color="auto"/>
        <w:bottom w:val="none" w:sz="0" w:space="0" w:color="auto"/>
        <w:right w:val="none" w:sz="0" w:space="0" w:color="auto"/>
      </w:divBdr>
    </w:div>
    <w:div w:id="558055593">
      <w:bodyDiv w:val="1"/>
      <w:marLeft w:val="0"/>
      <w:marRight w:val="0"/>
      <w:marTop w:val="0"/>
      <w:marBottom w:val="0"/>
      <w:divBdr>
        <w:top w:val="none" w:sz="0" w:space="0" w:color="auto"/>
        <w:left w:val="none" w:sz="0" w:space="0" w:color="auto"/>
        <w:bottom w:val="none" w:sz="0" w:space="0" w:color="auto"/>
        <w:right w:val="none" w:sz="0" w:space="0" w:color="auto"/>
      </w:divBdr>
    </w:div>
    <w:div w:id="558590069">
      <w:bodyDiv w:val="1"/>
      <w:marLeft w:val="0"/>
      <w:marRight w:val="0"/>
      <w:marTop w:val="0"/>
      <w:marBottom w:val="0"/>
      <w:divBdr>
        <w:top w:val="none" w:sz="0" w:space="0" w:color="auto"/>
        <w:left w:val="none" w:sz="0" w:space="0" w:color="auto"/>
        <w:bottom w:val="none" w:sz="0" w:space="0" w:color="auto"/>
        <w:right w:val="none" w:sz="0" w:space="0" w:color="auto"/>
      </w:divBdr>
    </w:div>
    <w:div w:id="559022595">
      <w:bodyDiv w:val="1"/>
      <w:marLeft w:val="0"/>
      <w:marRight w:val="0"/>
      <w:marTop w:val="0"/>
      <w:marBottom w:val="0"/>
      <w:divBdr>
        <w:top w:val="none" w:sz="0" w:space="0" w:color="auto"/>
        <w:left w:val="none" w:sz="0" w:space="0" w:color="auto"/>
        <w:bottom w:val="none" w:sz="0" w:space="0" w:color="auto"/>
        <w:right w:val="none" w:sz="0" w:space="0" w:color="auto"/>
      </w:divBdr>
    </w:div>
    <w:div w:id="560600432">
      <w:bodyDiv w:val="1"/>
      <w:marLeft w:val="0"/>
      <w:marRight w:val="0"/>
      <w:marTop w:val="0"/>
      <w:marBottom w:val="0"/>
      <w:divBdr>
        <w:top w:val="none" w:sz="0" w:space="0" w:color="auto"/>
        <w:left w:val="none" w:sz="0" w:space="0" w:color="auto"/>
        <w:bottom w:val="none" w:sz="0" w:space="0" w:color="auto"/>
        <w:right w:val="none" w:sz="0" w:space="0" w:color="auto"/>
      </w:divBdr>
    </w:div>
    <w:div w:id="561330347">
      <w:bodyDiv w:val="1"/>
      <w:marLeft w:val="0"/>
      <w:marRight w:val="0"/>
      <w:marTop w:val="0"/>
      <w:marBottom w:val="0"/>
      <w:divBdr>
        <w:top w:val="none" w:sz="0" w:space="0" w:color="auto"/>
        <w:left w:val="none" w:sz="0" w:space="0" w:color="auto"/>
        <w:bottom w:val="none" w:sz="0" w:space="0" w:color="auto"/>
        <w:right w:val="none" w:sz="0" w:space="0" w:color="auto"/>
      </w:divBdr>
    </w:div>
    <w:div w:id="562299253">
      <w:bodyDiv w:val="1"/>
      <w:marLeft w:val="0"/>
      <w:marRight w:val="0"/>
      <w:marTop w:val="0"/>
      <w:marBottom w:val="0"/>
      <w:divBdr>
        <w:top w:val="none" w:sz="0" w:space="0" w:color="auto"/>
        <w:left w:val="none" w:sz="0" w:space="0" w:color="auto"/>
        <w:bottom w:val="none" w:sz="0" w:space="0" w:color="auto"/>
        <w:right w:val="none" w:sz="0" w:space="0" w:color="auto"/>
      </w:divBdr>
    </w:div>
    <w:div w:id="562452655">
      <w:bodyDiv w:val="1"/>
      <w:marLeft w:val="0"/>
      <w:marRight w:val="0"/>
      <w:marTop w:val="0"/>
      <w:marBottom w:val="0"/>
      <w:divBdr>
        <w:top w:val="none" w:sz="0" w:space="0" w:color="auto"/>
        <w:left w:val="none" w:sz="0" w:space="0" w:color="auto"/>
        <w:bottom w:val="none" w:sz="0" w:space="0" w:color="auto"/>
        <w:right w:val="none" w:sz="0" w:space="0" w:color="auto"/>
      </w:divBdr>
    </w:div>
    <w:div w:id="562788855">
      <w:bodyDiv w:val="1"/>
      <w:marLeft w:val="0"/>
      <w:marRight w:val="0"/>
      <w:marTop w:val="0"/>
      <w:marBottom w:val="0"/>
      <w:divBdr>
        <w:top w:val="none" w:sz="0" w:space="0" w:color="auto"/>
        <w:left w:val="none" w:sz="0" w:space="0" w:color="auto"/>
        <w:bottom w:val="none" w:sz="0" w:space="0" w:color="auto"/>
        <w:right w:val="none" w:sz="0" w:space="0" w:color="auto"/>
      </w:divBdr>
    </w:div>
    <w:div w:id="563875008">
      <w:bodyDiv w:val="1"/>
      <w:marLeft w:val="0"/>
      <w:marRight w:val="0"/>
      <w:marTop w:val="0"/>
      <w:marBottom w:val="0"/>
      <w:divBdr>
        <w:top w:val="none" w:sz="0" w:space="0" w:color="auto"/>
        <w:left w:val="none" w:sz="0" w:space="0" w:color="auto"/>
        <w:bottom w:val="none" w:sz="0" w:space="0" w:color="auto"/>
        <w:right w:val="none" w:sz="0" w:space="0" w:color="auto"/>
      </w:divBdr>
    </w:div>
    <w:div w:id="564225310">
      <w:bodyDiv w:val="1"/>
      <w:marLeft w:val="0"/>
      <w:marRight w:val="0"/>
      <w:marTop w:val="0"/>
      <w:marBottom w:val="0"/>
      <w:divBdr>
        <w:top w:val="none" w:sz="0" w:space="0" w:color="auto"/>
        <w:left w:val="none" w:sz="0" w:space="0" w:color="auto"/>
        <w:bottom w:val="none" w:sz="0" w:space="0" w:color="auto"/>
        <w:right w:val="none" w:sz="0" w:space="0" w:color="auto"/>
      </w:divBdr>
    </w:div>
    <w:div w:id="564529494">
      <w:bodyDiv w:val="1"/>
      <w:marLeft w:val="0"/>
      <w:marRight w:val="0"/>
      <w:marTop w:val="0"/>
      <w:marBottom w:val="0"/>
      <w:divBdr>
        <w:top w:val="none" w:sz="0" w:space="0" w:color="auto"/>
        <w:left w:val="none" w:sz="0" w:space="0" w:color="auto"/>
        <w:bottom w:val="none" w:sz="0" w:space="0" w:color="auto"/>
        <w:right w:val="none" w:sz="0" w:space="0" w:color="auto"/>
      </w:divBdr>
    </w:div>
    <w:div w:id="565382743">
      <w:bodyDiv w:val="1"/>
      <w:marLeft w:val="0"/>
      <w:marRight w:val="0"/>
      <w:marTop w:val="0"/>
      <w:marBottom w:val="0"/>
      <w:divBdr>
        <w:top w:val="none" w:sz="0" w:space="0" w:color="auto"/>
        <w:left w:val="none" w:sz="0" w:space="0" w:color="auto"/>
        <w:bottom w:val="none" w:sz="0" w:space="0" w:color="auto"/>
        <w:right w:val="none" w:sz="0" w:space="0" w:color="auto"/>
      </w:divBdr>
    </w:div>
    <w:div w:id="565729672">
      <w:bodyDiv w:val="1"/>
      <w:marLeft w:val="0"/>
      <w:marRight w:val="0"/>
      <w:marTop w:val="0"/>
      <w:marBottom w:val="0"/>
      <w:divBdr>
        <w:top w:val="none" w:sz="0" w:space="0" w:color="auto"/>
        <w:left w:val="none" w:sz="0" w:space="0" w:color="auto"/>
        <w:bottom w:val="none" w:sz="0" w:space="0" w:color="auto"/>
        <w:right w:val="none" w:sz="0" w:space="0" w:color="auto"/>
      </w:divBdr>
    </w:div>
    <w:div w:id="566231954">
      <w:bodyDiv w:val="1"/>
      <w:marLeft w:val="0"/>
      <w:marRight w:val="0"/>
      <w:marTop w:val="0"/>
      <w:marBottom w:val="0"/>
      <w:divBdr>
        <w:top w:val="none" w:sz="0" w:space="0" w:color="auto"/>
        <w:left w:val="none" w:sz="0" w:space="0" w:color="auto"/>
        <w:bottom w:val="none" w:sz="0" w:space="0" w:color="auto"/>
        <w:right w:val="none" w:sz="0" w:space="0" w:color="auto"/>
      </w:divBdr>
    </w:div>
    <w:div w:id="566502791">
      <w:bodyDiv w:val="1"/>
      <w:marLeft w:val="0"/>
      <w:marRight w:val="0"/>
      <w:marTop w:val="0"/>
      <w:marBottom w:val="0"/>
      <w:divBdr>
        <w:top w:val="none" w:sz="0" w:space="0" w:color="auto"/>
        <w:left w:val="none" w:sz="0" w:space="0" w:color="auto"/>
        <w:bottom w:val="none" w:sz="0" w:space="0" w:color="auto"/>
        <w:right w:val="none" w:sz="0" w:space="0" w:color="auto"/>
      </w:divBdr>
    </w:div>
    <w:div w:id="567423453">
      <w:bodyDiv w:val="1"/>
      <w:marLeft w:val="0"/>
      <w:marRight w:val="0"/>
      <w:marTop w:val="0"/>
      <w:marBottom w:val="0"/>
      <w:divBdr>
        <w:top w:val="none" w:sz="0" w:space="0" w:color="auto"/>
        <w:left w:val="none" w:sz="0" w:space="0" w:color="auto"/>
        <w:bottom w:val="none" w:sz="0" w:space="0" w:color="auto"/>
        <w:right w:val="none" w:sz="0" w:space="0" w:color="auto"/>
      </w:divBdr>
    </w:div>
    <w:div w:id="567686867">
      <w:bodyDiv w:val="1"/>
      <w:marLeft w:val="0"/>
      <w:marRight w:val="0"/>
      <w:marTop w:val="0"/>
      <w:marBottom w:val="0"/>
      <w:divBdr>
        <w:top w:val="none" w:sz="0" w:space="0" w:color="auto"/>
        <w:left w:val="none" w:sz="0" w:space="0" w:color="auto"/>
        <w:bottom w:val="none" w:sz="0" w:space="0" w:color="auto"/>
        <w:right w:val="none" w:sz="0" w:space="0" w:color="auto"/>
      </w:divBdr>
    </w:div>
    <w:div w:id="568269663">
      <w:bodyDiv w:val="1"/>
      <w:marLeft w:val="0"/>
      <w:marRight w:val="0"/>
      <w:marTop w:val="0"/>
      <w:marBottom w:val="0"/>
      <w:divBdr>
        <w:top w:val="none" w:sz="0" w:space="0" w:color="auto"/>
        <w:left w:val="none" w:sz="0" w:space="0" w:color="auto"/>
        <w:bottom w:val="none" w:sz="0" w:space="0" w:color="auto"/>
        <w:right w:val="none" w:sz="0" w:space="0" w:color="auto"/>
      </w:divBdr>
    </w:div>
    <w:div w:id="568273638">
      <w:bodyDiv w:val="1"/>
      <w:marLeft w:val="0"/>
      <w:marRight w:val="0"/>
      <w:marTop w:val="0"/>
      <w:marBottom w:val="0"/>
      <w:divBdr>
        <w:top w:val="none" w:sz="0" w:space="0" w:color="auto"/>
        <w:left w:val="none" w:sz="0" w:space="0" w:color="auto"/>
        <w:bottom w:val="none" w:sz="0" w:space="0" w:color="auto"/>
        <w:right w:val="none" w:sz="0" w:space="0" w:color="auto"/>
      </w:divBdr>
    </w:div>
    <w:div w:id="568345370">
      <w:bodyDiv w:val="1"/>
      <w:marLeft w:val="0"/>
      <w:marRight w:val="0"/>
      <w:marTop w:val="0"/>
      <w:marBottom w:val="0"/>
      <w:divBdr>
        <w:top w:val="none" w:sz="0" w:space="0" w:color="auto"/>
        <w:left w:val="none" w:sz="0" w:space="0" w:color="auto"/>
        <w:bottom w:val="none" w:sz="0" w:space="0" w:color="auto"/>
        <w:right w:val="none" w:sz="0" w:space="0" w:color="auto"/>
      </w:divBdr>
    </w:div>
    <w:div w:id="568350745">
      <w:bodyDiv w:val="1"/>
      <w:marLeft w:val="0"/>
      <w:marRight w:val="0"/>
      <w:marTop w:val="0"/>
      <w:marBottom w:val="0"/>
      <w:divBdr>
        <w:top w:val="none" w:sz="0" w:space="0" w:color="auto"/>
        <w:left w:val="none" w:sz="0" w:space="0" w:color="auto"/>
        <w:bottom w:val="none" w:sz="0" w:space="0" w:color="auto"/>
        <w:right w:val="none" w:sz="0" w:space="0" w:color="auto"/>
      </w:divBdr>
    </w:div>
    <w:div w:id="569539637">
      <w:bodyDiv w:val="1"/>
      <w:marLeft w:val="0"/>
      <w:marRight w:val="0"/>
      <w:marTop w:val="0"/>
      <w:marBottom w:val="0"/>
      <w:divBdr>
        <w:top w:val="none" w:sz="0" w:space="0" w:color="auto"/>
        <w:left w:val="none" w:sz="0" w:space="0" w:color="auto"/>
        <w:bottom w:val="none" w:sz="0" w:space="0" w:color="auto"/>
        <w:right w:val="none" w:sz="0" w:space="0" w:color="auto"/>
      </w:divBdr>
    </w:div>
    <w:div w:id="569579466">
      <w:bodyDiv w:val="1"/>
      <w:marLeft w:val="0"/>
      <w:marRight w:val="0"/>
      <w:marTop w:val="0"/>
      <w:marBottom w:val="0"/>
      <w:divBdr>
        <w:top w:val="none" w:sz="0" w:space="0" w:color="auto"/>
        <w:left w:val="none" w:sz="0" w:space="0" w:color="auto"/>
        <w:bottom w:val="none" w:sz="0" w:space="0" w:color="auto"/>
        <w:right w:val="none" w:sz="0" w:space="0" w:color="auto"/>
      </w:divBdr>
    </w:div>
    <w:div w:id="569734987">
      <w:bodyDiv w:val="1"/>
      <w:marLeft w:val="0"/>
      <w:marRight w:val="0"/>
      <w:marTop w:val="0"/>
      <w:marBottom w:val="0"/>
      <w:divBdr>
        <w:top w:val="none" w:sz="0" w:space="0" w:color="auto"/>
        <w:left w:val="none" w:sz="0" w:space="0" w:color="auto"/>
        <w:bottom w:val="none" w:sz="0" w:space="0" w:color="auto"/>
        <w:right w:val="none" w:sz="0" w:space="0" w:color="auto"/>
      </w:divBdr>
    </w:div>
    <w:div w:id="570120050">
      <w:bodyDiv w:val="1"/>
      <w:marLeft w:val="0"/>
      <w:marRight w:val="0"/>
      <w:marTop w:val="0"/>
      <w:marBottom w:val="0"/>
      <w:divBdr>
        <w:top w:val="none" w:sz="0" w:space="0" w:color="auto"/>
        <w:left w:val="none" w:sz="0" w:space="0" w:color="auto"/>
        <w:bottom w:val="none" w:sz="0" w:space="0" w:color="auto"/>
        <w:right w:val="none" w:sz="0" w:space="0" w:color="auto"/>
      </w:divBdr>
    </w:div>
    <w:div w:id="570849362">
      <w:bodyDiv w:val="1"/>
      <w:marLeft w:val="0"/>
      <w:marRight w:val="0"/>
      <w:marTop w:val="0"/>
      <w:marBottom w:val="0"/>
      <w:divBdr>
        <w:top w:val="none" w:sz="0" w:space="0" w:color="auto"/>
        <w:left w:val="none" w:sz="0" w:space="0" w:color="auto"/>
        <w:bottom w:val="none" w:sz="0" w:space="0" w:color="auto"/>
        <w:right w:val="none" w:sz="0" w:space="0" w:color="auto"/>
      </w:divBdr>
    </w:div>
    <w:div w:id="571308403">
      <w:bodyDiv w:val="1"/>
      <w:marLeft w:val="0"/>
      <w:marRight w:val="0"/>
      <w:marTop w:val="0"/>
      <w:marBottom w:val="0"/>
      <w:divBdr>
        <w:top w:val="none" w:sz="0" w:space="0" w:color="auto"/>
        <w:left w:val="none" w:sz="0" w:space="0" w:color="auto"/>
        <w:bottom w:val="none" w:sz="0" w:space="0" w:color="auto"/>
        <w:right w:val="none" w:sz="0" w:space="0" w:color="auto"/>
      </w:divBdr>
    </w:div>
    <w:div w:id="573391192">
      <w:bodyDiv w:val="1"/>
      <w:marLeft w:val="0"/>
      <w:marRight w:val="0"/>
      <w:marTop w:val="0"/>
      <w:marBottom w:val="0"/>
      <w:divBdr>
        <w:top w:val="none" w:sz="0" w:space="0" w:color="auto"/>
        <w:left w:val="none" w:sz="0" w:space="0" w:color="auto"/>
        <w:bottom w:val="none" w:sz="0" w:space="0" w:color="auto"/>
        <w:right w:val="none" w:sz="0" w:space="0" w:color="auto"/>
      </w:divBdr>
    </w:div>
    <w:div w:id="575093684">
      <w:bodyDiv w:val="1"/>
      <w:marLeft w:val="0"/>
      <w:marRight w:val="0"/>
      <w:marTop w:val="0"/>
      <w:marBottom w:val="0"/>
      <w:divBdr>
        <w:top w:val="none" w:sz="0" w:space="0" w:color="auto"/>
        <w:left w:val="none" w:sz="0" w:space="0" w:color="auto"/>
        <w:bottom w:val="none" w:sz="0" w:space="0" w:color="auto"/>
        <w:right w:val="none" w:sz="0" w:space="0" w:color="auto"/>
      </w:divBdr>
    </w:div>
    <w:div w:id="576018039">
      <w:bodyDiv w:val="1"/>
      <w:marLeft w:val="0"/>
      <w:marRight w:val="0"/>
      <w:marTop w:val="0"/>
      <w:marBottom w:val="0"/>
      <w:divBdr>
        <w:top w:val="none" w:sz="0" w:space="0" w:color="auto"/>
        <w:left w:val="none" w:sz="0" w:space="0" w:color="auto"/>
        <w:bottom w:val="none" w:sz="0" w:space="0" w:color="auto"/>
        <w:right w:val="none" w:sz="0" w:space="0" w:color="auto"/>
      </w:divBdr>
    </w:div>
    <w:div w:id="576592739">
      <w:bodyDiv w:val="1"/>
      <w:marLeft w:val="0"/>
      <w:marRight w:val="0"/>
      <w:marTop w:val="0"/>
      <w:marBottom w:val="0"/>
      <w:divBdr>
        <w:top w:val="none" w:sz="0" w:space="0" w:color="auto"/>
        <w:left w:val="none" w:sz="0" w:space="0" w:color="auto"/>
        <w:bottom w:val="none" w:sz="0" w:space="0" w:color="auto"/>
        <w:right w:val="none" w:sz="0" w:space="0" w:color="auto"/>
      </w:divBdr>
    </w:div>
    <w:div w:id="576716950">
      <w:bodyDiv w:val="1"/>
      <w:marLeft w:val="0"/>
      <w:marRight w:val="0"/>
      <w:marTop w:val="0"/>
      <w:marBottom w:val="0"/>
      <w:divBdr>
        <w:top w:val="none" w:sz="0" w:space="0" w:color="auto"/>
        <w:left w:val="none" w:sz="0" w:space="0" w:color="auto"/>
        <w:bottom w:val="none" w:sz="0" w:space="0" w:color="auto"/>
        <w:right w:val="none" w:sz="0" w:space="0" w:color="auto"/>
      </w:divBdr>
    </w:div>
    <w:div w:id="577326660">
      <w:bodyDiv w:val="1"/>
      <w:marLeft w:val="0"/>
      <w:marRight w:val="0"/>
      <w:marTop w:val="0"/>
      <w:marBottom w:val="0"/>
      <w:divBdr>
        <w:top w:val="none" w:sz="0" w:space="0" w:color="auto"/>
        <w:left w:val="none" w:sz="0" w:space="0" w:color="auto"/>
        <w:bottom w:val="none" w:sz="0" w:space="0" w:color="auto"/>
        <w:right w:val="none" w:sz="0" w:space="0" w:color="auto"/>
      </w:divBdr>
    </w:div>
    <w:div w:id="577862132">
      <w:bodyDiv w:val="1"/>
      <w:marLeft w:val="0"/>
      <w:marRight w:val="0"/>
      <w:marTop w:val="0"/>
      <w:marBottom w:val="0"/>
      <w:divBdr>
        <w:top w:val="none" w:sz="0" w:space="0" w:color="auto"/>
        <w:left w:val="none" w:sz="0" w:space="0" w:color="auto"/>
        <w:bottom w:val="none" w:sz="0" w:space="0" w:color="auto"/>
        <w:right w:val="none" w:sz="0" w:space="0" w:color="auto"/>
      </w:divBdr>
    </w:div>
    <w:div w:id="578442732">
      <w:bodyDiv w:val="1"/>
      <w:marLeft w:val="0"/>
      <w:marRight w:val="0"/>
      <w:marTop w:val="0"/>
      <w:marBottom w:val="0"/>
      <w:divBdr>
        <w:top w:val="none" w:sz="0" w:space="0" w:color="auto"/>
        <w:left w:val="none" w:sz="0" w:space="0" w:color="auto"/>
        <w:bottom w:val="none" w:sz="0" w:space="0" w:color="auto"/>
        <w:right w:val="none" w:sz="0" w:space="0" w:color="auto"/>
      </w:divBdr>
    </w:div>
    <w:div w:id="579143780">
      <w:bodyDiv w:val="1"/>
      <w:marLeft w:val="0"/>
      <w:marRight w:val="0"/>
      <w:marTop w:val="0"/>
      <w:marBottom w:val="0"/>
      <w:divBdr>
        <w:top w:val="none" w:sz="0" w:space="0" w:color="auto"/>
        <w:left w:val="none" w:sz="0" w:space="0" w:color="auto"/>
        <w:bottom w:val="none" w:sz="0" w:space="0" w:color="auto"/>
        <w:right w:val="none" w:sz="0" w:space="0" w:color="auto"/>
      </w:divBdr>
    </w:div>
    <w:div w:id="579296103">
      <w:bodyDiv w:val="1"/>
      <w:marLeft w:val="0"/>
      <w:marRight w:val="0"/>
      <w:marTop w:val="0"/>
      <w:marBottom w:val="0"/>
      <w:divBdr>
        <w:top w:val="none" w:sz="0" w:space="0" w:color="auto"/>
        <w:left w:val="none" w:sz="0" w:space="0" w:color="auto"/>
        <w:bottom w:val="none" w:sz="0" w:space="0" w:color="auto"/>
        <w:right w:val="none" w:sz="0" w:space="0" w:color="auto"/>
      </w:divBdr>
    </w:div>
    <w:div w:id="580530654">
      <w:bodyDiv w:val="1"/>
      <w:marLeft w:val="0"/>
      <w:marRight w:val="0"/>
      <w:marTop w:val="0"/>
      <w:marBottom w:val="0"/>
      <w:divBdr>
        <w:top w:val="none" w:sz="0" w:space="0" w:color="auto"/>
        <w:left w:val="none" w:sz="0" w:space="0" w:color="auto"/>
        <w:bottom w:val="none" w:sz="0" w:space="0" w:color="auto"/>
        <w:right w:val="none" w:sz="0" w:space="0" w:color="auto"/>
      </w:divBdr>
    </w:div>
    <w:div w:id="580991629">
      <w:bodyDiv w:val="1"/>
      <w:marLeft w:val="0"/>
      <w:marRight w:val="0"/>
      <w:marTop w:val="0"/>
      <w:marBottom w:val="0"/>
      <w:divBdr>
        <w:top w:val="none" w:sz="0" w:space="0" w:color="auto"/>
        <w:left w:val="none" w:sz="0" w:space="0" w:color="auto"/>
        <w:bottom w:val="none" w:sz="0" w:space="0" w:color="auto"/>
        <w:right w:val="none" w:sz="0" w:space="0" w:color="auto"/>
      </w:divBdr>
    </w:div>
    <w:div w:id="582758352">
      <w:bodyDiv w:val="1"/>
      <w:marLeft w:val="0"/>
      <w:marRight w:val="0"/>
      <w:marTop w:val="0"/>
      <w:marBottom w:val="0"/>
      <w:divBdr>
        <w:top w:val="none" w:sz="0" w:space="0" w:color="auto"/>
        <w:left w:val="none" w:sz="0" w:space="0" w:color="auto"/>
        <w:bottom w:val="none" w:sz="0" w:space="0" w:color="auto"/>
        <w:right w:val="none" w:sz="0" w:space="0" w:color="auto"/>
      </w:divBdr>
    </w:div>
    <w:div w:id="582883733">
      <w:bodyDiv w:val="1"/>
      <w:marLeft w:val="0"/>
      <w:marRight w:val="0"/>
      <w:marTop w:val="0"/>
      <w:marBottom w:val="0"/>
      <w:divBdr>
        <w:top w:val="none" w:sz="0" w:space="0" w:color="auto"/>
        <w:left w:val="none" w:sz="0" w:space="0" w:color="auto"/>
        <w:bottom w:val="none" w:sz="0" w:space="0" w:color="auto"/>
        <w:right w:val="none" w:sz="0" w:space="0" w:color="auto"/>
      </w:divBdr>
    </w:div>
    <w:div w:id="583955439">
      <w:bodyDiv w:val="1"/>
      <w:marLeft w:val="0"/>
      <w:marRight w:val="0"/>
      <w:marTop w:val="0"/>
      <w:marBottom w:val="0"/>
      <w:divBdr>
        <w:top w:val="none" w:sz="0" w:space="0" w:color="auto"/>
        <w:left w:val="none" w:sz="0" w:space="0" w:color="auto"/>
        <w:bottom w:val="none" w:sz="0" w:space="0" w:color="auto"/>
        <w:right w:val="none" w:sz="0" w:space="0" w:color="auto"/>
      </w:divBdr>
    </w:div>
    <w:div w:id="583995452">
      <w:bodyDiv w:val="1"/>
      <w:marLeft w:val="0"/>
      <w:marRight w:val="0"/>
      <w:marTop w:val="0"/>
      <w:marBottom w:val="0"/>
      <w:divBdr>
        <w:top w:val="none" w:sz="0" w:space="0" w:color="auto"/>
        <w:left w:val="none" w:sz="0" w:space="0" w:color="auto"/>
        <w:bottom w:val="none" w:sz="0" w:space="0" w:color="auto"/>
        <w:right w:val="none" w:sz="0" w:space="0" w:color="auto"/>
      </w:divBdr>
    </w:div>
    <w:div w:id="584730491">
      <w:bodyDiv w:val="1"/>
      <w:marLeft w:val="0"/>
      <w:marRight w:val="0"/>
      <w:marTop w:val="0"/>
      <w:marBottom w:val="0"/>
      <w:divBdr>
        <w:top w:val="none" w:sz="0" w:space="0" w:color="auto"/>
        <w:left w:val="none" w:sz="0" w:space="0" w:color="auto"/>
        <w:bottom w:val="none" w:sz="0" w:space="0" w:color="auto"/>
        <w:right w:val="none" w:sz="0" w:space="0" w:color="auto"/>
      </w:divBdr>
    </w:div>
    <w:div w:id="584875538">
      <w:bodyDiv w:val="1"/>
      <w:marLeft w:val="0"/>
      <w:marRight w:val="0"/>
      <w:marTop w:val="0"/>
      <w:marBottom w:val="0"/>
      <w:divBdr>
        <w:top w:val="none" w:sz="0" w:space="0" w:color="auto"/>
        <w:left w:val="none" w:sz="0" w:space="0" w:color="auto"/>
        <w:bottom w:val="none" w:sz="0" w:space="0" w:color="auto"/>
        <w:right w:val="none" w:sz="0" w:space="0" w:color="auto"/>
      </w:divBdr>
    </w:div>
    <w:div w:id="584998517">
      <w:bodyDiv w:val="1"/>
      <w:marLeft w:val="0"/>
      <w:marRight w:val="0"/>
      <w:marTop w:val="0"/>
      <w:marBottom w:val="0"/>
      <w:divBdr>
        <w:top w:val="none" w:sz="0" w:space="0" w:color="auto"/>
        <w:left w:val="none" w:sz="0" w:space="0" w:color="auto"/>
        <w:bottom w:val="none" w:sz="0" w:space="0" w:color="auto"/>
        <w:right w:val="none" w:sz="0" w:space="0" w:color="auto"/>
      </w:divBdr>
    </w:div>
    <w:div w:id="585504864">
      <w:bodyDiv w:val="1"/>
      <w:marLeft w:val="0"/>
      <w:marRight w:val="0"/>
      <w:marTop w:val="0"/>
      <w:marBottom w:val="0"/>
      <w:divBdr>
        <w:top w:val="none" w:sz="0" w:space="0" w:color="auto"/>
        <w:left w:val="none" w:sz="0" w:space="0" w:color="auto"/>
        <w:bottom w:val="none" w:sz="0" w:space="0" w:color="auto"/>
        <w:right w:val="none" w:sz="0" w:space="0" w:color="auto"/>
      </w:divBdr>
    </w:div>
    <w:div w:id="587496931">
      <w:bodyDiv w:val="1"/>
      <w:marLeft w:val="0"/>
      <w:marRight w:val="0"/>
      <w:marTop w:val="0"/>
      <w:marBottom w:val="0"/>
      <w:divBdr>
        <w:top w:val="none" w:sz="0" w:space="0" w:color="auto"/>
        <w:left w:val="none" w:sz="0" w:space="0" w:color="auto"/>
        <w:bottom w:val="none" w:sz="0" w:space="0" w:color="auto"/>
        <w:right w:val="none" w:sz="0" w:space="0" w:color="auto"/>
      </w:divBdr>
    </w:div>
    <w:div w:id="589852365">
      <w:bodyDiv w:val="1"/>
      <w:marLeft w:val="0"/>
      <w:marRight w:val="0"/>
      <w:marTop w:val="0"/>
      <w:marBottom w:val="0"/>
      <w:divBdr>
        <w:top w:val="none" w:sz="0" w:space="0" w:color="auto"/>
        <w:left w:val="none" w:sz="0" w:space="0" w:color="auto"/>
        <w:bottom w:val="none" w:sz="0" w:space="0" w:color="auto"/>
        <w:right w:val="none" w:sz="0" w:space="0" w:color="auto"/>
      </w:divBdr>
    </w:div>
    <w:div w:id="590627924">
      <w:bodyDiv w:val="1"/>
      <w:marLeft w:val="0"/>
      <w:marRight w:val="0"/>
      <w:marTop w:val="0"/>
      <w:marBottom w:val="0"/>
      <w:divBdr>
        <w:top w:val="none" w:sz="0" w:space="0" w:color="auto"/>
        <w:left w:val="none" w:sz="0" w:space="0" w:color="auto"/>
        <w:bottom w:val="none" w:sz="0" w:space="0" w:color="auto"/>
        <w:right w:val="none" w:sz="0" w:space="0" w:color="auto"/>
      </w:divBdr>
    </w:div>
    <w:div w:id="591206687">
      <w:bodyDiv w:val="1"/>
      <w:marLeft w:val="0"/>
      <w:marRight w:val="0"/>
      <w:marTop w:val="0"/>
      <w:marBottom w:val="0"/>
      <w:divBdr>
        <w:top w:val="none" w:sz="0" w:space="0" w:color="auto"/>
        <w:left w:val="none" w:sz="0" w:space="0" w:color="auto"/>
        <w:bottom w:val="none" w:sz="0" w:space="0" w:color="auto"/>
        <w:right w:val="none" w:sz="0" w:space="0" w:color="auto"/>
      </w:divBdr>
    </w:div>
    <w:div w:id="594746100">
      <w:bodyDiv w:val="1"/>
      <w:marLeft w:val="0"/>
      <w:marRight w:val="0"/>
      <w:marTop w:val="0"/>
      <w:marBottom w:val="0"/>
      <w:divBdr>
        <w:top w:val="none" w:sz="0" w:space="0" w:color="auto"/>
        <w:left w:val="none" w:sz="0" w:space="0" w:color="auto"/>
        <w:bottom w:val="none" w:sz="0" w:space="0" w:color="auto"/>
        <w:right w:val="none" w:sz="0" w:space="0" w:color="auto"/>
      </w:divBdr>
    </w:div>
    <w:div w:id="594901629">
      <w:bodyDiv w:val="1"/>
      <w:marLeft w:val="0"/>
      <w:marRight w:val="0"/>
      <w:marTop w:val="0"/>
      <w:marBottom w:val="0"/>
      <w:divBdr>
        <w:top w:val="none" w:sz="0" w:space="0" w:color="auto"/>
        <w:left w:val="none" w:sz="0" w:space="0" w:color="auto"/>
        <w:bottom w:val="none" w:sz="0" w:space="0" w:color="auto"/>
        <w:right w:val="none" w:sz="0" w:space="0" w:color="auto"/>
      </w:divBdr>
    </w:div>
    <w:div w:id="595093746">
      <w:bodyDiv w:val="1"/>
      <w:marLeft w:val="0"/>
      <w:marRight w:val="0"/>
      <w:marTop w:val="0"/>
      <w:marBottom w:val="0"/>
      <w:divBdr>
        <w:top w:val="none" w:sz="0" w:space="0" w:color="auto"/>
        <w:left w:val="none" w:sz="0" w:space="0" w:color="auto"/>
        <w:bottom w:val="none" w:sz="0" w:space="0" w:color="auto"/>
        <w:right w:val="none" w:sz="0" w:space="0" w:color="auto"/>
      </w:divBdr>
    </w:div>
    <w:div w:id="596407565">
      <w:bodyDiv w:val="1"/>
      <w:marLeft w:val="0"/>
      <w:marRight w:val="0"/>
      <w:marTop w:val="0"/>
      <w:marBottom w:val="0"/>
      <w:divBdr>
        <w:top w:val="none" w:sz="0" w:space="0" w:color="auto"/>
        <w:left w:val="none" w:sz="0" w:space="0" w:color="auto"/>
        <w:bottom w:val="none" w:sz="0" w:space="0" w:color="auto"/>
        <w:right w:val="none" w:sz="0" w:space="0" w:color="auto"/>
      </w:divBdr>
    </w:div>
    <w:div w:id="597520975">
      <w:bodyDiv w:val="1"/>
      <w:marLeft w:val="0"/>
      <w:marRight w:val="0"/>
      <w:marTop w:val="0"/>
      <w:marBottom w:val="0"/>
      <w:divBdr>
        <w:top w:val="none" w:sz="0" w:space="0" w:color="auto"/>
        <w:left w:val="none" w:sz="0" w:space="0" w:color="auto"/>
        <w:bottom w:val="none" w:sz="0" w:space="0" w:color="auto"/>
        <w:right w:val="none" w:sz="0" w:space="0" w:color="auto"/>
      </w:divBdr>
    </w:div>
    <w:div w:id="598567676">
      <w:bodyDiv w:val="1"/>
      <w:marLeft w:val="0"/>
      <w:marRight w:val="0"/>
      <w:marTop w:val="0"/>
      <w:marBottom w:val="0"/>
      <w:divBdr>
        <w:top w:val="none" w:sz="0" w:space="0" w:color="auto"/>
        <w:left w:val="none" w:sz="0" w:space="0" w:color="auto"/>
        <w:bottom w:val="none" w:sz="0" w:space="0" w:color="auto"/>
        <w:right w:val="none" w:sz="0" w:space="0" w:color="auto"/>
      </w:divBdr>
    </w:div>
    <w:div w:id="600839506">
      <w:bodyDiv w:val="1"/>
      <w:marLeft w:val="0"/>
      <w:marRight w:val="0"/>
      <w:marTop w:val="0"/>
      <w:marBottom w:val="0"/>
      <w:divBdr>
        <w:top w:val="none" w:sz="0" w:space="0" w:color="auto"/>
        <w:left w:val="none" w:sz="0" w:space="0" w:color="auto"/>
        <w:bottom w:val="none" w:sz="0" w:space="0" w:color="auto"/>
        <w:right w:val="none" w:sz="0" w:space="0" w:color="auto"/>
      </w:divBdr>
    </w:div>
    <w:div w:id="602225841">
      <w:bodyDiv w:val="1"/>
      <w:marLeft w:val="0"/>
      <w:marRight w:val="0"/>
      <w:marTop w:val="0"/>
      <w:marBottom w:val="0"/>
      <w:divBdr>
        <w:top w:val="none" w:sz="0" w:space="0" w:color="auto"/>
        <w:left w:val="none" w:sz="0" w:space="0" w:color="auto"/>
        <w:bottom w:val="none" w:sz="0" w:space="0" w:color="auto"/>
        <w:right w:val="none" w:sz="0" w:space="0" w:color="auto"/>
      </w:divBdr>
    </w:div>
    <w:div w:id="602343280">
      <w:bodyDiv w:val="1"/>
      <w:marLeft w:val="0"/>
      <w:marRight w:val="0"/>
      <w:marTop w:val="0"/>
      <w:marBottom w:val="0"/>
      <w:divBdr>
        <w:top w:val="none" w:sz="0" w:space="0" w:color="auto"/>
        <w:left w:val="none" w:sz="0" w:space="0" w:color="auto"/>
        <w:bottom w:val="none" w:sz="0" w:space="0" w:color="auto"/>
        <w:right w:val="none" w:sz="0" w:space="0" w:color="auto"/>
      </w:divBdr>
    </w:div>
    <w:div w:id="602883858">
      <w:bodyDiv w:val="1"/>
      <w:marLeft w:val="0"/>
      <w:marRight w:val="0"/>
      <w:marTop w:val="0"/>
      <w:marBottom w:val="0"/>
      <w:divBdr>
        <w:top w:val="none" w:sz="0" w:space="0" w:color="auto"/>
        <w:left w:val="none" w:sz="0" w:space="0" w:color="auto"/>
        <w:bottom w:val="none" w:sz="0" w:space="0" w:color="auto"/>
        <w:right w:val="none" w:sz="0" w:space="0" w:color="auto"/>
      </w:divBdr>
    </w:div>
    <w:div w:id="603542365">
      <w:bodyDiv w:val="1"/>
      <w:marLeft w:val="0"/>
      <w:marRight w:val="0"/>
      <w:marTop w:val="0"/>
      <w:marBottom w:val="0"/>
      <w:divBdr>
        <w:top w:val="none" w:sz="0" w:space="0" w:color="auto"/>
        <w:left w:val="none" w:sz="0" w:space="0" w:color="auto"/>
        <w:bottom w:val="none" w:sz="0" w:space="0" w:color="auto"/>
        <w:right w:val="none" w:sz="0" w:space="0" w:color="auto"/>
      </w:divBdr>
    </w:div>
    <w:div w:id="603995903">
      <w:bodyDiv w:val="1"/>
      <w:marLeft w:val="0"/>
      <w:marRight w:val="0"/>
      <w:marTop w:val="0"/>
      <w:marBottom w:val="0"/>
      <w:divBdr>
        <w:top w:val="none" w:sz="0" w:space="0" w:color="auto"/>
        <w:left w:val="none" w:sz="0" w:space="0" w:color="auto"/>
        <w:bottom w:val="none" w:sz="0" w:space="0" w:color="auto"/>
        <w:right w:val="none" w:sz="0" w:space="0" w:color="auto"/>
      </w:divBdr>
    </w:div>
    <w:div w:id="604197369">
      <w:bodyDiv w:val="1"/>
      <w:marLeft w:val="0"/>
      <w:marRight w:val="0"/>
      <w:marTop w:val="0"/>
      <w:marBottom w:val="0"/>
      <w:divBdr>
        <w:top w:val="none" w:sz="0" w:space="0" w:color="auto"/>
        <w:left w:val="none" w:sz="0" w:space="0" w:color="auto"/>
        <w:bottom w:val="none" w:sz="0" w:space="0" w:color="auto"/>
        <w:right w:val="none" w:sz="0" w:space="0" w:color="auto"/>
      </w:divBdr>
    </w:div>
    <w:div w:id="604271525">
      <w:bodyDiv w:val="1"/>
      <w:marLeft w:val="0"/>
      <w:marRight w:val="0"/>
      <w:marTop w:val="0"/>
      <w:marBottom w:val="0"/>
      <w:divBdr>
        <w:top w:val="none" w:sz="0" w:space="0" w:color="auto"/>
        <w:left w:val="none" w:sz="0" w:space="0" w:color="auto"/>
        <w:bottom w:val="none" w:sz="0" w:space="0" w:color="auto"/>
        <w:right w:val="none" w:sz="0" w:space="0" w:color="auto"/>
      </w:divBdr>
    </w:div>
    <w:div w:id="607153630">
      <w:bodyDiv w:val="1"/>
      <w:marLeft w:val="0"/>
      <w:marRight w:val="0"/>
      <w:marTop w:val="0"/>
      <w:marBottom w:val="0"/>
      <w:divBdr>
        <w:top w:val="none" w:sz="0" w:space="0" w:color="auto"/>
        <w:left w:val="none" w:sz="0" w:space="0" w:color="auto"/>
        <w:bottom w:val="none" w:sz="0" w:space="0" w:color="auto"/>
        <w:right w:val="none" w:sz="0" w:space="0" w:color="auto"/>
      </w:divBdr>
    </w:div>
    <w:div w:id="607541716">
      <w:bodyDiv w:val="1"/>
      <w:marLeft w:val="0"/>
      <w:marRight w:val="0"/>
      <w:marTop w:val="0"/>
      <w:marBottom w:val="0"/>
      <w:divBdr>
        <w:top w:val="none" w:sz="0" w:space="0" w:color="auto"/>
        <w:left w:val="none" w:sz="0" w:space="0" w:color="auto"/>
        <w:bottom w:val="none" w:sz="0" w:space="0" w:color="auto"/>
        <w:right w:val="none" w:sz="0" w:space="0" w:color="auto"/>
      </w:divBdr>
    </w:div>
    <w:div w:id="607930918">
      <w:bodyDiv w:val="1"/>
      <w:marLeft w:val="0"/>
      <w:marRight w:val="0"/>
      <w:marTop w:val="0"/>
      <w:marBottom w:val="0"/>
      <w:divBdr>
        <w:top w:val="none" w:sz="0" w:space="0" w:color="auto"/>
        <w:left w:val="none" w:sz="0" w:space="0" w:color="auto"/>
        <w:bottom w:val="none" w:sz="0" w:space="0" w:color="auto"/>
        <w:right w:val="none" w:sz="0" w:space="0" w:color="auto"/>
      </w:divBdr>
    </w:div>
    <w:div w:id="608583543">
      <w:bodyDiv w:val="1"/>
      <w:marLeft w:val="0"/>
      <w:marRight w:val="0"/>
      <w:marTop w:val="0"/>
      <w:marBottom w:val="0"/>
      <w:divBdr>
        <w:top w:val="none" w:sz="0" w:space="0" w:color="auto"/>
        <w:left w:val="none" w:sz="0" w:space="0" w:color="auto"/>
        <w:bottom w:val="none" w:sz="0" w:space="0" w:color="auto"/>
        <w:right w:val="none" w:sz="0" w:space="0" w:color="auto"/>
      </w:divBdr>
    </w:div>
    <w:div w:id="609093840">
      <w:bodyDiv w:val="1"/>
      <w:marLeft w:val="0"/>
      <w:marRight w:val="0"/>
      <w:marTop w:val="0"/>
      <w:marBottom w:val="0"/>
      <w:divBdr>
        <w:top w:val="none" w:sz="0" w:space="0" w:color="auto"/>
        <w:left w:val="none" w:sz="0" w:space="0" w:color="auto"/>
        <w:bottom w:val="none" w:sz="0" w:space="0" w:color="auto"/>
        <w:right w:val="none" w:sz="0" w:space="0" w:color="auto"/>
      </w:divBdr>
    </w:div>
    <w:div w:id="610018886">
      <w:bodyDiv w:val="1"/>
      <w:marLeft w:val="0"/>
      <w:marRight w:val="0"/>
      <w:marTop w:val="0"/>
      <w:marBottom w:val="0"/>
      <w:divBdr>
        <w:top w:val="none" w:sz="0" w:space="0" w:color="auto"/>
        <w:left w:val="none" w:sz="0" w:space="0" w:color="auto"/>
        <w:bottom w:val="none" w:sz="0" w:space="0" w:color="auto"/>
        <w:right w:val="none" w:sz="0" w:space="0" w:color="auto"/>
      </w:divBdr>
    </w:div>
    <w:div w:id="610745233">
      <w:bodyDiv w:val="1"/>
      <w:marLeft w:val="0"/>
      <w:marRight w:val="0"/>
      <w:marTop w:val="0"/>
      <w:marBottom w:val="0"/>
      <w:divBdr>
        <w:top w:val="none" w:sz="0" w:space="0" w:color="auto"/>
        <w:left w:val="none" w:sz="0" w:space="0" w:color="auto"/>
        <w:bottom w:val="none" w:sz="0" w:space="0" w:color="auto"/>
        <w:right w:val="none" w:sz="0" w:space="0" w:color="auto"/>
      </w:divBdr>
    </w:div>
    <w:div w:id="611397839">
      <w:bodyDiv w:val="1"/>
      <w:marLeft w:val="0"/>
      <w:marRight w:val="0"/>
      <w:marTop w:val="0"/>
      <w:marBottom w:val="0"/>
      <w:divBdr>
        <w:top w:val="none" w:sz="0" w:space="0" w:color="auto"/>
        <w:left w:val="none" w:sz="0" w:space="0" w:color="auto"/>
        <w:bottom w:val="none" w:sz="0" w:space="0" w:color="auto"/>
        <w:right w:val="none" w:sz="0" w:space="0" w:color="auto"/>
      </w:divBdr>
    </w:div>
    <w:div w:id="612906999">
      <w:bodyDiv w:val="1"/>
      <w:marLeft w:val="0"/>
      <w:marRight w:val="0"/>
      <w:marTop w:val="0"/>
      <w:marBottom w:val="0"/>
      <w:divBdr>
        <w:top w:val="none" w:sz="0" w:space="0" w:color="auto"/>
        <w:left w:val="none" w:sz="0" w:space="0" w:color="auto"/>
        <w:bottom w:val="none" w:sz="0" w:space="0" w:color="auto"/>
        <w:right w:val="none" w:sz="0" w:space="0" w:color="auto"/>
      </w:divBdr>
    </w:div>
    <w:div w:id="615060005">
      <w:bodyDiv w:val="1"/>
      <w:marLeft w:val="0"/>
      <w:marRight w:val="0"/>
      <w:marTop w:val="0"/>
      <w:marBottom w:val="0"/>
      <w:divBdr>
        <w:top w:val="none" w:sz="0" w:space="0" w:color="auto"/>
        <w:left w:val="none" w:sz="0" w:space="0" w:color="auto"/>
        <w:bottom w:val="none" w:sz="0" w:space="0" w:color="auto"/>
        <w:right w:val="none" w:sz="0" w:space="0" w:color="auto"/>
      </w:divBdr>
    </w:div>
    <w:div w:id="617100950">
      <w:bodyDiv w:val="1"/>
      <w:marLeft w:val="0"/>
      <w:marRight w:val="0"/>
      <w:marTop w:val="0"/>
      <w:marBottom w:val="0"/>
      <w:divBdr>
        <w:top w:val="none" w:sz="0" w:space="0" w:color="auto"/>
        <w:left w:val="none" w:sz="0" w:space="0" w:color="auto"/>
        <w:bottom w:val="none" w:sz="0" w:space="0" w:color="auto"/>
        <w:right w:val="none" w:sz="0" w:space="0" w:color="auto"/>
      </w:divBdr>
    </w:div>
    <w:div w:id="617219084">
      <w:bodyDiv w:val="1"/>
      <w:marLeft w:val="0"/>
      <w:marRight w:val="0"/>
      <w:marTop w:val="0"/>
      <w:marBottom w:val="0"/>
      <w:divBdr>
        <w:top w:val="none" w:sz="0" w:space="0" w:color="auto"/>
        <w:left w:val="none" w:sz="0" w:space="0" w:color="auto"/>
        <w:bottom w:val="none" w:sz="0" w:space="0" w:color="auto"/>
        <w:right w:val="none" w:sz="0" w:space="0" w:color="auto"/>
      </w:divBdr>
    </w:div>
    <w:div w:id="618223003">
      <w:bodyDiv w:val="1"/>
      <w:marLeft w:val="0"/>
      <w:marRight w:val="0"/>
      <w:marTop w:val="0"/>
      <w:marBottom w:val="0"/>
      <w:divBdr>
        <w:top w:val="none" w:sz="0" w:space="0" w:color="auto"/>
        <w:left w:val="none" w:sz="0" w:space="0" w:color="auto"/>
        <w:bottom w:val="none" w:sz="0" w:space="0" w:color="auto"/>
        <w:right w:val="none" w:sz="0" w:space="0" w:color="auto"/>
      </w:divBdr>
    </w:div>
    <w:div w:id="618687687">
      <w:bodyDiv w:val="1"/>
      <w:marLeft w:val="0"/>
      <w:marRight w:val="0"/>
      <w:marTop w:val="0"/>
      <w:marBottom w:val="0"/>
      <w:divBdr>
        <w:top w:val="none" w:sz="0" w:space="0" w:color="auto"/>
        <w:left w:val="none" w:sz="0" w:space="0" w:color="auto"/>
        <w:bottom w:val="none" w:sz="0" w:space="0" w:color="auto"/>
        <w:right w:val="none" w:sz="0" w:space="0" w:color="auto"/>
      </w:divBdr>
    </w:div>
    <w:div w:id="619532118">
      <w:bodyDiv w:val="1"/>
      <w:marLeft w:val="0"/>
      <w:marRight w:val="0"/>
      <w:marTop w:val="0"/>
      <w:marBottom w:val="0"/>
      <w:divBdr>
        <w:top w:val="none" w:sz="0" w:space="0" w:color="auto"/>
        <w:left w:val="none" w:sz="0" w:space="0" w:color="auto"/>
        <w:bottom w:val="none" w:sz="0" w:space="0" w:color="auto"/>
        <w:right w:val="none" w:sz="0" w:space="0" w:color="auto"/>
      </w:divBdr>
    </w:div>
    <w:div w:id="620191882">
      <w:bodyDiv w:val="1"/>
      <w:marLeft w:val="0"/>
      <w:marRight w:val="0"/>
      <w:marTop w:val="0"/>
      <w:marBottom w:val="0"/>
      <w:divBdr>
        <w:top w:val="none" w:sz="0" w:space="0" w:color="auto"/>
        <w:left w:val="none" w:sz="0" w:space="0" w:color="auto"/>
        <w:bottom w:val="none" w:sz="0" w:space="0" w:color="auto"/>
        <w:right w:val="none" w:sz="0" w:space="0" w:color="auto"/>
      </w:divBdr>
    </w:div>
    <w:div w:id="621495139">
      <w:bodyDiv w:val="1"/>
      <w:marLeft w:val="0"/>
      <w:marRight w:val="0"/>
      <w:marTop w:val="0"/>
      <w:marBottom w:val="0"/>
      <w:divBdr>
        <w:top w:val="none" w:sz="0" w:space="0" w:color="auto"/>
        <w:left w:val="none" w:sz="0" w:space="0" w:color="auto"/>
        <w:bottom w:val="none" w:sz="0" w:space="0" w:color="auto"/>
        <w:right w:val="none" w:sz="0" w:space="0" w:color="auto"/>
      </w:divBdr>
    </w:div>
    <w:div w:id="623076650">
      <w:bodyDiv w:val="1"/>
      <w:marLeft w:val="0"/>
      <w:marRight w:val="0"/>
      <w:marTop w:val="0"/>
      <w:marBottom w:val="0"/>
      <w:divBdr>
        <w:top w:val="none" w:sz="0" w:space="0" w:color="auto"/>
        <w:left w:val="none" w:sz="0" w:space="0" w:color="auto"/>
        <w:bottom w:val="none" w:sz="0" w:space="0" w:color="auto"/>
        <w:right w:val="none" w:sz="0" w:space="0" w:color="auto"/>
      </w:divBdr>
    </w:div>
    <w:div w:id="623778096">
      <w:bodyDiv w:val="1"/>
      <w:marLeft w:val="0"/>
      <w:marRight w:val="0"/>
      <w:marTop w:val="0"/>
      <w:marBottom w:val="0"/>
      <w:divBdr>
        <w:top w:val="none" w:sz="0" w:space="0" w:color="auto"/>
        <w:left w:val="none" w:sz="0" w:space="0" w:color="auto"/>
        <w:bottom w:val="none" w:sz="0" w:space="0" w:color="auto"/>
        <w:right w:val="none" w:sz="0" w:space="0" w:color="auto"/>
      </w:divBdr>
    </w:div>
    <w:div w:id="624770463">
      <w:bodyDiv w:val="1"/>
      <w:marLeft w:val="0"/>
      <w:marRight w:val="0"/>
      <w:marTop w:val="0"/>
      <w:marBottom w:val="0"/>
      <w:divBdr>
        <w:top w:val="none" w:sz="0" w:space="0" w:color="auto"/>
        <w:left w:val="none" w:sz="0" w:space="0" w:color="auto"/>
        <w:bottom w:val="none" w:sz="0" w:space="0" w:color="auto"/>
        <w:right w:val="none" w:sz="0" w:space="0" w:color="auto"/>
      </w:divBdr>
    </w:div>
    <w:div w:id="624774649">
      <w:bodyDiv w:val="1"/>
      <w:marLeft w:val="0"/>
      <w:marRight w:val="0"/>
      <w:marTop w:val="0"/>
      <w:marBottom w:val="0"/>
      <w:divBdr>
        <w:top w:val="none" w:sz="0" w:space="0" w:color="auto"/>
        <w:left w:val="none" w:sz="0" w:space="0" w:color="auto"/>
        <w:bottom w:val="none" w:sz="0" w:space="0" w:color="auto"/>
        <w:right w:val="none" w:sz="0" w:space="0" w:color="auto"/>
      </w:divBdr>
    </w:div>
    <w:div w:id="625544252">
      <w:bodyDiv w:val="1"/>
      <w:marLeft w:val="0"/>
      <w:marRight w:val="0"/>
      <w:marTop w:val="0"/>
      <w:marBottom w:val="0"/>
      <w:divBdr>
        <w:top w:val="none" w:sz="0" w:space="0" w:color="auto"/>
        <w:left w:val="none" w:sz="0" w:space="0" w:color="auto"/>
        <w:bottom w:val="none" w:sz="0" w:space="0" w:color="auto"/>
        <w:right w:val="none" w:sz="0" w:space="0" w:color="auto"/>
      </w:divBdr>
    </w:div>
    <w:div w:id="630477460">
      <w:bodyDiv w:val="1"/>
      <w:marLeft w:val="0"/>
      <w:marRight w:val="0"/>
      <w:marTop w:val="0"/>
      <w:marBottom w:val="0"/>
      <w:divBdr>
        <w:top w:val="none" w:sz="0" w:space="0" w:color="auto"/>
        <w:left w:val="none" w:sz="0" w:space="0" w:color="auto"/>
        <w:bottom w:val="none" w:sz="0" w:space="0" w:color="auto"/>
        <w:right w:val="none" w:sz="0" w:space="0" w:color="auto"/>
      </w:divBdr>
    </w:div>
    <w:div w:id="630937685">
      <w:bodyDiv w:val="1"/>
      <w:marLeft w:val="0"/>
      <w:marRight w:val="0"/>
      <w:marTop w:val="0"/>
      <w:marBottom w:val="0"/>
      <w:divBdr>
        <w:top w:val="none" w:sz="0" w:space="0" w:color="auto"/>
        <w:left w:val="none" w:sz="0" w:space="0" w:color="auto"/>
        <w:bottom w:val="none" w:sz="0" w:space="0" w:color="auto"/>
        <w:right w:val="none" w:sz="0" w:space="0" w:color="auto"/>
      </w:divBdr>
    </w:div>
    <w:div w:id="631180428">
      <w:bodyDiv w:val="1"/>
      <w:marLeft w:val="0"/>
      <w:marRight w:val="0"/>
      <w:marTop w:val="0"/>
      <w:marBottom w:val="0"/>
      <w:divBdr>
        <w:top w:val="none" w:sz="0" w:space="0" w:color="auto"/>
        <w:left w:val="none" w:sz="0" w:space="0" w:color="auto"/>
        <w:bottom w:val="none" w:sz="0" w:space="0" w:color="auto"/>
        <w:right w:val="none" w:sz="0" w:space="0" w:color="auto"/>
      </w:divBdr>
    </w:div>
    <w:div w:id="631516144">
      <w:bodyDiv w:val="1"/>
      <w:marLeft w:val="0"/>
      <w:marRight w:val="0"/>
      <w:marTop w:val="0"/>
      <w:marBottom w:val="0"/>
      <w:divBdr>
        <w:top w:val="none" w:sz="0" w:space="0" w:color="auto"/>
        <w:left w:val="none" w:sz="0" w:space="0" w:color="auto"/>
        <w:bottom w:val="none" w:sz="0" w:space="0" w:color="auto"/>
        <w:right w:val="none" w:sz="0" w:space="0" w:color="auto"/>
      </w:divBdr>
    </w:div>
    <w:div w:id="631864441">
      <w:bodyDiv w:val="1"/>
      <w:marLeft w:val="0"/>
      <w:marRight w:val="0"/>
      <w:marTop w:val="0"/>
      <w:marBottom w:val="0"/>
      <w:divBdr>
        <w:top w:val="none" w:sz="0" w:space="0" w:color="auto"/>
        <w:left w:val="none" w:sz="0" w:space="0" w:color="auto"/>
        <w:bottom w:val="none" w:sz="0" w:space="0" w:color="auto"/>
        <w:right w:val="none" w:sz="0" w:space="0" w:color="auto"/>
      </w:divBdr>
    </w:div>
    <w:div w:id="631907650">
      <w:bodyDiv w:val="1"/>
      <w:marLeft w:val="0"/>
      <w:marRight w:val="0"/>
      <w:marTop w:val="0"/>
      <w:marBottom w:val="0"/>
      <w:divBdr>
        <w:top w:val="none" w:sz="0" w:space="0" w:color="auto"/>
        <w:left w:val="none" w:sz="0" w:space="0" w:color="auto"/>
        <w:bottom w:val="none" w:sz="0" w:space="0" w:color="auto"/>
        <w:right w:val="none" w:sz="0" w:space="0" w:color="auto"/>
      </w:divBdr>
    </w:div>
    <w:div w:id="633682328">
      <w:bodyDiv w:val="1"/>
      <w:marLeft w:val="0"/>
      <w:marRight w:val="0"/>
      <w:marTop w:val="0"/>
      <w:marBottom w:val="0"/>
      <w:divBdr>
        <w:top w:val="none" w:sz="0" w:space="0" w:color="auto"/>
        <w:left w:val="none" w:sz="0" w:space="0" w:color="auto"/>
        <w:bottom w:val="none" w:sz="0" w:space="0" w:color="auto"/>
        <w:right w:val="none" w:sz="0" w:space="0" w:color="auto"/>
      </w:divBdr>
    </w:div>
    <w:div w:id="634019797">
      <w:bodyDiv w:val="1"/>
      <w:marLeft w:val="0"/>
      <w:marRight w:val="0"/>
      <w:marTop w:val="0"/>
      <w:marBottom w:val="0"/>
      <w:divBdr>
        <w:top w:val="none" w:sz="0" w:space="0" w:color="auto"/>
        <w:left w:val="none" w:sz="0" w:space="0" w:color="auto"/>
        <w:bottom w:val="none" w:sz="0" w:space="0" w:color="auto"/>
        <w:right w:val="none" w:sz="0" w:space="0" w:color="auto"/>
      </w:divBdr>
    </w:div>
    <w:div w:id="635792508">
      <w:bodyDiv w:val="1"/>
      <w:marLeft w:val="0"/>
      <w:marRight w:val="0"/>
      <w:marTop w:val="0"/>
      <w:marBottom w:val="0"/>
      <w:divBdr>
        <w:top w:val="none" w:sz="0" w:space="0" w:color="auto"/>
        <w:left w:val="none" w:sz="0" w:space="0" w:color="auto"/>
        <w:bottom w:val="none" w:sz="0" w:space="0" w:color="auto"/>
        <w:right w:val="none" w:sz="0" w:space="0" w:color="auto"/>
      </w:divBdr>
    </w:div>
    <w:div w:id="635988969">
      <w:bodyDiv w:val="1"/>
      <w:marLeft w:val="0"/>
      <w:marRight w:val="0"/>
      <w:marTop w:val="0"/>
      <w:marBottom w:val="0"/>
      <w:divBdr>
        <w:top w:val="none" w:sz="0" w:space="0" w:color="auto"/>
        <w:left w:val="none" w:sz="0" w:space="0" w:color="auto"/>
        <w:bottom w:val="none" w:sz="0" w:space="0" w:color="auto"/>
        <w:right w:val="none" w:sz="0" w:space="0" w:color="auto"/>
      </w:divBdr>
    </w:div>
    <w:div w:id="637564092">
      <w:bodyDiv w:val="1"/>
      <w:marLeft w:val="0"/>
      <w:marRight w:val="0"/>
      <w:marTop w:val="0"/>
      <w:marBottom w:val="0"/>
      <w:divBdr>
        <w:top w:val="none" w:sz="0" w:space="0" w:color="auto"/>
        <w:left w:val="none" w:sz="0" w:space="0" w:color="auto"/>
        <w:bottom w:val="none" w:sz="0" w:space="0" w:color="auto"/>
        <w:right w:val="none" w:sz="0" w:space="0" w:color="auto"/>
      </w:divBdr>
    </w:div>
    <w:div w:id="638412727">
      <w:bodyDiv w:val="1"/>
      <w:marLeft w:val="0"/>
      <w:marRight w:val="0"/>
      <w:marTop w:val="0"/>
      <w:marBottom w:val="0"/>
      <w:divBdr>
        <w:top w:val="none" w:sz="0" w:space="0" w:color="auto"/>
        <w:left w:val="none" w:sz="0" w:space="0" w:color="auto"/>
        <w:bottom w:val="none" w:sz="0" w:space="0" w:color="auto"/>
        <w:right w:val="none" w:sz="0" w:space="0" w:color="auto"/>
      </w:divBdr>
    </w:div>
    <w:div w:id="638536396">
      <w:bodyDiv w:val="1"/>
      <w:marLeft w:val="0"/>
      <w:marRight w:val="0"/>
      <w:marTop w:val="0"/>
      <w:marBottom w:val="0"/>
      <w:divBdr>
        <w:top w:val="none" w:sz="0" w:space="0" w:color="auto"/>
        <w:left w:val="none" w:sz="0" w:space="0" w:color="auto"/>
        <w:bottom w:val="none" w:sz="0" w:space="0" w:color="auto"/>
        <w:right w:val="none" w:sz="0" w:space="0" w:color="auto"/>
      </w:divBdr>
    </w:div>
    <w:div w:id="638656459">
      <w:bodyDiv w:val="1"/>
      <w:marLeft w:val="0"/>
      <w:marRight w:val="0"/>
      <w:marTop w:val="0"/>
      <w:marBottom w:val="0"/>
      <w:divBdr>
        <w:top w:val="none" w:sz="0" w:space="0" w:color="auto"/>
        <w:left w:val="none" w:sz="0" w:space="0" w:color="auto"/>
        <w:bottom w:val="none" w:sz="0" w:space="0" w:color="auto"/>
        <w:right w:val="none" w:sz="0" w:space="0" w:color="auto"/>
      </w:divBdr>
    </w:div>
    <w:div w:id="638917432">
      <w:bodyDiv w:val="1"/>
      <w:marLeft w:val="0"/>
      <w:marRight w:val="0"/>
      <w:marTop w:val="0"/>
      <w:marBottom w:val="0"/>
      <w:divBdr>
        <w:top w:val="none" w:sz="0" w:space="0" w:color="auto"/>
        <w:left w:val="none" w:sz="0" w:space="0" w:color="auto"/>
        <w:bottom w:val="none" w:sz="0" w:space="0" w:color="auto"/>
        <w:right w:val="none" w:sz="0" w:space="0" w:color="auto"/>
      </w:divBdr>
    </w:div>
    <w:div w:id="639072135">
      <w:bodyDiv w:val="1"/>
      <w:marLeft w:val="0"/>
      <w:marRight w:val="0"/>
      <w:marTop w:val="0"/>
      <w:marBottom w:val="0"/>
      <w:divBdr>
        <w:top w:val="none" w:sz="0" w:space="0" w:color="auto"/>
        <w:left w:val="none" w:sz="0" w:space="0" w:color="auto"/>
        <w:bottom w:val="none" w:sz="0" w:space="0" w:color="auto"/>
        <w:right w:val="none" w:sz="0" w:space="0" w:color="auto"/>
      </w:divBdr>
    </w:div>
    <w:div w:id="639925679">
      <w:bodyDiv w:val="1"/>
      <w:marLeft w:val="0"/>
      <w:marRight w:val="0"/>
      <w:marTop w:val="0"/>
      <w:marBottom w:val="0"/>
      <w:divBdr>
        <w:top w:val="none" w:sz="0" w:space="0" w:color="auto"/>
        <w:left w:val="none" w:sz="0" w:space="0" w:color="auto"/>
        <w:bottom w:val="none" w:sz="0" w:space="0" w:color="auto"/>
        <w:right w:val="none" w:sz="0" w:space="0" w:color="auto"/>
      </w:divBdr>
    </w:div>
    <w:div w:id="640035922">
      <w:bodyDiv w:val="1"/>
      <w:marLeft w:val="0"/>
      <w:marRight w:val="0"/>
      <w:marTop w:val="0"/>
      <w:marBottom w:val="0"/>
      <w:divBdr>
        <w:top w:val="none" w:sz="0" w:space="0" w:color="auto"/>
        <w:left w:val="none" w:sz="0" w:space="0" w:color="auto"/>
        <w:bottom w:val="none" w:sz="0" w:space="0" w:color="auto"/>
        <w:right w:val="none" w:sz="0" w:space="0" w:color="auto"/>
      </w:divBdr>
    </w:div>
    <w:div w:id="641887645">
      <w:bodyDiv w:val="1"/>
      <w:marLeft w:val="0"/>
      <w:marRight w:val="0"/>
      <w:marTop w:val="0"/>
      <w:marBottom w:val="0"/>
      <w:divBdr>
        <w:top w:val="none" w:sz="0" w:space="0" w:color="auto"/>
        <w:left w:val="none" w:sz="0" w:space="0" w:color="auto"/>
        <w:bottom w:val="none" w:sz="0" w:space="0" w:color="auto"/>
        <w:right w:val="none" w:sz="0" w:space="0" w:color="auto"/>
      </w:divBdr>
    </w:div>
    <w:div w:id="643240617">
      <w:bodyDiv w:val="1"/>
      <w:marLeft w:val="0"/>
      <w:marRight w:val="0"/>
      <w:marTop w:val="0"/>
      <w:marBottom w:val="0"/>
      <w:divBdr>
        <w:top w:val="none" w:sz="0" w:space="0" w:color="auto"/>
        <w:left w:val="none" w:sz="0" w:space="0" w:color="auto"/>
        <w:bottom w:val="none" w:sz="0" w:space="0" w:color="auto"/>
        <w:right w:val="none" w:sz="0" w:space="0" w:color="auto"/>
      </w:divBdr>
    </w:div>
    <w:div w:id="643581830">
      <w:bodyDiv w:val="1"/>
      <w:marLeft w:val="0"/>
      <w:marRight w:val="0"/>
      <w:marTop w:val="0"/>
      <w:marBottom w:val="0"/>
      <w:divBdr>
        <w:top w:val="none" w:sz="0" w:space="0" w:color="auto"/>
        <w:left w:val="none" w:sz="0" w:space="0" w:color="auto"/>
        <w:bottom w:val="none" w:sz="0" w:space="0" w:color="auto"/>
        <w:right w:val="none" w:sz="0" w:space="0" w:color="auto"/>
      </w:divBdr>
    </w:div>
    <w:div w:id="646906388">
      <w:bodyDiv w:val="1"/>
      <w:marLeft w:val="0"/>
      <w:marRight w:val="0"/>
      <w:marTop w:val="0"/>
      <w:marBottom w:val="0"/>
      <w:divBdr>
        <w:top w:val="none" w:sz="0" w:space="0" w:color="auto"/>
        <w:left w:val="none" w:sz="0" w:space="0" w:color="auto"/>
        <w:bottom w:val="none" w:sz="0" w:space="0" w:color="auto"/>
        <w:right w:val="none" w:sz="0" w:space="0" w:color="auto"/>
      </w:divBdr>
    </w:div>
    <w:div w:id="648097046">
      <w:bodyDiv w:val="1"/>
      <w:marLeft w:val="0"/>
      <w:marRight w:val="0"/>
      <w:marTop w:val="0"/>
      <w:marBottom w:val="0"/>
      <w:divBdr>
        <w:top w:val="none" w:sz="0" w:space="0" w:color="auto"/>
        <w:left w:val="none" w:sz="0" w:space="0" w:color="auto"/>
        <w:bottom w:val="none" w:sz="0" w:space="0" w:color="auto"/>
        <w:right w:val="none" w:sz="0" w:space="0" w:color="auto"/>
      </w:divBdr>
    </w:div>
    <w:div w:id="648098830">
      <w:bodyDiv w:val="1"/>
      <w:marLeft w:val="0"/>
      <w:marRight w:val="0"/>
      <w:marTop w:val="0"/>
      <w:marBottom w:val="0"/>
      <w:divBdr>
        <w:top w:val="none" w:sz="0" w:space="0" w:color="auto"/>
        <w:left w:val="none" w:sz="0" w:space="0" w:color="auto"/>
        <w:bottom w:val="none" w:sz="0" w:space="0" w:color="auto"/>
        <w:right w:val="none" w:sz="0" w:space="0" w:color="auto"/>
      </w:divBdr>
    </w:div>
    <w:div w:id="648285240">
      <w:bodyDiv w:val="1"/>
      <w:marLeft w:val="0"/>
      <w:marRight w:val="0"/>
      <w:marTop w:val="0"/>
      <w:marBottom w:val="0"/>
      <w:divBdr>
        <w:top w:val="none" w:sz="0" w:space="0" w:color="auto"/>
        <w:left w:val="none" w:sz="0" w:space="0" w:color="auto"/>
        <w:bottom w:val="none" w:sz="0" w:space="0" w:color="auto"/>
        <w:right w:val="none" w:sz="0" w:space="0" w:color="auto"/>
      </w:divBdr>
    </w:div>
    <w:div w:id="648482054">
      <w:bodyDiv w:val="1"/>
      <w:marLeft w:val="0"/>
      <w:marRight w:val="0"/>
      <w:marTop w:val="0"/>
      <w:marBottom w:val="0"/>
      <w:divBdr>
        <w:top w:val="none" w:sz="0" w:space="0" w:color="auto"/>
        <w:left w:val="none" w:sz="0" w:space="0" w:color="auto"/>
        <w:bottom w:val="none" w:sz="0" w:space="0" w:color="auto"/>
        <w:right w:val="none" w:sz="0" w:space="0" w:color="auto"/>
      </w:divBdr>
    </w:div>
    <w:div w:id="650326150">
      <w:bodyDiv w:val="1"/>
      <w:marLeft w:val="0"/>
      <w:marRight w:val="0"/>
      <w:marTop w:val="0"/>
      <w:marBottom w:val="0"/>
      <w:divBdr>
        <w:top w:val="none" w:sz="0" w:space="0" w:color="auto"/>
        <w:left w:val="none" w:sz="0" w:space="0" w:color="auto"/>
        <w:bottom w:val="none" w:sz="0" w:space="0" w:color="auto"/>
        <w:right w:val="none" w:sz="0" w:space="0" w:color="auto"/>
      </w:divBdr>
    </w:div>
    <w:div w:id="651058716">
      <w:bodyDiv w:val="1"/>
      <w:marLeft w:val="0"/>
      <w:marRight w:val="0"/>
      <w:marTop w:val="0"/>
      <w:marBottom w:val="0"/>
      <w:divBdr>
        <w:top w:val="none" w:sz="0" w:space="0" w:color="auto"/>
        <w:left w:val="none" w:sz="0" w:space="0" w:color="auto"/>
        <w:bottom w:val="none" w:sz="0" w:space="0" w:color="auto"/>
        <w:right w:val="none" w:sz="0" w:space="0" w:color="auto"/>
      </w:divBdr>
    </w:div>
    <w:div w:id="651830530">
      <w:bodyDiv w:val="1"/>
      <w:marLeft w:val="0"/>
      <w:marRight w:val="0"/>
      <w:marTop w:val="0"/>
      <w:marBottom w:val="0"/>
      <w:divBdr>
        <w:top w:val="none" w:sz="0" w:space="0" w:color="auto"/>
        <w:left w:val="none" w:sz="0" w:space="0" w:color="auto"/>
        <w:bottom w:val="none" w:sz="0" w:space="0" w:color="auto"/>
        <w:right w:val="none" w:sz="0" w:space="0" w:color="auto"/>
      </w:divBdr>
    </w:div>
    <w:div w:id="651912064">
      <w:bodyDiv w:val="1"/>
      <w:marLeft w:val="0"/>
      <w:marRight w:val="0"/>
      <w:marTop w:val="0"/>
      <w:marBottom w:val="0"/>
      <w:divBdr>
        <w:top w:val="none" w:sz="0" w:space="0" w:color="auto"/>
        <w:left w:val="none" w:sz="0" w:space="0" w:color="auto"/>
        <w:bottom w:val="none" w:sz="0" w:space="0" w:color="auto"/>
        <w:right w:val="none" w:sz="0" w:space="0" w:color="auto"/>
      </w:divBdr>
    </w:div>
    <w:div w:id="655257758">
      <w:bodyDiv w:val="1"/>
      <w:marLeft w:val="0"/>
      <w:marRight w:val="0"/>
      <w:marTop w:val="0"/>
      <w:marBottom w:val="0"/>
      <w:divBdr>
        <w:top w:val="none" w:sz="0" w:space="0" w:color="auto"/>
        <w:left w:val="none" w:sz="0" w:space="0" w:color="auto"/>
        <w:bottom w:val="none" w:sz="0" w:space="0" w:color="auto"/>
        <w:right w:val="none" w:sz="0" w:space="0" w:color="auto"/>
      </w:divBdr>
    </w:div>
    <w:div w:id="655840626">
      <w:bodyDiv w:val="1"/>
      <w:marLeft w:val="0"/>
      <w:marRight w:val="0"/>
      <w:marTop w:val="0"/>
      <w:marBottom w:val="0"/>
      <w:divBdr>
        <w:top w:val="none" w:sz="0" w:space="0" w:color="auto"/>
        <w:left w:val="none" w:sz="0" w:space="0" w:color="auto"/>
        <w:bottom w:val="none" w:sz="0" w:space="0" w:color="auto"/>
        <w:right w:val="none" w:sz="0" w:space="0" w:color="auto"/>
      </w:divBdr>
    </w:div>
    <w:div w:id="656611406">
      <w:bodyDiv w:val="1"/>
      <w:marLeft w:val="0"/>
      <w:marRight w:val="0"/>
      <w:marTop w:val="0"/>
      <w:marBottom w:val="0"/>
      <w:divBdr>
        <w:top w:val="none" w:sz="0" w:space="0" w:color="auto"/>
        <w:left w:val="none" w:sz="0" w:space="0" w:color="auto"/>
        <w:bottom w:val="none" w:sz="0" w:space="0" w:color="auto"/>
        <w:right w:val="none" w:sz="0" w:space="0" w:color="auto"/>
      </w:divBdr>
    </w:div>
    <w:div w:id="659390349">
      <w:bodyDiv w:val="1"/>
      <w:marLeft w:val="0"/>
      <w:marRight w:val="0"/>
      <w:marTop w:val="0"/>
      <w:marBottom w:val="0"/>
      <w:divBdr>
        <w:top w:val="none" w:sz="0" w:space="0" w:color="auto"/>
        <w:left w:val="none" w:sz="0" w:space="0" w:color="auto"/>
        <w:bottom w:val="none" w:sz="0" w:space="0" w:color="auto"/>
        <w:right w:val="none" w:sz="0" w:space="0" w:color="auto"/>
      </w:divBdr>
    </w:div>
    <w:div w:id="659886663">
      <w:bodyDiv w:val="1"/>
      <w:marLeft w:val="0"/>
      <w:marRight w:val="0"/>
      <w:marTop w:val="0"/>
      <w:marBottom w:val="0"/>
      <w:divBdr>
        <w:top w:val="none" w:sz="0" w:space="0" w:color="auto"/>
        <w:left w:val="none" w:sz="0" w:space="0" w:color="auto"/>
        <w:bottom w:val="none" w:sz="0" w:space="0" w:color="auto"/>
        <w:right w:val="none" w:sz="0" w:space="0" w:color="auto"/>
      </w:divBdr>
    </w:div>
    <w:div w:id="660547819">
      <w:bodyDiv w:val="1"/>
      <w:marLeft w:val="0"/>
      <w:marRight w:val="0"/>
      <w:marTop w:val="0"/>
      <w:marBottom w:val="0"/>
      <w:divBdr>
        <w:top w:val="none" w:sz="0" w:space="0" w:color="auto"/>
        <w:left w:val="none" w:sz="0" w:space="0" w:color="auto"/>
        <w:bottom w:val="none" w:sz="0" w:space="0" w:color="auto"/>
        <w:right w:val="none" w:sz="0" w:space="0" w:color="auto"/>
      </w:divBdr>
    </w:div>
    <w:div w:id="661544563">
      <w:bodyDiv w:val="1"/>
      <w:marLeft w:val="0"/>
      <w:marRight w:val="0"/>
      <w:marTop w:val="0"/>
      <w:marBottom w:val="0"/>
      <w:divBdr>
        <w:top w:val="none" w:sz="0" w:space="0" w:color="auto"/>
        <w:left w:val="none" w:sz="0" w:space="0" w:color="auto"/>
        <w:bottom w:val="none" w:sz="0" w:space="0" w:color="auto"/>
        <w:right w:val="none" w:sz="0" w:space="0" w:color="auto"/>
      </w:divBdr>
    </w:div>
    <w:div w:id="662860506">
      <w:bodyDiv w:val="1"/>
      <w:marLeft w:val="0"/>
      <w:marRight w:val="0"/>
      <w:marTop w:val="0"/>
      <w:marBottom w:val="0"/>
      <w:divBdr>
        <w:top w:val="none" w:sz="0" w:space="0" w:color="auto"/>
        <w:left w:val="none" w:sz="0" w:space="0" w:color="auto"/>
        <w:bottom w:val="none" w:sz="0" w:space="0" w:color="auto"/>
        <w:right w:val="none" w:sz="0" w:space="0" w:color="auto"/>
      </w:divBdr>
    </w:div>
    <w:div w:id="664020315">
      <w:bodyDiv w:val="1"/>
      <w:marLeft w:val="0"/>
      <w:marRight w:val="0"/>
      <w:marTop w:val="0"/>
      <w:marBottom w:val="0"/>
      <w:divBdr>
        <w:top w:val="none" w:sz="0" w:space="0" w:color="auto"/>
        <w:left w:val="none" w:sz="0" w:space="0" w:color="auto"/>
        <w:bottom w:val="none" w:sz="0" w:space="0" w:color="auto"/>
        <w:right w:val="none" w:sz="0" w:space="0" w:color="auto"/>
      </w:divBdr>
    </w:div>
    <w:div w:id="666903876">
      <w:bodyDiv w:val="1"/>
      <w:marLeft w:val="0"/>
      <w:marRight w:val="0"/>
      <w:marTop w:val="0"/>
      <w:marBottom w:val="0"/>
      <w:divBdr>
        <w:top w:val="none" w:sz="0" w:space="0" w:color="auto"/>
        <w:left w:val="none" w:sz="0" w:space="0" w:color="auto"/>
        <w:bottom w:val="none" w:sz="0" w:space="0" w:color="auto"/>
        <w:right w:val="none" w:sz="0" w:space="0" w:color="auto"/>
      </w:divBdr>
    </w:div>
    <w:div w:id="667248231">
      <w:bodyDiv w:val="1"/>
      <w:marLeft w:val="0"/>
      <w:marRight w:val="0"/>
      <w:marTop w:val="0"/>
      <w:marBottom w:val="0"/>
      <w:divBdr>
        <w:top w:val="none" w:sz="0" w:space="0" w:color="auto"/>
        <w:left w:val="none" w:sz="0" w:space="0" w:color="auto"/>
        <w:bottom w:val="none" w:sz="0" w:space="0" w:color="auto"/>
        <w:right w:val="none" w:sz="0" w:space="0" w:color="auto"/>
      </w:divBdr>
    </w:div>
    <w:div w:id="668026021">
      <w:bodyDiv w:val="1"/>
      <w:marLeft w:val="0"/>
      <w:marRight w:val="0"/>
      <w:marTop w:val="0"/>
      <w:marBottom w:val="0"/>
      <w:divBdr>
        <w:top w:val="none" w:sz="0" w:space="0" w:color="auto"/>
        <w:left w:val="none" w:sz="0" w:space="0" w:color="auto"/>
        <w:bottom w:val="none" w:sz="0" w:space="0" w:color="auto"/>
        <w:right w:val="none" w:sz="0" w:space="0" w:color="auto"/>
      </w:divBdr>
    </w:div>
    <w:div w:id="668405306">
      <w:bodyDiv w:val="1"/>
      <w:marLeft w:val="0"/>
      <w:marRight w:val="0"/>
      <w:marTop w:val="0"/>
      <w:marBottom w:val="0"/>
      <w:divBdr>
        <w:top w:val="none" w:sz="0" w:space="0" w:color="auto"/>
        <w:left w:val="none" w:sz="0" w:space="0" w:color="auto"/>
        <w:bottom w:val="none" w:sz="0" w:space="0" w:color="auto"/>
        <w:right w:val="none" w:sz="0" w:space="0" w:color="auto"/>
      </w:divBdr>
    </w:div>
    <w:div w:id="668991743">
      <w:bodyDiv w:val="1"/>
      <w:marLeft w:val="0"/>
      <w:marRight w:val="0"/>
      <w:marTop w:val="0"/>
      <w:marBottom w:val="0"/>
      <w:divBdr>
        <w:top w:val="none" w:sz="0" w:space="0" w:color="auto"/>
        <w:left w:val="none" w:sz="0" w:space="0" w:color="auto"/>
        <w:bottom w:val="none" w:sz="0" w:space="0" w:color="auto"/>
        <w:right w:val="none" w:sz="0" w:space="0" w:color="auto"/>
      </w:divBdr>
    </w:div>
    <w:div w:id="673920628">
      <w:bodyDiv w:val="1"/>
      <w:marLeft w:val="0"/>
      <w:marRight w:val="0"/>
      <w:marTop w:val="0"/>
      <w:marBottom w:val="0"/>
      <w:divBdr>
        <w:top w:val="none" w:sz="0" w:space="0" w:color="auto"/>
        <w:left w:val="none" w:sz="0" w:space="0" w:color="auto"/>
        <w:bottom w:val="none" w:sz="0" w:space="0" w:color="auto"/>
        <w:right w:val="none" w:sz="0" w:space="0" w:color="auto"/>
      </w:divBdr>
    </w:div>
    <w:div w:id="678046762">
      <w:bodyDiv w:val="1"/>
      <w:marLeft w:val="0"/>
      <w:marRight w:val="0"/>
      <w:marTop w:val="0"/>
      <w:marBottom w:val="0"/>
      <w:divBdr>
        <w:top w:val="none" w:sz="0" w:space="0" w:color="auto"/>
        <w:left w:val="none" w:sz="0" w:space="0" w:color="auto"/>
        <w:bottom w:val="none" w:sz="0" w:space="0" w:color="auto"/>
        <w:right w:val="none" w:sz="0" w:space="0" w:color="auto"/>
      </w:divBdr>
    </w:div>
    <w:div w:id="678195147">
      <w:bodyDiv w:val="1"/>
      <w:marLeft w:val="0"/>
      <w:marRight w:val="0"/>
      <w:marTop w:val="0"/>
      <w:marBottom w:val="0"/>
      <w:divBdr>
        <w:top w:val="none" w:sz="0" w:space="0" w:color="auto"/>
        <w:left w:val="none" w:sz="0" w:space="0" w:color="auto"/>
        <w:bottom w:val="none" w:sz="0" w:space="0" w:color="auto"/>
        <w:right w:val="none" w:sz="0" w:space="0" w:color="auto"/>
      </w:divBdr>
    </w:div>
    <w:div w:id="678505288">
      <w:bodyDiv w:val="1"/>
      <w:marLeft w:val="0"/>
      <w:marRight w:val="0"/>
      <w:marTop w:val="0"/>
      <w:marBottom w:val="0"/>
      <w:divBdr>
        <w:top w:val="none" w:sz="0" w:space="0" w:color="auto"/>
        <w:left w:val="none" w:sz="0" w:space="0" w:color="auto"/>
        <w:bottom w:val="none" w:sz="0" w:space="0" w:color="auto"/>
        <w:right w:val="none" w:sz="0" w:space="0" w:color="auto"/>
      </w:divBdr>
    </w:div>
    <w:div w:id="679162871">
      <w:bodyDiv w:val="1"/>
      <w:marLeft w:val="0"/>
      <w:marRight w:val="0"/>
      <w:marTop w:val="0"/>
      <w:marBottom w:val="0"/>
      <w:divBdr>
        <w:top w:val="none" w:sz="0" w:space="0" w:color="auto"/>
        <w:left w:val="none" w:sz="0" w:space="0" w:color="auto"/>
        <w:bottom w:val="none" w:sz="0" w:space="0" w:color="auto"/>
        <w:right w:val="none" w:sz="0" w:space="0" w:color="auto"/>
      </w:divBdr>
    </w:div>
    <w:div w:id="679283738">
      <w:bodyDiv w:val="1"/>
      <w:marLeft w:val="0"/>
      <w:marRight w:val="0"/>
      <w:marTop w:val="0"/>
      <w:marBottom w:val="0"/>
      <w:divBdr>
        <w:top w:val="none" w:sz="0" w:space="0" w:color="auto"/>
        <w:left w:val="none" w:sz="0" w:space="0" w:color="auto"/>
        <w:bottom w:val="none" w:sz="0" w:space="0" w:color="auto"/>
        <w:right w:val="none" w:sz="0" w:space="0" w:color="auto"/>
      </w:divBdr>
    </w:div>
    <w:div w:id="679548002">
      <w:bodyDiv w:val="1"/>
      <w:marLeft w:val="0"/>
      <w:marRight w:val="0"/>
      <w:marTop w:val="0"/>
      <w:marBottom w:val="0"/>
      <w:divBdr>
        <w:top w:val="none" w:sz="0" w:space="0" w:color="auto"/>
        <w:left w:val="none" w:sz="0" w:space="0" w:color="auto"/>
        <w:bottom w:val="none" w:sz="0" w:space="0" w:color="auto"/>
        <w:right w:val="none" w:sz="0" w:space="0" w:color="auto"/>
      </w:divBdr>
    </w:div>
    <w:div w:id="679938601">
      <w:bodyDiv w:val="1"/>
      <w:marLeft w:val="0"/>
      <w:marRight w:val="0"/>
      <w:marTop w:val="0"/>
      <w:marBottom w:val="0"/>
      <w:divBdr>
        <w:top w:val="none" w:sz="0" w:space="0" w:color="auto"/>
        <w:left w:val="none" w:sz="0" w:space="0" w:color="auto"/>
        <w:bottom w:val="none" w:sz="0" w:space="0" w:color="auto"/>
        <w:right w:val="none" w:sz="0" w:space="0" w:color="auto"/>
      </w:divBdr>
    </w:div>
    <w:div w:id="682172771">
      <w:bodyDiv w:val="1"/>
      <w:marLeft w:val="0"/>
      <w:marRight w:val="0"/>
      <w:marTop w:val="0"/>
      <w:marBottom w:val="0"/>
      <w:divBdr>
        <w:top w:val="none" w:sz="0" w:space="0" w:color="auto"/>
        <w:left w:val="none" w:sz="0" w:space="0" w:color="auto"/>
        <w:bottom w:val="none" w:sz="0" w:space="0" w:color="auto"/>
        <w:right w:val="none" w:sz="0" w:space="0" w:color="auto"/>
      </w:divBdr>
    </w:div>
    <w:div w:id="683678228">
      <w:bodyDiv w:val="1"/>
      <w:marLeft w:val="0"/>
      <w:marRight w:val="0"/>
      <w:marTop w:val="0"/>
      <w:marBottom w:val="0"/>
      <w:divBdr>
        <w:top w:val="none" w:sz="0" w:space="0" w:color="auto"/>
        <w:left w:val="none" w:sz="0" w:space="0" w:color="auto"/>
        <w:bottom w:val="none" w:sz="0" w:space="0" w:color="auto"/>
        <w:right w:val="none" w:sz="0" w:space="0" w:color="auto"/>
      </w:divBdr>
    </w:div>
    <w:div w:id="685447521">
      <w:bodyDiv w:val="1"/>
      <w:marLeft w:val="0"/>
      <w:marRight w:val="0"/>
      <w:marTop w:val="0"/>
      <w:marBottom w:val="0"/>
      <w:divBdr>
        <w:top w:val="none" w:sz="0" w:space="0" w:color="auto"/>
        <w:left w:val="none" w:sz="0" w:space="0" w:color="auto"/>
        <w:bottom w:val="none" w:sz="0" w:space="0" w:color="auto"/>
        <w:right w:val="none" w:sz="0" w:space="0" w:color="auto"/>
      </w:divBdr>
    </w:div>
    <w:div w:id="688062742">
      <w:bodyDiv w:val="1"/>
      <w:marLeft w:val="0"/>
      <w:marRight w:val="0"/>
      <w:marTop w:val="0"/>
      <w:marBottom w:val="0"/>
      <w:divBdr>
        <w:top w:val="none" w:sz="0" w:space="0" w:color="auto"/>
        <w:left w:val="none" w:sz="0" w:space="0" w:color="auto"/>
        <w:bottom w:val="none" w:sz="0" w:space="0" w:color="auto"/>
        <w:right w:val="none" w:sz="0" w:space="0" w:color="auto"/>
      </w:divBdr>
    </w:div>
    <w:div w:id="688944734">
      <w:bodyDiv w:val="1"/>
      <w:marLeft w:val="0"/>
      <w:marRight w:val="0"/>
      <w:marTop w:val="0"/>
      <w:marBottom w:val="0"/>
      <w:divBdr>
        <w:top w:val="none" w:sz="0" w:space="0" w:color="auto"/>
        <w:left w:val="none" w:sz="0" w:space="0" w:color="auto"/>
        <w:bottom w:val="none" w:sz="0" w:space="0" w:color="auto"/>
        <w:right w:val="none" w:sz="0" w:space="0" w:color="auto"/>
      </w:divBdr>
    </w:div>
    <w:div w:id="689378698">
      <w:bodyDiv w:val="1"/>
      <w:marLeft w:val="0"/>
      <w:marRight w:val="0"/>
      <w:marTop w:val="0"/>
      <w:marBottom w:val="0"/>
      <w:divBdr>
        <w:top w:val="none" w:sz="0" w:space="0" w:color="auto"/>
        <w:left w:val="none" w:sz="0" w:space="0" w:color="auto"/>
        <w:bottom w:val="none" w:sz="0" w:space="0" w:color="auto"/>
        <w:right w:val="none" w:sz="0" w:space="0" w:color="auto"/>
      </w:divBdr>
    </w:div>
    <w:div w:id="689718092">
      <w:bodyDiv w:val="1"/>
      <w:marLeft w:val="0"/>
      <w:marRight w:val="0"/>
      <w:marTop w:val="0"/>
      <w:marBottom w:val="0"/>
      <w:divBdr>
        <w:top w:val="none" w:sz="0" w:space="0" w:color="auto"/>
        <w:left w:val="none" w:sz="0" w:space="0" w:color="auto"/>
        <w:bottom w:val="none" w:sz="0" w:space="0" w:color="auto"/>
        <w:right w:val="none" w:sz="0" w:space="0" w:color="auto"/>
      </w:divBdr>
    </w:div>
    <w:div w:id="690955878">
      <w:bodyDiv w:val="1"/>
      <w:marLeft w:val="0"/>
      <w:marRight w:val="0"/>
      <w:marTop w:val="0"/>
      <w:marBottom w:val="0"/>
      <w:divBdr>
        <w:top w:val="none" w:sz="0" w:space="0" w:color="auto"/>
        <w:left w:val="none" w:sz="0" w:space="0" w:color="auto"/>
        <w:bottom w:val="none" w:sz="0" w:space="0" w:color="auto"/>
        <w:right w:val="none" w:sz="0" w:space="0" w:color="auto"/>
      </w:divBdr>
    </w:div>
    <w:div w:id="691760874">
      <w:bodyDiv w:val="1"/>
      <w:marLeft w:val="0"/>
      <w:marRight w:val="0"/>
      <w:marTop w:val="0"/>
      <w:marBottom w:val="0"/>
      <w:divBdr>
        <w:top w:val="none" w:sz="0" w:space="0" w:color="auto"/>
        <w:left w:val="none" w:sz="0" w:space="0" w:color="auto"/>
        <w:bottom w:val="none" w:sz="0" w:space="0" w:color="auto"/>
        <w:right w:val="none" w:sz="0" w:space="0" w:color="auto"/>
      </w:divBdr>
    </w:div>
    <w:div w:id="691802242">
      <w:bodyDiv w:val="1"/>
      <w:marLeft w:val="0"/>
      <w:marRight w:val="0"/>
      <w:marTop w:val="0"/>
      <w:marBottom w:val="0"/>
      <w:divBdr>
        <w:top w:val="none" w:sz="0" w:space="0" w:color="auto"/>
        <w:left w:val="none" w:sz="0" w:space="0" w:color="auto"/>
        <w:bottom w:val="none" w:sz="0" w:space="0" w:color="auto"/>
        <w:right w:val="none" w:sz="0" w:space="0" w:color="auto"/>
      </w:divBdr>
    </w:div>
    <w:div w:id="691960219">
      <w:bodyDiv w:val="1"/>
      <w:marLeft w:val="0"/>
      <w:marRight w:val="0"/>
      <w:marTop w:val="0"/>
      <w:marBottom w:val="0"/>
      <w:divBdr>
        <w:top w:val="none" w:sz="0" w:space="0" w:color="auto"/>
        <w:left w:val="none" w:sz="0" w:space="0" w:color="auto"/>
        <w:bottom w:val="none" w:sz="0" w:space="0" w:color="auto"/>
        <w:right w:val="none" w:sz="0" w:space="0" w:color="auto"/>
      </w:divBdr>
    </w:div>
    <w:div w:id="692075928">
      <w:bodyDiv w:val="1"/>
      <w:marLeft w:val="0"/>
      <w:marRight w:val="0"/>
      <w:marTop w:val="0"/>
      <w:marBottom w:val="0"/>
      <w:divBdr>
        <w:top w:val="none" w:sz="0" w:space="0" w:color="auto"/>
        <w:left w:val="none" w:sz="0" w:space="0" w:color="auto"/>
        <w:bottom w:val="none" w:sz="0" w:space="0" w:color="auto"/>
        <w:right w:val="none" w:sz="0" w:space="0" w:color="auto"/>
      </w:divBdr>
    </w:div>
    <w:div w:id="692919789">
      <w:bodyDiv w:val="1"/>
      <w:marLeft w:val="0"/>
      <w:marRight w:val="0"/>
      <w:marTop w:val="0"/>
      <w:marBottom w:val="0"/>
      <w:divBdr>
        <w:top w:val="none" w:sz="0" w:space="0" w:color="auto"/>
        <w:left w:val="none" w:sz="0" w:space="0" w:color="auto"/>
        <w:bottom w:val="none" w:sz="0" w:space="0" w:color="auto"/>
        <w:right w:val="none" w:sz="0" w:space="0" w:color="auto"/>
      </w:divBdr>
    </w:div>
    <w:div w:id="693730291">
      <w:bodyDiv w:val="1"/>
      <w:marLeft w:val="0"/>
      <w:marRight w:val="0"/>
      <w:marTop w:val="0"/>
      <w:marBottom w:val="0"/>
      <w:divBdr>
        <w:top w:val="none" w:sz="0" w:space="0" w:color="auto"/>
        <w:left w:val="none" w:sz="0" w:space="0" w:color="auto"/>
        <w:bottom w:val="none" w:sz="0" w:space="0" w:color="auto"/>
        <w:right w:val="none" w:sz="0" w:space="0" w:color="auto"/>
      </w:divBdr>
    </w:div>
    <w:div w:id="695274582">
      <w:bodyDiv w:val="1"/>
      <w:marLeft w:val="0"/>
      <w:marRight w:val="0"/>
      <w:marTop w:val="0"/>
      <w:marBottom w:val="0"/>
      <w:divBdr>
        <w:top w:val="none" w:sz="0" w:space="0" w:color="auto"/>
        <w:left w:val="none" w:sz="0" w:space="0" w:color="auto"/>
        <w:bottom w:val="none" w:sz="0" w:space="0" w:color="auto"/>
        <w:right w:val="none" w:sz="0" w:space="0" w:color="auto"/>
      </w:divBdr>
    </w:div>
    <w:div w:id="696125533">
      <w:bodyDiv w:val="1"/>
      <w:marLeft w:val="0"/>
      <w:marRight w:val="0"/>
      <w:marTop w:val="0"/>
      <w:marBottom w:val="0"/>
      <w:divBdr>
        <w:top w:val="none" w:sz="0" w:space="0" w:color="auto"/>
        <w:left w:val="none" w:sz="0" w:space="0" w:color="auto"/>
        <w:bottom w:val="none" w:sz="0" w:space="0" w:color="auto"/>
        <w:right w:val="none" w:sz="0" w:space="0" w:color="auto"/>
      </w:divBdr>
    </w:div>
    <w:div w:id="696321549">
      <w:bodyDiv w:val="1"/>
      <w:marLeft w:val="0"/>
      <w:marRight w:val="0"/>
      <w:marTop w:val="0"/>
      <w:marBottom w:val="0"/>
      <w:divBdr>
        <w:top w:val="none" w:sz="0" w:space="0" w:color="auto"/>
        <w:left w:val="none" w:sz="0" w:space="0" w:color="auto"/>
        <w:bottom w:val="none" w:sz="0" w:space="0" w:color="auto"/>
        <w:right w:val="none" w:sz="0" w:space="0" w:color="auto"/>
      </w:divBdr>
    </w:div>
    <w:div w:id="697000537">
      <w:bodyDiv w:val="1"/>
      <w:marLeft w:val="0"/>
      <w:marRight w:val="0"/>
      <w:marTop w:val="0"/>
      <w:marBottom w:val="0"/>
      <w:divBdr>
        <w:top w:val="none" w:sz="0" w:space="0" w:color="auto"/>
        <w:left w:val="none" w:sz="0" w:space="0" w:color="auto"/>
        <w:bottom w:val="none" w:sz="0" w:space="0" w:color="auto"/>
        <w:right w:val="none" w:sz="0" w:space="0" w:color="auto"/>
      </w:divBdr>
    </w:div>
    <w:div w:id="698554290">
      <w:bodyDiv w:val="1"/>
      <w:marLeft w:val="0"/>
      <w:marRight w:val="0"/>
      <w:marTop w:val="0"/>
      <w:marBottom w:val="0"/>
      <w:divBdr>
        <w:top w:val="none" w:sz="0" w:space="0" w:color="auto"/>
        <w:left w:val="none" w:sz="0" w:space="0" w:color="auto"/>
        <w:bottom w:val="none" w:sz="0" w:space="0" w:color="auto"/>
        <w:right w:val="none" w:sz="0" w:space="0" w:color="auto"/>
      </w:divBdr>
    </w:div>
    <w:div w:id="698895328">
      <w:bodyDiv w:val="1"/>
      <w:marLeft w:val="0"/>
      <w:marRight w:val="0"/>
      <w:marTop w:val="0"/>
      <w:marBottom w:val="0"/>
      <w:divBdr>
        <w:top w:val="none" w:sz="0" w:space="0" w:color="auto"/>
        <w:left w:val="none" w:sz="0" w:space="0" w:color="auto"/>
        <w:bottom w:val="none" w:sz="0" w:space="0" w:color="auto"/>
        <w:right w:val="none" w:sz="0" w:space="0" w:color="auto"/>
      </w:divBdr>
    </w:div>
    <w:div w:id="700060034">
      <w:bodyDiv w:val="1"/>
      <w:marLeft w:val="0"/>
      <w:marRight w:val="0"/>
      <w:marTop w:val="0"/>
      <w:marBottom w:val="0"/>
      <w:divBdr>
        <w:top w:val="none" w:sz="0" w:space="0" w:color="auto"/>
        <w:left w:val="none" w:sz="0" w:space="0" w:color="auto"/>
        <w:bottom w:val="none" w:sz="0" w:space="0" w:color="auto"/>
        <w:right w:val="none" w:sz="0" w:space="0" w:color="auto"/>
      </w:divBdr>
    </w:div>
    <w:div w:id="700670704">
      <w:bodyDiv w:val="1"/>
      <w:marLeft w:val="0"/>
      <w:marRight w:val="0"/>
      <w:marTop w:val="0"/>
      <w:marBottom w:val="0"/>
      <w:divBdr>
        <w:top w:val="none" w:sz="0" w:space="0" w:color="auto"/>
        <w:left w:val="none" w:sz="0" w:space="0" w:color="auto"/>
        <w:bottom w:val="none" w:sz="0" w:space="0" w:color="auto"/>
        <w:right w:val="none" w:sz="0" w:space="0" w:color="auto"/>
      </w:divBdr>
    </w:div>
    <w:div w:id="701050937">
      <w:bodyDiv w:val="1"/>
      <w:marLeft w:val="0"/>
      <w:marRight w:val="0"/>
      <w:marTop w:val="0"/>
      <w:marBottom w:val="0"/>
      <w:divBdr>
        <w:top w:val="none" w:sz="0" w:space="0" w:color="auto"/>
        <w:left w:val="none" w:sz="0" w:space="0" w:color="auto"/>
        <w:bottom w:val="none" w:sz="0" w:space="0" w:color="auto"/>
        <w:right w:val="none" w:sz="0" w:space="0" w:color="auto"/>
      </w:divBdr>
    </w:div>
    <w:div w:id="701594501">
      <w:bodyDiv w:val="1"/>
      <w:marLeft w:val="0"/>
      <w:marRight w:val="0"/>
      <w:marTop w:val="0"/>
      <w:marBottom w:val="0"/>
      <w:divBdr>
        <w:top w:val="none" w:sz="0" w:space="0" w:color="auto"/>
        <w:left w:val="none" w:sz="0" w:space="0" w:color="auto"/>
        <w:bottom w:val="none" w:sz="0" w:space="0" w:color="auto"/>
        <w:right w:val="none" w:sz="0" w:space="0" w:color="auto"/>
      </w:divBdr>
    </w:div>
    <w:div w:id="701714345">
      <w:bodyDiv w:val="1"/>
      <w:marLeft w:val="0"/>
      <w:marRight w:val="0"/>
      <w:marTop w:val="0"/>
      <w:marBottom w:val="0"/>
      <w:divBdr>
        <w:top w:val="none" w:sz="0" w:space="0" w:color="auto"/>
        <w:left w:val="none" w:sz="0" w:space="0" w:color="auto"/>
        <w:bottom w:val="none" w:sz="0" w:space="0" w:color="auto"/>
        <w:right w:val="none" w:sz="0" w:space="0" w:color="auto"/>
      </w:divBdr>
    </w:div>
    <w:div w:id="701902897">
      <w:bodyDiv w:val="1"/>
      <w:marLeft w:val="0"/>
      <w:marRight w:val="0"/>
      <w:marTop w:val="0"/>
      <w:marBottom w:val="0"/>
      <w:divBdr>
        <w:top w:val="none" w:sz="0" w:space="0" w:color="auto"/>
        <w:left w:val="none" w:sz="0" w:space="0" w:color="auto"/>
        <w:bottom w:val="none" w:sz="0" w:space="0" w:color="auto"/>
        <w:right w:val="none" w:sz="0" w:space="0" w:color="auto"/>
      </w:divBdr>
    </w:div>
    <w:div w:id="702756563">
      <w:bodyDiv w:val="1"/>
      <w:marLeft w:val="0"/>
      <w:marRight w:val="0"/>
      <w:marTop w:val="0"/>
      <w:marBottom w:val="0"/>
      <w:divBdr>
        <w:top w:val="none" w:sz="0" w:space="0" w:color="auto"/>
        <w:left w:val="none" w:sz="0" w:space="0" w:color="auto"/>
        <w:bottom w:val="none" w:sz="0" w:space="0" w:color="auto"/>
        <w:right w:val="none" w:sz="0" w:space="0" w:color="auto"/>
      </w:divBdr>
    </w:div>
    <w:div w:id="702943398">
      <w:bodyDiv w:val="1"/>
      <w:marLeft w:val="0"/>
      <w:marRight w:val="0"/>
      <w:marTop w:val="0"/>
      <w:marBottom w:val="0"/>
      <w:divBdr>
        <w:top w:val="none" w:sz="0" w:space="0" w:color="auto"/>
        <w:left w:val="none" w:sz="0" w:space="0" w:color="auto"/>
        <w:bottom w:val="none" w:sz="0" w:space="0" w:color="auto"/>
        <w:right w:val="none" w:sz="0" w:space="0" w:color="auto"/>
      </w:divBdr>
    </w:div>
    <w:div w:id="703675471">
      <w:bodyDiv w:val="1"/>
      <w:marLeft w:val="0"/>
      <w:marRight w:val="0"/>
      <w:marTop w:val="0"/>
      <w:marBottom w:val="0"/>
      <w:divBdr>
        <w:top w:val="none" w:sz="0" w:space="0" w:color="auto"/>
        <w:left w:val="none" w:sz="0" w:space="0" w:color="auto"/>
        <w:bottom w:val="none" w:sz="0" w:space="0" w:color="auto"/>
        <w:right w:val="none" w:sz="0" w:space="0" w:color="auto"/>
      </w:divBdr>
    </w:div>
    <w:div w:id="704789048">
      <w:bodyDiv w:val="1"/>
      <w:marLeft w:val="0"/>
      <w:marRight w:val="0"/>
      <w:marTop w:val="0"/>
      <w:marBottom w:val="0"/>
      <w:divBdr>
        <w:top w:val="none" w:sz="0" w:space="0" w:color="auto"/>
        <w:left w:val="none" w:sz="0" w:space="0" w:color="auto"/>
        <w:bottom w:val="none" w:sz="0" w:space="0" w:color="auto"/>
        <w:right w:val="none" w:sz="0" w:space="0" w:color="auto"/>
      </w:divBdr>
    </w:div>
    <w:div w:id="705061108">
      <w:bodyDiv w:val="1"/>
      <w:marLeft w:val="0"/>
      <w:marRight w:val="0"/>
      <w:marTop w:val="0"/>
      <w:marBottom w:val="0"/>
      <w:divBdr>
        <w:top w:val="none" w:sz="0" w:space="0" w:color="auto"/>
        <w:left w:val="none" w:sz="0" w:space="0" w:color="auto"/>
        <w:bottom w:val="none" w:sz="0" w:space="0" w:color="auto"/>
        <w:right w:val="none" w:sz="0" w:space="0" w:color="auto"/>
      </w:divBdr>
    </w:div>
    <w:div w:id="705838289">
      <w:bodyDiv w:val="1"/>
      <w:marLeft w:val="0"/>
      <w:marRight w:val="0"/>
      <w:marTop w:val="0"/>
      <w:marBottom w:val="0"/>
      <w:divBdr>
        <w:top w:val="none" w:sz="0" w:space="0" w:color="auto"/>
        <w:left w:val="none" w:sz="0" w:space="0" w:color="auto"/>
        <w:bottom w:val="none" w:sz="0" w:space="0" w:color="auto"/>
        <w:right w:val="none" w:sz="0" w:space="0" w:color="auto"/>
      </w:divBdr>
    </w:div>
    <w:div w:id="706491783">
      <w:bodyDiv w:val="1"/>
      <w:marLeft w:val="0"/>
      <w:marRight w:val="0"/>
      <w:marTop w:val="0"/>
      <w:marBottom w:val="0"/>
      <w:divBdr>
        <w:top w:val="none" w:sz="0" w:space="0" w:color="auto"/>
        <w:left w:val="none" w:sz="0" w:space="0" w:color="auto"/>
        <w:bottom w:val="none" w:sz="0" w:space="0" w:color="auto"/>
        <w:right w:val="none" w:sz="0" w:space="0" w:color="auto"/>
      </w:divBdr>
    </w:div>
    <w:div w:id="707608682">
      <w:bodyDiv w:val="1"/>
      <w:marLeft w:val="0"/>
      <w:marRight w:val="0"/>
      <w:marTop w:val="0"/>
      <w:marBottom w:val="0"/>
      <w:divBdr>
        <w:top w:val="none" w:sz="0" w:space="0" w:color="auto"/>
        <w:left w:val="none" w:sz="0" w:space="0" w:color="auto"/>
        <w:bottom w:val="none" w:sz="0" w:space="0" w:color="auto"/>
        <w:right w:val="none" w:sz="0" w:space="0" w:color="auto"/>
      </w:divBdr>
    </w:div>
    <w:div w:id="708526472">
      <w:bodyDiv w:val="1"/>
      <w:marLeft w:val="0"/>
      <w:marRight w:val="0"/>
      <w:marTop w:val="0"/>
      <w:marBottom w:val="0"/>
      <w:divBdr>
        <w:top w:val="none" w:sz="0" w:space="0" w:color="auto"/>
        <w:left w:val="none" w:sz="0" w:space="0" w:color="auto"/>
        <w:bottom w:val="none" w:sz="0" w:space="0" w:color="auto"/>
        <w:right w:val="none" w:sz="0" w:space="0" w:color="auto"/>
      </w:divBdr>
    </w:div>
    <w:div w:id="709382138">
      <w:bodyDiv w:val="1"/>
      <w:marLeft w:val="0"/>
      <w:marRight w:val="0"/>
      <w:marTop w:val="0"/>
      <w:marBottom w:val="0"/>
      <w:divBdr>
        <w:top w:val="none" w:sz="0" w:space="0" w:color="auto"/>
        <w:left w:val="none" w:sz="0" w:space="0" w:color="auto"/>
        <w:bottom w:val="none" w:sz="0" w:space="0" w:color="auto"/>
        <w:right w:val="none" w:sz="0" w:space="0" w:color="auto"/>
      </w:divBdr>
    </w:div>
    <w:div w:id="710112495">
      <w:bodyDiv w:val="1"/>
      <w:marLeft w:val="0"/>
      <w:marRight w:val="0"/>
      <w:marTop w:val="0"/>
      <w:marBottom w:val="0"/>
      <w:divBdr>
        <w:top w:val="none" w:sz="0" w:space="0" w:color="auto"/>
        <w:left w:val="none" w:sz="0" w:space="0" w:color="auto"/>
        <w:bottom w:val="none" w:sz="0" w:space="0" w:color="auto"/>
        <w:right w:val="none" w:sz="0" w:space="0" w:color="auto"/>
      </w:divBdr>
    </w:div>
    <w:div w:id="710227469">
      <w:bodyDiv w:val="1"/>
      <w:marLeft w:val="0"/>
      <w:marRight w:val="0"/>
      <w:marTop w:val="0"/>
      <w:marBottom w:val="0"/>
      <w:divBdr>
        <w:top w:val="none" w:sz="0" w:space="0" w:color="auto"/>
        <w:left w:val="none" w:sz="0" w:space="0" w:color="auto"/>
        <w:bottom w:val="none" w:sz="0" w:space="0" w:color="auto"/>
        <w:right w:val="none" w:sz="0" w:space="0" w:color="auto"/>
      </w:divBdr>
    </w:div>
    <w:div w:id="711417168">
      <w:bodyDiv w:val="1"/>
      <w:marLeft w:val="0"/>
      <w:marRight w:val="0"/>
      <w:marTop w:val="0"/>
      <w:marBottom w:val="0"/>
      <w:divBdr>
        <w:top w:val="none" w:sz="0" w:space="0" w:color="auto"/>
        <w:left w:val="none" w:sz="0" w:space="0" w:color="auto"/>
        <w:bottom w:val="none" w:sz="0" w:space="0" w:color="auto"/>
        <w:right w:val="none" w:sz="0" w:space="0" w:color="auto"/>
      </w:divBdr>
    </w:div>
    <w:div w:id="711928026">
      <w:bodyDiv w:val="1"/>
      <w:marLeft w:val="0"/>
      <w:marRight w:val="0"/>
      <w:marTop w:val="0"/>
      <w:marBottom w:val="0"/>
      <w:divBdr>
        <w:top w:val="none" w:sz="0" w:space="0" w:color="auto"/>
        <w:left w:val="none" w:sz="0" w:space="0" w:color="auto"/>
        <w:bottom w:val="none" w:sz="0" w:space="0" w:color="auto"/>
        <w:right w:val="none" w:sz="0" w:space="0" w:color="auto"/>
      </w:divBdr>
    </w:div>
    <w:div w:id="713577601">
      <w:bodyDiv w:val="1"/>
      <w:marLeft w:val="0"/>
      <w:marRight w:val="0"/>
      <w:marTop w:val="0"/>
      <w:marBottom w:val="0"/>
      <w:divBdr>
        <w:top w:val="none" w:sz="0" w:space="0" w:color="auto"/>
        <w:left w:val="none" w:sz="0" w:space="0" w:color="auto"/>
        <w:bottom w:val="none" w:sz="0" w:space="0" w:color="auto"/>
        <w:right w:val="none" w:sz="0" w:space="0" w:color="auto"/>
      </w:divBdr>
    </w:div>
    <w:div w:id="715009242">
      <w:bodyDiv w:val="1"/>
      <w:marLeft w:val="0"/>
      <w:marRight w:val="0"/>
      <w:marTop w:val="0"/>
      <w:marBottom w:val="0"/>
      <w:divBdr>
        <w:top w:val="none" w:sz="0" w:space="0" w:color="auto"/>
        <w:left w:val="none" w:sz="0" w:space="0" w:color="auto"/>
        <w:bottom w:val="none" w:sz="0" w:space="0" w:color="auto"/>
        <w:right w:val="none" w:sz="0" w:space="0" w:color="auto"/>
      </w:divBdr>
    </w:div>
    <w:div w:id="715088170">
      <w:bodyDiv w:val="1"/>
      <w:marLeft w:val="0"/>
      <w:marRight w:val="0"/>
      <w:marTop w:val="0"/>
      <w:marBottom w:val="0"/>
      <w:divBdr>
        <w:top w:val="none" w:sz="0" w:space="0" w:color="auto"/>
        <w:left w:val="none" w:sz="0" w:space="0" w:color="auto"/>
        <w:bottom w:val="none" w:sz="0" w:space="0" w:color="auto"/>
        <w:right w:val="none" w:sz="0" w:space="0" w:color="auto"/>
      </w:divBdr>
    </w:div>
    <w:div w:id="715355881">
      <w:bodyDiv w:val="1"/>
      <w:marLeft w:val="0"/>
      <w:marRight w:val="0"/>
      <w:marTop w:val="0"/>
      <w:marBottom w:val="0"/>
      <w:divBdr>
        <w:top w:val="none" w:sz="0" w:space="0" w:color="auto"/>
        <w:left w:val="none" w:sz="0" w:space="0" w:color="auto"/>
        <w:bottom w:val="none" w:sz="0" w:space="0" w:color="auto"/>
        <w:right w:val="none" w:sz="0" w:space="0" w:color="auto"/>
      </w:divBdr>
    </w:div>
    <w:div w:id="717511722">
      <w:bodyDiv w:val="1"/>
      <w:marLeft w:val="0"/>
      <w:marRight w:val="0"/>
      <w:marTop w:val="0"/>
      <w:marBottom w:val="0"/>
      <w:divBdr>
        <w:top w:val="none" w:sz="0" w:space="0" w:color="auto"/>
        <w:left w:val="none" w:sz="0" w:space="0" w:color="auto"/>
        <w:bottom w:val="none" w:sz="0" w:space="0" w:color="auto"/>
        <w:right w:val="none" w:sz="0" w:space="0" w:color="auto"/>
      </w:divBdr>
    </w:div>
    <w:div w:id="717824377">
      <w:bodyDiv w:val="1"/>
      <w:marLeft w:val="0"/>
      <w:marRight w:val="0"/>
      <w:marTop w:val="0"/>
      <w:marBottom w:val="0"/>
      <w:divBdr>
        <w:top w:val="none" w:sz="0" w:space="0" w:color="auto"/>
        <w:left w:val="none" w:sz="0" w:space="0" w:color="auto"/>
        <w:bottom w:val="none" w:sz="0" w:space="0" w:color="auto"/>
        <w:right w:val="none" w:sz="0" w:space="0" w:color="auto"/>
      </w:divBdr>
    </w:div>
    <w:div w:id="718817569">
      <w:bodyDiv w:val="1"/>
      <w:marLeft w:val="0"/>
      <w:marRight w:val="0"/>
      <w:marTop w:val="0"/>
      <w:marBottom w:val="0"/>
      <w:divBdr>
        <w:top w:val="none" w:sz="0" w:space="0" w:color="auto"/>
        <w:left w:val="none" w:sz="0" w:space="0" w:color="auto"/>
        <w:bottom w:val="none" w:sz="0" w:space="0" w:color="auto"/>
        <w:right w:val="none" w:sz="0" w:space="0" w:color="auto"/>
      </w:divBdr>
    </w:div>
    <w:div w:id="719324627">
      <w:bodyDiv w:val="1"/>
      <w:marLeft w:val="0"/>
      <w:marRight w:val="0"/>
      <w:marTop w:val="0"/>
      <w:marBottom w:val="0"/>
      <w:divBdr>
        <w:top w:val="none" w:sz="0" w:space="0" w:color="auto"/>
        <w:left w:val="none" w:sz="0" w:space="0" w:color="auto"/>
        <w:bottom w:val="none" w:sz="0" w:space="0" w:color="auto"/>
        <w:right w:val="none" w:sz="0" w:space="0" w:color="auto"/>
      </w:divBdr>
    </w:div>
    <w:div w:id="719482339">
      <w:bodyDiv w:val="1"/>
      <w:marLeft w:val="0"/>
      <w:marRight w:val="0"/>
      <w:marTop w:val="0"/>
      <w:marBottom w:val="0"/>
      <w:divBdr>
        <w:top w:val="none" w:sz="0" w:space="0" w:color="auto"/>
        <w:left w:val="none" w:sz="0" w:space="0" w:color="auto"/>
        <w:bottom w:val="none" w:sz="0" w:space="0" w:color="auto"/>
        <w:right w:val="none" w:sz="0" w:space="0" w:color="auto"/>
      </w:divBdr>
    </w:div>
    <w:div w:id="720056767">
      <w:bodyDiv w:val="1"/>
      <w:marLeft w:val="0"/>
      <w:marRight w:val="0"/>
      <w:marTop w:val="0"/>
      <w:marBottom w:val="0"/>
      <w:divBdr>
        <w:top w:val="none" w:sz="0" w:space="0" w:color="auto"/>
        <w:left w:val="none" w:sz="0" w:space="0" w:color="auto"/>
        <w:bottom w:val="none" w:sz="0" w:space="0" w:color="auto"/>
        <w:right w:val="none" w:sz="0" w:space="0" w:color="auto"/>
      </w:divBdr>
    </w:div>
    <w:div w:id="720442645">
      <w:bodyDiv w:val="1"/>
      <w:marLeft w:val="0"/>
      <w:marRight w:val="0"/>
      <w:marTop w:val="0"/>
      <w:marBottom w:val="0"/>
      <w:divBdr>
        <w:top w:val="none" w:sz="0" w:space="0" w:color="auto"/>
        <w:left w:val="none" w:sz="0" w:space="0" w:color="auto"/>
        <w:bottom w:val="none" w:sz="0" w:space="0" w:color="auto"/>
        <w:right w:val="none" w:sz="0" w:space="0" w:color="auto"/>
      </w:divBdr>
    </w:div>
    <w:div w:id="720982379">
      <w:bodyDiv w:val="1"/>
      <w:marLeft w:val="0"/>
      <w:marRight w:val="0"/>
      <w:marTop w:val="0"/>
      <w:marBottom w:val="0"/>
      <w:divBdr>
        <w:top w:val="none" w:sz="0" w:space="0" w:color="auto"/>
        <w:left w:val="none" w:sz="0" w:space="0" w:color="auto"/>
        <w:bottom w:val="none" w:sz="0" w:space="0" w:color="auto"/>
        <w:right w:val="none" w:sz="0" w:space="0" w:color="auto"/>
      </w:divBdr>
    </w:div>
    <w:div w:id="721371178">
      <w:bodyDiv w:val="1"/>
      <w:marLeft w:val="0"/>
      <w:marRight w:val="0"/>
      <w:marTop w:val="0"/>
      <w:marBottom w:val="0"/>
      <w:divBdr>
        <w:top w:val="none" w:sz="0" w:space="0" w:color="auto"/>
        <w:left w:val="none" w:sz="0" w:space="0" w:color="auto"/>
        <w:bottom w:val="none" w:sz="0" w:space="0" w:color="auto"/>
        <w:right w:val="none" w:sz="0" w:space="0" w:color="auto"/>
      </w:divBdr>
    </w:div>
    <w:div w:id="721632350">
      <w:bodyDiv w:val="1"/>
      <w:marLeft w:val="0"/>
      <w:marRight w:val="0"/>
      <w:marTop w:val="0"/>
      <w:marBottom w:val="0"/>
      <w:divBdr>
        <w:top w:val="none" w:sz="0" w:space="0" w:color="auto"/>
        <w:left w:val="none" w:sz="0" w:space="0" w:color="auto"/>
        <w:bottom w:val="none" w:sz="0" w:space="0" w:color="auto"/>
        <w:right w:val="none" w:sz="0" w:space="0" w:color="auto"/>
      </w:divBdr>
    </w:div>
    <w:div w:id="723068217">
      <w:bodyDiv w:val="1"/>
      <w:marLeft w:val="0"/>
      <w:marRight w:val="0"/>
      <w:marTop w:val="0"/>
      <w:marBottom w:val="0"/>
      <w:divBdr>
        <w:top w:val="none" w:sz="0" w:space="0" w:color="auto"/>
        <w:left w:val="none" w:sz="0" w:space="0" w:color="auto"/>
        <w:bottom w:val="none" w:sz="0" w:space="0" w:color="auto"/>
        <w:right w:val="none" w:sz="0" w:space="0" w:color="auto"/>
      </w:divBdr>
    </w:div>
    <w:div w:id="723140253">
      <w:bodyDiv w:val="1"/>
      <w:marLeft w:val="0"/>
      <w:marRight w:val="0"/>
      <w:marTop w:val="0"/>
      <w:marBottom w:val="0"/>
      <w:divBdr>
        <w:top w:val="none" w:sz="0" w:space="0" w:color="auto"/>
        <w:left w:val="none" w:sz="0" w:space="0" w:color="auto"/>
        <w:bottom w:val="none" w:sz="0" w:space="0" w:color="auto"/>
        <w:right w:val="none" w:sz="0" w:space="0" w:color="auto"/>
      </w:divBdr>
    </w:div>
    <w:div w:id="723287007">
      <w:bodyDiv w:val="1"/>
      <w:marLeft w:val="0"/>
      <w:marRight w:val="0"/>
      <w:marTop w:val="0"/>
      <w:marBottom w:val="0"/>
      <w:divBdr>
        <w:top w:val="none" w:sz="0" w:space="0" w:color="auto"/>
        <w:left w:val="none" w:sz="0" w:space="0" w:color="auto"/>
        <w:bottom w:val="none" w:sz="0" w:space="0" w:color="auto"/>
        <w:right w:val="none" w:sz="0" w:space="0" w:color="auto"/>
      </w:divBdr>
    </w:div>
    <w:div w:id="726032526">
      <w:bodyDiv w:val="1"/>
      <w:marLeft w:val="0"/>
      <w:marRight w:val="0"/>
      <w:marTop w:val="0"/>
      <w:marBottom w:val="0"/>
      <w:divBdr>
        <w:top w:val="none" w:sz="0" w:space="0" w:color="auto"/>
        <w:left w:val="none" w:sz="0" w:space="0" w:color="auto"/>
        <w:bottom w:val="none" w:sz="0" w:space="0" w:color="auto"/>
        <w:right w:val="none" w:sz="0" w:space="0" w:color="auto"/>
      </w:divBdr>
    </w:div>
    <w:div w:id="726227187">
      <w:bodyDiv w:val="1"/>
      <w:marLeft w:val="0"/>
      <w:marRight w:val="0"/>
      <w:marTop w:val="0"/>
      <w:marBottom w:val="0"/>
      <w:divBdr>
        <w:top w:val="none" w:sz="0" w:space="0" w:color="auto"/>
        <w:left w:val="none" w:sz="0" w:space="0" w:color="auto"/>
        <w:bottom w:val="none" w:sz="0" w:space="0" w:color="auto"/>
        <w:right w:val="none" w:sz="0" w:space="0" w:color="auto"/>
      </w:divBdr>
    </w:div>
    <w:div w:id="727143281">
      <w:bodyDiv w:val="1"/>
      <w:marLeft w:val="0"/>
      <w:marRight w:val="0"/>
      <w:marTop w:val="0"/>
      <w:marBottom w:val="0"/>
      <w:divBdr>
        <w:top w:val="none" w:sz="0" w:space="0" w:color="auto"/>
        <w:left w:val="none" w:sz="0" w:space="0" w:color="auto"/>
        <w:bottom w:val="none" w:sz="0" w:space="0" w:color="auto"/>
        <w:right w:val="none" w:sz="0" w:space="0" w:color="auto"/>
      </w:divBdr>
    </w:div>
    <w:div w:id="727145788">
      <w:bodyDiv w:val="1"/>
      <w:marLeft w:val="0"/>
      <w:marRight w:val="0"/>
      <w:marTop w:val="0"/>
      <w:marBottom w:val="0"/>
      <w:divBdr>
        <w:top w:val="none" w:sz="0" w:space="0" w:color="auto"/>
        <w:left w:val="none" w:sz="0" w:space="0" w:color="auto"/>
        <w:bottom w:val="none" w:sz="0" w:space="0" w:color="auto"/>
        <w:right w:val="none" w:sz="0" w:space="0" w:color="auto"/>
      </w:divBdr>
    </w:div>
    <w:div w:id="728765324">
      <w:bodyDiv w:val="1"/>
      <w:marLeft w:val="0"/>
      <w:marRight w:val="0"/>
      <w:marTop w:val="0"/>
      <w:marBottom w:val="0"/>
      <w:divBdr>
        <w:top w:val="none" w:sz="0" w:space="0" w:color="auto"/>
        <w:left w:val="none" w:sz="0" w:space="0" w:color="auto"/>
        <w:bottom w:val="none" w:sz="0" w:space="0" w:color="auto"/>
        <w:right w:val="none" w:sz="0" w:space="0" w:color="auto"/>
      </w:divBdr>
    </w:div>
    <w:div w:id="728966315">
      <w:bodyDiv w:val="1"/>
      <w:marLeft w:val="0"/>
      <w:marRight w:val="0"/>
      <w:marTop w:val="0"/>
      <w:marBottom w:val="0"/>
      <w:divBdr>
        <w:top w:val="none" w:sz="0" w:space="0" w:color="auto"/>
        <w:left w:val="none" w:sz="0" w:space="0" w:color="auto"/>
        <w:bottom w:val="none" w:sz="0" w:space="0" w:color="auto"/>
        <w:right w:val="none" w:sz="0" w:space="0" w:color="auto"/>
      </w:divBdr>
    </w:div>
    <w:div w:id="729033757">
      <w:bodyDiv w:val="1"/>
      <w:marLeft w:val="0"/>
      <w:marRight w:val="0"/>
      <w:marTop w:val="0"/>
      <w:marBottom w:val="0"/>
      <w:divBdr>
        <w:top w:val="none" w:sz="0" w:space="0" w:color="auto"/>
        <w:left w:val="none" w:sz="0" w:space="0" w:color="auto"/>
        <w:bottom w:val="none" w:sz="0" w:space="0" w:color="auto"/>
        <w:right w:val="none" w:sz="0" w:space="0" w:color="auto"/>
      </w:divBdr>
    </w:div>
    <w:div w:id="729883918">
      <w:bodyDiv w:val="1"/>
      <w:marLeft w:val="0"/>
      <w:marRight w:val="0"/>
      <w:marTop w:val="0"/>
      <w:marBottom w:val="0"/>
      <w:divBdr>
        <w:top w:val="none" w:sz="0" w:space="0" w:color="auto"/>
        <w:left w:val="none" w:sz="0" w:space="0" w:color="auto"/>
        <w:bottom w:val="none" w:sz="0" w:space="0" w:color="auto"/>
        <w:right w:val="none" w:sz="0" w:space="0" w:color="auto"/>
      </w:divBdr>
    </w:div>
    <w:div w:id="729888516">
      <w:bodyDiv w:val="1"/>
      <w:marLeft w:val="0"/>
      <w:marRight w:val="0"/>
      <w:marTop w:val="0"/>
      <w:marBottom w:val="0"/>
      <w:divBdr>
        <w:top w:val="none" w:sz="0" w:space="0" w:color="auto"/>
        <w:left w:val="none" w:sz="0" w:space="0" w:color="auto"/>
        <w:bottom w:val="none" w:sz="0" w:space="0" w:color="auto"/>
        <w:right w:val="none" w:sz="0" w:space="0" w:color="auto"/>
      </w:divBdr>
    </w:div>
    <w:div w:id="731466558">
      <w:bodyDiv w:val="1"/>
      <w:marLeft w:val="0"/>
      <w:marRight w:val="0"/>
      <w:marTop w:val="0"/>
      <w:marBottom w:val="0"/>
      <w:divBdr>
        <w:top w:val="none" w:sz="0" w:space="0" w:color="auto"/>
        <w:left w:val="none" w:sz="0" w:space="0" w:color="auto"/>
        <w:bottom w:val="none" w:sz="0" w:space="0" w:color="auto"/>
        <w:right w:val="none" w:sz="0" w:space="0" w:color="auto"/>
      </w:divBdr>
    </w:div>
    <w:div w:id="731730975">
      <w:bodyDiv w:val="1"/>
      <w:marLeft w:val="0"/>
      <w:marRight w:val="0"/>
      <w:marTop w:val="0"/>
      <w:marBottom w:val="0"/>
      <w:divBdr>
        <w:top w:val="none" w:sz="0" w:space="0" w:color="auto"/>
        <w:left w:val="none" w:sz="0" w:space="0" w:color="auto"/>
        <w:bottom w:val="none" w:sz="0" w:space="0" w:color="auto"/>
        <w:right w:val="none" w:sz="0" w:space="0" w:color="auto"/>
      </w:divBdr>
    </w:div>
    <w:div w:id="731971960">
      <w:bodyDiv w:val="1"/>
      <w:marLeft w:val="0"/>
      <w:marRight w:val="0"/>
      <w:marTop w:val="0"/>
      <w:marBottom w:val="0"/>
      <w:divBdr>
        <w:top w:val="none" w:sz="0" w:space="0" w:color="auto"/>
        <w:left w:val="none" w:sz="0" w:space="0" w:color="auto"/>
        <w:bottom w:val="none" w:sz="0" w:space="0" w:color="auto"/>
        <w:right w:val="none" w:sz="0" w:space="0" w:color="auto"/>
      </w:divBdr>
    </w:div>
    <w:div w:id="732195146">
      <w:bodyDiv w:val="1"/>
      <w:marLeft w:val="0"/>
      <w:marRight w:val="0"/>
      <w:marTop w:val="0"/>
      <w:marBottom w:val="0"/>
      <w:divBdr>
        <w:top w:val="none" w:sz="0" w:space="0" w:color="auto"/>
        <w:left w:val="none" w:sz="0" w:space="0" w:color="auto"/>
        <w:bottom w:val="none" w:sz="0" w:space="0" w:color="auto"/>
        <w:right w:val="none" w:sz="0" w:space="0" w:color="auto"/>
      </w:divBdr>
    </w:div>
    <w:div w:id="732196398">
      <w:bodyDiv w:val="1"/>
      <w:marLeft w:val="0"/>
      <w:marRight w:val="0"/>
      <w:marTop w:val="0"/>
      <w:marBottom w:val="0"/>
      <w:divBdr>
        <w:top w:val="none" w:sz="0" w:space="0" w:color="auto"/>
        <w:left w:val="none" w:sz="0" w:space="0" w:color="auto"/>
        <w:bottom w:val="none" w:sz="0" w:space="0" w:color="auto"/>
        <w:right w:val="none" w:sz="0" w:space="0" w:color="auto"/>
      </w:divBdr>
    </w:div>
    <w:div w:id="732896510">
      <w:bodyDiv w:val="1"/>
      <w:marLeft w:val="0"/>
      <w:marRight w:val="0"/>
      <w:marTop w:val="0"/>
      <w:marBottom w:val="0"/>
      <w:divBdr>
        <w:top w:val="none" w:sz="0" w:space="0" w:color="auto"/>
        <w:left w:val="none" w:sz="0" w:space="0" w:color="auto"/>
        <w:bottom w:val="none" w:sz="0" w:space="0" w:color="auto"/>
        <w:right w:val="none" w:sz="0" w:space="0" w:color="auto"/>
      </w:divBdr>
    </w:div>
    <w:div w:id="733118358">
      <w:bodyDiv w:val="1"/>
      <w:marLeft w:val="0"/>
      <w:marRight w:val="0"/>
      <w:marTop w:val="0"/>
      <w:marBottom w:val="0"/>
      <w:divBdr>
        <w:top w:val="none" w:sz="0" w:space="0" w:color="auto"/>
        <w:left w:val="none" w:sz="0" w:space="0" w:color="auto"/>
        <w:bottom w:val="none" w:sz="0" w:space="0" w:color="auto"/>
        <w:right w:val="none" w:sz="0" w:space="0" w:color="auto"/>
      </w:divBdr>
    </w:div>
    <w:div w:id="733506890">
      <w:bodyDiv w:val="1"/>
      <w:marLeft w:val="0"/>
      <w:marRight w:val="0"/>
      <w:marTop w:val="0"/>
      <w:marBottom w:val="0"/>
      <w:divBdr>
        <w:top w:val="none" w:sz="0" w:space="0" w:color="auto"/>
        <w:left w:val="none" w:sz="0" w:space="0" w:color="auto"/>
        <w:bottom w:val="none" w:sz="0" w:space="0" w:color="auto"/>
        <w:right w:val="none" w:sz="0" w:space="0" w:color="auto"/>
      </w:divBdr>
    </w:div>
    <w:div w:id="734283956">
      <w:bodyDiv w:val="1"/>
      <w:marLeft w:val="0"/>
      <w:marRight w:val="0"/>
      <w:marTop w:val="0"/>
      <w:marBottom w:val="0"/>
      <w:divBdr>
        <w:top w:val="none" w:sz="0" w:space="0" w:color="auto"/>
        <w:left w:val="none" w:sz="0" w:space="0" w:color="auto"/>
        <w:bottom w:val="none" w:sz="0" w:space="0" w:color="auto"/>
        <w:right w:val="none" w:sz="0" w:space="0" w:color="auto"/>
      </w:divBdr>
    </w:div>
    <w:div w:id="734593324">
      <w:bodyDiv w:val="1"/>
      <w:marLeft w:val="0"/>
      <w:marRight w:val="0"/>
      <w:marTop w:val="0"/>
      <w:marBottom w:val="0"/>
      <w:divBdr>
        <w:top w:val="none" w:sz="0" w:space="0" w:color="auto"/>
        <w:left w:val="none" w:sz="0" w:space="0" w:color="auto"/>
        <w:bottom w:val="none" w:sz="0" w:space="0" w:color="auto"/>
        <w:right w:val="none" w:sz="0" w:space="0" w:color="auto"/>
      </w:divBdr>
    </w:div>
    <w:div w:id="735057039">
      <w:bodyDiv w:val="1"/>
      <w:marLeft w:val="0"/>
      <w:marRight w:val="0"/>
      <w:marTop w:val="0"/>
      <w:marBottom w:val="0"/>
      <w:divBdr>
        <w:top w:val="none" w:sz="0" w:space="0" w:color="auto"/>
        <w:left w:val="none" w:sz="0" w:space="0" w:color="auto"/>
        <w:bottom w:val="none" w:sz="0" w:space="0" w:color="auto"/>
        <w:right w:val="none" w:sz="0" w:space="0" w:color="auto"/>
      </w:divBdr>
    </w:div>
    <w:div w:id="735592980">
      <w:bodyDiv w:val="1"/>
      <w:marLeft w:val="0"/>
      <w:marRight w:val="0"/>
      <w:marTop w:val="0"/>
      <w:marBottom w:val="0"/>
      <w:divBdr>
        <w:top w:val="none" w:sz="0" w:space="0" w:color="auto"/>
        <w:left w:val="none" w:sz="0" w:space="0" w:color="auto"/>
        <w:bottom w:val="none" w:sz="0" w:space="0" w:color="auto"/>
        <w:right w:val="none" w:sz="0" w:space="0" w:color="auto"/>
      </w:divBdr>
    </w:div>
    <w:div w:id="737288535">
      <w:bodyDiv w:val="1"/>
      <w:marLeft w:val="0"/>
      <w:marRight w:val="0"/>
      <w:marTop w:val="0"/>
      <w:marBottom w:val="0"/>
      <w:divBdr>
        <w:top w:val="none" w:sz="0" w:space="0" w:color="auto"/>
        <w:left w:val="none" w:sz="0" w:space="0" w:color="auto"/>
        <w:bottom w:val="none" w:sz="0" w:space="0" w:color="auto"/>
        <w:right w:val="none" w:sz="0" w:space="0" w:color="auto"/>
      </w:divBdr>
    </w:div>
    <w:div w:id="737480028">
      <w:bodyDiv w:val="1"/>
      <w:marLeft w:val="0"/>
      <w:marRight w:val="0"/>
      <w:marTop w:val="0"/>
      <w:marBottom w:val="0"/>
      <w:divBdr>
        <w:top w:val="none" w:sz="0" w:space="0" w:color="auto"/>
        <w:left w:val="none" w:sz="0" w:space="0" w:color="auto"/>
        <w:bottom w:val="none" w:sz="0" w:space="0" w:color="auto"/>
        <w:right w:val="none" w:sz="0" w:space="0" w:color="auto"/>
      </w:divBdr>
    </w:div>
    <w:div w:id="738795076">
      <w:bodyDiv w:val="1"/>
      <w:marLeft w:val="0"/>
      <w:marRight w:val="0"/>
      <w:marTop w:val="0"/>
      <w:marBottom w:val="0"/>
      <w:divBdr>
        <w:top w:val="none" w:sz="0" w:space="0" w:color="auto"/>
        <w:left w:val="none" w:sz="0" w:space="0" w:color="auto"/>
        <w:bottom w:val="none" w:sz="0" w:space="0" w:color="auto"/>
        <w:right w:val="none" w:sz="0" w:space="0" w:color="auto"/>
      </w:divBdr>
    </w:div>
    <w:div w:id="739861933">
      <w:bodyDiv w:val="1"/>
      <w:marLeft w:val="0"/>
      <w:marRight w:val="0"/>
      <w:marTop w:val="0"/>
      <w:marBottom w:val="0"/>
      <w:divBdr>
        <w:top w:val="none" w:sz="0" w:space="0" w:color="auto"/>
        <w:left w:val="none" w:sz="0" w:space="0" w:color="auto"/>
        <w:bottom w:val="none" w:sz="0" w:space="0" w:color="auto"/>
        <w:right w:val="none" w:sz="0" w:space="0" w:color="auto"/>
      </w:divBdr>
    </w:div>
    <w:div w:id="740105713">
      <w:bodyDiv w:val="1"/>
      <w:marLeft w:val="0"/>
      <w:marRight w:val="0"/>
      <w:marTop w:val="0"/>
      <w:marBottom w:val="0"/>
      <w:divBdr>
        <w:top w:val="none" w:sz="0" w:space="0" w:color="auto"/>
        <w:left w:val="none" w:sz="0" w:space="0" w:color="auto"/>
        <w:bottom w:val="none" w:sz="0" w:space="0" w:color="auto"/>
        <w:right w:val="none" w:sz="0" w:space="0" w:color="auto"/>
      </w:divBdr>
    </w:div>
    <w:div w:id="740518403">
      <w:bodyDiv w:val="1"/>
      <w:marLeft w:val="0"/>
      <w:marRight w:val="0"/>
      <w:marTop w:val="0"/>
      <w:marBottom w:val="0"/>
      <w:divBdr>
        <w:top w:val="none" w:sz="0" w:space="0" w:color="auto"/>
        <w:left w:val="none" w:sz="0" w:space="0" w:color="auto"/>
        <w:bottom w:val="none" w:sz="0" w:space="0" w:color="auto"/>
        <w:right w:val="none" w:sz="0" w:space="0" w:color="auto"/>
      </w:divBdr>
    </w:div>
    <w:div w:id="741485759">
      <w:bodyDiv w:val="1"/>
      <w:marLeft w:val="0"/>
      <w:marRight w:val="0"/>
      <w:marTop w:val="0"/>
      <w:marBottom w:val="0"/>
      <w:divBdr>
        <w:top w:val="none" w:sz="0" w:space="0" w:color="auto"/>
        <w:left w:val="none" w:sz="0" w:space="0" w:color="auto"/>
        <w:bottom w:val="none" w:sz="0" w:space="0" w:color="auto"/>
        <w:right w:val="none" w:sz="0" w:space="0" w:color="auto"/>
      </w:divBdr>
    </w:div>
    <w:div w:id="741803567">
      <w:bodyDiv w:val="1"/>
      <w:marLeft w:val="0"/>
      <w:marRight w:val="0"/>
      <w:marTop w:val="0"/>
      <w:marBottom w:val="0"/>
      <w:divBdr>
        <w:top w:val="none" w:sz="0" w:space="0" w:color="auto"/>
        <w:left w:val="none" w:sz="0" w:space="0" w:color="auto"/>
        <w:bottom w:val="none" w:sz="0" w:space="0" w:color="auto"/>
        <w:right w:val="none" w:sz="0" w:space="0" w:color="auto"/>
      </w:divBdr>
    </w:div>
    <w:div w:id="742878226">
      <w:bodyDiv w:val="1"/>
      <w:marLeft w:val="0"/>
      <w:marRight w:val="0"/>
      <w:marTop w:val="0"/>
      <w:marBottom w:val="0"/>
      <w:divBdr>
        <w:top w:val="none" w:sz="0" w:space="0" w:color="auto"/>
        <w:left w:val="none" w:sz="0" w:space="0" w:color="auto"/>
        <w:bottom w:val="none" w:sz="0" w:space="0" w:color="auto"/>
        <w:right w:val="none" w:sz="0" w:space="0" w:color="auto"/>
      </w:divBdr>
    </w:div>
    <w:div w:id="743337740">
      <w:bodyDiv w:val="1"/>
      <w:marLeft w:val="0"/>
      <w:marRight w:val="0"/>
      <w:marTop w:val="0"/>
      <w:marBottom w:val="0"/>
      <w:divBdr>
        <w:top w:val="none" w:sz="0" w:space="0" w:color="auto"/>
        <w:left w:val="none" w:sz="0" w:space="0" w:color="auto"/>
        <w:bottom w:val="none" w:sz="0" w:space="0" w:color="auto"/>
        <w:right w:val="none" w:sz="0" w:space="0" w:color="auto"/>
      </w:divBdr>
    </w:div>
    <w:div w:id="743843439">
      <w:bodyDiv w:val="1"/>
      <w:marLeft w:val="0"/>
      <w:marRight w:val="0"/>
      <w:marTop w:val="0"/>
      <w:marBottom w:val="0"/>
      <w:divBdr>
        <w:top w:val="none" w:sz="0" w:space="0" w:color="auto"/>
        <w:left w:val="none" w:sz="0" w:space="0" w:color="auto"/>
        <w:bottom w:val="none" w:sz="0" w:space="0" w:color="auto"/>
        <w:right w:val="none" w:sz="0" w:space="0" w:color="auto"/>
      </w:divBdr>
    </w:div>
    <w:div w:id="746271282">
      <w:bodyDiv w:val="1"/>
      <w:marLeft w:val="0"/>
      <w:marRight w:val="0"/>
      <w:marTop w:val="0"/>
      <w:marBottom w:val="0"/>
      <w:divBdr>
        <w:top w:val="none" w:sz="0" w:space="0" w:color="auto"/>
        <w:left w:val="none" w:sz="0" w:space="0" w:color="auto"/>
        <w:bottom w:val="none" w:sz="0" w:space="0" w:color="auto"/>
        <w:right w:val="none" w:sz="0" w:space="0" w:color="auto"/>
      </w:divBdr>
    </w:div>
    <w:div w:id="746344765">
      <w:bodyDiv w:val="1"/>
      <w:marLeft w:val="0"/>
      <w:marRight w:val="0"/>
      <w:marTop w:val="0"/>
      <w:marBottom w:val="0"/>
      <w:divBdr>
        <w:top w:val="none" w:sz="0" w:space="0" w:color="auto"/>
        <w:left w:val="none" w:sz="0" w:space="0" w:color="auto"/>
        <w:bottom w:val="none" w:sz="0" w:space="0" w:color="auto"/>
        <w:right w:val="none" w:sz="0" w:space="0" w:color="auto"/>
      </w:divBdr>
    </w:div>
    <w:div w:id="746652014">
      <w:bodyDiv w:val="1"/>
      <w:marLeft w:val="0"/>
      <w:marRight w:val="0"/>
      <w:marTop w:val="0"/>
      <w:marBottom w:val="0"/>
      <w:divBdr>
        <w:top w:val="none" w:sz="0" w:space="0" w:color="auto"/>
        <w:left w:val="none" w:sz="0" w:space="0" w:color="auto"/>
        <w:bottom w:val="none" w:sz="0" w:space="0" w:color="auto"/>
        <w:right w:val="none" w:sz="0" w:space="0" w:color="auto"/>
      </w:divBdr>
    </w:div>
    <w:div w:id="746728976">
      <w:bodyDiv w:val="1"/>
      <w:marLeft w:val="0"/>
      <w:marRight w:val="0"/>
      <w:marTop w:val="0"/>
      <w:marBottom w:val="0"/>
      <w:divBdr>
        <w:top w:val="none" w:sz="0" w:space="0" w:color="auto"/>
        <w:left w:val="none" w:sz="0" w:space="0" w:color="auto"/>
        <w:bottom w:val="none" w:sz="0" w:space="0" w:color="auto"/>
        <w:right w:val="none" w:sz="0" w:space="0" w:color="auto"/>
      </w:divBdr>
    </w:div>
    <w:div w:id="748387574">
      <w:bodyDiv w:val="1"/>
      <w:marLeft w:val="0"/>
      <w:marRight w:val="0"/>
      <w:marTop w:val="0"/>
      <w:marBottom w:val="0"/>
      <w:divBdr>
        <w:top w:val="none" w:sz="0" w:space="0" w:color="auto"/>
        <w:left w:val="none" w:sz="0" w:space="0" w:color="auto"/>
        <w:bottom w:val="none" w:sz="0" w:space="0" w:color="auto"/>
        <w:right w:val="none" w:sz="0" w:space="0" w:color="auto"/>
      </w:divBdr>
    </w:div>
    <w:div w:id="748842852">
      <w:bodyDiv w:val="1"/>
      <w:marLeft w:val="0"/>
      <w:marRight w:val="0"/>
      <w:marTop w:val="0"/>
      <w:marBottom w:val="0"/>
      <w:divBdr>
        <w:top w:val="none" w:sz="0" w:space="0" w:color="auto"/>
        <w:left w:val="none" w:sz="0" w:space="0" w:color="auto"/>
        <w:bottom w:val="none" w:sz="0" w:space="0" w:color="auto"/>
        <w:right w:val="none" w:sz="0" w:space="0" w:color="auto"/>
      </w:divBdr>
    </w:div>
    <w:div w:id="749035148">
      <w:bodyDiv w:val="1"/>
      <w:marLeft w:val="0"/>
      <w:marRight w:val="0"/>
      <w:marTop w:val="0"/>
      <w:marBottom w:val="0"/>
      <w:divBdr>
        <w:top w:val="none" w:sz="0" w:space="0" w:color="auto"/>
        <w:left w:val="none" w:sz="0" w:space="0" w:color="auto"/>
        <w:bottom w:val="none" w:sz="0" w:space="0" w:color="auto"/>
        <w:right w:val="none" w:sz="0" w:space="0" w:color="auto"/>
      </w:divBdr>
    </w:div>
    <w:div w:id="750851099">
      <w:bodyDiv w:val="1"/>
      <w:marLeft w:val="0"/>
      <w:marRight w:val="0"/>
      <w:marTop w:val="0"/>
      <w:marBottom w:val="0"/>
      <w:divBdr>
        <w:top w:val="none" w:sz="0" w:space="0" w:color="auto"/>
        <w:left w:val="none" w:sz="0" w:space="0" w:color="auto"/>
        <w:bottom w:val="none" w:sz="0" w:space="0" w:color="auto"/>
        <w:right w:val="none" w:sz="0" w:space="0" w:color="auto"/>
      </w:divBdr>
    </w:div>
    <w:div w:id="752360554">
      <w:bodyDiv w:val="1"/>
      <w:marLeft w:val="0"/>
      <w:marRight w:val="0"/>
      <w:marTop w:val="0"/>
      <w:marBottom w:val="0"/>
      <w:divBdr>
        <w:top w:val="none" w:sz="0" w:space="0" w:color="auto"/>
        <w:left w:val="none" w:sz="0" w:space="0" w:color="auto"/>
        <w:bottom w:val="none" w:sz="0" w:space="0" w:color="auto"/>
        <w:right w:val="none" w:sz="0" w:space="0" w:color="auto"/>
      </w:divBdr>
    </w:div>
    <w:div w:id="753013850">
      <w:bodyDiv w:val="1"/>
      <w:marLeft w:val="0"/>
      <w:marRight w:val="0"/>
      <w:marTop w:val="0"/>
      <w:marBottom w:val="0"/>
      <w:divBdr>
        <w:top w:val="none" w:sz="0" w:space="0" w:color="auto"/>
        <w:left w:val="none" w:sz="0" w:space="0" w:color="auto"/>
        <w:bottom w:val="none" w:sz="0" w:space="0" w:color="auto"/>
        <w:right w:val="none" w:sz="0" w:space="0" w:color="auto"/>
      </w:divBdr>
    </w:div>
    <w:div w:id="754320868">
      <w:bodyDiv w:val="1"/>
      <w:marLeft w:val="0"/>
      <w:marRight w:val="0"/>
      <w:marTop w:val="0"/>
      <w:marBottom w:val="0"/>
      <w:divBdr>
        <w:top w:val="none" w:sz="0" w:space="0" w:color="auto"/>
        <w:left w:val="none" w:sz="0" w:space="0" w:color="auto"/>
        <w:bottom w:val="none" w:sz="0" w:space="0" w:color="auto"/>
        <w:right w:val="none" w:sz="0" w:space="0" w:color="auto"/>
      </w:divBdr>
    </w:div>
    <w:div w:id="754788963">
      <w:bodyDiv w:val="1"/>
      <w:marLeft w:val="0"/>
      <w:marRight w:val="0"/>
      <w:marTop w:val="0"/>
      <w:marBottom w:val="0"/>
      <w:divBdr>
        <w:top w:val="none" w:sz="0" w:space="0" w:color="auto"/>
        <w:left w:val="none" w:sz="0" w:space="0" w:color="auto"/>
        <w:bottom w:val="none" w:sz="0" w:space="0" w:color="auto"/>
        <w:right w:val="none" w:sz="0" w:space="0" w:color="auto"/>
      </w:divBdr>
    </w:div>
    <w:div w:id="754980672">
      <w:bodyDiv w:val="1"/>
      <w:marLeft w:val="0"/>
      <w:marRight w:val="0"/>
      <w:marTop w:val="0"/>
      <w:marBottom w:val="0"/>
      <w:divBdr>
        <w:top w:val="none" w:sz="0" w:space="0" w:color="auto"/>
        <w:left w:val="none" w:sz="0" w:space="0" w:color="auto"/>
        <w:bottom w:val="none" w:sz="0" w:space="0" w:color="auto"/>
        <w:right w:val="none" w:sz="0" w:space="0" w:color="auto"/>
      </w:divBdr>
    </w:div>
    <w:div w:id="755054792">
      <w:bodyDiv w:val="1"/>
      <w:marLeft w:val="0"/>
      <w:marRight w:val="0"/>
      <w:marTop w:val="0"/>
      <w:marBottom w:val="0"/>
      <w:divBdr>
        <w:top w:val="none" w:sz="0" w:space="0" w:color="auto"/>
        <w:left w:val="none" w:sz="0" w:space="0" w:color="auto"/>
        <w:bottom w:val="none" w:sz="0" w:space="0" w:color="auto"/>
        <w:right w:val="none" w:sz="0" w:space="0" w:color="auto"/>
      </w:divBdr>
    </w:div>
    <w:div w:id="755635201">
      <w:bodyDiv w:val="1"/>
      <w:marLeft w:val="0"/>
      <w:marRight w:val="0"/>
      <w:marTop w:val="0"/>
      <w:marBottom w:val="0"/>
      <w:divBdr>
        <w:top w:val="none" w:sz="0" w:space="0" w:color="auto"/>
        <w:left w:val="none" w:sz="0" w:space="0" w:color="auto"/>
        <w:bottom w:val="none" w:sz="0" w:space="0" w:color="auto"/>
        <w:right w:val="none" w:sz="0" w:space="0" w:color="auto"/>
      </w:divBdr>
    </w:div>
    <w:div w:id="755857520">
      <w:bodyDiv w:val="1"/>
      <w:marLeft w:val="0"/>
      <w:marRight w:val="0"/>
      <w:marTop w:val="0"/>
      <w:marBottom w:val="0"/>
      <w:divBdr>
        <w:top w:val="none" w:sz="0" w:space="0" w:color="auto"/>
        <w:left w:val="none" w:sz="0" w:space="0" w:color="auto"/>
        <w:bottom w:val="none" w:sz="0" w:space="0" w:color="auto"/>
        <w:right w:val="none" w:sz="0" w:space="0" w:color="auto"/>
      </w:divBdr>
    </w:div>
    <w:div w:id="758522499">
      <w:bodyDiv w:val="1"/>
      <w:marLeft w:val="0"/>
      <w:marRight w:val="0"/>
      <w:marTop w:val="0"/>
      <w:marBottom w:val="0"/>
      <w:divBdr>
        <w:top w:val="none" w:sz="0" w:space="0" w:color="auto"/>
        <w:left w:val="none" w:sz="0" w:space="0" w:color="auto"/>
        <w:bottom w:val="none" w:sz="0" w:space="0" w:color="auto"/>
        <w:right w:val="none" w:sz="0" w:space="0" w:color="auto"/>
      </w:divBdr>
    </w:div>
    <w:div w:id="758599140">
      <w:bodyDiv w:val="1"/>
      <w:marLeft w:val="0"/>
      <w:marRight w:val="0"/>
      <w:marTop w:val="0"/>
      <w:marBottom w:val="0"/>
      <w:divBdr>
        <w:top w:val="none" w:sz="0" w:space="0" w:color="auto"/>
        <w:left w:val="none" w:sz="0" w:space="0" w:color="auto"/>
        <w:bottom w:val="none" w:sz="0" w:space="0" w:color="auto"/>
        <w:right w:val="none" w:sz="0" w:space="0" w:color="auto"/>
      </w:divBdr>
    </w:div>
    <w:div w:id="758722338">
      <w:bodyDiv w:val="1"/>
      <w:marLeft w:val="0"/>
      <w:marRight w:val="0"/>
      <w:marTop w:val="0"/>
      <w:marBottom w:val="0"/>
      <w:divBdr>
        <w:top w:val="none" w:sz="0" w:space="0" w:color="auto"/>
        <w:left w:val="none" w:sz="0" w:space="0" w:color="auto"/>
        <w:bottom w:val="none" w:sz="0" w:space="0" w:color="auto"/>
        <w:right w:val="none" w:sz="0" w:space="0" w:color="auto"/>
      </w:divBdr>
    </w:div>
    <w:div w:id="759136078">
      <w:bodyDiv w:val="1"/>
      <w:marLeft w:val="0"/>
      <w:marRight w:val="0"/>
      <w:marTop w:val="0"/>
      <w:marBottom w:val="0"/>
      <w:divBdr>
        <w:top w:val="none" w:sz="0" w:space="0" w:color="auto"/>
        <w:left w:val="none" w:sz="0" w:space="0" w:color="auto"/>
        <w:bottom w:val="none" w:sz="0" w:space="0" w:color="auto"/>
        <w:right w:val="none" w:sz="0" w:space="0" w:color="auto"/>
      </w:divBdr>
    </w:div>
    <w:div w:id="759453509">
      <w:bodyDiv w:val="1"/>
      <w:marLeft w:val="0"/>
      <w:marRight w:val="0"/>
      <w:marTop w:val="0"/>
      <w:marBottom w:val="0"/>
      <w:divBdr>
        <w:top w:val="none" w:sz="0" w:space="0" w:color="auto"/>
        <w:left w:val="none" w:sz="0" w:space="0" w:color="auto"/>
        <w:bottom w:val="none" w:sz="0" w:space="0" w:color="auto"/>
        <w:right w:val="none" w:sz="0" w:space="0" w:color="auto"/>
      </w:divBdr>
    </w:div>
    <w:div w:id="759982841">
      <w:bodyDiv w:val="1"/>
      <w:marLeft w:val="0"/>
      <w:marRight w:val="0"/>
      <w:marTop w:val="0"/>
      <w:marBottom w:val="0"/>
      <w:divBdr>
        <w:top w:val="none" w:sz="0" w:space="0" w:color="auto"/>
        <w:left w:val="none" w:sz="0" w:space="0" w:color="auto"/>
        <w:bottom w:val="none" w:sz="0" w:space="0" w:color="auto"/>
        <w:right w:val="none" w:sz="0" w:space="0" w:color="auto"/>
      </w:divBdr>
    </w:div>
    <w:div w:id="761951807">
      <w:bodyDiv w:val="1"/>
      <w:marLeft w:val="0"/>
      <w:marRight w:val="0"/>
      <w:marTop w:val="0"/>
      <w:marBottom w:val="0"/>
      <w:divBdr>
        <w:top w:val="none" w:sz="0" w:space="0" w:color="auto"/>
        <w:left w:val="none" w:sz="0" w:space="0" w:color="auto"/>
        <w:bottom w:val="none" w:sz="0" w:space="0" w:color="auto"/>
        <w:right w:val="none" w:sz="0" w:space="0" w:color="auto"/>
      </w:divBdr>
    </w:div>
    <w:div w:id="762072991">
      <w:bodyDiv w:val="1"/>
      <w:marLeft w:val="0"/>
      <w:marRight w:val="0"/>
      <w:marTop w:val="0"/>
      <w:marBottom w:val="0"/>
      <w:divBdr>
        <w:top w:val="none" w:sz="0" w:space="0" w:color="auto"/>
        <w:left w:val="none" w:sz="0" w:space="0" w:color="auto"/>
        <w:bottom w:val="none" w:sz="0" w:space="0" w:color="auto"/>
        <w:right w:val="none" w:sz="0" w:space="0" w:color="auto"/>
      </w:divBdr>
    </w:div>
    <w:div w:id="762800450">
      <w:bodyDiv w:val="1"/>
      <w:marLeft w:val="0"/>
      <w:marRight w:val="0"/>
      <w:marTop w:val="0"/>
      <w:marBottom w:val="0"/>
      <w:divBdr>
        <w:top w:val="none" w:sz="0" w:space="0" w:color="auto"/>
        <w:left w:val="none" w:sz="0" w:space="0" w:color="auto"/>
        <w:bottom w:val="none" w:sz="0" w:space="0" w:color="auto"/>
        <w:right w:val="none" w:sz="0" w:space="0" w:color="auto"/>
      </w:divBdr>
    </w:div>
    <w:div w:id="763375795">
      <w:bodyDiv w:val="1"/>
      <w:marLeft w:val="0"/>
      <w:marRight w:val="0"/>
      <w:marTop w:val="0"/>
      <w:marBottom w:val="0"/>
      <w:divBdr>
        <w:top w:val="none" w:sz="0" w:space="0" w:color="auto"/>
        <w:left w:val="none" w:sz="0" w:space="0" w:color="auto"/>
        <w:bottom w:val="none" w:sz="0" w:space="0" w:color="auto"/>
        <w:right w:val="none" w:sz="0" w:space="0" w:color="auto"/>
      </w:divBdr>
    </w:div>
    <w:div w:id="764770859">
      <w:bodyDiv w:val="1"/>
      <w:marLeft w:val="0"/>
      <w:marRight w:val="0"/>
      <w:marTop w:val="0"/>
      <w:marBottom w:val="0"/>
      <w:divBdr>
        <w:top w:val="none" w:sz="0" w:space="0" w:color="auto"/>
        <w:left w:val="none" w:sz="0" w:space="0" w:color="auto"/>
        <w:bottom w:val="none" w:sz="0" w:space="0" w:color="auto"/>
        <w:right w:val="none" w:sz="0" w:space="0" w:color="auto"/>
      </w:divBdr>
    </w:div>
    <w:div w:id="765543489">
      <w:bodyDiv w:val="1"/>
      <w:marLeft w:val="0"/>
      <w:marRight w:val="0"/>
      <w:marTop w:val="0"/>
      <w:marBottom w:val="0"/>
      <w:divBdr>
        <w:top w:val="none" w:sz="0" w:space="0" w:color="auto"/>
        <w:left w:val="none" w:sz="0" w:space="0" w:color="auto"/>
        <w:bottom w:val="none" w:sz="0" w:space="0" w:color="auto"/>
        <w:right w:val="none" w:sz="0" w:space="0" w:color="auto"/>
      </w:divBdr>
    </w:div>
    <w:div w:id="766772634">
      <w:bodyDiv w:val="1"/>
      <w:marLeft w:val="0"/>
      <w:marRight w:val="0"/>
      <w:marTop w:val="0"/>
      <w:marBottom w:val="0"/>
      <w:divBdr>
        <w:top w:val="none" w:sz="0" w:space="0" w:color="auto"/>
        <w:left w:val="none" w:sz="0" w:space="0" w:color="auto"/>
        <w:bottom w:val="none" w:sz="0" w:space="0" w:color="auto"/>
        <w:right w:val="none" w:sz="0" w:space="0" w:color="auto"/>
      </w:divBdr>
    </w:div>
    <w:div w:id="769203349">
      <w:bodyDiv w:val="1"/>
      <w:marLeft w:val="0"/>
      <w:marRight w:val="0"/>
      <w:marTop w:val="0"/>
      <w:marBottom w:val="0"/>
      <w:divBdr>
        <w:top w:val="none" w:sz="0" w:space="0" w:color="auto"/>
        <w:left w:val="none" w:sz="0" w:space="0" w:color="auto"/>
        <w:bottom w:val="none" w:sz="0" w:space="0" w:color="auto"/>
        <w:right w:val="none" w:sz="0" w:space="0" w:color="auto"/>
      </w:divBdr>
    </w:div>
    <w:div w:id="769786718">
      <w:bodyDiv w:val="1"/>
      <w:marLeft w:val="0"/>
      <w:marRight w:val="0"/>
      <w:marTop w:val="0"/>
      <w:marBottom w:val="0"/>
      <w:divBdr>
        <w:top w:val="none" w:sz="0" w:space="0" w:color="auto"/>
        <w:left w:val="none" w:sz="0" w:space="0" w:color="auto"/>
        <w:bottom w:val="none" w:sz="0" w:space="0" w:color="auto"/>
        <w:right w:val="none" w:sz="0" w:space="0" w:color="auto"/>
      </w:divBdr>
    </w:div>
    <w:div w:id="773131516">
      <w:bodyDiv w:val="1"/>
      <w:marLeft w:val="0"/>
      <w:marRight w:val="0"/>
      <w:marTop w:val="0"/>
      <w:marBottom w:val="0"/>
      <w:divBdr>
        <w:top w:val="none" w:sz="0" w:space="0" w:color="auto"/>
        <w:left w:val="none" w:sz="0" w:space="0" w:color="auto"/>
        <w:bottom w:val="none" w:sz="0" w:space="0" w:color="auto"/>
        <w:right w:val="none" w:sz="0" w:space="0" w:color="auto"/>
      </w:divBdr>
    </w:div>
    <w:div w:id="774134892">
      <w:bodyDiv w:val="1"/>
      <w:marLeft w:val="0"/>
      <w:marRight w:val="0"/>
      <w:marTop w:val="0"/>
      <w:marBottom w:val="0"/>
      <w:divBdr>
        <w:top w:val="none" w:sz="0" w:space="0" w:color="auto"/>
        <w:left w:val="none" w:sz="0" w:space="0" w:color="auto"/>
        <w:bottom w:val="none" w:sz="0" w:space="0" w:color="auto"/>
        <w:right w:val="none" w:sz="0" w:space="0" w:color="auto"/>
      </w:divBdr>
    </w:div>
    <w:div w:id="776024137">
      <w:bodyDiv w:val="1"/>
      <w:marLeft w:val="0"/>
      <w:marRight w:val="0"/>
      <w:marTop w:val="0"/>
      <w:marBottom w:val="0"/>
      <w:divBdr>
        <w:top w:val="none" w:sz="0" w:space="0" w:color="auto"/>
        <w:left w:val="none" w:sz="0" w:space="0" w:color="auto"/>
        <w:bottom w:val="none" w:sz="0" w:space="0" w:color="auto"/>
        <w:right w:val="none" w:sz="0" w:space="0" w:color="auto"/>
      </w:divBdr>
    </w:div>
    <w:div w:id="776564627">
      <w:bodyDiv w:val="1"/>
      <w:marLeft w:val="0"/>
      <w:marRight w:val="0"/>
      <w:marTop w:val="0"/>
      <w:marBottom w:val="0"/>
      <w:divBdr>
        <w:top w:val="none" w:sz="0" w:space="0" w:color="auto"/>
        <w:left w:val="none" w:sz="0" w:space="0" w:color="auto"/>
        <w:bottom w:val="none" w:sz="0" w:space="0" w:color="auto"/>
        <w:right w:val="none" w:sz="0" w:space="0" w:color="auto"/>
      </w:divBdr>
    </w:div>
    <w:div w:id="776871235">
      <w:bodyDiv w:val="1"/>
      <w:marLeft w:val="0"/>
      <w:marRight w:val="0"/>
      <w:marTop w:val="0"/>
      <w:marBottom w:val="0"/>
      <w:divBdr>
        <w:top w:val="none" w:sz="0" w:space="0" w:color="auto"/>
        <w:left w:val="none" w:sz="0" w:space="0" w:color="auto"/>
        <w:bottom w:val="none" w:sz="0" w:space="0" w:color="auto"/>
        <w:right w:val="none" w:sz="0" w:space="0" w:color="auto"/>
      </w:divBdr>
    </w:div>
    <w:div w:id="780950912">
      <w:bodyDiv w:val="1"/>
      <w:marLeft w:val="0"/>
      <w:marRight w:val="0"/>
      <w:marTop w:val="0"/>
      <w:marBottom w:val="0"/>
      <w:divBdr>
        <w:top w:val="none" w:sz="0" w:space="0" w:color="auto"/>
        <w:left w:val="none" w:sz="0" w:space="0" w:color="auto"/>
        <w:bottom w:val="none" w:sz="0" w:space="0" w:color="auto"/>
        <w:right w:val="none" w:sz="0" w:space="0" w:color="auto"/>
      </w:divBdr>
    </w:div>
    <w:div w:id="781606529">
      <w:bodyDiv w:val="1"/>
      <w:marLeft w:val="0"/>
      <w:marRight w:val="0"/>
      <w:marTop w:val="0"/>
      <w:marBottom w:val="0"/>
      <w:divBdr>
        <w:top w:val="none" w:sz="0" w:space="0" w:color="auto"/>
        <w:left w:val="none" w:sz="0" w:space="0" w:color="auto"/>
        <w:bottom w:val="none" w:sz="0" w:space="0" w:color="auto"/>
        <w:right w:val="none" w:sz="0" w:space="0" w:color="auto"/>
      </w:divBdr>
    </w:div>
    <w:div w:id="782262472">
      <w:bodyDiv w:val="1"/>
      <w:marLeft w:val="0"/>
      <w:marRight w:val="0"/>
      <w:marTop w:val="0"/>
      <w:marBottom w:val="0"/>
      <w:divBdr>
        <w:top w:val="none" w:sz="0" w:space="0" w:color="auto"/>
        <w:left w:val="none" w:sz="0" w:space="0" w:color="auto"/>
        <w:bottom w:val="none" w:sz="0" w:space="0" w:color="auto"/>
        <w:right w:val="none" w:sz="0" w:space="0" w:color="auto"/>
      </w:divBdr>
    </w:div>
    <w:div w:id="782454781">
      <w:bodyDiv w:val="1"/>
      <w:marLeft w:val="0"/>
      <w:marRight w:val="0"/>
      <w:marTop w:val="0"/>
      <w:marBottom w:val="0"/>
      <w:divBdr>
        <w:top w:val="none" w:sz="0" w:space="0" w:color="auto"/>
        <w:left w:val="none" w:sz="0" w:space="0" w:color="auto"/>
        <w:bottom w:val="none" w:sz="0" w:space="0" w:color="auto"/>
        <w:right w:val="none" w:sz="0" w:space="0" w:color="auto"/>
      </w:divBdr>
    </w:div>
    <w:div w:id="782697523">
      <w:bodyDiv w:val="1"/>
      <w:marLeft w:val="0"/>
      <w:marRight w:val="0"/>
      <w:marTop w:val="0"/>
      <w:marBottom w:val="0"/>
      <w:divBdr>
        <w:top w:val="none" w:sz="0" w:space="0" w:color="auto"/>
        <w:left w:val="none" w:sz="0" w:space="0" w:color="auto"/>
        <w:bottom w:val="none" w:sz="0" w:space="0" w:color="auto"/>
        <w:right w:val="none" w:sz="0" w:space="0" w:color="auto"/>
      </w:divBdr>
    </w:div>
    <w:div w:id="782923165">
      <w:bodyDiv w:val="1"/>
      <w:marLeft w:val="0"/>
      <w:marRight w:val="0"/>
      <w:marTop w:val="0"/>
      <w:marBottom w:val="0"/>
      <w:divBdr>
        <w:top w:val="none" w:sz="0" w:space="0" w:color="auto"/>
        <w:left w:val="none" w:sz="0" w:space="0" w:color="auto"/>
        <w:bottom w:val="none" w:sz="0" w:space="0" w:color="auto"/>
        <w:right w:val="none" w:sz="0" w:space="0" w:color="auto"/>
      </w:divBdr>
    </w:div>
    <w:div w:id="783116128">
      <w:bodyDiv w:val="1"/>
      <w:marLeft w:val="0"/>
      <w:marRight w:val="0"/>
      <w:marTop w:val="0"/>
      <w:marBottom w:val="0"/>
      <w:divBdr>
        <w:top w:val="none" w:sz="0" w:space="0" w:color="auto"/>
        <w:left w:val="none" w:sz="0" w:space="0" w:color="auto"/>
        <w:bottom w:val="none" w:sz="0" w:space="0" w:color="auto"/>
        <w:right w:val="none" w:sz="0" w:space="0" w:color="auto"/>
      </w:divBdr>
    </w:div>
    <w:div w:id="783117242">
      <w:bodyDiv w:val="1"/>
      <w:marLeft w:val="0"/>
      <w:marRight w:val="0"/>
      <w:marTop w:val="0"/>
      <w:marBottom w:val="0"/>
      <w:divBdr>
        <w:top w:val="none" w:sz="0" w:space="0" w:color="auto"/>
        <w:left w:val="none" w:sz="0" w:space="0" w:color="auto"/>
        <w:bottom w:val="none" w:sz="0" w:space="0" w:color="auto"/>
        <w:right w:val="none" w:sz="0" w:space="0" w:color="auto"/>
      </w:divBdr>
    </w:div>
    <w:div w:id="783423807">
      <w:bodyDiv w:val="1"/>
      <w:marLeft w:val="0"/>
      <w:marRight w:val="0"/>
      <w:marTop w:val="0"/>
      <w:marBottom w:val="0"/>
      <w:divBdr>
        <w:top w:val="none" w:sz="0" w:space="0" w:color="auto"/>
        <w:left w:val="none" w:sz="0" w:space="0" w:color="auto"/>
        <w:bottom w:val="none" w:sz="0" w:space="0" w:color="auto"/>
        <w:right w:val="none" w:sz="0" w:space="0" w:color="auto"/>
      </w:divBdr>
    </w:div>
    <w:div w:id="783423996">
      <w:bodyDiv w:val="1"/>
      <w:marLeft w:val="0"/>
      <w:marRight w:val="0"/>
      <w:marTop w:val="0"/>
      <w:marBottom w:val="0"/>
      <w:divBdr>
        <w:top w:val="none" w:sz="0" w:space="0" w:color="auto"/>
        <w:left w:val="none" w:sz="0" w:space="0" w:color="auto"/>
        <w:bottom w:val="none" w:sz="0" w:space="0" w:color="auto"/>
        <w:right w:val="none" w:sz="0" w:space="0" w:color="auto"/>
      </w:divBdr>
    </w:div>
    <w:div w:id="784158694">
      <w:bodyDiv w:val="1"/>
      <w:marLeft w:val="0"/>
      <w:marRight w:val="0"/>
      <w:marTop w:val="0"/>
      <w:marBottom w:val="0"/>
      <w:divBdr>
        <w:top w:val="none" w:sz="0" w:space="0" w:color="auto"/>
        <w:left w:val="none" w:sz="0" w:space="0" w:color="auto"/>
        <w:bottom w:val="none" w:sz="0" w:space="0" w:color="auto"/>
        <w:right w:val="none" w:sz="0" w:space="0" w:color="auto"/>
      </w:divBdr>
    </w:div>
    <w:div w:id="786046296">
      <w:bodyDiv w:val="1"/>
      <w:marLeft w:val="0"/>
      <w:marRight w:val="0"/>
      <w:marTop w:val="0"/>
      <w:marBottom w:val="0"/>
      <w:divBdr>
        <w:top w:val="none" w:sz="0" w:space="0" w:color="auto"/>
        <w:left w:val="none" w:sz="0" w:space="0" w:color="auto"/>
        <w:bottom w:val="none" w:sz="0" w:space="0" w:color="auto"/>
        <w:right w:val="none" w:sz="0" w:space="0" w:color="auto"/>
      </w:divBdr>
    </w:div>
    <w:div w:id="789930573">
      <w:bodyDiv w:val="1"/>
      <w:marLeft w:val="0"/>
      <w:marRight w:val="0"/>
      <w:marTop w:val="0"/>
      <w:marBottom w:val="0"/>
      <w:divBdr>
        <w:top w:val="none" w:sz="0" w:space="0" w:color="auto"/>
        <w:left w:val="none" w:sz="0" w:space="0" w:color="auto"/>
        <w:bottom w:val="none" w:sz="0" w:space="0" w:color="auto"/>
        <w:right w:val="none" w:sz="0" w:space="0" w:color="auto"/>
      </w:divBdr>
    </w:div>
    <w:div w:id="790168285">
      <w:bodyDiv w:val="1"/>
      <w:marLeft w:val="0"/>
      <w:marRight w:val="0"/>
      <w:marTop w:val="0"/>
      <w:marBottom w:val="0"/>
      <w:divBdr>
        <w:top w:val="none" w:sz="0" w:space="0" w:color="auto"/>
        <w:left w:val="none" w:sz="0" w:space="0" w:color="auto"/>
        <w:bottom w:val="none" w:sz="0" w:space="0" w:color="auto"/>
        <w:right w:val="none" w:sz="0" w:space="0" w:color="auto"/>
      </w:divBdr>
    </w:div>
    <w:div w:id="790788828">
      <w:bodyDiv w:val="1"/>
      <w:marLeft w:val="0"/>
      <w:marRight w:val="0"/>
      <w:marTop w:val="0"/>
      <w:marBottom w:val="0"/>
      <w:divBdr>
        <w:top w:val="none" w:sz="0" w:space="0" w:color="auto"/>
        <w:left w:val="none" w:sz="0" w:space="0" w:color="auto"/>
        <w:bottom w:val="none" w:sz="0" w:space="0" w:color="auto"/>
        <w:right w:val="none" w:sz="0" w:space="0" w:color="auto"/>
      </w:divBdr>
    </w:div>
    <w:div w:id="791244779">
      <w:bodyDiv w:val="1"/>
      <w:marLeft w:val="0"/>
      <w:marRight w:val="0"/>
      <w:marTop w:val="0"/>
      <w:marBottom w:val="0"/>
      <w:divBdr>
        <w:top w:val="none" w:sz="0" w:space="0" w:color="auto"/>
        <w:left w:val="none" w:sz="0" w:space="0" w:color="auto"/>
        <w:bottom w:val="none" w:sz="0" w:space="0" w:color="auto"/>
        <w:right w:val="none" w:sz="0" w:space="0" w:color="auto"/>
      </w:divBdr>
    </w:div>
    <w:div w:id="791632048">
      <w:bodyDiv w:val="1"/>
      <w:marLeft w:val="0"/>
      <w:marRight w:val="0"/>
      <w:marTop w:val="0"/>
      <w:marBottom w:val="0"/>
      <w:divBdr>
        <w:top w:val="none" w:sz="0" w:space="0" w:color="auto"/>
        <w:left w:val="none" w:sz="0" w:space="0" w:color="auto"/>
        <w:bottom w:val="none" w:sz="0" w:space="0" w:color="auto"/>
        <w:right w:val="none" w:sz="0" w:space="0" w:color="auto"/>
      </w:divBdr>
    </w:div>
    <w:div w:id="792291044">
      <w:bodyDiv w:val="1"/>
      <w:marLeft w:val="0"/>
      <w:marRight w:val="0"/>
      <w:marTop w:val="0"/>
      <w:marBottom w:val="0"/>
      <w:divBdr>
        <w:top w:val="none" w:sz="0" w:space="0" w:color="auto"/>
        <w:left w:val="none" w:sz="0" w:space="0" w:color="auto"/>
        <w:bottom w:val="none" w:sz="0" w:space="0" w:color="auto"/>
        <w:right w:val="none" w:sz="0" w:space="0" w:color="auto"/>
      </w:divBdr>
    </w:div>
    <w:div w:id="793910440">
      <w:bodyDiv w:val="1"/>
      <w:marLeft w:val="0"/>
      <w:marRight w:val="0"/>
      <w:marTop w:val="0"/>
      <w:marBottom w:val="0"/>
      <w:divBdr>
        <w:top w:val="none" w:sz="0" w:space="0" w:color="auto"/>
        <w:left w:val="none" w:sz="0" w:space="0" w:color="auto"/>
        <w:bottom w:val="none" w:sz="0" w:space="0" w:color="auto"/>
        <w:right w:val="none" w:sz="0" w:space="0" w:color="auto"/>
      </w:divBdr>
    </w:div>
    <w:div w:id="794519616">
      <w:bodyDiv w:val="1"/>
      <w:marLeft w:val="0"/>
      <w:marRight w:val="0"/>
      <w:marTop w:val="0"/>
      <w:marBottom w:val="0"/>
      <w:divBdr>
        <w:top w:val="none" w:sz="0" w:space="0" w:color="auto"/>
        <w:left w:val="none" w:sz="0" w:space="0" w:color="auto"/>
        <w:bottom w:val="none" w:sz="0" w:space="0" w:color="auto"/>
        <w:right w:val="none" w:sz="0" w:space="0" w:color="auto"/>
      </w:divBdr>
    </w:div>
    <w:div w:id="794956330">
      <w:bodyDiv w:val="1"/>
      <w:marLeft w:val="0"/>
      <w:marRight w:val="0"/>
      <w:marTop w:val="0"/>
      <w:marBottom w:val="0"/>
      <w:divBdr>
        <w:top w:val="none" w:sz="0" w:space="0" w:color="auto"/>
        <w:left w:val="none" w:sz="0" w:space="0" w:color="auto"/>
        <w:bottom w:val="none" w:sz="0" w:space="0" w:color="auto"/>
        <w:right w:val="none" w:sz="0" w:space="0" w:color="auto"/>
      </w:divBdr>
    </w:div>
    <w:div w:id="795217390">
      <w:bodyDiv w:val="1"/>
      <w:marLeft w:val="0"/>
      <w:marRight w:val="0"/>
      <w:marTop w:val="0"/>
      <w:marBottom w:val="0"/>
      <w:divBdr>
        <w:top w:val="none" w:sz="0" w:space="0" w:color="auto"/>
        <w:left w:val="none" w:sz="0" w:space="0" w:color="auto"/>
        <w:bottom w:val="none" w:sz="0" w:space="0" w:color="auto"/>
        <w:right w:val="none" w:sz="0" w:space="0" w:color="auto"/>
      </w:divBdr>
    </w:div>
    <w:div w:id="795879112">
      <w:bodyDiv w:val="1"/>
      <w:marLeft w:val="0"/>
      <w:marRight w:val="0"/>
      <w:marTop w:val="0"/>
      <w:marBottom w:val="0"/>
      <w:divBdr>
        <w:top w:val="none" w:sz="0" w:space="0" w:color="auto"/>
        <w:left w:val="none" w:sz="0" w:space="0" w:color="auto"/>
        <w:bottom w:val="none" w:sz="0" w:space="0" w:color="auto"/>
        <w:right w:val="none" w:sz="0" w:space="0" w:color="auto"/>
      </w:divBdr>
    </w:div>
    <w:div w:id="796221639">
      <w:bodyDiv w:val="1"/>
      <w:marLeft w:val="0"/>
      <w:marRight w:val="0"/>
      <w:marTop w:val="0"/>
      <w:marBottom w:val="0"/>
      <w:divBdr>
        <w:top w:val="none" w:sz="0" w:space="0" w:color="auto"/>
        <w:left w:val="none" w:sz="0" w:space="0" w:color="auto"/>
        <w:bottom w:val="none" w:sz="0" w:space="0" w:color="auto"/>
        <w:right w:val="none" w:sz="0" w:space="0" w:color="auto"/>
      </w:divBdr>
    </w:div>
    <w:div w:id="796801964">
      <w:bodyDiv w:val="1"/>
      <w:marLeft w:val="0"/>
      <w:marRight w:val="0"/>
      <w:marTop w:val="0"/>
      <w:marBottom w:val="0"/>
      <w:divBdr>
        <w:top w:val="none" w:sz="0" w:space="0" w:color="auto"/>
        <w:left w:val="none" w:sz="0" w:space="0" w:color="auto"/>
        <w:bottom w:val="none" w:sz="0" w:space="0" w:color="auto"/>
        <w:right w:val="none" w:sz="0" w:space="0" w:color="auto"/>
      </w:divBdr>
    </w:div>
    <w:div w:id="796991000">
      <w:bodyDiv w:val="1"/>
      <w:marLeft w:val="0"/>
      <w:marRight w:val="0"/>
      <w:marTop w:val="0"/>
      <w:marBottom w:val="0"/>
      <w:divBdr>
        <w:top w:val="none" w:sz="0" w:space="0" w:color="auto"/>
        <w:left w:val="none" w:sz="0" w:space="0" w:color="auto"/>
        <w:bottom w:val="none" w:sz="0" w:space="0" w:color="auto"/>
        <w:right w:val="none" w:sz="0" w:space="0" w:color="auto"/>
      </w:divBdr>
    </w:div>
    <w:div w:id="799081109">
      <w:bodyDiv w:val="1"/>
      <w:marLeft w:val="0"/>
      <w:marRight w:val="0"/>
      <w:marTop w:val="0"/>
      <w:marBottom w:val="0"/>
      <w:divBdr>
        <w:top w:val="none" w:sz="0" w:space="0" w:color="auto"/>
        <w:left w:val="none" w:sz="0" w:space="0" w:color="auto"/>
        <w:bottom w:val="none" w:sz="0" w:space="0" w:color="auto"/>
        <w:right w:val="none" w:sz="0" w:space="0" w:color="auto"/>
      </w:divBdr>
    </w:div>
    <w:div w:id="799419982">
      <w:bodyDiv w:val="1"/>
      <w:marLeft w:val="0"/>
      <w:marRight w:val="0"/>
      <w:marTop w:val="0"/>
      <w:marBottom w:val="0"/>
      <w:divBdr>
        <w:top w:val="none" w:sz="0" w:space="0" w:color="auto"/>
        <w:left w:val="none" w:sz="0" w:space="0" w:color="auto"/>
        <w:bottom w:val="none" w:sz="0" w:space="0" w:color="auto"/>
        <w:right w:val="none" w:sz="0" w:space="0" w:color="auto"/>
      </w:divBdr>
    </w:div>
    <w:div w:id="801582486">
      <w:bodyDiv w:val="1"/>
      <w:marLeft w:val="0"/>
      <w:marRight w:val="0"/>
      <w:marTop w:val="0"/>
      <w:marBottom w:val="0"/>
      <w:divBdr>
        <w:top w:val="none" w:sz="0" w:space="0" w:color="auto"/>
        <w:left w:val="none" w:sz="0" w:space="0" w:color="auto"/>
        <w:bottom w:val="none" w:sz="0" w:space="0" w:color="auto"/>
        <w:right w:val="none" w:sz="0" w:space="0" w:color="auto"/>
      </w:divBdr>
    </w:div>
    <w:div w:id="803082513">
      <w:bodyDiv w:val="1"/>
      <w:marLeft w:val="0"/>
      <w:marRight w:val="0"/>
      <w:marTop w:val="0"/>
      <w:marBottom w:val="0"/>
      <w:divBdr>
        <w:top w:val="none" w:sz="0" w:space="0" w:color="auto"/>
        <w:left w:val="none" w:sz="0" w:space="0" w:color="auto"/>
        <w:bottom w:val="none" w:sz="0" w:space="0" w:color="auto"/>
        <w:right w:val="none" w:sz="0" w:space="0" w:color="auto"/>
      </w:divBdr>
    </w:div>
    <w:div w:id="803623851">
      <w:bodyDiv w:val="1"/>
      <w:marLeft w:val="0"/>
      <w:marRight w:val="0"/>
      <w:marTop w:val="0"/>
      <w:marBottom w:val="0"/>
      <w:divBdr>
        <w:top w:val="none" w:sz="0" w:space="0" w:color="auto"/>
        <w:left w:val="none" w:sz="0" w:space="0" w:color="auto"/>
        <w:bottom w:val="none" w:sz="0" w:space="0" w:color="auto"/>
        <w:right w:val="none" w:sz="0" w:space="0" w:color="auto"/>
      </w:divBdr>
    </w:div>
    <w:div w:id="803815923">
      <w:bodyDiv w:val="1"/>
      <w:marLeft w:val="0"/>
      <w:marRight w:val="0"/>
      <w:marTop w:val="0"/>
      <w:marBottom w:val="0"/>
      <w:divBdr>
        <w:top w:val="none" w:sz="0" w:space="0" w:color="auto"/>
        <w:left w:val="none" w:sz="0" w:space="0" w:color="auto"/>
        <w:bottom w:val="none" w:sz="0" w:space="0" w:color="auto"/>
        <w:right w:val="none" w:sz="0" w:space="0" w:color="auto"/>
      </w:divBdr>
    </w:div>
    <w:div w:id="804156268">
      <w:bodyDiv w:val="1"/>
      <w:marLeft w:val="0"/>
      <w:marRight w:val="0"/>
      <w:marTop w:val="0"/>
      <w:marBottom w:val="0"/>
      <w:divBdr>
        <w:top w:val="none" w:sz="0" w:space="0" w:color="auto"/>
        <w:left w:val="none" w:sz="0" w:space="0" w:color="auto"/>
        <w:bottom w:val="none" w:sz="0" w:space="0" w:color="auto"/>
        <w:right w:val="none" w:sz="0" w:space="0" w:color="auto"/>
      </w:divBdr>
    </w:div>
    <w:div w:id="805902130">
      <w:bodyDiv w:val="1"/>
      <w:marLeft w:val="0"/>
      <w:marRight w:val="0"/>
      <w:marTop w:val="0"/>
      <w:marBottom w:val="0"/>
      <w:divBdr>
        <w:top w:val="none" w:sz="0" w:space="0" w:color="auto"/>
        <w:left w:val="none" w:sz="0" w:space="0" w:color="auto"/>
        <w:bottom w:val="none" w:sz="0" w:space="0" w:color="auto"/>
        <w:right w:val="none" w:sz="0" w:space="0" w:color="auto"/>
      </w:divBdr>
    </w:div>
    <w:div w:id="807094940">
      <w:bodyDiv w:val="1"/>
      <w:marLeft w:val="0"/>
      <w:marRight w:val="0"/>
      <w:marTop w:val="0"/>
      <w:marBottom w:val="0"/>
      <w:divBdr>
        <w:top w:val="none" w:sz="0" w:space="0" w:color="auto"/>
        <w:left w:val="none" w:sz="0" w:space="0" w:color="auto"/>
        <w:bottom w:val="none" w:sz="0" w:space="0" w:color="auto"/>
        <w:right w:val="none" w:sz="0" w:space="0" w:color="auto"/>
      </w:divBdr>
    </w:div>
    <w:div w:id="808133672">
      <w:bodyDiv w:val="1"/>
      <w:marLeft w:val="0"/>
      <w:marRight w:val="0"/>
      <w:marTop w:val="0"/>
      <w:marBottom w:val="0"/>
      <w:divBdr>
        <w:top w:val="none" w:sz="0" w:space="0" w:color="auto"/>
        <w:left w:val="none" w:sz="0" w:space="0" w:color="auto"/>
        <w:bottom w:val="none" w:sz="0" w:space="0" w:color="auto"/>
        <w:right w:val="none" w:sz="0" w:space="0" w:color="auto"/>
      </w:divBdr>
    </w:div>
    <w:div w:id="808671951">
      <w:bodyDiv w:val="1"/>
      <w:marLeft w:val="0"/>
      <w:marRight w:val="0"/>
      <w:marTop w:val="0"/>
      <w:marBottom w:val="0"/>
      <w:divBdr>
        <w:top w:val="none" w:sz="0" w:space="0" w:color="auto"/>
        <w:left w:val="none" w:sz="0" w:space="0" w:color="auto"/>
        <w:bottom w:val="none" w:sz="0" w:space="0" w:color="auto"/>
        <w:right w:val="none" w:sz="0" w:space="0" w:color="auto"/>
      </w:divBdr>
    </w:div>
    <w:div w:id="810249168">
      <w:bodyDiv w:val="1"/>
      <w:marLeft w:val="0"/>
      <w:marRight w:val="0"/>
      <w:marTop w:val="0"/>
      <w:marBottom w:val="0"/>
      <w:divBdr>
        <w:top w:val="none" w:sz="0" w:space="0" w:color="auto"/>
        <w:left w:val="none" w:sz="0" w:space="0" w:color="auto"/>
        <w:bottom w:val="none" w:sz="0" w:space="0" w:color="auto"/>
        <w:right w:val="none" w:sz="0" w:space="0" w:color="auto"/>
      </w:divBdr>
    </w:div>
    <w:div w:id="810558736">
      <w:bodyDiv w:val="1"/>
      <w:marLeft w:val="0"/>
      <w:marRight w:val="0"/>
      <w:marTop w:val="0"/>
      <w:marBottom w:val="0"/>
      <w:divBdr>
        <w:top w:val="none" w:sz="0" w:space="0" w:color="auto"/>
        <w:left w:val="none" w:sz="0" w:space="0" w:color="auto"/>
        <w:bottom w:val="none" w:sz="0" w:space="0" w:color="auto"/>
        <w:right w:val="none" w:sz="0" w:space="0" w:color="auto"/>
      </w:divBdr>
    </w:div>
    <w:div w:id="811602415">
      <w:bodyDiv w:val="1"/>
      <w:marLeft w:val="0"/>
      <w:marRight w:val="0"/>
      <w:marTop w:val="0"/>
      <w:marBottom w:val="0"/>
      <w:divBdr>
        <w:top w:val="none" w:sz="0" w:space="0" w:color="auto"/>
        <w:left w:val="none" w:sz="0" w:space="0" w:color="auto"/>
        <w:bottom w:val="none" w:sz="0" w:space="0" w:color="auto"/>
        <w:right w:val="none" w:sz="0" w:space="0" w:color="auto"/>
      </w:divBdr>
    </w:div>
    <w:div w:id="813253327">
      <w:bodyDiv w:val="1"/>
      <w:marLeft w:val="0"/>
      <w:marRight w:val="0"/>
      <w:marTop w:val="0"/>
      <w:marBottom w:val="0"/>
      <w:divBdr>
        <w:top w:val="none" w:sz="0" w:space="0" w:color="auto"/>
        <w:left w:val="none" w:sz="0" w:space="0" w:color="auto"/>
        <w:bottom w:val="none" w:sz="0" w:space="0" w:color="auto"/>
        <w:right w:val="none" w:sz="0" w:space="0" w:color="auto"/>
      </w:divBdr>
    </w:div>
    <w:div w:id="813646266">
      <w:bodyDiv w:val="1"/>
      <w:marLeft w:val="0"/>
      <w:marRight w:val="0"/>
      <w:marTop w:val="0"/>
      <w:marBottom w:val="0"/>
      <w:divBdr>
        <w:top w:val="none" w:sz="0" w:space="0" w:color="auto"/>
        <w:left w:val="none" w:sz="0" w:space="0" w:color="auto"/>
        <w:bottom w:val="none" w:sz="0" w:space="0" w:color="auto"/>
        <w:right w:val="none" w:sz="0" w:space="0" w:color="auto"/>
      </w:divBdr>
    </w:div>
    <w:div w:id="815532203">
      <w:bodyDiv w:val="1"/>
      <w:marLeft w:val="0"/>
      <w:marRight w:val="0"/>
      <w:marTop w:val="0"/>
      <w:marBottom w:val="0"/>
      <w:divBdr>
        <w:top w:val="none" w:sz="0" w:space="0" w:color="auto"/>
        <w:left w:val="none" w:sz="0" w:space="0" w:color="auto"/>
        <w:bottom w:val="none" w:sz="0" w:space="0" w:color="auto"/>
        <w:right w:val="none" w:sz="0" w:space="0" w:color="auto"/>
      </w:divBdr>
    </w:div>
    <w:div w:id="815756638">
      <w:bodyDiv w:val="1"/>
      <w:marLeft w:val="0"/>
      <w:marRight w:val="0"/>
      <w:marTop w:val="0"/>
      <w:marBottom w:val="0"/>
      <w:divBdr>
        <w:top w:val="none" w:sz="0" w:space="0" w:color="auto"/>
        <w:left w:val="none" w:sz="0" w:space="0" w:color="auto"/>
        <w:bottom w:val="none" w:sz="0" w:space="0" w:color="auto"/>
        <w:right w:val="none" w:sz="0" w:space="0" w:color="auto"/>
      </w:divBdr>
    </w:div>
    <w:div w:id="815875966">
      <w:bodyDiv w:val="1"/>
      <w:marLeft w:val="0"/>
      <w:marRight w:val="0"/>
      <w:marTop w:val="0"/>
      <w:marBottom w:val="0"/>
      <w:divBdr>
        <w:top w:val="none" w:sz="0" w:space="0" w:color="auto"/>
        <w:left w:val="none" w:sz="0" w:space="0" w:color="auto"/>
        <w:bottom w:val="none" w:sz="0" w:space="0" w:color="auto"/>
        <w:right w:val="none" w:sz="0" w:space="0" w:color="auto"/>
      </w:divBdr>
    </w:div>
    <w:div w:id="816073412">
      <w:bodyDiv w:val="1"/>
      <w:marLeft w:val="0"/>
      <w:marRight w:val="0"/>
      <w:marTop w:val="0"/>
      <w:marBottom w:val="0"/>
      <w:divBdr>
        <w:top w:val="none" w:sz="0" w:space="0" w:color="auto"/>
        <w:left w:val="none" w:sz="0" w:space="0" w:color="auto"/>
        <w:bottom w:val="none" w:sz="0" w:space="0" w:color="auto"/>
        <w:right w:val="none" w:sz="0" w:space="0" w:color="auto"/>
      </w:divBdr>
    </w:div>
    <w:div w:id="817383848">
      <w:bodyDiv w:val="1"/>
      <w:marLeft w:val="0"/>
      <w:marRight w:val="0"/>
      <w:marTop w:val="0"/>
      <w:marBottom w:val="0"/>
      <w:divBdr>
        <w:top w:val="none" w:sz="0" w:space="0" w:color="auto"/>
        <w:left w:val="none" w:sz="0" w:space="0" w:color="auto"/>
        <w:bottom w:val="none" w:sz="0" w:space="0" w:color="auto"/>
        <w:right w:val="none" w:sz="0" w:space="0" w:color="auto"/>
      </w:divBdr>
    </w:div>
    <w:div w:id="817578640">
      <w:bodyDiv w:val="1"/>
      <w:marLeft w:val="0"/>
      <w:marRight w:val="0"/>
      <w:marTop w:val="0"/>
      <w:marBottom w:val="0"/>
      <w:divBdr>
        <w:top w:val="none" w:sz="0" w:space="0" w:color="auto"/>
        <w:left w:val="none" w:sz="0" w:space="0" w:color="auto"/>
        <w:bottom w:val="none" w:sz="0" w:space="0" w:color="auto"/>
        <w:right w:val="none" w:sz="0" w:space="0" w:color="auto"/>
      </w:divBdr>
    </w:div>
    <w:div w:id="817843112">
      <w:bodyDiv w:val="1"/>
      <w:marLeft w:val="0"/>
      <w:marRight w:val="0"/>
      <w:marTop w:val="0"/>
      <w:marBottom w:val="0"/>
      <w:divBdr>
        <w:top w:val="none" w:sz="0" w:space="0" w:color="auto"/>
        <w:left w:val="none" w:sz="0" w:space="0" w:color="auto"/>
        <w:bottom w:val="none" w:sz="0" w:space="0" w:color="auto"/>
        <w:right w:val="none" w:sz="0" w:space="0" w:color="auto"/>
      </w:divBdr>
    </w:div>
    <w:div w:id="818348328">
      <w:bodyDiv w:val="1"/>
      <w:marLeft w:val="0"/>
      <w:marRight w:val="0"/>
      <w:marTop w:val="0"/>
      <w:marBottom w:val="0"/>
      <w:divBdr>
        <w:top w:val="none" w:sz="0" w:space="0" w:color="auto"/>
        <w:left w:val="none" w:sz="0" w:space="0" w:color="auto"/>
        <w:bottom w:val="none" w:sz="0" w:space="0" w:color="auto"/>
        <w:right w:val="none" w:sz="0" w:space="0" w:color="auto"/>
      </w:divBdr>
    </w:div>
    <w:div w:id="818418324">
      <w:bodyDiv w:val="1"/>
      <w:marLeft w:val="0"/>
      <w:marRight w:val="0"/>
      <w:marTop w:val="0"/>
      <w:marBottom w:val="0"/>
      <w:divBdr>
        <w:top w:val="none" w:sz="0" w:space="0" w:color="auto"/>
        <w:left w:val="none" w:sz="0" w:space="0" w:color="auto"/>
        <w:bottom w:val="none" w:sz="0" w:space="0" w:color="auto"/>
        <w:right w:val="none" w:sz="0" w:space="0" w:color="auto"/>
      </w:divBdr>
    </w:div>
    <w:div w:id="818425121">
      <w:bodyDiv w:val="1"/>
      <w:marLeft w:val="0"/>
      <w:marRight w:val="0"/>
      <w:marTop w:val="0"/>
      <w:marBottom w:val="0"/>
      <w:divBdr>
        <w:top w:val="none" w:sz="0" w:space="0" w:color="auto"/>
        <w:left w:val="none" w:sz="0" w:space="0" w:color="auto"/>
        <w:bottom w:val="none" w:sz="0" w:space="0" w:color="auto"/>
        <w:right w:val="none" w:sz="0" w:space="0" w:color="auto"/>
      </w:divBdr>
    </w:div>
    <w:div w:id="819342529">
      <w:bodyDiv w:val="1"/>
      <w:marLeft w:val="0"/>
      <w:marRight w:val="0"/>
      <w:marTop w:val="0"/>
      <w:marBottom w:val="0"/>
      <w:divBdr>
        <w:top w:val="none" w:sz="0" w:space="0" w:color="auto"/>
        <w:left w:val="none" w:sz="0" w:space="0" w:color="auto"/>
        <w:bottom w:val="none" w:sz="0" w:space="0" w:color="auto"/>
        <w:right w:val="none" w:sz="0" w:space="0" w:color="auto"/>
      </w:divBdr>
    </w:div>
    <w:div w:id="820466642">
      <w:bodyDiv w:val="1"/>
      <w:marLeft w:val="0"/>
      <w:marRight w:val="0"/>
      <w:marTop w:val="0"/>
      <w:marBottom w:val="0"/>
      <w:divBdr>
        <w:top w:val="none" w:sz="0" w:space="0" w:color="auto"/>
        <w:left w:val="none" w:sz="0" w:space="0" w:color="auto"/>
        <w:bottom w:val="none" w:sz="0" w:space="0" w:color="auto"/>
        <w:right w:val="none" w:sz="0" w:space="0" w:color="auto"/>
      </w:divBdr>
    </w:div>
    <w:div w:id="821384217">
      <w:bodyDiv w:val="1"/>
      <w:marLeft w:val="0"/>
      <w:marRight w:val="0"/>
      <w:marTop w:val="0"/>
      <w:marBottom w:val="0"/>
      <w:divBdr>
        <w:top w:val="none" w:sz="0" w:space="0" w:color="auto"/>
        <w:left w:val="none" w:sz="0" w:space="0" w:color="auto"/>
        <w:bottom w:val="none" w:sz="0" w:space="0" w:color="auto"/>
        <w:right w:val="none" w:sz="0" w:space="0" w:color="auto"/>
      </w:divBdr>
    </w:div>
    <w:div w:id="821501461">
      <w:bodyDiv w:val="1"/>
      <w:marLeft w:val="0"/>
      <w:marRight w:val="0"/>
      <w:marTop w:val="0"/>
      <w:marBottom w:val="0"/>
      <w:divBdr>
        <w:top w:val="none" w:sz="0" w:space="0" w:color="auto"/>
        <w:left w:val="none" w:sz="0" w:space="0" w:color="auto"/>
        <w:bottom w:val="none" w:sz="0" w:space="0" w:color="auto"/>
        <w:right w:val="none" w:sz="0" w:space="0" w:color="auto"/>
      </w:divBdr>
    </w:div>
    <w:div w:id="821772758">
      <w:bodyDiv w:val="1"/>
      <w:marLeft w:val="0"/>
      <w:marRight w:val="0"/>
      <w:marTop w:val="0"/>
      <w:marBottom w:val="0"/>
      <w:divBdr>
        <w:top w:val="none" w:sz="0" w:space="0" w:color="auto"/>
        <w:left w:val="none" w:sz="0" w:space="0" w:color="auto"/>
        <w:bottom w:val="none" w:sz="0" w:space="0" w:color="auto"/>
        <w:right w:val="none" w:sz="0" w:space="0" w:color="auto"/>
      </w:divBdr>
    </w:div>
    <w:div w:id="824080092">
      <w:bodyDiv w:val="1"/>
      <w:marLeft w:val="0"/>
      <w:marRight w:val="0"/>
      <w:marTop w:val="0"/>
      <w:marBottom w:val="0"/>
      <w:divBdr>
        <w:top w:val="none" w:sz="0" w:space="0" w:color="auto"/>
        <w:left w:val="none" w:sz="0" w:space="0" w:color="auto"/>
        <w:bottom w:val="none" w:sz="0" w:space="0" w:color="auto"/>
        <w:right w:val="none" w:sz="0" w:space="0" w:color="auto"/>
      </w:divBdr>
    </w:div>
    <w:div w:id="830104835">
      <w:bodyDiv w:val="1"/>
      <w:marLeft w:val="0"/>
      <w:marRight w:val="0"/>
      <w:marTop w:val="0"/>
      <w:marBottom w:val="0"/>
      <w:divBdr>
        <w:top w:val="none" w:sz="0" w:space="0" w:color="auto"/>
        <w:left w:val="none" w:sz="0" w:space="0" w:color="auto"/>
        <w:bottom w:val="none" w:sz="0" w:space="0" w:color="auto"/>
        <w:right w:val="none" w:sz="0" w:space="0" w:color="auto"/>
      </w:divBdr>
    </w:div>
    <w:div w:id="830214258">
      <w:bodyDiv w:val="1"/>
      <w:marLeft w:val="0"/>
      <w:marRight w:val="0"/>
      <w:marTop w:val="0"/>
      <w:marBottom w:val="0"/>
      <w:divBdr>
        <w:top w:val="none" w:sz="0" w:space="0" w:color="auto"/>
        <w:left w:val="none" w:sz="0" w:space="0" w:color="auto"/>
        <w:bottom w:val="none" w:sz="0" w:space="0" w:color="auto"/>
        <w:right w:val="none" w:sz="0" w:space="0" w:color="auto"/>
      </w:divBdr>
    </w:div>
    <w:div w:id="830214421">
      <w:bodyDiv w:val="1"/>
      <w:marLeft w:val="0"/>
      <w:marRight w:val="0"/>
      <w:marTop w:val="0"/>
      <w:marBottom w:val="0"/>
      <w:divBdr>
        <w:top w:val="none" w:sz="0" w:space="0" w:color="auto"/>
        <w:left w:val="none" w:sz="0" w:space="0" w:color="auto"/>
        <w:bottom w:val="none" w:sz="0" w:space="0" w:color="auto"/>
        <w:right w:val="none" w:sz="0" w:space="0" w:color="auto"/>
      </w:divBdr>
    </w:div>
    <w:div w:id="830566039">
      <w:bodyDiv w:val="1"/>
      <w:marLeft w:val="0"/>
      <w:marRight w:val="0"/>
      <w:marTop w:val="0"/>
      <w:marBottom w:val="0"/>
      <w:divBdr>
        <w:top w:val="none" w:sz="0" w:space="0" w:color="auto"/>
        <w:left w:val="none" w:sz="0" w:space="0" w:color="auto"/>
        <w:bottom w:val="none" w:sz="0" w:space="0" w:color="auto"/>
        <w:right w:val="none" w:sz="0" w:space="0" w:color="auto"/>
      </w:divBdr>
    </w:div>
    <w:div w:id="830944632">
      <w:bodyDiv w:val="1"/>
      <w:marLeft w:val="0"/>
      <w:marRight w:val="0"/>
      <w:marTop w:val="0"/>
      <w:marBottom w:val="0"/>
      <w:divBdr>
        <w:top w:val="none" w:sz="0" w:space="0" w:color="auto"/>
        <w:left w:val="none" w:sz="0" w:space="0" w:color="auto"/>
        <w:bottom w:val="none" w:sz="0" w:space="0" w:color="auto"/>
        <w:right w:val="none" w:sz="0" w:space="0" w:color="auto"/>
      </w:divBdr>
    </w:div>
    <w:div w:id="830951564">
      <w:bodyDiv w:val="1"/>
      <w:marLeft w:val="0"/>
      <w:marRight w:val="0"/>
      <w:marTop w:val="0"/>
      <w:marBottom w:val="0"/>
      <w:divBdr>
        <w:top w:val="none" w:sz="0" w:space="0" w:color="auto"/>
        <w:left w:val="none" w:sz="0" w:space="0" w:color="auto"/>
        <w:bottom w:val="none" w:sz="0" w:space="0" w:color="auto"/>
        <w:right w:val="none" w:sz="0" w:space="0" w:color="auto"/>
      </w:divBdr>
    </w:div>
    <w:div w:id="831138083">
      <w:bodyDiv w:val="1"/>
      <w:marLeft w:val="0"/>
      <w:marRight w:val="0"/>
      <w:marTop w:val="0"/>
      <w:marBottom w:val="0"/>
      <w:divBdr>
        <w:top w:val="none" w:sz="0" w:space="0" w:color="auto"/>
        <w:left w:val="none" w:sz="0" w:space="0" w:color="auto"/>
        <w:bottom w:val="none" w:sz="0" w:space="0" w:color="auto"/>
        <w:right w:val="none" w:sz="0" w:space="0" w:color="auto"/>
      </w:divBdr>
    </w:div>
    <w:div w:id="831334560">
      <w:bodyDiv w:val="1"/>
      <w:marLeft w:val="0"/>
      <w:marRight w:val="0"/>
      <w:marTop w:val="0"/>
      <w:marBottom w:val="0"/>
      <w:divBdr>
        <w:top w:val="none" w:sz="0" w:space="0" w:color="auto"/>
        <w:left w:val="none" w:sz="0" w:space="0" w:color="auto"/>
        <w:bottom w:val="none" w:sz="0" w:space="0" w:color="auto"/>
        <w:right w:val="none" w:sz="0" w:space="0" w:color="auto"/>
      </w:divBdr>
    </w:div>
    <w:div w:id="831944790">
      <w:bodyDiv w:val="1"/>
      <w:marLeft w:val="0"/>
      <w:marRight w:val="0"/>
      <w:marTop w:val="0"/>
      <w:marBottom w:val="0"/>
      <w:divBdr>
        <w:top w:val="none" w:sz="0" w:space="0" w:color="auto"/>
        <w:left w:val="none" w:sz="0" w:space="0" w:color="auto"/>
        <w:bottom w:val="none" w:sz="0" w:space="0" w:color="auto"/>
        <w:right w:val="none" w:sz="0" w:space="0" w:color="auto"/>
      </w:divBdr>
    </w:div>
    <w:div w:id="833566995">
      <w:bodyDiv w:val="1"/>
      <w:marLeft w:val="0"/>
      <w:marRight w:val="0"/>
      <w:marTop w:val="0"/>
      <w:marBottom w:val="0"/>
      <w:divBdr>
        <w:top w:val="none" w:sz="0" w:space="0" w:color="auto"/>
        <w:left w:val="none" w:sz="0" w:space="0" w:color="auto"/>
        <w:bottom w:val="none" w:sz="0" w:space="0" w:color="auto"/>
        <w:right w:val="none" w:sz="0" w:space="0" w:color="auto"/>
      </w:divBdr>
    </w:div>
    <w:div w:id="833685385">
      <w:bodyDiv w:val="1"/>
      <w:marLeft w:val="0"/>
      <w:marRight w:val="0"/>
      <w:marTop w:val="0"/>
      <w:marBottom w:val="0"/>
      <w:divBdr>
        <w:top w:val="none" w:sz="0" w:space="0" w:color="auto"/>
        <w:left w:val="none" w:sz="0" w:space="0" w:color="auto"/>
        <w:bottom w:val="none" w:sz="0" w:space="0" w:color="auto"/>
        <w:right w:val="none" w:sz="0" w:space="0" w:color="auto"/>
      </w:divBdr>
    </w:div>
    <w:div w:id="834876034">
      <w:bodyDiv w:val="1"/>
      <w:marLeft w:val="0"/>
      <w:marRight w:val="0"/>
      <w:marTop w:val="0"/>
      <w:marBottom w:val="0"/>
      <w:divBdr>
        <w:top w:val="none" w:sz="0" w:space="0" w:color="auto"/>
        <w:left w:val="none" w:sz="0" w:space="0" w:color="auto"/>
        <w:bottom w:val="none" w:sz="0" w:space="0" w:color="auto"/>
        <w:right w:val="none" w:sz="0" w:space="0" w:color="auto"/>
      </w:divBdr>
    </w:div>
    <w:div w:id="835342217">
      <w:bodyDiv w:val="1"/>
      <w:marLeft w:val="0"/>
      <w:marRight w:val="0"/>
      <w:marTop w:val="0"/>
      <w:marBottom w:val="0"/>
      <w:divBdr>
        <w:top w:val="none" w:sz="0" w:space="0" w:color="auto"/>
        <w:left w:val="none" w:sz="0" w:space="0" w:color="auto"/>
        <w:bottom w:val="none" w:sz="0" w:space="0" w:color="auto"/>
        <w:right w:val="none" w:sz="0" w:space="0" w:color="auto"/>
      </w:divBdr>
    </w:div>
    <w:div w:id="836001227">
      <w:bodyDiv w:val="1"/>
      <w:marLeft w:val="0"/>
      <w:marRight w:val="0"/>
      <w:marTop w:val="0"/>
      <w:marBottom w:val="0"/>
      <w:divBdr>
        <w:top w:val="none" w:sz="0" w:space="0" w:color="auto"/>
        <w:left w:val="none" w:sz="0" w:space="0" w:color="auto"/>
        <w:bottom w:val="none" w:sz="0" w:space="0" w:color="auto"/>
        <w:right w:val="none" w:sz="0" w:space="0" w:color="auto"/>
      </w:divBdr>
    </w:div>
    <w:div w:id="836843081">
      <w:bodyDiv w:val="1"/>
      <w:marLeft w:val="0"/>
      <w:marRight w:val="0"/>
      <w:marTop w:val="0"/>
      <w:marBottom w:val="0"/>
      <w:divBdr>
        <w:top w:val="none" w:sz="0" w:space="0" w:color="auto"/>
        <w:left w:val="none" w:sz="0" w:space="0" w:color="auto"/>
        <w:bottom w:val="none" w:sz="0" w:space="0" w:color="auto"/>
        <w:right w:val="none" w:sz="0" w:space="0" w:color="auto"/>
      </w:divBdr>
    </w:div>
    <w:div w:id="836922645">
      <w:bodyDiv w:val="1"/>
      <w:marLeft w:val="0"/>
      <w:marRight w:val="0"/>
      <w:marTop w:val="0"/>
      <w:marBottom w:val="0"/>
      <w:divBdr>
        <w:top w:val="none" w:sz="0" w:space="0" w:color="auto"/>
        <w:left w:val="none" w:sz="0" w:space="0" w:color="auto"/>
        <w:bottom w:val="none" w:sz="0" w:space="0" w:color="auto"/>
        <w:right w:val="none" w:sz="0" w:space="0" w:color="auto"/>
      </w:divBdr>
    </w:div>
    <w:div w:id="836925996">
      <w:bodyDiv w:val="1"/>
      <w:marLeft w:val="0"/>
      <w:marRight w:val="0"/>
      <w:marTop w:val="0"/>
      <w:marBottom w:val="0"/>
      <w:divBdr>
        <w:top w:val="none" w:sz="0" w:space="0" w:color="auto"/>
        <w:left w:val="none" w:sz="0" w:space="0" w:color="auto"/>
        <w:bottom w:val="none" w:sz="0" w:space="0" w:color="auto"/>
        <w:right w:val="none" w:sz="0" w:space="0" w:color="auto"/>
      </w:divBdr>
    </w:div>
    <w:div w:id="837232445">
      <w:bodyDiv w:val="1"/>
      <w:marLeft w:val="0"/>
      <w:marRight w:val="0"/>
      <w:marTop w:val="0"/>
      <w:marBottom w:val="0"/>
      <w:divBdr>
        <w:top w:val="none" w:sz="0" w:space="0" w:color="auto"/>
        <w:left w:val="none" w:sz="0" w:space="0" w:color="auto"/>
        <w:bottom w:val="none" w:sz="0" w:space="0" w:color="auto"/>
        <w:right w:val="none" w:sz="0" w:space="0" w:color="auto"/>
      </w:divBdr>
    </w:div>
    <w:div w:id="837429008">
      <w:bodyDiv w:val="1"/>
      <w:marLeft w:val="0"/>
      <w:marRight w:val="0"/>
      <w:marTop w:val="0"/>
      <w:marBottom w:val="0"/>
      <w:divBdr>
        <w:top w:val="none" w:sz="0" w:space="0" w:color="auto"/>
        <w:left w:val="none" w:sz="0" w:space="0" w:color="auto"/>
        <w:bottom w:val="none" w:sz="0" w:space="0" w:color="auto"/>
        <w:right w:val="none" w:sz="0" w:space="0" w:color="auto"/>
      </w:divBdr>
    </w:div>
    <w:div w:id="839127719">
      <w:bodyDiv w:val="1"/>
      <w:marLeft w:val="0"/>
      <w:marRight w:val="0"/>
      <w:marTop w:val="0"/>
      <w:marBottom w:val="0"/>
      <w:divBdr>
        <w:top w:val="none" w:sz="0" w:space="0" w:color="auto"/>
        <w:left w:val="none" w:sz="0" w:space="0" w:color="auto"/>
        <w:bottom w:val="none" w:sz="0" w:space="0" w:color="auto"/>
        <w:right w:val="none" w:sz="0" w:space="0" w:color="auto"/>
      </w:divBdr>
    </w:div>
    <w:div w:id="840699690">
      <w:bodyDiv w:val="1"/>
      <w:marLeft w:val="0"/>
      <w:marRight w:val="0"/>
      <w:marTop w:val="0"/>
      <w:marBottom w:val="0"/>
      <w:divBdr>
        <w:top w:val="none" w:sz="0" w:space="0" w:color="auto"/>
        <w:left w:val="none" w:sz="0" w:space="0" w:color="auto"/>
        <w:bottom w:val="none" w:sz="0" w:space="0" w:color="auto"/>
        <w:right w:val="none" w:sz="0" w:space="0" w:color="auto"/>
      </w:divBdr>
    </w:div>
    <w:div w:id="841428787">
      <w:bodyDiv w:val="1"/>
      <w:marLeft w:val="0"/>
      <w:marRight w:val="0"/>
      <w:marTop w:val="0"/>
      <w:marBottom w:val="0"/>
      <w:divBdr>
        <w:top w:val="none" w:sz="0" w:space="0" w:color="auto"/>
        <w:left w:val="none" w:sz="0" w:space="0" w:color="auto"/>
        <w:bottom w:val="none" w:sz="0" w:space="0" w:color="auto"/>
        <w:right w:val="none" w:sz="0" w:space="0" w:color="auto"/>
      </w:divBdr>
    </w:div>
    <w:div w:id="843009092">
      <w:bodyDiv w:val="1"/>
      <w:marLeft w:val="0"/>
      <w:marRight w:val="0"/>
      <w:marTop w:val="0"/>
      <w:marBottom w:val="0"/>
      <w:divBdr>
        <w:top w:val="none" w:sz="0" w:space="0" w:color="auto"/>
        <w:left w:val="none" w:sz="0" w:space="0" w:color="auto"/>
        <w:bottom w:val="none" w:sz="0" w:space="0" w:color="auto"/>
        <w:right w:val="none" w:sz="0" w:space="0" w:color="auto"/>
      </w:divBdr>
    </w:div>
    <w:div w:id="843477454">
      <w:bodyDiv w:val="1"/>
      <w:marLeft w:val="0"/>
      <w:marRight w:val="0"/>
      <w:marTop w:val="0"/>
      <w:marBottom w:val="0"/>
      <w:divBdr>
        <w:top w:val="none" w:sz="0" w:space="0" w:color="auto"/>
        <w:left w:val="none" w:sz="0" w:space="0" w:color="auto"/>
        <w:bottom w:val="none" w:sz="0" w:space="0" w:color="auto"/>
        <w:right w:val="none" w:sz="0" w:space="0" w:color="auto"/>
      </w:divBdr>
    </w:div>
    <w:div w:id="844975107">
      <w:bodyDiv w:val="1"/>
      <w:marLeft w:val="0"/>
      <w:marRight w:val="0"/>
      <w:marTop w:val="0"/>
      <w:marBottom w:val="0"/>
      <w:divBdr>
        <w:top w:val="none" w:sz="0" w:space="0" w:color="auto"/>
        <w:left w:val="none" w:sz="0" w:space="0" w:color="auto"/>
        <w:bottom w:val="none" w:sz="0" w:space="0" w:color="auto"/>
        <w:right w:val="none" w:sz="0" w:space="0" w:color="auto"/>
      </w:divBdr>
    </w:div>
    <w:div w:id="845439512">
      <w:bodyDiv w:val="1"/>
      <w:marLeft w:val="0"/>
      <w:marRight w:val="0"/>
      <w:marTop w:val="0"/>
      <w:marBottom w:val="0"/>
      <w:divBdr>
        <w:top w:val="none" w:sz="0" w:space="0" w:color="auto"/>
        <w:left w:val="none" w:sz="0" w:space="0" w:color="auto"/>
        <w:bottom w:val="none" w:sz="0" w:space="0" w:color="auto"/>
        <w:right w:val="none" w:sz="0" w:space="0" w:color="auto"/>
      </w:divBdr>
    </w:div>
    <w:div w:id="847795765">
      <w:bodyDiv w:val="1"/>
      <w:marLeft w:val="0"/>
      <w:marRight w:val="0"/>
      <w:marTop w:val="0"/>
      <w:marBottom w:val="0"/>
      <w:divBdr>
        <w:top w:val="none" w:sz="0" w:space="0" w:color="auto"/>
        <w:left w:val="none" w:sz="0" w:space="0" w:color="auto"/>
        <w:bottom w:val="none" w:sz="0" w:space="0" w:color="auto"/>
        <w:right w:val="none" w:sz="0" w:space="0" w:color="auto"/>
      </w:divBdr>
    </w:div>
    <w:div w:id="848133926">
      <w:bodyDiv w:val="1"/>
      <w:marLeft w:val="0"/>
      <w:marRight w:val="0"/>
      <w:marTop w:val="0"/>
      <w:marBottom w:val="0"/>
      <w:divBdr>
        <w:top w:val="none" w:sz="0" w:space="0" w:color="auto"/>
        <w:left w:val="none" w:sz="0" w:space="0" w:color="auto"/>
        <w:bottom w:val="none" w:sz="0" w:space="0" w:color="auto"/>
        <w:right w:val="none" w:sz="0" w:space="0" w:color="auto"/>
      </w:divBdr>
    </w:div>
    <w:div w:id="849103708">
      <w:bodyDiv w:val="1"/>
      <w:marLeft w:val="0"/>
      <w:marRight w:val="0"/>
      <w:marTop w:val="0"/>
      <w:marBottom w:val="0"/>
      <w:divBdr>
        <w:top w:val="none" w:sz="0" w:space="0" w:color="auto"/>
        <w:left w:val="none" w:sz="0" w:space="0" w:color="auto"/>
        <w:bottom w:val="none" w:sz="0" w:space="0" w:color="auto"/>
        <w:right w:val="none" w:sz="0" w:space="0" w:color="auto"/>
      </w:divBdr>
    </w:div>
    <w:div w:id="849367885">
      <w:bodyDiv w:val="1"/>
      <w:marLeft w:val="0"/>
      <w:marRight w:val="0"/>
      <w:marTop w:val="0"/>
      <w:marBottom w:val="0"/>
      <w:divBdr>
        <w:top w:val="none" w:sz="0" w:space="0" w:color="auto"/>
        <w:left w:val="none" w:sz="0" w:space="0" w:color="auto"/>
        <w:bottom w:val="none" w:sz="0" w:space="0" w:color="auto"/>
        <w:right w:val="none" w:sz="0" w:space="0" w:color="auto"/>
      </w:divBdr>
    </w:div>
    <w:div w:id="850531248">
      <w:bodyDiv w:val="1"/>
      <w:marLeft w:val="0"/>
      <w:marRight w:val="0"/>
      <w:marTop w:val="0"/>
      <w:marBottom w:val="0"/>
      <w:divBdr>
        <w:top w:val="none" w:sz="0" w:space="0" w:color="auto"/>
        <w:left w:val="none" w:sz="0" w:space="0" w:color="auto"/>
        <w:bottom w:val="none" w:sz="0" w:space="0" w:color="auto"/>
        <w:right w:val="none" w:sz="0" w:space="0" w:color="auto"/>
      </w:divBdr>
    </w:div>
    <w:div w:id="850610937">
      <w:bodyDiv w:val="1"/>
      <w:marLeft w:val="0"/>
      <w:marRight w:val="0"/>
      <w:marTop w:val="0"/>
      <w:marBottom w:val="0"/>
      <w:divBdr>
        <w:top w:val="none" w:sz="0" w:space="0" w:color="auto"/>
        <w:left w:val="none" w:sz="0" w:space="0" w:color="auto"/>
        <w:bottom w:val="none" w:sz="0" w:space="0" w:color="auto"/>
        <w:right w:val="none" w:sz="0" w:space="0" w:color="auto"/>
      </w:divBdr>
    </w:div>
    <w:div w:id="850875514">
      <w:bodyDiv w:val="1"/>
      <w:marLeft w:val="0"/>
      <w:marRight w:val="0"/>
      <w:marTop w:val="0"/>
      <w:marBottom w:val="0"/>
      <w:divBdr>
        <w:top w:val="none" w:sz="0" w:space="0" w:color="auto"/>
        <w:left w:val="none" w:sz="0" w:space="0" w:color="auto"/>
        <w:bottom w:val="none" w:sz="0" w:space="0" w:color="auto"/>
        <w:right w:val="none" w:sz="0" w:space="0" w:color="auto"/>
      </w:divBdr>
    </w:div>
    <w:div w:id="852456105">
      <w:bodyDiv w:val="1"/>
      <w:marLeft w:val="0"/>
      <w:marRight w:val="0"/>
      <w:marTop w:val="0"/>
      <w:marBottom w:val="0"/>
      <w:divBdr>
        <w:top w:val="none" w:sz="0" w:space="0" w:color="auto"/>
        <w:left w:val="none" w:sz="0" w:space="0" w:color="auto"/>
        <w:bottom w:val="none" w:sz="0" w:space="0" w:color="auto"/>
        <w:right w:val="none" w:sz="0" w:space="0" w:color="auto"/>
      </w:divBdr>
    </w:div>
    <w:div w:id="853348129">
      <w:bodyDiv w:val="1"/>
      <w:marLeft w:val="0"/>
      <w:marRight w:val="0"/>
      <w:marTop w:val="0"/>
      <w:marBottom w:val="0"/>
      <w:divBdr>
        <w:top w:val="none" w:sz="0" w:space="0" w:color="auto"/>
        <w:left w:val="none" w:sz="0" w:space="0" w:color="auto"/>
        <w:bottom w:val="none" w:sz="0" w:space="0" w:color="auto"/>
        <w:right w:val="none" w:sz="0" w:space="0" w:color="auto"/>
      </w:divBdr>
    </w:div>
    <w:div w:id="853374054">
      <w:bodyDiv w:val="1"/>
      <w:marLeft w:val="0"/>
      <w:marRight w:val="0"/>
      <w:marTop w:val="0"/>
      <w:marBottom w:val="0"/>
      <w:divBdr>
        <w:top w:val="none" w:sz="0" w:space="0" w:color="auto"/>
        <w:left w:val="none" w:sz="0" w:space="0" w:color="auto"/>
        <w:bottom w:val="none" w:sz="0" w:space="0" w:color="auto"/>
        <w:right w:val="none" w:sz="0" w:space="0" w:color="auto"/>
      </w:divBdr>
    </w:div>
    <w:div w:id="853500279">
      <w:bodyDiv w:val="1"/>
      <w:marLeft w:val="0"/>
      <w:marRight w:val="0"/>
      <w:marTop w:val="0"/>
      <w:marBottom w:val="0"/>
      <w:divBdr>
        <w:top w:val="none" w:sz="0" w:space="0" w:color="auto"/>
        <w:left w:val="none" w:sz="0" w:space="0" w:color="auto"/>
        <w:bottom w:val="none" w:sz="0" w:space="0" w:color="auto"/>
        <w:right w:val="none" w:sz="0" w:space="0" w:color="auto"/>
      </w:divBdr>
    </w:div>
    <w:div w:id="854460290">
      <w:bodyDiv w:val="1"/>
      <w:marLeft w:val="0"/>
      <w:marRight w:val="0"/>
      <w:marTop w:val="0"/>
      <w:marBottom w:val="0"/>
      <w:divBdr>
        <w:top w:val="none" w:sz="0" w:space="0" w:color="auto"/>
        <w:left w:val="none" w:sz="0" w:space="0" w:color="auto"/>
        <w:bottom w:val="none" w:sz="0" w:space="0" w:color="auto"/>
        <w:right w:val="none" w:sz="0" w:space="0" w:color="auto"/>
      </w:divBdr>
    </w:div>
    <w:div w:id="854927355">
      <w:bodyDiv w:val="1"/>
      <w:marLeft w:val="0"/>
      <w:marRight w:val="0"/>
      <w:marTop w:val="0"/>
      <w:marBottom w:val="0"/>
      <w:divBdr>
        <w:top w:val="none" w:sz="0" w:space="0" w:color="auto"/>
        <w:left w:val="none" w:sz="0" w:space="0" w:color="auto"/>
        <w:bottom w:val="none" w:sz="0" w:space="0" w:color="auto"/>
        <w:right w:val="none" w:sz="0" w:space="0" w:color="auto"/>
      </w:divBdr>
    </w:div>
    <w:div w:id="855387744">
      <w:bodyDiv w:val="1"/>
      <w:marLeft w:val="0"/>
      <w:marRight w:val="0"/>
      <w:marTop w:val="0"/>
      <w:marBottom w:val="0"/>
      <w:divBdr>
        <w:top w:val="none" w:sz="0" w:space="0" w:color="auto"/>
        <w:left w:val="none" w:sz="0" w:space="0" w:color="auto"/>
        <w:bottom w:val="none" w:sz="0" w:space="0" w:color="auto"/>
        <w:right w:val="none" w:sz="0" w:space="0" w:color="auto"/>
      </w:divBdr>
    </w:div>
    <w:div w:id="859393279">
      <w:bodyDiv w:val="1"/>
      <w:marLeft w:val="0"/>
      <w:marRight w:val="0"/>
      <w:marTop w:val="0"/>
      <w:marBottom w:val="0"/>
      <w:divBdr>
        <w:top w:val="none" w:sz="0" w:space="0" w:color="auto"/>
        <w:left w:val="none" w:sz="0" w:space="0" w:color="auto"/>
        <w:bottom w:val="none" w:sz="0" w:space="0" w:color="auto"/>
        <w:right w:val="none" w:sz="0" w:space="0" w:color="auto"/>
      </w:divBdr>
    </w:div>
    <w:div w:id="860362132">
      <w:bodyDiv w:val="1"/>
      <w:marLeft w:val="0"/>
      <w:marRight w:val="0"/>
      <w:marTop w:val="0"/>
      <w:marBottom w:val="0"/>
      <w:divBdr>
        <w:top w:val="none" w:sz="0" w:space="0" w:color="auto"/>
        <w:left w:val="none" w:sz="0" w:space="0" w:color="auto"/>
        <w:bottom w:val="none" w:sz="0" w:space="0" w:color="auto"/>
        <w:right w:val="none" w:sz="0" w:space="0" w:color="auto"/>
      </w:divBdr>
    </w:div>
    <w:div w:id="860631888">
      <w:bodyDiv w:val="1"/>
      <w:marLeft w:val="0"/>
      <w:marRight w:val="0"/>
      <w:marTop w:val="0"/>
      <w:marBottom w:val="0"/>
      <w:divBdr>
        <w:top w:val="none" w:sz="0" w:space="0" w:color="auto"/>
        <w:left w:val="none" w:sz="0" w:space="0" w:color="auto"/>
        <w:bottom w:val="none" w:sz="0" w:space="0" w:color="auto"/>
        <w:right w:val="none" w:sz="0" w:space="0" w:color="auto"/>
      </w:divBdr>
    </w:div>
    <w:div w:id="860704821">
      <w:bodyDiv w:val="1"/>
      <w:marLeft w:val="0"/>
      <w:marRight w:val="0"/>
      <w:marTop w:val="0"/>
      <w:marBottom w:val="0"/>
      <w:divBdr>
        <w:top w:val="none" w:sz="0" w:space="0" w:color="auto"/>
        <w:left w:val="none" w:sz="0" w:space="0" w:color="auto"/>
        <w:bottom w:val="none" w:sz="0" w:space="0" w:color="auto"/>
        <w:right w:val="none" w:sz="0" w:space="0" w:color="auto"/>
      </w:divBdr>
    </w:div>
    <w:div w:id="860977096">
      <w:bodyDiv w:val="1"/>
      <w:marLeft w:val="0"/>
      <w:marRight w:val="0"/>
      <w:marTop w:val="0"/>
      <w:marBottom w:val="0"/>
      <w:divBdr>
        <w:top w:val="none" w:sz="0" w:space="0" w:color="auto"/>
        <w:left w:val="none" w:sz="0" w:space="0" w:color="auto"/>
        <w:bottom w:val="none" w:sz="0" w:space="0" w:color="auto"/>
        <w:right w:val="none" w:sz="0" w:space="0" w:color="auto"/>
      </w:divBdr>
    </w:div>
    <w:div w:id="862136652">
      <w:bodyDiv w:val="1"/>
      <w:marLeft w:val="0"/>
      <w:marRight w:val="0"/>
      <w:marTop w:val="0"/>
      <w:marBottom w:val="0"/>
      <w:divBdr>
        <w:top w:val="none" w:sz="0" w:space="0" w:color="auto"/>
        <w:left w:val="none" w:sz="0" w:space="0" w:color="auto"/>
        <w:bottom w:val="none" w:sz="0" w:space="0" w:color="auto"/>
        <w:right w:val="none" w:sz="0" w:space="0" w:color="auto"/>
      </w:divBdr>
    </w:div>
    <w:div w:id="863402072">
      <w:bodyDiv w:val="1"/>
      <w:marLeft w:val="0"/>
      <w:marRight w:val="0"/>
      <w:marTop w:val="0"/>
      <w:marBottom w:val="0"/>
      <w:divBdr>
        <w:top w:val="none" w:sz="0" w:space="0" w:color="auto"/>
        <w:left w:val="none" w:sz="0" w:space="0" w:color="auto"/>
        <w:bottom w:val="none" w:sz="0" w:space="0" w:color="auto"/>
        <w:right w:val="none" w:sz="0" w:space="0" w:color="auto"/>
      </w:divBdr>
    </w:div>
    <w:div w:id="863593198">
      <w:bodyDiv w:val="1"/>
      <w:marLeft w:val="0"/>
      <w:marRight w:val="0"/>
      <w:marTop w:val="0"/>
      <w:marBottom w:val="0"/>
      <w:divBdr>
        <w:top w:val="none" w:sz="0" w:space="0" w:color="auto"/>
        <w:left w:val="none" w:sz="0" w:space="0" w:color="auto"/>
        <w:bottom w:val="none" w:sz="0" w:space="0" w:color="auto"/>
        <w:right w:val="none" w:sz="0" w:space="0" w:color="auto"/>
      </w:divBdr>
    </w:div>
    <w:div w:id="863984777">
      <w:bodyDiv w:val="1"/>
      <w:marLeft w:val="0"/>
      <w:marRight w:val="0"/>
      <w:marTop w:val="0"/>
      <w:marBottom w:val="0"/>
      <w:divBdr>
        <w:top w:val="none" w:sz="0" w:space="0" w:color="auto"/>
        <w:left w:val="none" w:sz="0" w:space="0" w:color="auto"/>
        <w:bottom w:val="none" w:sz="0" w:space="0" w:color="auto"/>
        <w:right w:val="none" w:sz="0" w:space="0" w:color="auto"/>
      </w:divBdr>
    </w:div>
    <w:div w:id="864828205">
      <w:bodyDiv w:val="1"/>
      <w:marLeft w:val="0"/>
      <w:marRight w:val="0"/>
      <w:marTop w:val="0"/>
      <w:marBottom w:val="0"/>
      <w:divBdr>
        <w:top w:val="none" w:sz="0" w:space="0" w:color="auto"/>
        <w:left w:val="none" w:sz="0" w:space="0" w:color="auto"/>
        <w:bottom w:val="none" w:sz="0" w:space="0" w:color="auto"/>
        <w:right w:val="none" w:sz="0" w:space="0" w:color="auto"/>
      </w:divBdr>
    </w:div>
    <w:div w:id="865018993">
      <w:bodyDiv w:val="1"/>
      <w:marLeft w:val="0"/>
      <w:marRight w:val="0"/>
      <w:marTop w:val="0"/>
      <w:marBottom w:val="0"/>
      <w:divBdr>
        <w:top w:val="none" w:sz="0" w:space="0" w:color="auto"/>
        <w:left w:val="none" w:sz="0" w:space="0" w:color="auto"/>
        <w:bottom w:val="none" w:sz="0" w:space="0" w:color="auto"/>
        <w:right w:val="none" w:sz="0" w:space="0" w:color="auto"/>
      </w:divBdr>
    </w:div>
    <w:div w:id="868185529">
      <w:bodyDiv w:val="1"/>
      <w:marLeft w:val="0"/>
      <w:marRight w:val="0"/>
      <w:marTop w:val="0"/>
      <w:marBottom w:val="0"/>
      <w:divBdr>
        <w:top w:val="none" w:sz="0" w:space="0" w:color="auto"/>
        <w:left w:val="none" w:sz="0" w:space="0" w:color="auto"/>
        <w:bottom w:val="none" w:sz="0" w:space="0" w:color="auto"/>
        <w:right w:val="none" w:sz="0" w:space="0" w:color="auto"/>
      </w:divBdr>
    </w:div>
    <w:div w:id="868757114">
      <w:bodyDiv w:val="1"/>
      <w:marLeft w:val="0"/>
      <w:marRight w:val="0"/>
      <w:marTop w:val="0"/>
      <w:marBottom w:val="0"/>
      <w:divBdr>
        <w:top w:val="none" w:sz="0" w:space="0" w:color="auto"/>
        <w:left w:val="none" w:sz="0" w:space="0" w:color="auto"/>
        <w:bottom w:val="none" w:sz="0" w:space="0" w:color="auto"/>
        <w:right w:val="none" w:sz="0" w:space="0" w:color="auto"/>
      </w:divBdr>
    </w:div>
    <w:div w:id="869225998">
      <w:bodyDiv w:val="1"/>
      <w:marLeft w:val="0"/>
      <w:marRight w:val="0"/>
      <w:marTop w:val="0"/>
      <w:marBottom w:val="0"/>
      <w:divBdr>
        <w:top w:val="none" w:sz="0" w:space="0" w:color="auto"/>
        <w:left w:val="none" w:sz="0" w:space="0" w:color="auto"/>
        <w:bottom w:val="none" w:sz="0" w:space="0" w:color="auto"/>
        <w:right w:val="none" w:sz="0" w:space="0" w:color="auto"/>
      </w:divBdr>
    </w:div>
    <w:div w:id="869489326">
      <w:bodyDiv w:val="1"/>
      <w:marLeft w:val="0"/>
      <w:marRight w:val="0"/>
      <w:marTop w:val="0"/>
      <w:marBottom w:val="0"/>
      <w:divBdr>
        <w:top w:val="none" w:sz="0" w:space="0" w:color="auto"/>
        <w:left w:val="none" w:sz="0" w:space="0" w:color="auto"/>
        <w:bottom w:val="none" w:sz="0" w:space="0" w:color="auto"/>
        <w:right w:val="none" w:sz="0" w:space="0" w:color="auto"/>
      </w:divBdr>
    </w:div>
    <w:div w:id="870148993">
      <w:bodyDiv w:val="1"/>
      <w:marLeft w:val="0"/>
      <w:marRight w:val="0"/>
      <w:marTop w:val="0"/>
      <w:marBottom w:val="0"/>
      <w:divBdr>
        <w:top w:val="none" w:sz="0" w:space="0" w:color="auto"/>
        <w:left w:val="none" w:sz="0" w:space="0" w:color="auto"/>
        <w:bottom w:val="none" w:sz="0" w:space="0" w:color="auto"/>
        <w:right w:val="none" w:sz="0" w:space="0" w:color="auto"/>
      </w:divBdr>
    </w:div>
    <w:div w:id="873083012">
      <w:bodyDiv w:val="1"/>
      <w:marLeft w:val="0"/>
      <w:marRight w:val="0"/>
      <w:marTop w:val="0"/>
      <w:marBottom w:val="0"/>
      <w:divBdr>
        <w:top w:val="none" w:sz="0" w:space="0" w:color="auto"/>
        <w:left w:val="none" w:sz="0" w:space="0" w:color="auto"/>
        <w:bottom w:val="none" w:sz="0" w:space="0" w:color="auto"/>
        <w:right w:val="none" w:sz="0" w:space="0" w:color="auto"/>
      </w:divBdr>
    </w:div>
    <w:div w:id="874737655">
      <w:bodyDiv w:val="1"/>
      <w:marLeft w:val="0"/>
      <w:marRight w:val="0"/>
      <w:marTop w:val="0"/>
      <w:marBottom w:val="0"/>
      <w:divBdr>
        <w:top w:val="none" w:sz="0" w:space="0" w:color="auto"/>
        <w:left w:val="none" w:sz="0" w:space="0" w:color="auto"/>
        <w:bottom w:val="none" w:sz="0" w:space="0" w:color="auto"/>
        <w:right w:val="none" w:sz="0" w:space="0" w:color="auto"/>
      </w:divBdr>
    </w:div>
    <w:div w:id="874780523">
      <w:bodyDiv w:val="1"/>
      <w:marLeft w:val="0"/>
      <w:marRight w:val="0"/>
      <w:marTop w:val="0"/>
      <w:marBottom w:val="0"/>
      <w:divBdr>
        <w:top w:val="none" w:sz="0" w:space="0" w:color="auto"/>
        <w:left w:val="none" w:sz="0" w:space="0" w:color="auto"/>
        <w:bottom w:val="none" w:sz="0" w:space="0" w:color="auto"/>
        <w:right w:val="none" w:sz="0" w:space="0" w:color="auto"/>
      </w:divBdr>
    </w:div>
    <w:div w:id="876242000">
      <w:bodyDiv w:val="1"/>
      <w:marLeft w:val="0"/>
      <w:marRight w:val="0"/>
      <w:marTop w:val="0"/>
      <w:marBottom w:val="0"/>
      <w:divBdr>
        <w:top w:val="none" w:sz="0" w:space="0" w:color="auto"/>
        <w:left w:val="none" w:sz="0" w:space="0" w:color="auto"/>
        <w:bottom w:val="none" w:sz="0" w:space="0" w:color="auto"/>
        <w:right w:val="none" w:sz="0" w:space="0" w:color="auto"/>
      </w:divBdr>
    </w:div>
    <w:div w:id="881208520">
      <w:bodyDiv w:val="1"/>
      <w:marLeft w:val="0"/>
      <w:marRight w:val="0"/>
      <w:marTop w:val="0"/>
      <w:marBottom w:val="0"/>
      <w:divBdr>
        <w:top w:val="none" w:sz="0" w:space="0" w:color="auto"/>
        <w:left w:val="none" w:sz="0" w:space="0" w:color="auto"/>
        <w:bottom w:val="none" w:sz="0" w:space="0" w:color="auto"/>
        <w:right w:val="none" w:sz="0" w:space="0" w:color="auto"/>
      </w:divBdr>
    </w:div>
    <w:div w:id="882208581">
      <w:bodyDiv w:val="1"/>
      <w:marLeft w:val="0"/>
      <w:marRight w:val="0"/>
      <w:marTop w:val="0"/>
      <w:marBottom w:val="0"/>
      <w:divBdr>
        <w:top w:val="none" w:sz="0" w:space="0" w:color="auto"/>
        <w:left w:val="none" w:sz="0" w:space="0" w:color="auto"/>
        <w:bottom w:val="none" w:sz="0" w:space="0" w:color="auto"/>
        <w:right w:val="none" w:sz="0" w:space="0" w:color="auto"/>
      </w:divBdr>
    </w:div>
    <w:div w:id="882911214">
      <w:bodyDiv w:val="1"/>
      <w:marLeft w:val="0"/>
      <w:marRight w:val="0"/>
      <w:marTop w:val="0"/>
      <w:marBottom w:val="0"/>
      <w:divBdr>
        <w:top w:val="none" w:sz="0" w:space="0" w:color="auto"/>
        <w:left w:val="none" w:sz="0" w:space="0" w:color="auto"/>
        <w:bottom w:val="none" w:sz="0" w:space="0" w:color="auto"/>
        <w:right w:val="none" w:sz="0" w:space="0" w:color="auto"/>
      </w:divBdr>
    </w:div>
    <w:div w:id="884295011">
      <w:bodyDiv w:val="1"/>
      <w:marLeft w:val="0"/>
      <w:marRight w:val="0"/>
      <w:marTop w:val="0"/>
      <w:marBottom w:val="0"/>
      <w:divBdr>
        <w:top w:val="none" w:sz="0" w:space="0" w:color="auto"/>
        <w:left w:val="none" w:sz="0" w:space="0" w:color="auto"/>
        <w:bottom w:val="none" w:sz="0" w:space="0" w:color="auto"/>
        <w:right w:val="none" w:sz="0" w:space="0" w:color="auto"/>
      </w:divBdr>
    </w:div>
    <w:div w:id="884754518">
      <w:bodyDiv w:val="1"/>
      <w:marLeft w:val="0"/>
      <w:marRight w:val="0"/>
      <w:marTop w:val="0"/>
      <w:marBottom w:val="0"/>
      <w:divBdr>
        <w:top w:val="none" w:sz="0" w:space="0" w:color="auto"/>
        <w:left w:val="none" w:sz="0" w:space="0" w:color="auto"/>
        <w:bottom w:val="none" w:sz="0" w:space="0" w:color="auto"/>
        <w:right w:val="none" w:sz="0" w:space="0" w:color="auto"/>
      </w:divBdr>
    </w:div>
    <w:div w:id="885140796">
      <w:bodyDiv w:val="1"/>
      <w:marLeft w:val="0"/>
      <w:marRight w:val="0"/>
      <w:marTop w:val="0"/>
      <w:marBottom w:val="0"/>
      <w:divBdr>
        <w:top w:val="none" w:sz="0" w:space="0" w:color="auto"/>
        <w:left w:val="none" w:sz="0" w:space="0" w:color="auto"/>
        <w:bottom w:val="none" w:sz="0" w:space="0" w:color="auto"/>
        <w:right w:val="none" w:sz="0" w:space="0" w:color="auto"/>
      </w:divBdr>
    </w:div>
    <w:div w:id="885719045">
      <w:bodyDiv w:val="1"/>
      <w:marLeft w:val="0"/>
      <w:marRight w:val="0"/>
      <w:marTop w:val="0"/>
      <w:marBottom w:val="0"/>
      <w:divBdr>
        <w:top w:val="none" w:sz="0" w:space="0" w:color="auto"/>
        <w:left w:val="none" w:sz="0" w:space="0" w:color="auto"/>
        <w:bottom w:val="none" w:sz="0" w:space="0" w:color="auto"/>
        <w:right w:val="none" w:sz="0" w:space="0" w:color="auto"/>
      </w:divBdr>
    </w:div>
    <w:div w:id="888227733">
      <w:bodyDiv w:val="1"/>
      <w:marLeft w:val="0"/>
      <w:marRight w:val="0"/>
      <w:marTop w:val="0"/>
      <w:marBottom w:val="0"/>
      <w:divBdr>
        <w:top w:val="none" w:sz="0" w:space="0" w:color="auto"/>
        <w:left w:val="none" w:sz="0" w:space="0" w:color="auto"/>
        <w:bottom w:val="none" w:sz="0" w:space="0" w:color="auto"/>
        <w:right w:val="none" w:sz="0" w:space="0" w:color="auto"/>
      </w:divBdr>
    </w:div>
    <w:div w:id="888877707">
      <w:bodyDiv w:val="1"/>
      <w:marLeft w:val="0"/>
      <w:marRight w:val="0"/>
      <w:marTop w:val="0"/>
      <w:marBottom w:val="0"/>
      <w:divBdr>
        <w:top w:val="none" w:sz="0" w:space="0" w:color="auto"/>
        <w:left w:val="none" w:sz="0" w:space="0" w:color="auto"/>
        <w:bottom w:val="none" w:sz="0" w:space="0" w:color="auto"/>
        <w:right w:val="none" w:sz="0" w:space="0" w:color="auto"/>
      </w:divBdr>
    </w:div>
    <w:div w:id="891311974">
      <w:bodyDiv w:val="1"/>
      <w:marLeft w:val="0"/>
      <w:marRight w:val="0"/>
      <w:marTop w:val="0"/>
      <w:marBottom w:val="0"/>
      <w:divBdr>
        <w:top w:val="none" w:sz="0" w:space="0" w:color="auto"/>
        <w:left w:val="none" w:sz="0" w:space="0" w:color="auto"/>
        <w:bottom w:val="none" w:sz="0" w:space="0" w:color="auto"/>
        <w:right w:val="none" w:sz="0" w:space="0" w:color="auto"/>
      </w:divBdr>
    </w:div>
    <w:div w:id="891313541">
      <w:bodyDiv w:val="1"/>
      <w:marLeft w:val="0"/>
      <w:marRight w:val="0"/>
      <w:marTop w:val="0"/>
      <w:marBottom w:val="0"/>
      <w:divBdr>
        <w:top w:val="none" w:sz="0" w:space="0" w:color="auto"/>
        <w:left w:val="none" w:sz="0" w:space="0" w:color="auto"/>
        <w:bottom w:val="none" w:sz="0" w:space="0" w:color="auto"/>
        <w:right w:val="none" w:sz="0" w:space="0" w:color="auto"/>
      </w:divBdr>
    </w:div>
    <w:div w:id="891380380">
      <w:bodyDiv w:val="1"/>
      <w:marLeft w:val="0"/>
      <w:marRight w:val="0"/>
      <w:marTop w:val="0"/>
      <w:marBottom w:val="0"/>
      <w:divBdr>
        <w:top w:val="none" w:sz="0" w:space="0" w:color="auto"/>
        <w:left w:val="none" w:sz="0" w:space="0" w:color="auto"/>
        <w:bottom w:val="none" w:sz="0" w:space="0" w:color="auto"/>
        <w:right w:val="none" w:sz="0" w:space="0" w:color="auto"/>
      </w:divBdr>
    </w:div>
    <w:div w:id="891886842">
      <w:bodyDiv w:val="1"/>
      <w:marLeft w:val="0"/>
      <w:marRight w:val="0"/>
      <w:marTop w:val="0"/>
      <w:marBottom w:val="0"/>
      <w:divBdr>
        <w:top w:val="none" w:sz="0" w:space="0" w:color="auto"/>
        <w:left w:val="none" w:sz="0" w:space="0" w:color="auto"/>
        <w:bottom w:val="none" w:sz="0" w:space="0" w:color="auto"/>
        <w:right w:val="none" w:sz="0" w:space="0" w:color="auto"/>
      </w:divBdr>
    </w:div>
    <w:div w:id="891968883">
      <w:bodyDiv w:val="1"/>
      <w:marLeft w:val="0"/>
      <w:marRight w:val="0"/>
      <w:marTop w:val="0"/>
      <w:marBottom w:val="0"/>
      <w:divBdr>
        <w:top w:val="none" w:sz="0" w:space="0" w:color="auto"/>
        <w:left w:val="none" w:sz="0" w:space="0" w:color="auto"/>
        <w:bottom w:val="none" w:sz="0" w:space="0" w:color="auto"/>
        <w:right w:val="none" w:sz="0" w:space="0" w:color="auto"/>
      </w:divBdr>
    </w:div>
    <w:div w:id="892351828">
      <w:bodyDiv w:val="1"/>
      <w:marLeft w:val="0"/>
      <w:marRight w:val="0"/>
      <w:marTop w:val="0"/>
      <w:marBottom w:val="0"/>
      <w:divBdr>
        <w:top w:val="none" w:sz="0" w:space="0" w:color="auto"/>
        <w:left w:val="none" w:sz="0" w:space="0" w:color="auto"/>
        <w:bottom w:val="none" w:sz="0" w:space="0" w:color="auto"/>
        <w:right w:val="none" w:sz="0" w:space="0" w:color="auto"/>
      </w:divBdr>
    </w:div>
    <w:div w:id="892500415">
      <w:bodyDiv w:val="1"/>
      <w:marLeft w:val="0"/>
      <w:marRight w:val="0"/>
      <w:marTop w:val="0"/>
      <w:marBottom w:val="0"/>
      <w:divBdr>
        <w:top w:val="none" w:sz="0" w:space="0" w:color="auto"/>
        <w:left w:val="none" w:sz="0" w:space="0" w:color="auto"/>
        <w:bottom w:val="none" w:sz="0" w:space="0" w:color="auto"/>
        <w:right w:val="none" w:sz="0" w:space="0" w:color="auto"/>
      </w:divBdr>
    </w:div>
    <w:div w:id="894707045">
      <w:bodyDiv w:val="1"/>
      <w:marLeft w:val="0"/>
      <w:marRight w:val="0"/>
      <w:marTop w:val="0"/>
      <w:marBottom w:val="0"/>
      <w:divBdr>
        <w:top w:val="none" w:sz="0" w:space="0" w:color="auto"/>
        <w:left w:val="none" w:sz="0" w:space="0" w:color="auto"/>
        <w:bottom w:val="none" w:sz="0" w:space="0" w:color="auto"/>
        <w:right w:val="none" w:sz="0" w:space="0" w:color="auto"/>
      </w:divBdr>
    </w:div>
    <w:div w:id="895821627">
      <w:bodyDiv w:val="1"/>
      <w:marLeft w:val="0"/>
      <w:marRight w:val="0"/>
      <w:marTop w:val="0"/>
      <w:marBottom w:val="0"/>
      <w:divBdr>
        <w:top w:val="none" w:sz="0" w:space="0" w:color="auto"/>
        <w:left w:val="none" w:sz="0" w:space="0" w:color="auto"/>
        <w:bottom w:val="none" w:sz="0" w:space="0" w:color="auto"/>
        <w:right w:val="none" w:sz="0" w:space="0" w:color="auto"/>
      </w:divBdr>
    </w:div>
    <w:div w:id="896016546">
      <w:bodyDiv w:val="1"/>
      <w:marLeft w:val="0"/>
      <w:marRight w:val="0"/>
      <w:marTop w:val="0"/>
      <w:marBottom w:val="0"/>
      <w:divBdr>
        <w:top w:val="none" w:sz="0" w:space="0" w:color="auto"/>
        <w:left w:val="none" w:sz="0" w:space="0" w:color="auto"/>
        <w:bottom w:val="none" w:sz="0" w:space="0" w:color="auto"/>
        <w:right w:val="none" w:sz="0" w:space="0" w:color="auto"/>
      </w:divBdr>
    </w:div>
    <w:div w:id="897396182">
      <w:bodyDiv w:val="1"/>
      <w:marLeft w:val="0"/>
      <w:marRight w:val="0"/>
      <w:marTop w:val="0"/>
      <w:marBottom w:val="0"/>
      <w:divBdr>
        <w:top w:val="none" w:sz="0" w:space="0" w:color="auto"/>
        <w:left w:val="none" w:sz="0" w:space="0" w:color="auto"/>
        <w:bottom w:val="none" w:sz="0" w:space="0" w:color="auto"/>
        <w:right w:val="none" w:sz="0" w:space="0" w:color="auto"/>
      </w:divBdr>
    </w:div>
    <w:div w:id="898438937">
      <w:bodyDiv w:val="1"/>
      <w:marLeft w:val="0"/>
      <w:marRight w:val="0"/>
      <w:marTop w:val="0"/>
      <w:marBottom w:val="0"/>
      <w:divBdr>
        <w:top w:val="none" w:sz="0" w:space="0" w:color="auto"/>
        <w:left w:val="none" w:sz="0" w:space="0" w:color="auto"/>
        <w:bottom w:val="none" w:sz="0" w:space="0" w:color="auto"/>
        <w:right w:val="none" w:sz="0" w:space="0" w:color="auto"/>
      </w:divBdr>
    </w:div>
    <w:div w:id="898899208">
      <w:bodyDiv w:val="1"/>
      <w:marLeft w:val="0"/>
      <w:marRight w:val="0"/>
      <w:marTop w:val="0"/>
      <w:marBottom w:val="0"/>
      <w:divBdr>
        <w:top w:val="none" w:sz="0" w:space="0" w:color="auto"/>
        <w:left w:val="none" w:sz="0" w:space="0" w:color="auto"/>
        <w:bottom w:val="none" w:sz="0" w:space="0" w:color="auto"/>
        <w:right w:val="none" w:sz="0" w:space="0" w:color="auto"/>
      </w:divBdr>
    </w:div>
    <w:div w:id="900604252">
      <w:bodyDiv w:val="1"/>
      <w:marLeft w:val="0"/>
      <w:marRight w:val="0"/>
      <w:marTop w:val="0"/>
      <w:marBottom w:val="0"/>
      <w:divBdr>
        <w:top w:val="none" w:sz="0" w:space="0" w:color="auto"/>
        <w:left w:val="none" w:sz="0" w:space="0" w:color="auto"/>
        <w:bottom w:val="none" w:sz="0" w:space="0" w:color="auto"/>
        <w:right w:val="none" w:sz="0" w:space="0" w:color="auto"/>
      </w:divBdr>
    </w:div>
    <w:div w:id="900678163">
      <w:bodyDiv w:val="1"/>
      <w:marLeft w:val="0"/>
      <w:marRight w:val="0"/>
      <w:marTop w:val="0"/>
      <w:marBottom w:val="0"/>
      <w:divBdr>
        <w:top w:val="none" w:sz="0" w:space="0" w:color="auto"/>
        <w:left w:val="none" w:sz="0" w:space="0" w:color="auto"/>
        <w:bottom w:val="none" w:sz="0" w:space="0" w:color="auto"/>
        <w:right w:val="none" w:sz="0" w:space="0" w:color="auto"/>
      </w:divBdr>
    </w:div>
    <w:div w:id="901864706">
      <w:bodyDiv w:val="1"/>
      <w:marLeft w:val="0"/>
      <w:marRight w:val="0"/>
      <w:marTop w:val="0"/>
      <w:marBottom w:val="0"/>
      <w:divBdr>
        <w:top w:val="none" w:sz="0" w:space="0" w:color="auto"/>
        <w:left w:val="none" w:sz="0" w:space="0" w:color="auto"/>
        <w:bottom w:val="none" w:sz="0" w:space="0" w:color="auto"/>
        <w:right w:val="none" w:sz="0" w:space="0" w:color="auto"/>
      </w:divBdr>
    </w:div>
    <w:div w:id="903415841">
      <w:bodyDiv w:val="1"/>
      <w:marLeft w:val="0"/>
      <w:marRight w:val="0"/>
      <w:marTop w:val="0"/>
      <w:marBottom w:val="0"/>
      <w:divBdr>
        <w:top w:val="none" w:sz="0" w:space="0" w:color="auto"/>
        <w:left w:val="none" w:sz="0" w:space="0" w:color="auto"/>
        <w:bottom w:val="none" w:sz="0" w:space="0" w:color="auto"/>
        <w:right w:val="none" w:sz="0" w:space="0" w:color="auto"/>
      </w:divBdr>
    </w:div>
    <w:div w:id="905183450">
      <w:bodyDiv w:val="1"/>
      <w:marLeft w:val="0"/>
      <w:marRight w:val="0"/>
      <w:marTop w:val="0"/>
      <w:marBottom w:val="0"/>
      <w:divBdr>
        <w:top w:val="none" w:sz="0" w:space="0" w:color="auto"/>
        <w:left w:val="none" w:sz="0" w:space="0" w:color="auto"/>
        <w:bottom w:val="none" w:sz="0" w:space="0" w:color="auto"/>
        <w:right w:val="none" w:sz="0" w:space="0" w:color="auto"/>
      </w:divBdr>
    </w:div>
    <w:div w:id="905451560">
      <w:bodyDiv w:val="1"/>
      <w:marLeft w:val="0"/>
      <w:marRight w:val="0"/>
      <w:marTop w:val="0"/>
      <w:marBottom w:val="0"/>
      <w:divBdr>
        <w:top w:val="none" w:sz="0" w:space="0" w:color="auto"/>
        <w:left w:val="none" w:sz="0" w:space="0" w:color="auto"/>
        <w:bottom w:val="none" w:sz="0" w:space="0" w:color="auto"/>
        <w:right w:val="none" w:sz="0" w:space="0" w:color="auto"/>
      </w:divBdr>
    </w:div>
    <w:div w:id="905839253">
      <w:bodyDiv w:val="1"/>
      <w:marLeft w:val="0"/>
      <w:marRight w:val="0"/>
      <w:marTop w:val="0"/>
      <w:marBottom w:val="0"/>
      <w:divBdr>
        <w:top w:val="none" w:sz="0" w:space="0" w:color="auto"/>
        <w:left w:val="none" w:sz="0" w:space="0" w:color="auto"/>
        <w:bottom w:val="none" w:sz="0" w:space="0" w:color="auto"/>
        <w:right w:val="none" w:sz="0" w:space="0" w:color="auto"/>
      </w:divBdr>
    </w:div>
    <w:div w:id="906844637">
      <w:bodyDiv w:val="1"/>
      <w:marLeft w:val="0"/>
      <w:marRight w:val="0"/>
      <w:marTop w:val="0"/>
      <w:marBottom w:val="0"/>
      <w:divBdr>
        <w:top w:val="none" w:sz="0" w:space="0" w:color="auto"/>
        <w:left w:val="none" w:sz="0" w:space="0" w:color="auto"/>
        <w:bottom w:val="none" w:sz="0" w:space="0" w:color="auto"/>
        <w:right w:val="none" w:sz="0" w:space="0" w:color="auto"/>
      </w:divBdr>
    </w:div>
    <w:div w:id="906846764">
      <w:bodyDiv w:val="1"/>
      <w:marLeft w:val="0"/>
      <w:marRight w:val="0"/>
      <w:marTop w:val="0"/>
      <w:marBottom w:val="0"/>
      <w:divBdr>
        <w:top w:val="none" w:sz="0" w:space="0" w:color="auto"/>
        <w:left w:val="none" w:sz="0" w:space="0" w:color="auto"/>
        <w:bottom w:val="none" w:sz="0" w:space="0" w:color="auto"/>
        <w:right w:val="none" w:sz="0" w:space="0" w:color="auto"/>
      </w:divBdr>
    </w:div>
    <w:div w:id="908685092">
      <w:bodyDiv w:val="1"/>
      <w:marLeft w:val="0"/>
      <w:marRight w:val="0"/>
      <w:marTop w:val="0"/>
      <w:marBottom w:val="0"/>
      <w:divBdr>
        <w:top w:val="none" w:sz="0" w:space="0" w:color="auto"/>
        <w:left w:val="none" w:sz="0" w:space="0" w:color="auto"/>
        <w:bottom w:val="none" w:sz="0" w:space="0" w:color="auto"/>
        <w:right w:val="none" w:sz="0" w:space="0" w:color="auto"/>
      </w:divBdr>
    </w:div>
    <w:div w:id="909462220">
      <w:bodyDiv w:val="1"/>
      <w:marLeft w:val="0"/>
      <w:marRight w:val="0"/>
      <w:marTop w:val="0"/>
      <w:marBottom w:val="0"/>
      <w:divBdr>
        <w:top w:val="none" w:sz="0" w:space="0" w:color="auto"/>
        <w:left w:val="none" w:sz="0" w:space="0" w:color="auto"/>
        <w:bottom w:val="none" w:sz="0" w:space="0" w:color="auto"/>
        <w:right w:val="none" w:sz="0" w:space="0" w:color="auto"/>
      </w:divBdr>
    </w:div>
    <w:div w:id="910236246">
      <w:bodyDiv w:val="1"/>
      <w:marLeft w:val="0"/>
      <w:marRight w:val="0"/>
      <w:marTop w:val="0"/>
      <w:marBottom w:val="0"/>
      <w:divBdr>
        <w:top w:val="none" w:sz="0" w:space="0" w:color="auto"/>
        <w:left w:val="none" w:sz="0" w:space="0" w:color="auto"/>
        <w:bottom w:val="none" w:sz="0" w:space="0" w:color="auto"/>
        <w:right w:val="none" w:sz="0" w:space="0" w:color="auto"/>
      </w:divBdr>
    </w:div>
    <w:div w:id="910386982">
      <w:bodyDiv w:val="1"/>
      <w:marLeft w:val="0"/>
      <w:marRight w:val="0"/>
      <w:marTop w:val="0"/>
      <w:marBottom w:val="0"/>
      <w:divBdr>
        <w:top w:val="none" w:sz="0" w:space="0" w:color="auto"/>
        <w:left w:val="none" w:sz="0" w:space="0" w:color="auto"/>
        <w:bottom w:val="none" w:sz="0" w:space="0" w:color="auto"/>
        <w:right w:val="none" w:sz="0" w:space="0" w:color="auto"/>
      </w:divBdr>
    </w:div>
    <w:div w:id="912010154">
      <w:bodyDiv w:val="1"/>
      <w:marLeft w:val="0"/>
      <w:marRight w:val="0"/>
      <w:marTop w:val="0"/>
      <w:marBottom w:val="0"/>
      <w:divBdr>
        <w:top w:val="none" w:sz="0" w:space="0" w:color="auto"/>
        <w:left w:val="none" w:sz="0" w:space="0" w:color="auto"/>
        <w:bottom w:val="none" w:sz="0" w:space="0" w:color="auto"/>
        <w:right w:val="none" w:sz="0" w:space="0" w:color="auto"/>
      </w:divBdr>
    </w:div>
    <w:div w:id="915287609">
      <w:bodyDiv w:val="1"/>
      <w:marLeft w:val="0"/>
      <w:marRight w:val="0"/>
      <w:marTop w:val="0"/>
      <w:marBottom w:val="0"/>
      <w:divBdr>
        <w:top w:val="none" w:sz="0" w:space="0" w:color="auto"/>
        <w:left w:val="none" w:sz="0" w:space="0" w:color="auto"/>
        <w:bottom w:val="none" w:sz="0" w:space="0" w:color="auto"/>
        <w:right w:val="none" w:sz="0" w:space="0" w:color="auto"/>
      </w:divBdr>
    </w:div>
    <w:div w:id="915287686">
      <w:bodyDiv w:val="1"/>
      <w:marLeft w:val="0"/>
      <w:marRight w:val="0"/>
      <w:marTop w:val="0"/>
      <w:marBottom w:val="0"/>
      <w:divBdr>
        <w:top w:val="none" w:sz="0" w:space="0" w:color="auto"/>
        <w:left w:val="none" w:sz="0" w:space="0" w:color="auto"/>
        <w:bottom w:val="none" w:sz="0" w:space="0" w:color="auto"/>
        <w:right w:val="none" w:sz="0" w:space="0" w:color="auto"/>
      </w:divBdr>
    </w:div>
    <w:div w:id="916553567">
      <w:bodyDiv w:val="1"/>
      <w:marLeft w:val="0"/>
      <w:marRight w:val="0"/>
      <w:marTop w:val="0"/>
      <w:marBottom w:val="0"/>
      <w:divBdr>
        <w:top w:val="none" w:sz="0" w:space="0" w:color="auto"/>
        <w:left w:val="none" w:sz="0" w:space="0" w:color="auto"/>
        <w:bottom w:val="none" w:sz="0" w:space="0" w:color="auto"/>
        <w:right w:val="none" w:sz="0" w:space="0" w:color="auto"/>
      </w:divBdr>
    </w:div>
    <w:div w:id="917978457">
      <w:bodyDiv w:val="1"/>
      <w:marLeft w:val="0"/>
      <w:marRight w:val="0"/>
      <w:marTop w:val="0"/>
      <w:marBottom w:val="0"/>
      <w:divBdr>
        <w:top w:val="none" w:sz="0" w:space="0" w:color="auto"/>
        <w:left w:val="none" w:sz="0" w:space="0" w:color="auto"/>
        <w:bottom w:val="none" w:sz="0" w:space="0" w:color="auto"/>
        <w:right w:val="none" w:sz="0" w:space="0" w:color="auto"/>
      </w:divBdr>
    </w:div>
    <w:div w:id="923106363">
      <w:bodyDiv w:val="1"/>
      <w:marLeft w:val="0"/>
      <w:marRight w:val="0"/>
      <w:marTop w:val="0"/>
      <w:marBottom w:val="0"/>
      <w:divBdr>
        <w:top w:val="none" w:sz="0" w:space="0" w:color="auto"/>
        <w:left w:val="none" w:sz="0" w:space="0" w:color="auto"/>
        <w:bottom w:val="none" w:sz="0" w:space="0" w:color="auto"/>
        <w:right w:val="none" w:sz="0" w:space="0" w:color="auto"/>
      </w:divBdr>
    </w:div>
    <w:div w:id="923799160">
      <w:bodyDiv w:val="1"/>
      <w:marLeft w:val="0"/>
      <w:marRight w:val="0"/>
      <w:marTop w:val="0"/>
      <w:marBottom w:val="0"/>
      <w:divBdr>
        <w:top w:val="none" w:sz="0" w:space="0" w:color="auto"/>
        <w:left w:val="none" w:sz="0" w:space="0" w:color="auto"/>
        <w:bottom w:val="none" w:sz="0" w:space="0" w:color="auto"/>
        <w:right w:val="none" w:sz="0" w:space="0" w:color="auto"/>
      </w:divBdr>
    </w:div>
    <w:div w:id="923801131">
      <w:bodyDiv w:val="1"/>
      <w:marLeft w:val="0"/>
      <w:marRight w:val="0"/>
      <w:marTop w:val="0"/>
      <w:marBottom w:val="0"/>
      <w:divBdr>
        <w:top w:val="none" w:sz="0" w:space="0" w:color="auto"/>
        <w:left w:val="none" w:sz="0" w:space="0" w:color="auto"/>
        <w:bottom w:val="none" w:sz="0" w:space="0" w:color="auto"/>
        <w:right w:val="none" w:sz="0" w:space="0" w:color="auto"/>
      </w:divBdr>
    </w:div>
    <w:div w:id="925652906">
      <w:bodyDiv w:val="1"/>
      <w:marLeft w:val="0"/>
      <w:marRight w:val="0"/>
      <w:marTop w:val="0"/>
      <w:marBottom w:val="0"/>
      <w:divBdr>
        <w:top w:val="none" w:sz="0" w:space="0" w:color="auto"/>
        <w:left w:val="none" w:sz="0" w:space="0" w:color="auto"/>
        <w:bottom w:val="none" w:sz="0" w:space="0" w:color="auto"/>
        <w:right w:val="none" w:sz="0" w:space="0" w:color="auto"/>
      </w:divBdr>
    </w:div>
    <w:div w:id="930430645">
      <w:bodyDiv w:val="1"/>
      <w:marLeft w:val="0"/>
      <w:marRight w:val="0"/>
      <w:marTop w:val="0"/>
      <w:marBottom w:val="0"/>
      <w:divBdr>
        <w:top w:val="none" w:sz="0" w:space="0" w:color="auto"/>
        <w:left w:val="none" w:sz="0" w:space="0" w:color="auto"/>
        <w:bottom w:val="none" w:sz="0" w:space="0" w:color="auto"/>
        <w:right w:val="none" w:sz="0" w:space="0" w:color="auto"/>
      </w:divBdr>
    </w:div>
    <w:div w:id="930502584">
      <w:bodyDiv w:val="1"/>
      <w:marLeft w:val="0"/>
      <w:marRight w:val="0"/>
      <w:marTop w:val="0"/>
      <w:marBottom w:val="0"/>
      <w:divBdr>
        <w:top w:val="none" w:sz="0" w:space="0" w:color="auto"/>
        <w:left w:val="none" w:sz="0" w:space="0" w:color="auto"/>
        <w:bottom w:val="none" w:sz="0" w:space="0" w:color="auto"/>
        <w:right w:val="none" w:sz="0" w:space="0" w:color="auto"/>
      </w:divBdr>
    </w:div>
    <w:div w:id="930554224">
      <w:bodyDiv w:val="1"/>
      <w:marLeft w:val="0"/>
      <w:marRight w:val="0"/>
      <w:marTop w:val="0"/>
      <w:marBottom w:val="0"/>
      <w:divBdr>
        <w:top w:val="none" w:sz="0" w:space="0" w:color="auto"/>
        <w:left w:val="none" w:sz="0" w:space="0" w:color="auto"/>
        <w:bottom w:val="none" w:sz="0" w:space="0" w:color="auto"/>
        <w:right w:val="none" w:sz="0" w:space="0" w:color="auto"/>
      </w:divBdr>
    </w:div>
    <w:div w:id="932937518">
      <w:bodyDiv w:val="1"/>
      <w:marLeft w:val="0"/>
      <w:marRight w:val="0"/>
      <w:marTop w:val="0"/>
      <w:marBottom w:val="0"/>
      <w:divBdr>
        <w:top w:val="none" w:sz="0" w:space="0" w:color="auto"/>
        <w:left w:val="none" w:sz="0" w:space="0" w:color="auto"/>
        <w:bottom w:val="none" w:sz="0" w:space="0" w:color="auto"/>
        <w:right w:val="none" w:sz="0" w:space="0" w:color="auto"/>
      </w:divBdr>
    </w:div>
    <w:div w:id="933242392">
      <w:bodyDiv w:val="1"/>
      <w:marLeft w:val="0"/>
      <w:marRight w:val="0"/>
      <w:marTop w:val="0"/>
      <w:marBottom w:val="0"/>
      <w:divBdr>
        <w:top w:val="none" w:sz="0" w:space="0" w:color="auto"/>
        <w:left w:val="none" w:sz="0" w:space="0" w:color="auto"/>
        <w:bottom w:val="none" w:sz="0" w:space="0" w:color="auto"/>
        <w:right w:val="none" w:sz="0" w:space="0" w:color="auto"/>
      </w:divBdr>
    </w:div>
    <w:div w:id="935601442">
      <w:bodyDiv w:val="1"/>
      <w:marLeft w:val="0"/>
      <w:marRight w:val="0"/>
      <w:marTop w:val="0"/>
      <w:marBottom w:val="0"/>
      <w:divBdr>
        <w:top w:val="none" w:sz="0" w:space="0" w:color="auto"/>
        <w:left w:val="none" w:sz="0" w:space="0" w:color="auto"/>
        <w:bottom w:val="none" w:sz="0" w:space="0" w:color="auto"/>
        <w:right w:val="none" w:sz="0" w:space="0" w:color="auto"/>
      </w:divBdr>
    </w:div>
    <w:div w:id="935744265">
      <w:bodyDiv w:val="1"/>
      <w:marLeft w:val="0"/>
      <w:marRight w:val="0"/>
      <w:marTop w:val="0"/>
      <w:marBottom w:val="0"/>
      <w:divBdr>
        <w:top w:val="none" w:sz="0" w:space="0" w:color="auto"/>
        <w:left w:val="none" w:sz="0" w:space="0" w:color="auto"/>
        <w:bottom w:val="none" w:sz="0" w:space="0" w:color="auto"/>
        <w:right w:val="none" w:sz="0" w:space="0" w:color="auto"/>
      </w:divBdr>
    </w:div>
    <w:div w:id="935820711">
      <w:bodyDiv w:val="1"/>
      <w:marLeft w:val="0"/>
      <w:marRight w:val="0"/>
      <w:marTop w:val="0"/>
      <w:marBottom w:val="0"/>
      <w:divBdr>
        <w:top w:val="none" w:sz="0" w:space="0" w:color="auto"/>
        <w:left w:val="none" w:sz="0" w:space="0" w:color="auto"/>
        <w:bottom w:val="none" w:sz="0" w:space="0" w:color="auto"/>
        <w:right w:val="none" w:sz="0" w:space="0" w:color="auto"/>
      </w:divBdr>
    </w:div>
    <w:div w:id="936988142">
      <w:bodyDiv w:val="1"/>
      <w:marLeft w:val="0"/>
      <w:marRight w:val="0"/>
      <w:marTop w:val="0"/>
      <w:marBottom w:val="0"/>
      <w:divBdr>
        <w:top w:val="none" w:sz="0" w:space="0" w:color="auto"/>
        <w:left w:val="none" w:sz="0" w:space="0" w:color="auto"/>
        <w:bottom w:val="none" w:sz="0" w:space="0" w:color="auto"/>
        <w:right w:val="none" w:sz="0" w:space="0" w:color="auto"/>
      </w:divBdr>
    </w:div>
    <w:div w:id="939676511">
      <w:bodyDiv w:val="1"/>
      <w:marLeft w:val="0"/>
      <w:marRight w:val="0"/>
      <w:marTop w:val="0"/>
      <w:marBottom w:val="0"/>
      <w:divBdr>
        <w:top w:val="none" w:sz="0" w:space="0" w:color="auto"/>
        <w:left w:val="none" w:sz="0" w:space="0" w:color="auto"/>
        <w:bottom w:val="none" w:sz="0" w:space="0" w:color="auto"/>
        <w:right w:val="none" w:sz="0" w:space="0" w:color="auto"/>
      </w:divBdr>
    </w:div>
    <w:div w:id="939795996">
      <w:bodyDiv w:val="1"/>
      <w:marLeft w:val="0"/>
      <w:marRight w:val="0"/>
      <w:marTop w:val="0"/>
      <w:marBottom w:val="0"/>
      <w:divBdr>
        <w:top w:val="none" w:sz="0" w:space="0" w:color="auto"/>
        <w:left w:val="none" w:sz="0" w:space="0" w:color="auto"/>
        <w:bottom w:val="none" w:sz="0" w:space="0" w:color="auto"/>
        <w:right w:val="none" w:sz="0" w:space="0" w:color="auto"/>
      </w:divBdr>
    </w:div>
    <w:div w:id="940070485">
      <w:bodyDiv w:val="1"/>
      <w:marLeft w:val="0"/>
      <w:marRight w:val="0"/>
      <w:marTop w:val="0"/>
      <w:marBottom w:val="0"/>
      <w:divBdr>
        <w:top w:val="none" w:sz="0" w:space="0" w:color="auto"/>
        <w:left w:val="none" w:sz="0" w:space="0" w:color="auto"/>
        <w:bottom w:val="none" w:sz="0" w:space="0" w:color="auto"/>
        <w:right w:val="none" w:sz="0" w:space="0" w:color="auto"/>
      </w:divBdr>
    </w:div>
    <w:div w:id="940146594">
      <w:bodyDiv w:val="1"/>
      <w:marLeft w:val="0"/>
      <w:marRight w:val="0"/>
      <w:marTop w:val="0"/>
      <w:marBottom w:val="0"/>
      <w:divBdr>
        <w:top w:val="none" w:sz="0" w:space="0" w:color="auto"/>
        <w:left w:val="none" w:sz="0" w:space="0" w:color="auto"/>
        <w:bottom w:val="none" w:sz="0" w:space="0" w:color="auto"/>
        <w:right w:val="none" w:sz="0" w:space="0" w:color="auto"/>
      </w:divBdr>
    </w:div>
    <w:div w:id="940265378">
      <w:bodyDiv w:val="1"/>
      <w:marLeft w:val="0"/>
      <w:marRight w:val="0"/>
      <w:marTop w:val="0"/>
      <w:marBottom w:val="0"/>
      <w:divBdr>
        <w:top w:val="none" w:sz="0" w:space="0" w:color="auto"/>
        <w:left w:val="none" w:sz="0" w:space="0" w:color="auto"/>
        <w:bottom w:val="none" w:sz="0" w:space="0" w:color="auto"/>
        <w:right w:val="none" w:sz="0" w:space="0" w:color="auto"/>
      </w:divBdr>
    </w:div>
    <w:div w:id="940651089">
      <w:bodyDiv w:val="1"/>
      <w:marLeft w:val="0"/>
      <w:marRight w:val="0"/>
      <w:marTop w:val="0"/>
      <w:marBottom w:val="0"/>
      <w:divBdr>
        <w:top w:val="none" w:sz="0" w:space="0" w:color="auto"/>
        <w:left w:val="none" w:sz="0" w:space="0" w:color="auto"/>
        <w:bottom w:val="none" w:sz="0" w:space="0" w:color="auto"/>
        <w:right w:val="none" w:sz="0" w:space="0" w:color="auto"/>
      </w:divBdr>
    </w:div>
    <w:div w:id="940801250">
      <w:bodyDiv w:val="1"/>
      <w:marLeft w:val="0"/>
      <w:marRight w:val="0"/>
      <w:marTop w:val="0"/>
      <w:marBottom w:val="0"/>
      <w:divBdr>
        <w:top w:val="none" w:sz="0" w:space="0" w:color="auto"/>
        <w:left w:val="none" w:sz="0" w:space="0" w:color="auto"/>
        <w:bottom w:val="none" w:sz="0" w:space="0" w:color="auto"/>
        <w:right w:val="none" w:sz="0" w:space="0" w:color="auto"/>
      </w:divBdr>
    </w:div>
    <w:div w:id="940841670">
      <w:bodyDiv w:val="1"/>
      <w:marLeft w:val="0"/>
      <w:marRight w:val="0"/>
      <w:marTop w:val="0"/>
      <w:marBottom w:val="0"/>
      <w:divBdr>
        <w:top w:val="none" w:sz="0" w:space="0" w:color="auto"/>
        <w:left w:val="none" w:sz="0" w:space="0" w:color="auto"/>
        <w:bottom w:val="none" w:sz="0" w:space="0" w:color="auto"/>
        <w:right w:val="none" w:sz="0" w:space="0" w:color="auto"/>
      </w:divBdr>
    </w:div>
    <w:div w:id="941105343">
      <w:bodyDiv w:val="1"/>
      <w:marLeft w:val="0"/>
      <w:marRight w:val="0"/>
      <w:marTop w:val="0"/>
      <w:marBottom w:val="0"/>
      <w:divBdr>
        <w:top w:val="none" w:sz="0" w:space="0" w:color="auto"/>
        <w:left w:val="none" w:sz="0" w:space="0" w:color="auto"/>
        <w:bottom w:val="none" w:sz="0" w:space="0" w:color="auto"/>
        <w:right w:val="none" w:sz="0" w:space="0" w:color="auto"/>
      </w:divBdr>
    </w:div>
    <w:div w:id="942953247">
      <w:bodyDiv w:val="1"/>
      <w:marLeft w:val="0"/>
      <w:marRight w:val="0"/>
      <w:marTop w:val="0"/>
      <w:marBottom w:val="0"/>
      <w:divBdr>
        <w:top w:val="none" w:sz="0" w:space="0" w:color="auto"/>
        <w:left w:val="none" w:sz="0" w:space="0" w:color="auto"/>
        <w:bottom w:val="none" w:sz="0" w:space="0" w:color="auto"/>
        <w:right w:val="none" w:sz="0" w:space="0" w:color="auto"/>
      </w:divBdr>
    </w:div>
    <w:div w:id="943610277">
      <w:bodyDiv w:val="1"/>
      <w:marLeft w:val="0"/>
      <w:marRight w:val="0"/>
      <w:marTop w:val="0"/>
      <w:marBottom w:val="0"/>
      <w:divBdr>
        <w:top w:val="none" w:sz="0" w:space="0" w:color="auto"/>
        <w:left w:val="none" w:sz="0" w:space="0" w:color="auto"/>
        <w:bottom w:val="none" w:sz="0" w:space="0" w:color="auto"/>
        <w:right w:val="none" w:sz="0" w:space="0" w:color="auto"/>
      </w:divBdr>
    </w:div>
    <w:div w:id="944338477">
      <w:bodyDiv w:val="1"/>
      <w:marLeft w:val="0"/>
      <w:marRight w:val="0"/>
      <w:marTop w:val="0"/>
      <w:marBottom w:val="0"/>
      <w:divBdr>
        <w:top w:val="none" w:sz="0" w:space="0" w:color="auto"/>
        <w:left w:val="none" w:sz="0" w:space="0" w:color="auto"/>
        <w:bottom w:val="none" w:sz="0" w:space="0" w:color="auto"/>
        <w:right w:val="none" w:sz="0" w:space="0" w:color="auto"/>
      </w:divBdr>
    </w:div>
    <w:div w:id="944728542">
      <w:bodyDiv w:val="1"/>
      <w:marLeft w:val="0"/>
      <w:marRight w:val="0"/>
      <w:marTop w:val="0"/>
      <w:marBottom w:val="0"/>
      <w:divBdr>
        <w:top w:val="none" w:sz="0" w:space="0" w:color="auto"/>
        <w:left w:val="none" w:sz="0" w:space="0" w:color="auto"/>
        <w:bottom w:val="none" w:sz="0" w:space="0" w:color="auto"/>
        <w:right w:val="none" w:sz="0" w:space="0" w:color="auto"/>
      </w:divBdr>
    </w:div>
    <w:div w:id="944965819">
      <w:bodyDiv w:val="1"/>
      <w:marLeft w:val="0"/>
      <w:marRight w:val="0"/>
      <w:marTop w:val="0"/>
      <w:marBottom w:val="0"/>
      <w:divBdr>
        <w:top w:val="none" w:sz="0" w:space="0" w:color="auto"/>
        <w:left w:val="none" w:sz="0" w:space="0" w:color="auto"/>
        <w:bottom w:val="none" w:sz="0" w:space="0" w:color="auto"/>
        <w:right w:val="none" w:sz="0" w:space="0" w:color="auto"/>
      </w:divBdr>
    </w:div>
    <w:div w:id="947008056">
      <w:bodyDiv w:val="1"/>
      <w:marLeft w:val="0"/>
      <w:marRight w:val="0"/>
      <w:marTop w:val="0"/>
      <w:marBottom w:val="0"/>
      <w:divBdr>
        <w:top w:val="none" w:sz="0" w:space="0" w:color="auto"/>
        <w:left w:val="none" w:sz="0" w:space="0" w:color="auto"/>
        <w:bottom w:val="none" w:sz="0" w:space="0" w:color="auto"/>
        <w:right w:val="none" w:sz="0" w:space="0" w:color="auto"/>
      </w:divBdr>
    </w:div>
    <w:div w:id="947009913">
      <w:bodyDiv w:val="1"/>
      <w:marLeft w:val="0"/>
      <w:marRight w:val="0"/>
      <w:marTop w:val="0"/>
      <w:marBottom w:val="0"/>
      <w:divBdr>
        <w:top w:val="none" w:sz="0" w:space="0" w:color="auto"/>
        <w:left w:val="none" w:sz="0" w:space="0" w:color="auto"/>
        <w:bottom w:val="none" w:sz="0" w:space="0" w:color="auto"/>
        <w:right w:val="none" w:sz="0" w:space="0" w:color="auto"/>
      </w:divBdr>
    </w:div>
    <w:div w:id="947080213">
      <w:bodyDiv w:val="1"/>
      <w:marLeft w:val="0"/>
      <w:marRight w:val="0"/>
      <w:marTop w:val="0"/>
      <w:marBottom w:val="0"/>
      <w:divBdr>
        <w:top w:val="none" w:sz="0" w:space="0" w:color="auto"/>
        <w:left w:val="none" w:sz="0" w:space="0" w:color="auto"/>
        <w:bottom w:val="none" w:sz="0" w:space="0" w:color="auto"/>
        <w:right w:val="none" w:sz="0" w:space="0" w:color="auto"/>
      </w:divBdr>
    </w:div>
    <w:div w:id="948660761">
      <w:bodyDiv w:val="1"/>
      <w:marLeft w:val="0"/>
      <w:marRight w:val="0"/>
      <w:marTop w:val="0"/>
      <w:marBottom w:val="0"/>
      <w:divBdr>
        <w:top w:val="none" w:sz="0" w:space="0" w:color="auto"/>
        <w:left w:val="none" w:sz="0" w:space="0" w:color="auto"/>
        <w:bottom w:val="none" w:sz="0" w:space="0" w:color="auto"/>
        <w:right w:val="none" w:sz="0" w:space="0" w:color="auto"/>
      </w:divBdr>
    </w:div>
    <w:div w:id="949120149">
      <w:bodyDiv w:val="1"/>
      <w:marLeft w:val="0"/>
      <w:marRight w:val="0"/>
      <w:marTop w:val="0"/>
      <w:marBottom w:val="0"/>
      <w:divBdr>
        <w:top w:val="none" w:sz="0" w:space="0" w:color="auto"/>
        <w:left w:val="none" w:sz="0" w:space="0" w:color="auto"/>
        <w:bottom w:val="none" w:sz="0" w:space="0" w:color="auto"/>
        <w:right w:val="none" w:sz="0" w:space="0" w:color="auto"/>
      </w:divBdr>
    </w:div>
    <w:div w:id="949628517">
      <w:bodyDiv w:val="1"/>
      <w:marLeft w:val="0"/>
      <w:marRight w:val="0"/>
      <w:marTop w:val="0"/>
      <w:marBottom w:val="0"/>
      <w:divBdr>
        <w:top w:val="none" w:sz="0" w:space="0" w:color="auto"/>
        <w:left w:val="none" w:sz="0" w:space="0" w:color="auto"/>
        <w:bottom w:val="none" w:sz="0" w:space="0" w:color="auto"/>
        <w:right w:val="none" w:sz="0" w:space="0" w:color="auto"/>
      </w:divBdr>
    </w:div>
    <w:div w:id="950207434">
      <w:bodyDiv w:val="1"/>
      <w:marLeft w:val="0"/>
      <w:marRight w:val="0"/>
      <w:marTop w:val="0"/>
      <w:marBottom w:val="0"/>
      <w:divBdr>
        <w:top w:val="none" w:sz="0" w:space="0" w:color="auto"/>
        <w:left w:val="none" w:sz="0" w:space="0" w:color="auto"/>
        <w:bottom w:val="none" w:sz="0" w:space="0" w:color="auto"/>
        <w:right w:val="none" w:sz="0" w:space="0" w:color="auto"/>
      </w:divBdr>
    </w:div>
    <w:div w:id="951977924">
      <w:bodyDiv w:val="1"/>
      <w:marLeft w:val="0"/>
      <w:marRight w:val="0"/>
      <w:marTop w:val="0"/>
      <w:marBottom w:val="0"/>
      <w:divBdr>
        <w:top w:val="none" w:sz="0" w:space="0" w:color="auto"/>
        <w:left w:val="none" w:sz="0" w:space="0" w:color="auto"/>
        <w:bottom w:val="none" w:sz="0" w:space="0" w:color="auto"/>
        <w:right w:val="none" w:sz="0" w:space="0" w:color="auto"/>
      </w:divBdr>
    </w:div>
    <w:div w:id="953437221">
      <w:bodyDiv w:val="1"/>
      <w:marLeft w:val="0"/>
      <w:marRight w:val="0"/>
      <w:marTop w:val="0"/>
      <w:marBottom w:val="0"/>
      <w:divBdr>
        <w:top w:val="none" w:sz="0" w:space="0" w:color="auto"/>
        <w:left w:val="none" w:sz="0" w:space="0" w:color="auto"/>
        <w:bottom w:val="none" w:sz="0" w:space="0" w:color="auto"/>
        <w:right w:val="none" w:sz="0" w:space="0" w:color="auto"/>
      </w:divBdr>
    </w:div>
    <w:div w:id="954756444">
      <w:bodyDiv w:val="1"/>
      <w:marLeft w:val="0"/>
      <w:marRight w:val="0"/>
      <w:marTop w:val="0"/>
      <w:marBottom w:val="0"/>
      <w:divBdr>
        <w:top w:val="none" w:sz="0" w:space="0" w:color="auto"/>
        <w:left w:val="none" w:sz="0" w:space="0" w:color="auto"/>
        <w:bottom w:val="none" w:sz="0" w:space="0" w:color="auto"/>
        <w:right w:val="none" w:sz="0" w:space="0" w:color="auto"/>
      </w:divBdr>
    </w:div>
    <w:div w:id="955791230">
      <w:bodyDiv w:val="1"/>
      <w:marLeft w:val="0"/>
      <w:marRight w:val="0"/>
      <w:marTop w:val="0"/>
      <w:marBottom w:val="0"/>
      <w:divBdr>
        <w:top w:val="none" w:sz="0" w:space="0" w:color="auto"/>
        <w:left w:val="none" w:sz="0" w:space="0" w:color="auto"/>
        <w:bottom w:val="none" w:sz="0" w:space="0" w:color="auto"/>
        <w:right w:val="none" w:sz="0" w:space="0" w:color="auto"/>
      </w:divBdr>
    </w:div>
    <w:div w:id="956254170">
      <w:bodyDiv w:val="1"/>
      <w:marLeft w:val="0"/>
      <w:marRight w:val="0"/>
      <w:marTop w:val="0"/>
      <w:marBottom w:val="0"/>
      <w:divBdr>
        <w:top w:val="none" w:sz="0" w:space="0" w:color="auto"/>
        <w:left w:val="none" w:sz="0" w:space="0" w:color="auto"/>
        <w:bottom w:val="none" w:sz="0" w:space="0" w:color="auto"/>
        <w:right w:val="none" w:sz="0" w:space="0" w:color="auto"/>
      </w:divBdr>
    </w:div>
    <w:div w:id="956641627">
      <w:bodyDiv w:val="1"/>
      <w:marLeft w:val="0"/>
      <w:marRight w:val="0"/>
      <w:marTop w:val="0"/>
      <w:marBottom w:val="0"/>
      <w:divBdr>
        <w:top w:val="none" w:sz="0" w:space="0" w:color="auto"/>
        <w:left w:val="none" w:sz="0" w:space="0" w:color="auto"/>
        <w:bottom w:val="none" w:sz="0" w:space="0" w:color="auto"/>
        <w:right w:val="none" w:sz="0" w:space="0" w:color="auto"/>
      </w:divBdr>
    </w:div>
    <w:div w:id="956719978">
      <w:bodyDiv w:val="1"/>
      <w:marLeft w:val="0"/>
      <w:marRight w:val="0"/>
      <w:marTop w:val="0"/>
      <w:marBottom w:val="0"/>
      <w:divBdr>
        <w:top w:val="none" w:sz="0" w:space="0" w:color="auto"/>
        <w:left w:val="none" w:sz="0" w:space="0" w:color="auto"/>
        <w:bottom w:val="none" w:sz="0" w:space="0" w:color="auto"/>
        <w:right w:val="none" w:sz="0" w:space="0" w:color="auto"/>
      </w:divBdr>
    </w:div>
    <w:div w:id="958268356">
      <w:bodyDiv w:val="1"/>
      <w:marLeft w:val="0"/>
      <w:marRight w:val="0"/>
      <w:marTop w:val="0"/>
      <w:marBottom w:val="0"/>
      <w:divBdr>
        <w:top w:val="none" w:sz="0" w:space="0" w:color="auto"/>
        <w:left w:val="none" w:sz="0" w:space="0" w:color="auto"/>
        <w:bottom w:val="none" w:sz="0" w:space="0" w:color="auto"/>
        <w:right w:val="none" w:sz="0" w:space="0" w:color="auto"/>
      </w:divBdr>
    </w:div>
    <w:div w:id="958680697">
      <w:bodyDiv w:val="1"/>
      <w:marLeft w:val="0"/>
      <w:marRight w:val="0"/>
      <w:marTop w:val="0"/>
      <w:marBottom w:val="0"/>
      <w:divBdr>
        <w:top w:val="none" w:sz="0" w:space="0" w:color="auto"/>
        <w:left w:val="none" w:sz="0" w:space="0" w:color="auto"/>
        <w:bottom w:val="none" w:sz="0" w:space="0" w:color="auto"/>
        <w:right w:val="none" w:sz="0" w:space="0" w:color="auto"/>
      </w:divBdr>
    </w:div>
    <w:div w:id="959994912">
      <w:bodyDiv w:val="1"/>
      <w:marLeft w:val="0"/>
      <w:marRight w:val="0"/>
      <w:marTop w:val="0"/>
      <w:marBottom w:val="0"/>
      <w:divBdr>
        <w:top w:val="none" w:sz="0" w:space="0" w:color="auto"/>
        <w:left w:val="none" w:sz="0" w:space="0" w:color="auto"/>
        <w:bottom w:val="none" w:sz="0" w:space="0" w:color="auto"/>
        <w:right w:val="none" w:sz="0" w:space="0" w:color="auto"/>
      </w:divBdr>
    </w:div>
    <w:div w:id="961152203">
      <w:bodyDiv w:val="1"/>
      <w:marLeft w:val="0"/>
      <w:marRight w:val="0"/>
      <w:marTop w:val="0"/>
      <w:marBottom w:val="0"/>
      <w:divBdr>
        <w:top w:val="none" w:sz="0" w:space="0" w:color="auto"/>
        <w:left w:val="none" w:sz="0" w:space="0" w:color="auto"/>
        <w:bottom w:val="none" w:sz="0" w:space="0" w:color="auto"/>
        <w:right w:val="none" w:sz="0" w:space="0" w:color="auto"/>
      </w:divBdr>
    </w:div>
    <w:div w:id="961497116">
      <w:bodyDiv w:val="1"/>
      <w:marLeft w:val="0"/>
      <w:marRight w:val="0"/>
      <w:marTop w:val="0"/>
      <w:marBottom w:val="0"/>
      <w:divBdr>
        <w:top w:val="none" w:sz="0" w:space="0" w:color="auto"/>
        <w:left w:val="none" w:sz="0" w:space="0" w:color="auto"/>
        <w:bottom w:val="none" w:sz="0" w:space="0" w:color="auto"/>
        <w:right w:val="none" w:sz="0" w:space="0" w:color="auto"/>
      </w:divBdr>
    </w:div>
    <w:div w:id="962150154">
      <w:bodyDiv w:val="1"/>
      <w:marLeft w:val="0"/>
      <w:marRight w:val="0"/>
      <w:marTop w:val="0"/>
      <w:marBottom w:val="0"/>
      <w:divBdr>
        <w:top w:val="none" w:sz="0" w:space="0" w:color="auto"/>
        <w:left w:val="none" w:sz="0" w:space="0" w:color="auto"/>
        <w:bottom w:val="none" w:sz="0" w:space="0" w:color="auto"/>
        <w:right w:val="none" w:sz="0" w:space="0" w:color="auto"/>
      </w:divBdr>
    </w:div>
    <w:div w:id="962418909">
      <w:bodyDiv w:val="1"/>
      <w:marLeft w:val="0"/>
      <w:marRight w:val="0"/>
      <w:marTop w:val="0"/>
      <w:marBottom w:val="0"/>
      <w:divBdr>
        <w:top w:val="none" w:sz="0" w:space="0" w:color="auto"/>
        <w:left w:val="none" w:sz="0" w:space="0" w:color="auto"/>
        <w:bottom w:val="none" w:sz="0" w:space="0" w:color="auto"/>
        <w:right w:val="none" w:sz="0" w:space="0" w:color="auto"/>
      </w:divBdr>
    </w:div>
    <w:div w:id="963577499">
      <w:bodyDiv w:val="1"/>
      <w:marLeft w:val="0"/>
      <w:marRight w:val="0"/>
      <w:marTop w:val="0"/>
      <w:marBottom w:val="0"/>
      <w:divBdr>
        <w:top w:val="none" w:sz="0" w:space="0" w:color="auto"/>
        <w:left w:val="none" w:sz="0" w:space="0" w:color="auto"/>
        <w:bottom w:val="none" w:sz="0" w:space="0" w:color="auto"/>
        <w:right w:val="none" w:sz="0" w:space="0" w:color="auto"/>
      </w:divBdr>
    </w:div>
    <w:div w:id="963846171">
      <w:bodyDiv w:val="1"/>
      <w:marLeft w:val="0"/>
      <w:marRight w:val="0"/>
      <w:marTop w:val="0"/>
      <w:marBottom w:val="0"/>
      <w:divBdr>
        <w:top w:val="none" w:sz="0" w:space="0" w:color="auto"/>
        <w:left w:val="none" w:sz="0" w:space="0" w:color="auto"/>
        <w:bottom w:val="none" w:sz="0" w:space="0" w:color="auto"/>
        <w:right w:val="none" w:sz="0" w:space="0" w:color="auto"/>
      </w:divBdr>
    </w:div>
    <w:div w:id="964119696">
      <w:bodyDiv w:val="1"/>
      <w:marLeft w:val="0"/>
      <w:marRight w:val="0"/>
      <w:marTop w:val="0"/>
      <w:marBottom w:val="0"/>
      <w:divBdr>
        <w:top w:val="none" w:sz="0" w:space="0" w:color="auto"/>
        <w:left w:val="none" w:sz="0" w:space="0" w:color="auto"/>
        <w:bottom w:val="none" w:sz="0" w:space="0" w:color="auto"/>
        <w:right w:val="none" w:sz="0" w:space="0" w:color="auto"/>
      </w:divBdr>
    </w:div>
    <w:div w:id="964583487">
      <w:bodyDiv w:val="1"/>
      <w:marLeft w:val="0"/>
      <w:marRight w:val="0"/>
      <w:marTop w:val="0"/>
      <w:marBottom w:val="0"/>
      <w:divBdr>
        <w:top w:val="none" w:sz="0" w:space="0" w:color="auto"/>
        <w:left w:val="none" w:sz="0" w:space="0" w:color="auto"/>
        <w:bottom w:val="none" w:sz="0" w:space="0" w:color="auto"/>
        <w:right w:val="none" w:sz="0" w:space="0" w:color="auto"/>
      </w:divBdr>
    </w:div>
    <w:div w:id="966011375">
      <w:bodyDiv w:val="1"/>
      <w:marLeft w:val="0"/>
      <w:marRight w:val="0"/>
      <w:marTop w:val="0"/>
      <w:marBottom w:val="0"/>
      <w:divBdr>
        <w:top w:val="none" w:sz="0" w:space="0" w:color="auto"/>
        <w:left w:val="none" w:sz="0" w:space="0" w:color="auto"/>
        <w:bottom w:val="none" w:sz="0" w:space="0" w:color="auto"/>
        <w:right w:val="none" w:sz="0" w:space="0" w:color="auto"/>
      </w:divBdr>
    </w:div>
    <w:div w:id="968315724">
      <w:bodyDiv w:val="1"/>
      <w:marLeft w:val="0"/>
      <w:marRight w:val="0"/>
      <w:marTop w:val="0"/>
      <w:marBottom w:val="0"/>
      <w:divBdr>
        <w:top w:val="none" w:sz="0" w:space="0" w:color="auto"/>
        <w:left w:val="none" w:sz="0" w:space="0" w:color="auto"/>
        <w:bottom w:val="none" w:sz="0" w:space="0" w:color="auto"/>
        <w:right w:val="none" w:sz="0" w:space="0" w:color="auto"/>
      </w:divBdr>
    </w:div>
    <w:div w:id="968513602">
      <w:bodyDiv w:val="1"/>
      <w:marLeft w:val="0"/>
      <w:marRight w:val="0"/>
      <w:marTop w:val="0"/>
      <w:marBottom w:val="0"/>
      <w:divBdr>
        <w:top w:val="none" w:sz="0" w:space="0" w:color="auto"/>
        <w:left w:val="none" w:sz="0" w:space="0" w:color="auto"/>
        <w:bottom w:val="none" w:sz="0" w:space="0" w:color="auto"/>
        <w:right w:val="none" w:sz="0" w:space="0" w:color="auto"/>
      </w:divBdr>
    </w:div>
    <w:div w:id="969046508">
      <w:bodyDiv w:val="1"/>
      <w:marLeft w:val="0"/>
      <w:marRight w:val="0"/>
      <w:marTop w:val="0"/>
      <w:marBottom w:val="0"/>
      <w:divBdr>
        <w:top w:val="none" w:sz="0" w:space="0" w:color="auto"/>
        <w:left w:val="none" w:sz="0" w:space="0" w:color="auto"/>
        <w:bottom w:val="none" w:sz="0" w:space="0" w:color="auto"/>
        <w:right w:val="none" w:sz="0" w:space="0" w:color="auto"/>
      </w:divBdr>
    </w:div>
    <w:div w:id="969212777">
      <w:bodyDiv w:val="1"/>
      <w:marLeft w:val="0"/>
      <w:marRight w:val="0"/>
      <w:marTop w:val="0"/>
      <w:marBottom w:val="0"/>
      <w:divBdr>
        <w:top w:val="none" w:sz="0" w:space="0" w:color="auto"/>
        <w:left w:val="none" w:sz="0" w:space="0" w:color="auto"/>
        <w:bottom w:val="none" w:sz="0" w:space="0" w:color="auto"/>
        <w:right w:val="none" w:sz="0" w:space="0" w:color="auto"/>
      </w:divBdr>
    </w:div>
    <w:div w:id="970096532">
      <w:bodyDiv w:val="1"/>
      <w:marLeft w:val="0"/>
      <w:marRight w:val="0"/>
      <w:marTop w:val="0"/>
      <w:marBottom w:val="0"/>
      <w:divBdr>
        <w:top w:val="none" w:sz="0" w:space="0" w:color="auto"/>
        <w:left w:val="none" w:sz="0" w:space="0" w:color="auto"/>
        <w:bottom w:val="none" w:sz="0" w:space="0" w:color="auto"/>
        <w:right w:val="none" w:sz="0" w:space="0" w:color="auto"/>
      </w:divBdr>
    </w:div>
    <w:div w:id="970282143">
      <w:bodyDiv w:val="1"/>
      <w:marLeft w:val="0"/>
      <w:marRight w:val="0"/>
      <w:marTop w:val="0"/>
      <w:marBottom w:val="0"/>
      <w:divBdr>
        <w:top w:val="none" w:sz="0" w:space="0" w:color="auto"/>
        <w:left w:val="none" w:sz="0" w:space="0" w:color="auto"/>
        <w:bottom w:val="none" w:sz="0" w:space="0" w:color="auto"/>
        <w:right w:val="none" w:sz="0" w:space="0" w:color="auto"/>
      </w:divBdr>
    </w:div>
    <w:div w:id="970407501">
      <w:bodyDiv w:val="1"/>
      <w:marLeft w:val="0"/>
      <w:marRight w:val="0"/>
      <w:marTop w:val="0"/>
      <w:marBottom w:val="0"/>
      <w:divBdr>
        <w:top w:val="none" w:sz="0" w:space="0" w:color="auto"/>
        <w:left w:val="none" w:sz="0" w:space="0" w:color="auto"/>
        <w:bottom w:val="none" w:sz="0" w:space="0" w:color="auto"/>
        <w:right w:val="none" w:sz="0" w:space="0" w:color="auto"/>
      </w:divBdr>
    </w:div>
    <w:div w:id="970985738">
      <w:bodyDiv w:val="1"/>
      <w:marLeft w:val="0"/>
      <w:marRight w:val="0"/>
      <w:marTop w:val="0"/>
      <w:marBottom w:val="0"/>
      <w:divBdr>
        <w:top w:val="none" w:sz="0" w:space="0" w:color="auto"/>
        <w:left w:val="none" w:sz="0" w:space="0" w:color="auto"/>
        <w:bottom w:val="none" w:sz="0" w:space="0" w:color="auto"/>
        <w:right w:val="none" w:sz="0" w:space="0" w:color="auto"/>
      </w:divBdr>
    </w:div>
    <w:div w:id="972751085">
      <w:bodyDiv w:val="1"/>
      <w:marLeft w:val="0"/>
      <w:marRight w:val="0"/>
      <w:marTop w:val="0"/>
      <w:marBottom w:val="0"/>
      <w:divBdr>
        <w:top w:val="none" w:sz="0" w:space="0" w:color="auto"/>
        <w:left w:val="none" w:sz="0" w:space="0" w:color="auto"/>
        <w:bottom w:val="none" w:sz="0" w:space="0" w:color="auto"/>
        <w:right w:val="none" w:sz="0" w:space="0" w:color="auto"/>
      </w:divBdr>
    </w:div>
    <w:div w:id="973024025">
      <w:bodyDiv w:val="1"/>
      <w:marLeft w:val="0"/>
      <w:marRight w:val="0"/>
      <w:marTop w:val="0"/>
      <w:marBottom w:val="0"/>
      <w:divBdr>
        <w:top w:val="none" w:sz="0" w:space="0" w:color="auto"/>
        <w:left w:val="none" w:sz="0" w:space="0" w:color="auto"/>
        <w:bottom w:val="none" w:sz="0" w:space="0" w:color="auto"/>
        <w:right w:val="none" w:sz="0" w:space="0" w:color="auto"/>
      </w:divBdr>
    </w:div>
    <w:div w:id="973949555">
      <w:bodyDiv w:val="1"/>
      <w:marLeft w:val="0"/>
      <w:marRight w:val="0"/>
      <w:marTop w:val="0"/>
      <w:marBottom w:val="0"/>
      <w:divBdr>
        <w:top w:val="none" w:sz="0" w:space="0" w:color="auto"/>
        <w:left w:val="none" w:sz="0" w:space="0" w:color="auto"/>
        <w:bottom w:val="none" w:sz="0" w:space="0" w:color="auto"/>
        <w:right w:val="none" w:sz="0" w:space="0" w:color="auto"/>
      </w:divBdr>
    </w:div>
    <w:div w:id="974065595">
      <w:bodyDiv w:val="1"/>
      <w:marLeft w:val="0"/>
      <w:marRight w:val="0"/>
      <w:marTop w:val="0"/>
      <w:marBottom w:val="0"/>
      <w:divBdr>
        <w:top w:val="none" w:sz="0" w:space="0" w:color="auto"/>
        <w:left w:val="none" w:sz="0" w:space="0" w:color="auto"/>
        <w:bottom w:val="none" w:sz="0" w:space="0" w:color="auto"/>
        <w:right w:val="none" w:sz="0" w:space="0" w:color="auto"/>
      </w:divBdr>
    </w:div>
    <w:div w:id="974674387">
      <w:bodyDiv w:val="1"/>
      <w:marLeft w:val="0"/>
      <w:marRight w:val="0"/>
      <w:marTop w:val="0"/>
      <w:marBottom w:val="0"/>
      <w:divBdr>
        <w:top w:val="none" w:sz="0" w:space="0" w:color="auto"/>
        <w:left w:val="none" w:sz="0" w:space="0" w:color="auto"/>
        <w:bottom w:val="none" w:sz="0" w:space="0" w:color="auto"/>
        <w:right w:val="none" w:sz="0" w:space="0" w:color="auto"/>
      </w:divBdr>
    </w:div>
    <w:div w:id="977994996">
      <w:bodyDiv w:val="1"/>
      <w:marLeft w:val="0"/>
      <w:marRight w:val="0"/>
      <w:marTop w:val="0"/>
      <w:marBottom w:val="0"/>
      <w:divBdr>
        <w:top w:val="none" w:sz="0" w:space="0" w:color="auto"/>
        <w:left w:val="none" w:sz="0" w:space="0" w:color="auto"/>
        <w:bottom w:val="none" w:sz="0" w:space="0" w:color="auto"/>
        <w:right w:val="none" w:sz="0" w:space="0" w:color="auto"/>
      </w:divBdr>
    </w:div>
    <w:div w:id="978025979">
      <w:bodyDiv w:val="1"/>
      <w:marLeft w:val="0"/>
      <w:marRight w:val="0"/>
      <w:marTop w:val="0"/>
      <w:marBottom w:val="0"/>
      <w:divBdr>
        <w:top w:val="none" w:sz="0" w:space="0" w:color="auto"/>
        <w:left w:val="none" w:sz="0" w:space="0" w:color="auto"/>
        <w:bottom w:val="none" w:sz="0" w:space="0" w:color="auto"/>
        <w:right w:val="none" w:sz="0" w:space="0" w:color="auto"/>
      </w:divBdr>
    </w:div>
    <w:div w:id="980039272">
      <w:bodyDiv w:val="1"/>
      <w:marLeft w:val="0"/>
      <w:marRight w:val="0"/>
      <w:marTop w:val="0"/>
      <w:marBottom w:val="0"/>
      <w:divBdr>
        <w:top w:val="none" w:sz="0" w:space="0" w:color="auto"/>
        <w:left w:val="none" w:sz="0" w:space="0" w:color="auto"/>
        <w:bottom w:val="none" w:sz="0" w:space="0" w:color="auto"/>
        <w:right w:val="none" w:sz="0" w:space="0" w:color="auto"/>
      </w:divBdr>
    </w:div>
    <w:div w:id="980308236">
      <w:bodyDiv w:val="1"/>
      <w:marLeft w:val="0"/>
      <w:marRight w:val="0"/>
      <w:marTop w:val="0"/>
      <w:marBottom w:val="0"/>
      <w:divBdr>
        <w:top w:val="none" w:sz="0" w:space="0" w:color="auto"/>
        <w:left w:val="none" w:sz="0" w:space="0" w:color="auto"/>
        <w:bottom w:val="none" w:sz="0" w:space="0" w:color="auto"/>
        <w:right w:val="none" w:sz="0" w:space="0" w:color="auto"/>
      </w:divBdr>
    </w:div>
    <w:div w:id="980578283">
      <w:bodyDiv w:val="1"/>
      <w:marLeft w:val="0"/>
      <w:marRight w:val="0"/>
      <w:marTop w:val="0"/>
      <w:marBottom w:val="0"/>
      <w:divBdr>
        <w:top w:val="none" w:sz="0" w:space="0" w:color="auto"/>
        <w:left w:val="none" w:sz="0" w:space="0" w:color="auto"/>
        <w:bottom w:val="none" w:sz="0" w:space="0" w:color="auto"/>
        <w:right w:val="none" w:sz="0" w:space="0" w:color="auto"/>
      </w:divBdr>
    </w:div>
    <w:div w:id="982273757">
      <w:bodyDiv w:val="1"/>
      <w:marLeft w:val="0"/>
      <w:marRight w:val="0"/>
      <w:marTop w:val="0"/>
      <w:marBottom w:val="0"/>
      <w:divBdr>
        <w:top w:val="none" w:sz="0" w:space="0" w:color="auto"/>
        <w:left w:val="none" w:sz="0" w:space="0" w:color="auto"/>
        <w:bottom w:val="none" w:sz="0" w:space="0" w:color="auto"/>
        <w:right w:val="none" w:sz="0" w:space="0" w:color="auto"/>
      </w:divBdr>
    </w:div>
    <w:div w:id="983391647">
      <w:bodyDiv w:val="1"/>
      <w:marLeft w:val="0"/>
      <w:marRight w:val="0"/>
      <w:marTop w:val="0"/>
      <w:marBottom w:val="0"/>
      <w:divBdr>
        <w:top w:val="none" w:sz="0" w:space="0" w:color="auto"/>
        <w:left w:val="none" w:sz="0" w:space="0" w:color="auto"/>
        <w:bottom w:val="none" w:sz="0" w:space="0" w:color="auto"/>
        <w:right w:val="none" w:sz="0" w:space="0" w:color="auto"/>
      </w:divBdr>
    </w:div>
    <w:div w:id="984578186">
      <w:bodyDiv w:val="1"/>
      <w:marLeft w:val="0"/>
      <w:marRight w:val="0"/>
      <w:marTop w:val="0"/>
      <w:marBottom w:val="0"/>
      <w:divBdr>
        <w:top w:val="none" w:sz="0" w:space="0" w:color="auto"/>
        <w:left w:val="none" w:sz="0" w:space="0" w:color="auto"/>
        <w:bottom w:val="none" w:sz="0" w:space="0" w:color="auto"/>
        <w:right w:val="none" w:sz="0" w:space="0" w:color="auto"/>
      </w:divBdr>
    </w:div>
    <w:div w:id="987899043">
      <w:bodyDiv w:val="1"/>
      <w:marLeft w:val="0"/>
      <w:marRight w:val="0"/>
      <w:marTop w:val="0"/>
      <w:marBottom w:val="0"/>
      <w:divBdr>
        <w:top w:val="none" w:sz="0" w:space="0" w:color="auto"/>
        <w:left w:val="none" w:sz="0" w:space="0" w:color="auto"/>
        <w:bottom w:val="none" w:sz="0" w:space="0" w:color="auto"/>
        <w:right w:val="none" w:sz="0" w:space="0" w:color="auto"/>
      </w:divBdr>
    </w:div>
    <w:div w:id="988166316">
      <w:bodyDiv w:val="1"/>
      <w:marLeft w:val="0"/>
      <w:marRight w:val="0"/>
      <w:marTop w:val="0"/>
      <w:marBottom w:val="0"/>
      <w:divBdr>
        <w:top w:val="none" w:sz="0" w:space="0" w:color="auto"/>
        <w:left w:val="none" w:sz="0" w:space="0" w:color="auto"/>
        <w:bottom w:val="none" w:sz="0" w:space="0" w:color="auto"/>
        <w:right w:val="none" w:sz="0" w:space="0" w:color="auto"/>
      </w:divBdr>
    </w:div>
    <w:div w:id="989017740">
      <w:bodyDiv w:val="1"/>
      <w:marLeft w:val="0"/>
      <w:marRight w:val="0"/>
      <w:marTop w:val="0"/>
      <w:marBottom w:val="0"/>
      <w:divBdr>
        <w:top w:val="none" w:sz="0" w:space="0" w:color="auto"/>
        <w:left w:val="none" w:sz="0" w:space="0" w:color="auto"/>
        <w:bottom w:val="none" w:sz="0" w:space="0" w:color="auto"/>
        <w:right w:val="none" w:sz="0" w:space="0" w:color="auto"/>
      </w:divBdr>
    </w:div>
    <w:div w:id="989215763">
      <w:bodyDiv w:val="1"/>
      <w:marLeft w:val="0"/>
      <w:marRight w:val="0"/>
      <w:marTop w:val="0"/>
      <w:marBottom w:val="0"/>
      <w:divBdr>
        <w:top w:val="none" w:sz="0" w:space="0" w:color="auto"/>
        <w:left w:val="none" w:sz="0" w:space="0" w:color="auto"/>
        <w:bottom w:val="none" w:sz="0" w:space="0" w:color="auto"/>
        <w:right w:val="none" w:sz="0" w:space="0" w:color="auto"/>
      </w:divBdr>
    </w:div>
    <w:div w:id="989596307">
      <w:bodyDiv w:val="1"/>
      <w:marLeft w:val="0"/>
      <w:marRight w:val="0"/>
      <w:marTop w:val="0"/>
      <w:marBottom w:val="0"/>
      <w:divBdr>
        <w:top w:val="none" w:sz="0" w:space="0" w:color="auto"/>
        <w:left w:val="none" w:sz="0" w:space="0" w:color="auto"/>
        <w:bottom w:val="none" w:sz="0" w:space="0" w:color="auto"/>
        <w:right w:val="none" w:sz="0" w:space="0" w:color="auto"/>
      </w:divBdr>
    </w:div>
    <w:div w:id="990056273">
      <w:bodyDiv w:val="1"/>
      <w:marLeft w:val="0"/>
      <w:marRight w:val="0"/>
      <w:marTop w:val="0"/>
      <w:marBottom w:val="0"/>
      <w:divBdr>
        <w:top w:val="none" w:sz="0" w:space="0" w:color="auto"/>
        <w:left w:val="none" w:sz="0" w:space="0" w:color="auto"/>
        <w:bottom w:val="none" w:sz="0" w:space="0" w:color="auto"/>
        <w:right w:val="none" w:sz="0" w:space="0" w:color="auto"/>
      </w:divBdr>
    </w:div>
    <w:div w:id="990326672">
      <w:bodyDiv w:val="1"/>
      <w:marLeft w:val="0"/>
      <w:marRight w:val="0"/>
      <w:marTop w:val="0"/>
      <w:marBottom w:val="0"/>
      <w:divBdr>
        <w:top w:val="none" w:sz="0" w:space="0" w:color="auto"/>
        <w:left w:val="none" w:sz="0" w:space="0" w:color="auto"/>
        <w:bottom w:val="none" w:sz="0" w:space="0" w:color="auto"/>
        <w:right w:val="none" w:sz="0" w:space="0" w:color="auto"/>
      </w:divBdr>
    </w:div>
    <w:div w:id="990408758">
      <w:bodyDiv w:val="1"/>
      <w:marLeft w:val="0"/>
      <w:marRight w:val="0"/>
      <w:marTop w:val="0"/>
      <w:marBottom w:val="0"/>
      <w:divBdr>
        <w:top w:val="none" w:sz="0" w:space="0" w:color="auto"/>
        <w:left w:val="none" w:sz="0" w:space="0" w:color="auto"/>
        <w:bottom w:val="none" w:sz="0" w:space="0" w:color="auto"/>
        <w:right w:val="none" w:sz="0" w:space="0" w:color="auto"/>
      </w:divBdr>
    </w:div>
    <w:div w:id="991910612">
      <w:bodyDiv w:val="1"/>
      <w:marLeft w:val="0"/>
      <w:marRight w:val="0"/>
      <w:marTop w:val="0"/>
      <w:marBottom w:val="0"/>
      <w:divBdr>
        <w:top w:val="none" w:sz="0" w:space="0" w:color="auto"/>
        <w:left w:val="none" w:sz="0" w:space="0" w:color="auto"/>
        <w:bottom w:val="none" w:sz="0" w:space="0" w:color="auto"/>
        <w:right w:val="none" w:sz="0" w:space="0" w:color="auto"/>
      </w:divBdr>
    </w:div>
    <w:div w:id="993139280">
      <w:bodyDiv w:val="1"/>
      <w:marLeft w:val="0"/>
      <w:marRight w:val="0"/>
      <w:marTop w:val="0"/>
      <w:marBottom w:val="0"/>
      <w:divBdr>
        <w:top w:val="none" w:sz="0" w:space="0" w:color="auto"/>
        <w:left w:val="none" w:sz="0" w:space="0" w:color="auto"/>
        <w:bottom w:val="none" w:sz="0" w:space="0" w:color="auto"/>
        <w:right w:val="none" w:sz="0" w:space="0" w:color="auto"/>
      </w:divBdr>
    </w:div>
    <w:div w:id="993946559">
      <w:bodyDiv w:val="1"/>
      <w:marLeft w:val="0"/>
      <w:marRight w:val="0"/>
      <w:marTop w:val="0"/>
      <w:marBottom w:val="0"/>
      <w:divBdr>
        <w:top w:val="none" w:sz="0" w:space="0" w:color="auto"/>
        <w:left w:val="none" w:sz="0" w:space="0" w:color="auto"/>
        <w:bottom w:val="none" w:sz="0" w:space="0" w:color="auto"/>
        <w:right w:val="none" w:sz="0" w:space="0" w:color="auto"/>
      </w:divBdr>
    </w:div>
    <w:div w:id="994531417">
      <w:bodyDiv w:val="1"/>
      <w:marLeft w:val="0"/>
      <w:marRight w:val="0"/>
      <w:marTop w:val="0"/>
      <w:marBottom w:val="0"/>
      <w:divBdr>
        <w:top w:val="none" w:sz="0" w:space="0" w:color="auto"/>
        <w:left w:val="none" w:sz="0" w:space="0" w:color="auto"/>
        <w:bottom w:val="none" w:sz="0" w:space="0" w:color="auto"/>
        <w:right w:val="none" w:sz="0" w:space="0" w:color="auto"/>
      </w:divBdr>
    </w:div>
    <w:div w:id="995955448">
      <w:bodyDiv w:val="1"/>
      <w:marLeft w:val="0"/>
      <w:marRight w:val="0"/>
      <w:marTop w:val="0"/>
      <w:marBottom w:val="0"/>
      <w:divBdr>
        <w:top w:val="none" w:sz="0" w:space="0" w:color="auto"/>
        <w:left w:val="none" w:sz="0" w:space="0" w:color="auto"/>
        <w:bottom w:val="none" w:sz="0" w:space="0" w:color="auto"/>
        <w:right w:val="none" w:sz="0" w:space="0" w:color="auto"/>
      </w:divBdr>
    </w:div>
    <w:div w:id="996152866">
      <w:bodyDiv w:val="1"/>
      <w:marLeft w:val="0"/>
      <w:marRight w:val="0"/>
      <w:marTop w:val="0"/>
      <w:marBottom w:val="0"/>
      <w:divBdr>
        <w:top w:val="none" w:sz="0" w:space="0" w:color="auto"/>
        <w:left w:val="none" w:sz="0" w:space="0" w:color="auto"/>
        <w:bottom w:val="none" w:sz="0" w:space="0" w:color="auto"/>
        <w:right w:val="none" w:sz="0" w:space="0" w:color="auto"/>
      </w:divBdr>
    </w:div>
    <w:div w:id="996302735">
      <w:bodyDiv w:val="1"/>
      <w:marLeft w:val="0"/>
      <w:marRight w:val="0"/>
      <w:marTop w:val="0"/>
      <w:marBottom w:val="0"/>
      <w:divBdr>
        <w:top w:val="none" w:sz="0" w:space="0" w:color="auto"/>
        <w:left w:val="none" w:sz="0" w:space="0" w:color="auto"/>
        <w:bottom w:val="none" w:sz="0" w:space="0" w:color="auto"/>
        <w:right w:val="none" w:sz="0" w:space="0" w:color="auto"/>
      </w:divBdr>
    </w:div>
    <w:div w:id="996541877">
      <w:bodyDiv w:val="1"/>
      <w:marLeft w:val="0"/>
      <w:marRight w:val="0"/>
      <w:marTop w:val="0"/>
      <w:marBottom w:val="0"/>
      <w:divBdr>
        <w:top w:val="none" w:sz="0" w:space="0" w:color="auto"/>
        <w:left w:val="none" w:sz="0" w:space="0" w:color="auto"/>
        <w:bottom w:val="none" w:sz="0" w:space="0" w:color="auto"/>
        <w:right w:val="none" w:sz="0" w:space="0" w:color="auto"/>
      </w:divBdr>
    </w:div>
    <w:div w:id="997341964">
      <w:bodyDiv w:val="1"/>
      <w:marLeft w:val="0"/>
      <w:marRight w:val="0"/>
      <w:marTop w:val="0"/>
      <w:marBottom w:val="0"/>
      <w:divBdr>
        <w:top w:val="none" w:sz="0" w:space="0" w:color="auto"/>
        <w:left w:val="none" w:sz="0" w:space="0" w:color="auto"/>
        <w:bottom w:val="none" w:sz="0" w:space="0" w:color="auto"/>
        <w:right w:val="none" w:sz="0" w:space="0" w:color="auto"/>
      </w:divBdr>
    </w:div>
    <w:div w:id="998461048">
      <w:bodyDiv w:val="1"/>
      <w:marLeft w:val="0"/>
      <w:marRight w:val="0"/>
      <w:marTop w:val="0"/>
      <w:marBottom w:val="0"/>
      <w:divBdr>
        <w:top w:val="none" w:sz="0" w:space="0" w:color="auto"/>
        <w:left w:val="none" w:sz="0" w:space="0" w:color="auto"/>
        <w:bottom w:val="none" w:sz="0" w:space="0" w:color="auto"/>
        <w:right w:val="none" w:sz="0" w:space="0" w:color="auto"/>
      </w:divBdr>
    </w:div>
    <w:div w:id="1001467163">
      <w:bodyDiv w:val="1"/>
      <w:marLeft w:val="0"/>
      <w:marRight w:val="0"/>
      <w:marTop w:val="0"/>
      <w:marBottom w:val="0"/>
      <w:divBdr>
        <w:top w:val="none" w:sz="0" w:space="0" w:color="auto"/>
        <w:left w:val="none" w:sz="0" w:space="0" w:color="auto"/>
        <w:bottom w:val="none" w:sz="0" w:space="0" w:color="auto"/>
        <w:right w:val="none" w:sz="0" w:space="0" w:color="auto"/>
      </w:divBdr>
    </w:div>
    <w:div w:id="1001734358">
      <w:bodyDiv w:val="1"/>
      <w:marLeft w:val="0"/>
      <w:marRight w:val="0"/>
      <w:marTop w:val="0"/>
      <w:marBottom w:val="0"/>
      <w:divBdr>
        <w:top w:val="none" w:sz="0" w:space="0" w:color="auto"/>
        <w:left w:val="none" w:sz="0" w:space="0" w:color="auto"/>
        <w:bottom w:val="none" w:sz="0" w:space="0" w:color="auto"/>
        <w:right w:val="none" w:sz="0" w:space="0" w:color="auto"/>
      </w:divBdr>
    </w:div>
    <w:div w:id="1003045661">
      <w:bodyDiv w:val="1"/>
      <w:marLeft w:val="0"/>
      <w:marRight w:val="0"/>
      <w:marTop w:val="0"/>
      <w:marBottom w:val="0"/>
      <w:divBdr>
        <w:top w:val="none" w:sz="0" w:space="0" w:color="auto"/>
        <w:left w:val="none" w:sz="0" w:space="0" w:color="auto"/>
        <w:bottom w:val="none" w:sz="0" w:space="0" w:color="auto"/>
        <w:right w:val="none" w:sz="0" w:space="0" w:color="auto"/>
      </w:divBdr>
    </w:div>
    <w:div w:id="1003967659">
      <w:bodyDiv w:val="1"/>
      <w:marLeft w:val="0"/>
      <w:marRight w:val="0"/>
      <w:marTop w:val="0"/>
      <w:marBottom w:val="0"/>
      <w:divBdr>
        <w:top w:val="none" w:sz="0" w:space="0" w:color="auto"/>
        <w:left w:val="none" w:sz="0" w:space="0" w:color="auto"/>
        <w:bottom w:val="none" w:sz="0" w:space="0" w:color="auto"/>
        <w:right w:val="none" w:sz="0" w:space="0" w:color="auto"/>
      </w:divBdr>
    </w:div>
    <w:div w:id="1005014319">
      <w:bodyDiv w:val="1"/>
      <w:marLeft w:val="0"/>
      <w:marRight w:val="0"/>
      <w:marTop w:val="0"/>
      <w:marBottom w:val="0"/>
      <w:divBdr>
        <w:top w:val="none" w:sz="0" w:space="0" w:color="auto"/>
        <w:left w:val="none" w:sz="0" w:space="0" w:color="auto"/>
        <w:bottom w:val="none" w:sz="0" w:space="0" w:color="auto"/>
        <w:right w:val="none" w:sz="0" w:space="0" w:color="auto"/>
      </w:divBdr>
    </w:div>
    <w:div w:id="1005086795">
      <w:bodyDiv w:val="1"/>
      <w:marLeft w:val="0"/>
      <w:marRight w:val="0"/>
      <w:marTop w:val="0"/>
      <w:marBottom w:val="0"/>
      <w:divBdr>
        <w:top w:val="none" w:sz="0" w:space="0" w:color="auto"/>
        <w:left w:val="none" w:sz="0" w:space="0" w:color="auto"/>
        <w:bottom w:val="none" w:sz="0" w:space="0" w:color="auto"/>
        <w:right w:val="none" w:sz="0" w:space="0" w:color="auto"/>
      </w:divBdr>
    </w:div>
    <w:div w:id="1005671183">
      <w:bodyDiv w:val="1"/>
      <w:marLeft w:val="0"/>
      <w:marRight w:val="0"/>
      <w:marTop w:val="0"/>
      <w:marBottom w:val="0"/>
      <w:divBdr>
        <w:top w:val="none" w:sz="0" w:space="0" w:color="auto"/>
        <w:left w:val="none" w:sz="0" w:space="0" w:color="auto"/>
        <w:bottom w:val="none" w:sz="0" w:space="0" w:color="auto"/>
        <w:right w:val="none" w:sz="0" w:space="0" w:color="auto"/>
      </w:divBdr>
    </w:div>
    <w:div w:id="1006403506">
      <w:bodyDiv w:val="1"/>
      <w:marLeft w:val="0"/>
      <w:marRight w:val="0"/>
      <w:marTop w:val="0"/>
      <w:marBottom w:val="0"/>
      <w:divBdr>
        <w:top w:val="none" w:sz="0" w:space="0" w:color="auto"/>
        <w:left w:val="none" w:sz="0" w:space="0" w:color="auto"/>
        <w:bottom w:val="none" w:sz="0" w:space="0" w:color="auto"/>
        <w:right w:val="none" w:sz="0" w:space="0" w:color="auto"/>
      </w:divBdr>
    </w:div>
    <w:div w:id="1006862132">
      <w:bodyDiv w:val="1"/>
      <w:marLeft w:val="0"/>
      <w:marRight w:val="0"/>
      <w:marTop w:val="0"/>
      <w:marBottom w:val="0"/>
      <w:divBdr>
        <w:top w:val="none" w:sz="0" w:space="0" w:color="auto"/>
        <w:left w:val="none" w:sz="0" w:space="0" w:color="auto"/>
        <w:bottom w:val="none" w:sz="0" w:space="0" w:color="auto"/>
        <w:right w:val="none" w:sz="0" w:space="0" w:color="auto"/>
      </w:divBdr>
    </w:div>
    <w:div w:id="1006976694">
      <w:bodyDiv w:val="1"/>
      <w:marLeft w:val="0"/>
      <w:marRight w:val="0"/>
      <w:marTop w:val="0"/>
      <w:marBottom w:val="0"/>
      <w:divBdr>
        <w:top w:val="none" w:sz="0" w:space="0" w:color="auto"/>
        <w:left w:val="none" w:sz="0" w:space="0" w:color="auto"/>
        <w:bottom w:val="none" w:sz="0" w:space="0" w:color="auto"/>
        <w:right w:val="none" w:sz="0" w:space="0" w:color="auto"/>
      </w:divBdr>
    </w:div>
    <w:div w:id="1006984354">
      <w:bodyDiv w:val="1"/>
      <w:marLeft w:val="0"/>
      <w:marRight w:val="0"/>
      <w:marTop w:val="0"/>
      <w:marBottom w:val="0"/>
      <w:divBdr>
        <w:top w:val="none" w:sz="0" w:space="0" w:color="auto"/>
        <w:left w:val="none" w:sz="0" w:space="0" w:color="auto"/>
        <w:bottom w:val="none" w:sz="0" w:space="0" w:color="auto"/>
        <w:right w:val="none" w:sz="0" w:space="0" w:color="auto"/>
      </w:divBdr>
    </w:div>
    <w:div w:id="1009254404">
      <w:bodyDiv w:val="1"/>
      <w:marLeft w:val="0"/>
      <w:marRight w:val="0"/>
      <w:marTop w:val="0"/>
      <w:marBottom w:val="0"/>
      <w:divBdr>
        <w:top w:val="none" w:sz="0" w:space="0" w:color="auto"/>
        <w:left w:val="none" w:sz="0" w:space="0" w:color="auto"/>
        <w:bottom w:val="none" w:sz="0" w:space="0" w:color="auto"/>
        <w:right w:val="none" w:sz="0" w:space="0" w:color="auto"/>
      </w:divBdr>
    </w:div>
    <w:div w:id="1009990834">
      <w:bodyDiv w:val="1"/>
      <w:marLeft w:val="0"/>
      <w:marRight w:val="0"/>
      <w:marTop w:val="0"/>
      <w:marBottom w:val="0"/>
      <w:divBdr>
        <w:top w:val="none" w:sz="0" w:space="0" w:color="auto"/>
        <w:left w:val="none" w:sz="0" w:space="0" w:color="auto"/>
        <w:bottom w:val="none" w:sz="0" w:space="0" w:color="auto"/>
        <w:right w:val="none" w:sz="0" w:space="0" w:color="auto"/>
      </w:divBdr>
    </w:div>
    <w:div w:id="1010840257">
      <w:bodyDiv w:val="1"/>
      <w:marLeft w:val="0"/>
      <w:marRight w:val="0"/>
      <w:marTop w:val="0"/>
      <w:marBottom w:val="0"/>
      <w:divBdr>
        <w:top w:val="none" w:sz="0" w:space="0" w:color="auto"/>
        <w:left w:val="none" w:sz="0" w:space="0" w:color="auto"/>
        <w:bottom w:val="none" w:sz="0" w:space="0" w:color="auto"/>
        <w:right w:val="none" w:sz="0" w:space="0" w:color="auto"/>
      </w:divBdr>
    </w:div>
    <w:div w:id="1011297258">
      <w:bodyDiv w:val="1"/>
      <w:marLeft w:val="0"/>
      <w:marRight w:val="0"/>
      <w:marTop w:val="0"/>
      <w:marBottom w:val="0"/>
      <w:divBdr>
        <w:top w:val="none" w:sz="0" w:space="0" w:color="auto"/>
        <w:left w:val="none" w:sz="0" w:space="0" w:color="auto"/>
        <w:bottom w:val="none" w:sz="0" w:space="0" w:color="auto"/>
        <w:right w:val="none" w:sz="0" w:space="0" w:color="auto"/>
      </w:divBdr>
    </w:div>
    <w:div w:id="1011763571">
      <w:bodyDiv w:val="1"/>
      <w:marLeft w:val="0"/>
      <w:marRight w:val="0"/>
      <w:marTop w:val="0"/>
      <w:marBottom w:val="0"/>
      <w:divBdr>
        <w:top w:val="none" w:sz="0" w:space="0" w:color="auto"/>
        <w:left w:val="none" w:sz="0" w:space="0" w:color="auto"/>
        <w:bottom w:val="none" w:sz="0" w:space="0" w:color="auto"/>
        <w:right w:val="none" w:sz="0" w:space="0" w:color="auto"/>
      </w:divBdr>
    </w:div>
    <w:div w:id="1011834071">
      <w:bodyDiv w:val="1"/>
      <w:marLeft w:val="0"/>
      <w:marRight w:val="0"/>
      <w:marTop w:val="0"/>
      <w:marBottom w:val="0"/>
      <w:divBdr>
        <w:top w:val="none" w:sz="0" w:space="0" w:color="auto"/>
        <w:left w:val="none" w:sz="0" w:space="0" w:color="auto"/>
        <w:bottom w:val="none" w:sz="0" w:space="0" w:color="auto"/>
        <w:right w:val="none" w:sz="0" w:space="0" w:color="auto"/>
      </w:divBdr>
    </w:div>
    <w:div w:id="1011840248">
      <w:bodyDiv w:val="1"/>
      <w:marLeft w:val="0"/>
      <w:marRight w:val="0"/>
      <w:marTop w:val="0"/>
      <w:marBottom w:val="0"/>
      <w:divBdr>
        <w:top w:val="none" w:sz="0" w:space="0" w:color="auto"/>
        <w:left w:val="none" w:sz="0" w:space="0" w:color="auto"/>
        <w:bottom w:val="none" w:sz="0" w:space="0" w:color="auto"/>
        <w:right w:val="none" w:sz="0" w:space="0" w:color="auto"/>
      </w:divBdr>
    </w:div>
    <w:div w:id="1012344252">
      <w:bodyDiv w:val="1"/>
      <w:marLeft w:val="0"/>
      <w:marRight w:val="0"/>
      <w:marTop w:val="0"/>
      <w:marBottom w:val="0"/>
      <w:divBdr>
        <w:top w:val="none" w:sz="0" w:space="0" w:color="auto"/>
        <w:left w:val="none" w:sz="0" w:space="0" w:color="auto"/>
        <w:bottom w:val="none" w:sz="0" w:space="0" w:color="auto"/>
        <w:right w:val="none" w:sz="0" w:space="0" w:color="auto"/>
      </w:divBdr>
    </w:div>
    <w:div w:id="1014382209">
      <w:bodyDiv w:val="1"/>
      <w:marLeft w:val="0"/>
      <w:marRight w:val="0"/>
      <w:marTop w:val="0"/>
      <w:marBottom w:val="0"/>
      <w:divBdr>
        <w:top w:val="none" w:sz="0" w:space="0" w:color="auto"/>
        <w:left w:val="none" w:sz="0" w:space="0" w:color="auto"/>
        <w:bottom w:val="none" w:sz="0" w:space="0" w:color="auto"/>
        <w:right w:val="none" w:sz="0" w:space="0" w:color="auto"/>
      </w:divBdr>
    </w:div>
    <w:div w:id="1014838865">
      <w:bodyDiv w:val="1"/>
      <w:marLeft w:val="0"/>
      <w:marRight w:val="0"/>
      <w:marTop w:val="0"/>
      <w:marBottom w:val="0"/>
      <w:divBdr>
        <w:top w:val="none" w:sz="0" w:space="0" w:color="auto"/>
        <w:left w:val="none" w:sz="0" w:space="0" w:color="auto"/>
        <w:bottom w:val="none" w:sz="0" w:space="0" w:color="auto"/>
        <w:right w:val="none" w:sz="0" w:space="0" w:color="auto"/>
      </w:divBdr>
    </w:div>
    <w:div w:id="1015228281">
      <w:bodyDiv w:val="1"/>
      <w:marLeft w:val="0"/>
      <w:marRight w:val="0"/>
      <w:marTop w:val="0"/>
      <w:marBottom w:val="0"/>
      <w:divBdr>
        <w:top w:val="none" w:sz="0" w:space="0" w:color="auto"/>
        <w:left w:val="none" w:sz="0" w:space="0" w:color="auto"/>
        <w:bottom w:val="none" w:sz="0" w:space="0" w:color="auto"/>
        <w:right w:val="none" w:sz="0" w:space="0" w:color="auto"/>
      </w:divBdr>
    </w:div>
    <w:div w:id="1016151894">
      <w:bodyDiv w:val="1"/>
      <w:marLeft w:val="0"/>
      <w:marRight w:val="0"/>
      <w:marTop w:val="0"/>
      <w:marBottom w:val="0"/>
      <w:divBdr>
        <w:top w:val="none" w:sz="0" w:space="0" w:color="auto"/>
        <w:left w:val="none" w:sz="0" w:space="0" w:color="auto"/>
        <w:bottom w:val="none" w:sz="0" w:space="0" w:color="auto"/>
        <w:right w:val="none" w:sz="0" w:space="0" w:color="auto"/>
      </w:divBdr>
    </w:div>
    <w:div w:id="1016346873">
      <w:bodyDiv w:val="1"/>
      <w:marLeft w:val="0"/>
      <w:marRight w:val="0"/>
      <w:marTop w:val="0"/>
      <w:marBottom w:val="0"/>
      <w:divBdr>
        <w:top w:val="none" w:sz="0" w:space="0" w:color="auto"/>
        <w:left w:val="none" w:sz="0" w:space="0" w:color="auto"/>
        <w:bottom w:val="none" w:sz="0" w:space="0" w:color="auto"/>
        <w:right w:val="none" w:sz="0" w:space="0" w:color="auto"/>
      </w:divBdr>
    </w:div>
    <w:div w:id="1016496069">
      <w:bodyDiv w:val="1"/>
      <w:marLeft w:val="0"/>
      <w:marRight w:val="0"/>
      <w:marTop w:val="0"/>
      <w:marBottom w:val="0"/>
      <w:divBdr>
        <w:top w:val="none" w:sz="0" w:space="0" w:color="auto"/>
        <w:left w:val="none" w:sz="0" w:space="0" w:color="auto"/>
        <w:bottom w:val="none" w:sz="0" w:space="0" w:color="auto"/>
        <w:right w:val="none" w:sz="0" w:space="0" w:color="auto"/>
      </w:divBdr>
    </w:div>
    <w:div w:id="1016737794">
      <w:bodyDiv w:val="1"/>
      <w:marLeft w:val="0"/>
      <w:marRight w:val="0"/>
      <w:marTop w:val="0"/>
      <w:marBottom w:val="0"/>
      <w:divBdr>
        <w:top w:val="none" w:sz="0" w:space="0" w:color="auto"/>
        <w:left w:val="none" w:sz="0" w:space="0" w:color="auto"/>
        <w:bottom w:val="none" w:sz="0" w:space="0" w:color="auto"/>
        <w:right w:val="none" w:sz="0" w:space="0" w:color="auto"/>
      </w:divBdr>
    </w:div>
    <w:div w:id="1017343111">
      <w:bodyDiv w:val="1"/>
      <w:marLeft w:val="0"/>
      <w:marRight w:val="0"/>
      <w:marTop w:val="0"/>
      <w:marBottom w:val="0"/>
      <w:divBdr>
        <w:top w:val="none" w:sz="0" w:space="0" w:color="auto"/>
        <w:left w:val="none" w:sz="0" w:space="0" w:color="auto"/>
        <w:bottom w:val="none" w:sz="0" w:space="0" w:color="auto"/>
        <w:right w:val="none" w:sz="0" w:space="0" w:color="auto"/>
      </w:divBdr>
    </w:div>
    <w:div w:id="1018852589">
      <w:bodyDiv w:val="1"/>
      <w:marLeft w:val="0"/>
      <w:marRight w:val="0"/>
      <w:marTop w:val="0"/>
      <w:marBottom w:val="0"/>
      <w:divBdr>
        <w:top w:val="none" w:sz="0" w:space="0" w:color="auto"/>
        <w:left w:val="none" w:sz="0" w:space="0" w:color="auto"/>
        <w:bottom w:val="none" w:sz="0" w:space="0" w:color="auto"/>
        <w:right w:val="none" w:sz="0" w:space="0" w:color="auto"/>
      </w:divBdr>
    </w:div>
    <w:div w:id="1019114919">
      <w:bodyDiv w:val="1"/>
      <w:marLeft w:val="0"/>
      <w:marRight w:val="0"/>
      <w:marTop w:val="0"/>
      <w:marBottom w:val="0"/>
      <w:divBdr>
        <w:top w:val="none" w:sz="0" w:space="0" w:color="auto"/>
        <w:left w:val="none" w:sz="0" w:space="0" w:color="auto"/>
        <w:bottom w:val="none" w:sz="0" w:space="0" w:color="auto"/>
        <w:right w:val="none" w:sz="0" w:space="0" w:color="auto"/>
      </w:divBdr>
    </w:div>
    <w:div w:id="1020163100">
      <w:bodyDiv w:val="1"/>
      <w:marLeft w:val="0"/>
      <w:marRight w:val="0"/>
      <w:marTop w:val="0"/>
      <w:marBottom w:val="0"/>
      <w:divBdr>
        <w:top w:val="none" w:sz="0" w:space="0" w:color="auto"/>
        <w:left w:val="none" w:sz="0" w:space="0" w:color="auto"/>
        <w:bottom w:val="none" w:sz="0" w:space="0" w:color="auto"/>
        <w:right w:val="none" w:sz="0" w:space="0" w:color="auto"/>
      </w:divBdr>
    </w:div>
    <w:div w:id="1021391310">
      <w:bodyDiv w:val="1"/>
      <w:marLeft w:val="0"/>
      <w:marRight w:val="0"/>
      <w:marTop w:val="0"/>
      <w:marBottom w:val="0"/>
      <w:divBdr>
        <w:top w:val="none" w:sz="0" w:space="0" w:color="auto"/>
        <w:left w:val="none" w:sz="0" w:space="0" w:color="auto"/>
        <w:bottom w:val="none" w:sz="0" w:space="0" w:color="auto"/>
        <w:right w:val="none" w:sz="0" w:space="0" w:color="auto"/>
      </w:divBdr>
    </w:div>
    <w:div w:id="1021510307">
      <w:bodyDiv w:val="1"/>
      <w:marLeft w:val="0"/>
      <w:marRight w:val="0"/>
      <w:marTop w:val="0"/>
      <w:marBottom w:val="0"/>
      <w:divBdr>
        <w:top w:val="none" w:sz="0" w:space="0" w:color="auto"/>
        <w:left w:val="none" w:sz="0" w:space="0" w:color="auto"/>
        <w:bottom w:val="none" w:sz="0" w:space="0" w:color="auto"/>
        <w:right w:val="none" w:sz="0" w:space="0" w:color="auto"/>
      </w:divBdr>
    </w:div>
    <w:div w:id="1022703935">
      <w:bodyDiv w:val="1"/>
      <w:marLeft w:val="0"/>
      <w:marRight w:val="0"/>
      <w:marTop w:val="0"/>
      <w:marBottom w:val="0"/>
      <w:divBdr>
        <w:top w:val="none" w:sz="0" w:space="0" w:color="auto"/>
        <w:left w:val="none" w:sz="0" w:space="0" w:color="auto"/>
        <w:bottom w:val="none" w:sz="0" w:space="0" w:color="auto"/>
        <w:right w:val="none" w:sz="0" w:space="0" w:color="auto"/>
      </w:divBdr>
    </w:div>
    <w:div w:id="1023289803">
      <w:bodyDiv w:val="1"/>
      <w:marLeft w:val="0"/>
      <w:marRight w:val="0"/>
      <w:marTop w:val="0"/>
      <w:marBottom w:val="0"/>
      <w:divBdr>
        <w:top w:val="none" w:sz="0" w:space="0" w:color="auto"/>
        <w:left w:val="none" w:sz="0" w:space="0" w:color="auto"/>
        <w:bottom w:val="none" w:sz="0" w:space="0" w:color="auto"/>
        <w:right w:val="none" w:sz="0" w:space="0" w:color="auto"/>
      </w:divBdr>
    </w:div>
    <w:div w:id="1024012498">
      <w:bodyDiv w:val="1"/>
      <w:marLeft w:val="0"/>
      <w:marRight w:val="0"/>
      <w:marTop w:val="0"/>
      <w:marBottom w:val="0"/>
      <w:divBdr>
        <w:top w:val="none" w:sz="0" w:space="0" w:color="auto"/>
        <w:left w:val="none" w:sz="0" w:space="0" w:color="auto"/>
        <w:bottom w:val="none" w:sz="0" w:space="0" w:color="auto"/>
        <w:right w:val="none" w:sz="0" w:space="0" w:color="auto"/>
      </w:divBdr>
    </w:div>
    <w:div w:id="1025448213">
      <w:bodyDiv w:val="1"/>
      <w:marLeft w:val="0"/>
      <w:marRight w:val="0"/>
      <w:marTop w:val="0"/>
      <w:marBottom w:val="0"/>
      <w:divBdr>
        <w:top w:val="none" w:sz="0" w:space="0" w:color="auto"/>
        <w:left w:val="none" w:sz="0" w:space="0" w:color="auto"/>
        <w:bottom w:val="none" w:sz="0" w:space="0" w:color="auto"/>
        <w:right w:val="none" w:sz="0" w:space="0" w:color="auto"/>
      </w:divBdr>
    </w:div>
    <w:div w:id="1027482032">
      <w:bodyDiv w:val="1"/>
      <w:marLeft w:val="0"/>
      <w:marRight w:val="0"/>
      <w:marTop w:val="0"/>
      <w:marBottom w:val="0"/>
      <w:divBdr>
        <w:top w:val="none" w:sz="0" w:space="0" w:color="auto"/>
        <w:left w:val="none" w:sz="0" w:space="0" w:color="auto"/>
        <w:bottom w:val="none" w:sz="0" w:space="0" w:color="auto"/>
        <w:right w:val="none" w:sz="0" w:space="0" w:color="auto"/>
      </w:divBdr>
    </w:div>
    <w:div w:id="1028331669">
      <w:bodyDiv w:val="1"/>
      <w:marLeft w:val="0"/>
      <w:marRight w:val="0"/>
      <w:marTop w:val="0"/>
      <w:marBottom w:val="0"/>
      <w:divBdr>
        <w:top w:val="none" w:sz="0" w:space="0" w:color="auto"/>
        <w:left w:val="none" w:sz="0" w:space="0" w:color="auto"/>
        <w:bottom w:val="none" w:sz="0" w:space="0" w:color="auto"/>
        <w:right w:val="none" w:sz="0" w:space="0" w:color="auto"/>
      </w:divBdr>
    </w:div>
    <w:div w:id="1028751019">
      <w:bodyDiv w:val="1"/>
      <w:marLeft w:val="0"/>
      <w:marRight w:val="0"/>
      <w:marTop w:val="0"/>
      <w:marBottom w:val="0"/>
      <w:divBdr>
        <w:top w:val="none" w:sz="0" w:space="0" w:color="auto"/>
        <w:left w:val="none" w:sz="0" w:space="0" w:color="auto"/>
        <w:bottom w:val="none" w:sz="0" w:space="0" w:color="auto"/>
        <w:right w:val="none" w:sz="0" w:space="0" w:color="auto"/>
      </w:divBdr>
    </w:div>
    <w:div w:id="1030179106">
      <w:bodyDiv w:val="1"/>
      <w:marLeft w:val="0"/>
      <w:marRight w:val="0"/>
      <w:marTop w:val="0"/>
      <w:marBottom w:val="0"/>
      <w:divBdr>
        <w:top w:val="none" w:sz="0" w:space="0" w:color="auto"/>
        <w:left w:val="none" w:sz="0" w:space="0" w:color="auto"/>
        <w:bottom w:val="none" w:sz="0" w:space="0" w:color="auto"/>
        <w:right w:val="none" w:sz="0" w:space="0" w:color="auto"/>
      </w:divBdr>
    </w:div>
    <w:div w:id="1030566690">
      <w:bodyDiv w:val="1"/>
      <w:marLeft w:val="0"/>
      <w:marRight w:val="0"/>
      <w:marTop w:val="0"/>
      <w:marBottom w:val="0"/>
      <w:divBdr>
        <w:top w:val="none" w:sz="0" w:space="0" w:color="auto"/>
        <w:left w:val="none" w:sz="0" w:space="0" w:color="auto"/>
        <w:bottom w:val="none" w:sz="0" w:space="0" w:color="auto"/>
        <w:right w:val="none" w:sz="0" w:space="0" w:color="auto"/>
      </w:divBdr>
    </w:div>
    <w:div w:id="1031803698">
      <w:bodyDiv w:val="1"/>
      <w:marLeft w:val="0"/>
      <w:marRight w:val="0"/>
      <w:marTop w:val="0"/>
      <w:marBottom w:val="0"/>
      <w:divBdr>
        <w:top w:val="none" w:sz="0" w:space="0" w:color="auto"/>
        <w:left w:val="none" w:sz="0" w:space="0" w:color="auto"/>
        <w:bottom w:val="none" w:sz="0" w:space="0" w:color="auto"/>
        <w:right w:val="none" w:sz="0" w:space="0" w:color="auto"/>
      </w:divBdr>
    </w:div>
    <w:div w:id="1032922480">
      <w:bodyDiv w:val="1"/>
      <w:marLeft w:val="0"/>
      <w:marRight w:val="0"/>
      <w:marTop w:val="0"/>
      <w:marBottom w:val="0"/>
      <w:divBdr>
        <w:top w:val="none" w:sz="0" w:space="0" w:color="auto"/>
        <w:left w:val="none" w:sz="0" w:space="0" w:color="auto"/>
        <w:bottom w:val="none" w:sz="0" w:space="0" w:color="auto"/>
        <w:right w:val="none" w:sz="0" w:space="0" w:color="auto"/>
      </w:divBdr>
    </w:div>
    <w:div w:id="1033458373">
      <w:bodyDiv w:val="1"/>
      <w:marLeft w:val="0"/>
      <w:marRight w:val="0"/>
      <w:marTop w:val="0"/>
      <w:marBottom w:val="0"/>
      <w:divBdr>
        <w:top w:val="none" w:sz="0" w:space="0" w:color="auto"/>
        <w:left w:val="none" w:sz="0" w:space="0" w:color="auto"/>
        <w:bottom w:val="none" w:sz="0" w:space="0" w:color="auto"/>
        <w:right w:val="none" w:sz="0" w:space="0" w:color="auto"/>
      </w:divBdr>
    </w:div>
    <w:div w:id="1035616804">
      <w:bodyDiv w:val="1"/>
      <w:marLeft w:val="0"/>
      <w:marRight w:val="0"/>
      <w:marTop w:val="0"/>
      <w:marBottom w:val="0"/>
      <w:divBdr>
        <w:top w:val="none" w:sz="0" w:space="0" w:color="auto"/>
        <w:left w:val="none" w:sz="0" w:space="0" w:color="auto"/>
        <w:bottom w:val="none" w:sz="0" w:space="0" w:color="auto"/>
        <w:right w:val="none" w:sz="0" w:space="0" w:color="auto"/>
      </w:divBdr>
    </w:div>
    <w:div w:id="1036658528">
      <w:bodyDiv w:val="1"/>
      <w:marLeft w:val="0"/>
      <w:marRight w:val="0"/>
      <w:marTop w:val="0"/>
      <w:marBottom w:val="0"/>
      <w:divBdr>
        <w:top w:val="none" w:sz="0" w:space="0" w:color="auto"/>
        <w:left w:val="none" w:sz="0" w:space="0" w:color="auto"/>
        <w:bottom w:val="none" w:sz="0" w:space="0" w:color="auto"/>
        <w:right w:val="none" w:sz="0" w:space="0" w:color="auto"/>
      </w:divBdr>
    </w:div>
    <w:div w:id="1037465426">
      <w:bodyDiv w:val="1"/>
      <w:marLeft w:val="0"/>
      <w:marRight w:val="0"/>
      <w:marTop w:val="0"/>
      <w:marBottom w:val="0"/>
      <w:divBdr>
        <w:top w:val="none" w:sz="0" w:space="0" w:color="auto"/>
        <w:left w:val="none" w:sz="0" w:space="0" w:color="auto"/>
        <w:bottom w:val="none" w:sz="0" w:space="0" w:color="auto"/>
        <w:right w:val="none" w:sz="0" w:space="0" w:color="auto"/>
      </w:divBdr>
    </w:div>
    <w:div w:id="1037856333">
      <w:bodyDiv w:val="1"/>
      <w:marLeft w:val="0"/>
      <w:marRight w:val="0"/>
      <w:marTop w:val="0"/>
      <w:marBottom w:val="0"/>
      <w:divBdr>
        <w:top w:val="none" w:sz="0" w:space="0" w:color="auto"/>
        <w:left w:val="none" w:sz="0" w:space="0" w:color="auto"/>
        <w:bottom w:val="none" w:sz="0" w:space="0" w:color="auto"/>
        <w:right w:val="none" w:sz="0" w:space="0" w:color="auto"/>
      </w:divBdr>
    </w:div>
    <w:div w:id="1038354454">
      <w:bodyDiv w:val="1"/>
      <w:marLeft w:val="0"/>
      <w:marRight w:val="0"/>
      <w:marTop w:val="0"/>
      <w:marBottom w:val="0"/>
      <w:divBdr>
        <w:top w:val="none" w:sz="0" w:space="0" w:color="auto"/>
        <w:left w:val="none" w:sz="0" w:space="0" w:color="auto"/>
        <w:bottom w:val="none" w:sz="0" w:space="0" w:color="auto"/>
        <w:right w:val="none" w:sz="0" w:space="0" w:color="auto"/>
      </w:divBdr>
    </w:div>
    <w:div w:id="1038434751">
      <w:bodyDiv w:val="1"/>
      <w:marLeft w:val="0"/>
      <w:marRight w:val="0"/>
      <w:marTop w:val="0"/>
      <w:marBottom w:val="0"/>
      <w:divBdr>
        <w:top w:val="none" w:sz="0" w:space="0" w:color="auto"/>
        <w:left w:val="none" w:sz="0" w:space="0" w:color="auto"/>
        <w:bottom w:val="none" w:sz="0" w:space="0" w:color="auto"/>
        <w:right w:val="none" w:sz="0" w:space="0" w:color="auto"/>
      </w:divBdr>
    </w:div>
    <w:div w:id="1038436108">
      <w:bodyDiv w:val="1"/>
      <w:marLeft w:val="0"/>
      <w:marRight w:val="0"/>
      <w:marTop w:val="0"/>
      <w:marBottom w:val="0"/>
      <w:divBdr>
        <w:top w:val="none" w:sz="0" w:space="0" w:color="auto"/>
        <w:left w:val="none" w:sz="0" w:space="0" w:color="auto"/>
        <w:bottom w:val="none" w:sz="0" w:space="0" w:color="auto"/>
        <w:right w:val="none" w:sz="0" w:space="0" w:color="auto"/>
      </w:divBdr>
    </w:div>
    <w:div w:id="1039014435">
      <w:bodyDiv w:val="1"/>
      <w:marLeft w:val="0"/>
      <w:marRight w:val="0"/>
      <w:marTop w:val="0"/>
      <w:marBottom w:val="0"/>
      <w:divBdr>
        <w:top w:val="none" w:sz="0" w:space="0" w:color="auto"/>
        <w:left w:val="none" w:sz="0" w:space="0" w:color="auto"/>
        <w:bottom w:val="none" w:sz="0" w:space="0" w:color="auto"/>
        <w:right w:val="none" w:sz="0" w:space="0" w:color="auto"/>
      </w:divBdr>
    </w:div>
    <w:div w:id="1039357535">
      <w:bodyDiv w:val="1"/>
      <w:marLeft w:val="0"/>
      <w:marRight w:val="0"/>
      <w:marTop w:val="0"/>
      <w:marBottom w:val="0"/>
      <w:divBdr>
        <w:top w:val="none" w:sz="0" w:space="0" w:color="auto"/>
        <w:left w:val="none" w:sz="0" w:space="0" w:color="auto"/>
        <w:bottom w:val="none" w:sz="0" w:space="0" w:color="auto"/>
        <w:right w:val="none" w:sz="0" w:space="0" w:color="auto"/>
      </w:divBdr>
    </w:div>
    <w:div w:id="1039860446">
      <w:bodyDiv w:val="1"/>
      <w:marLeft w:val="0"/>
      <w:marRight w:val="0"/>
      <w:marTop w:val="0"/>
      <w:marBottom w:val="0"/>
      <w:divBdr>
        <w:top w:val="none" w:sz="0" w:space="0" w:color="auto"/>
        <w:left w:val="none" w:sz="0" w:space="0" w:color="auto"/>
        <w:bottom w:val="none" w:sz="0" w:space="0" w:color="auto"/>
        <w:right w:val="none" w:sz="0" w:space="0" w:color="auto"/>
      </w:divBdr>
    </w:div>
    <w:div w:id="1040276814">
      <w:bodyDiv w:val="1"/>
      <w:marLeft w:val="0"/>
      <w:marRight w:val="0"/>
      <w:marTop w:val="0"/>
      <w:marBottom w:val="0"/>
      <w:divBdr>
        <w:top w:val="none" w:sz="0" w:space="0" w:color="auto"/>
        <w:left w:val="none" w:sz="0" w:space="0" w:color="auto"/>
        <w:bottom w:val="none" w:sz="0" w:space="0" w:color="auto"/>
        <w:right w:val="none" w:sz="0" w:space="0" w:color="auto"/>
      </w:divBdr>
    </w:div>
    <w:div w:id="1041518165">
      <w:bodyDiv w:val="1"/>
      <w:marLeft w:val="0"/>
      <w:marRight w:val="0"/>
      <w:marTop w:val="0"/>
      <w:marBottom w:val="0"/>
      <w:divBdr>
        <w:top w:val="none" w:sz="0" w:space="0" w:color="auto"/>
        <w:left w:val="none" w:sz="0" w:space="0" w:color="auto"/>
        <w:bottom w:val="none" w:sz="0" w:space="0" w:color="auto"/>
        <w:right w:val="none" w:sz="0" w:space="0" w:color="auto"/>
      </w:divBdr>
    </w:div>
    <w:div w:id="1041712060">
      <w:bodyDiv w:val="1"/>
      <w:marLeft w:val="0"/>
      <w:marRight w:val="0"/>
      <w:marTop w:val="0"/>
      <w:marBottom w:val="0"/>
      <w:divBdr>
        <w:top w:val="none" w:sz="0" w:space="0" w:color="auto"/>
        <w:left w:val="none" w:sz="0" w:space="0" w:color="auto"/>
        <w:bottom w:val="none" w:sz="0" w:space="0" w:color="auto"/>
        <w:right w:val="none" w:sz="0" w:space="0" w:color="auto"/>
      </w:divBdr>
    </w:div>
    <w:div w:id="1042243554">
      <w:bodyDiv w:val="1"/>
      <w:marLeft w:val="0"/>
      <w:marRight w:val="0"/>
      <w:marTop w:val="0"/>
      <w:marBottom w:val="0"/>
      <w:divBdr>
        <w:top w:val="none" w:sz="0" w:space="0" w:color="auto"/>
        <w:left w:val="none" w:sz="0" w:space="0" w:color="auto"/>
        <w:bottom w:val="none" w:sz="0" w:space="0" w:color="auto"/>
        <w:right w:val="none" w:sz="0" w:space="0" w:color="auto"/>
      </w:divBdr>
    </w:div>
    <w:div w:id="1044014751">
      <w:bodyDiv w:val="1"/>
      <w:marLeft w:val="0"/>
      <w:marRight w:val="0"/>
      <w:marTop w:val="0"/>
      <w:marBottom w:val="0"/>
      <w:divBdr>
        <w:top w:val="none" w:sz="0" w:space="0" w:color="auto"/>
        <w:left w:val="none" w:sz="0" w:space="0" w:color="auto"/>
        <w:bottom w:val="none" w:sz="0" w:space="0" w:color="auto"/>
        <w:right w:val="none" w:sz="0" w:space="0" w:color="auto"/>
      </w:divBdr>
    </w:div>
    <w:div w:id="1047294077">
      <w:bodyDiv w:val="1"/>
      <w:marLeft w:val="0"/>
      <w:marRight w:val="0"/>
      <w:marTop w:val="0"/>
      <w:marBottom w:val="0"/>
      <w:divBdr>
        <w:top w:val="none" w:sz="0" w:space="0" w:color="auto"/>
        <w:left w:val="none" w:sz="0" w:space="0" w:color="auto"/>
        <w:bottom w:val="none" w:sz="0" w:space="0" w:color="auto"/>
        <w:right w:val="none" w:sz="0" w:space="0" w:color="auto"/>
      </w:divBdr>
    </w:div>
    <w:div w:id="1048528103">
      <w:bodyDiv w:val="1"/>
      <w:marLeft w:val="0"/>
      <w:marRight w:val="0"/>
      <w:marTop w:val="0"/>
      <w:marBottom w:val="0"/>
      <w:divBdr>
        <w:top w:val="none" w:sz="0" w:space="0" w:color="auto"/>
        <w:left w:val="none" w:sz="0" w:space="0" w:color="auto"/>
        <w:bottom w:val="none" w:sz="0" w:space="0" w:color="auto"/>
        <w:right w:val="none" w:sz="0" w:space="0" w:color="auto"/>
      </w:divBdr>
    </w:div>
    <w:div w:id="1049382390">
      <w:bodyDiv w:val="1"/>
      <w:marLeft w:val="0"/>
      <w:marRight w:val="0"/>
      <w:marTop w:val="0"/>
      <w:marBottom w:val="0"/>
      <w:divBdr>
        <w:top w:val="none" w:sz="0" w:space="0" w:color="auto"/>
        <w:left w:val="none" w:sz="0" w:space="0" w:color="auto"/>
        <w:bottom w:val="none" w:sz="0" w:space="0" w:color="auto"/>
        <w:right w:val="none" w:sz="0" w:space="0" w:color="auto"/>
      </w:divBdr>
    </w:div>
    <w:div w:id="1049840843">
      <w:bodyDiv w:val="1"/>
      <w:marLeft w:val="0"/>
      <w:marRight w:val="0"/>
      <w:marTop w:val="0"/>
      <w:marBottom w:val="0"/>
      <w:divBdr>
        <w:top w:val="none" w:sz="0" w:space="0" w:color="auto"/>
        <w:left w:val="none" w:sz="0" w:space="0" w:color="auto"/>
        <w:bottom w:val="none" w:sz="0" w:space="0" w:color="auto"/>
        <w:right w:val="none" w:sz="0" w:space="0" w:color="auto"/>
      </w:divBdr>
    </w:div>
    <w:div w:id="1049957083">
      <w:bodyDiv w:val="1"/>
      <w:marLeft w:val="0"/>
      <w:marRight w:val="0"/>
      <w:marTop w:val="0"/>
      <w:marBottom w:val="0"/>
      <w:divBdr>
        <w:top w:val="none" w:sz="0" w:space="0" w:color="auto"/>
        <w:left w:val="none" w:sz="0" w:space="0" w:color="auto"/>
        <w:bottom w:val="none" w:sz="0" w:space="0" w:color="auto"/>
        <w:right w:val="none" w:sz="0" w:space="0" w:color="auto"/>
      </w:divBdr>
    </w:div>
    <w:div w:id="1050229445">
      <w:bodyDiv w:val="1"/>
      <w:marLeft w:val="0"/>
      <w:marRight w:val="0"/>
      <w:marTop w:val="0"/>
      <w:marBottom w:val="0"/>
      <w:divBdr>
        <w:top w:val="none" w:sz="0" w:space="0" w:color="auto"/>
        <w:left w:val="none" w:sz="0" w:space="0" w:color="auto"/>
        <w:bottom w:val="none" w:sz="0" w:space="0" w:color="auto"/>
        <w:right w:val="none" w:sz="0" w:space="0" w:color="auto"/>
      </w:divBdr>
    </w:div>
    <w:div w:id="1050763621">
      <w:bodyDiv w:val="1"/>
      <w:marLeft w:val="0"/>
      <w:marRight w:val="0"/>
      <w:marTop w:val="0"/>
      <w:marBottom w:val="0"/>
      <w:divBdr>
        <w:top w:val="none" w:sz="0" w:space="0" w:color="auto"/>
        <w:left w:val="none" w:sz="0" w:space="0" w:color="auto"/>
        <w:bottom w:val="none" w:sz="0" w:space="0" w:color="auto"/>
        <w:right w:val="none" w:sz="0" w:space="0" w:color="auto"/>
      </w:divBdr>
    </w:div>
    <w:div w:id="1052508507">
      <w:bodyDiv w:val="1"/>
      <w:marLeft w:val="0"/>
      <w:marRight w:val="0"/>
      <w:marTop w:val="0"/>
      <w:marBottom w:val="0"/>
      <w:divBdr>
        <w:top w:val="none" w:sz="0" w:space="0" w:color="auto"/>
        <w:left w:val="none" w:sz="0" w:space="0" w:color="auto"/>
        <w:bottom w:val="none" w:sz="0" w:space="0" w:color="auto"/>
        <w:right w:val="none" w:sz="0" w:space="0" w:color="auto"/>
      </w:divBdr>
    </w:div>
    <w:div w:id="1053968379">
      <w:bodyDiv w:val="1"/>
      <w:marLeft w:val="0"/>
      <w:marRight w:val="0"/>
      <w:marTop w:val="0"/>
      <w:marBottom w:val="0"/>
      <w:divBdr>
        <w:top w:val="none" w:sz="0" w:space="0" w:color="auto"/>
        <w:left w:val="none" w:sz="0" w:space="0" w:color="auto"/>
        <w:bottom w:val="none" w:sz="0" w:space="0" w:color="auto"/>
        <w:right w:val="none" w:sz="0" w:space="0" w:color="auto"/>
      </w:divBdr>
    </w:div>
    <w:div w:id="1054040902">
      <w:bodyDiv w:val="1"/>
      <w:marLeft w:val="0"/>
      <w:marRight w:val="0"/>
      <w:marTop w:val="0"/>
      <w:marBottom w:val="0"/>
      <w:divBdr>
        <w:top w:val="none" w:sz="0" w:space="0" w:color="auto"/>
        <w:left w:val="none" w:sz="0" w:space="0" w:color="auto"/>
        <w:bottom w:val="none" w:sz="0" w:space="0" w:color="auto"/>
        <w:right w:val="none" w:sz="0" w:space="0" w:color="auto"/>
      </w:divBdr>
    </w:div>
    <w:div w:id="1055011802">
      <w:bodyDiv w:val="1"/>
      <w:marLeft w:val="0"/>
      <w:marRight w:val="0"/>
      <w:marTop w:val="0"/>
      <w:marBottom w:val="0"/>
      <w:divBdr>
        <w:top w:val="none" w:sz="0" w:space="0" w:color="auto"/>
        <w:left w:val="none" w:sz="0" w:space="0" w:color="auto"/>
        <w:bottom w:val="none" w:sz="0" w:space="0" w:color="auto"/>
        <w:right w:val="none" w:sz="0" w:space="0" w:color="auto"/>
      </w:divBdr>
    </w:div>
    <w:div w:id="1056859786">
      <w:bodyDiv w:val="1"/>
      <w:marLeft w:val="0"/>
      <w:marRight w:val="0"/>
      <w:marTop w:val="0"/>
      <w:marBottom w:val="0"/>
      <w:divBdr>
        <w:top w:val="none" w:sz="0" w:space="0" w:color="auto"/>
        <w:left w:val="none" w:sz="0" w:space="0" w:color="auto"/>
        <w:bottom w:val="none" w:sz="0" w:space="0" w:color="auto"/>
        <w:right w:val="none" w:sz="0" w:space="0" w:color="auto"/>
      </w:divBdr>
    </w:div>
    <w:div w:id="1057126744">
      <w:bodyDiv w:val="1"/>
      <w:marLeft w:val="0"/>
      <w:marRight w:val="0"/>
      <w:marTop w:val="0"/>
      <w:marBottom w:val="0"/>
      <w:divBdr>
        <w:top w:val="none" w:sz="0" w:space="0" w:color="auto"/>
        <w:left w:val="none" w:sz="0" w:space="0" w:color="auto"/>
        <w:bottom w:val="none" w:sz="0" w:space="0" w:color="auto"/>
        <w:right w:val="none" w:sz="0" w:space="0" w:color="auto"/>
      </w:divBdr>
    </w:div>
    <w:div w:id="1057438025">
      <w:bodyDiv w:val="1"/>
      <w:marLeft w:val="0"/>
      <w:marRight w:val="0"/>
      <w:marTop w:val="0"/>
      <w:marBottom w:val="0"/>
      <w:divBdr>
        <w:top w:val="none" w:sz="0" w:space="0" w:color="auto"/>
        <w:left w:val="none" w:sz="0" w:space="0" w:color="auto"/>
        <w:bottom w:val="none" w:sz="0" w:space="0" w:color="auto"/>
        <w:right w:val="none" w:sz="0" w:space="0" w:color="auto"/>
      </w:divBdr>
    </w:div>
    <w:div w:id="1058625148">
      <w:bodyDiv w:val="1"/>
      <w:marLeft w:val="0"/>
      <w:marRight w:val="0"/>
      <w:marTop w:val="0"/>
      <w:marBottom w:val="0"/>
      <w:divBdr>
        <w:top w:val="none" w:sz="0" w:space="0" w:color="auto"/>
        <w:left w:val="none" w:sz="0" w:space="0" w:color="auto"/>
        <w:bottom w:val="none" w:sz="0" w:space="0" w:color="auto"/>
        <w:right w:val="none" w:sz="0" w:space="0" w:color="auto"/>
      </w:divBdr>
    </w:div>
    <w:div w:id="1059137173">
      <w:bodyDiv w:val="1"/>
      <w:marLeft w:val="0"/>
      <w:marRight w:val="0"/>
      <w:marTop w:val="0"/>
      <w:marBottom w:val="0"/>
      <w:divBdr>
        <w:top w:val="none" w:sz="0" w:space="0" w:color="auto"/>
        <w:left w:val="none" w:sz="0" w:space="0" w:color="auto"/>
        <w:bottom w:val="none" w:sz="0" w:space="0" w:color="auto"/>
        <w:right w:val="none" w:sz="0" w:space="0" w:color="auto"/>
      </w:divBdr>
    </w:div>
    <w:div w:id="1059284148">
      <w:bodyDiv w:val="1"/>
      <w:marLeft w:val="0"/>
      <w:marRight w:val="0"/>
      <w:marTop w:val="0"/>
      <w:marBottom w:val="0"/>
      <w:divBdr>
        <w:top w:val="none" w:sz="0" w:space="0" w:color="auto"/>
        <w:left w:val="none" w:sz="0" w:space="0" w:color="auto"/>
        <w:bottom w:val="none" w:sz="0" w:space="0" w:color="auto"/>
        <w:right w:val="none" w:sz="0" w:space="0" w:color="auto"/>
      </w:divBdr>
    </w:div>
    <w:div w:id="1059549437">
      <w:bodyDiv w:val="1"/>
      <w:marLeft w:val="0"/>
      <w:marRight w:val="0"/>
      <w:marTop w:val="0"/>
      <w:marBottom w:val="0"/>
      <w:divBdr>
        <w:top w:val="none" w:sz="0" w:space="0" w:color="auto"/>
        <w:left w:val="none" w:sz="0" w:space="0" w:color="auto"/>
        <w:bottom w:val="none" w:sz="0" w:space="0" w:color="auto"/>
        <w:right w:val="none" w:sz="0" w:space="0" w:color="auto"/>
      </w:divBdr>
    </w:div>
    <w:div w:id="1059791900">
      <w:bodyDiv w:val="1"/>
      <w:marLeft w:val="0"/>
      <w:marRight w:val="0"/>
      <w:marTop w:val="0"/>
      <w:marBottom w:val="0"/>
      <w:divBdr>
        <w:top w:val="none" w:sz="0" w:space="0" w:color="auto"/>
        <w:left w:val="none" w:sz="0" w:space="0" w:color="auto"/>
        <w:bottom w:val="none" w:sz="0" w:space="0" w:color="auto"/>
        <w:right w:val="none" w:sz="0" w:space="0" w:color="auto"/>
      </w:divBdr>
    </w:div>
    <w:div w:id="1060250009">
      <w:bodyDiv w:val="1"/>
      <w:marLeft w:val="0"/>
      <w:marRight w:val="0"/>
      <w:marTop w:val="0"/>
      <w:marBottom w:val="0"/>
      <w:divBdr>
        <w:top w:val="none" w:sz="0" w:space="0" w:color="auto"/>
        <w:left w:val="none" w:sz="0" w:space="0" w:color="auto"/>
        <w:bottom w:val="none" w:sz="0" w:space="0" w:color="auto"/>
        <w:right w:val="none" w:sz="0" w:space="0" w:color="auto"/>
      </w:divBdr>
    </w:div>
    <w:div w:id="1060325086">
      <w:bodyDiv w:val="1"/>
      <w:marLeft w:val="0"/>
      <w:marRight w:val="0"/>
      <w:marTop w:val="0"/>
      <w:marBottom w:val="0"/>
      <w:divBdr>
        <w:top w:val="none" w:sz="0" w:space="0" w:color="auto"/>
        <w:left w:val="none" w:sz="0" w:space="0" w:color="auto"/>
        <w:bottom w:val="none" w:sz="0" w:space="0" w:color="auto"/>
        <w:right w:val="none" w:sz="0" w:space="0" w:color="auto"/>
      </w:divBdr>
    </w:div>
    <w:div w:id="1060861491">
      <w:bodyDiv w:val="1"/>
      <w:marLeft w:val="0"/>
      <w:marRight w:val="0"/>
      <w:marTop w:val="0"/>
      <w:marBottom w:val="0"/>
      <w:divBdr>
        <w:top w:val="none" w:sz="0" w:space="0" w:color="auto"/>
        <w:left w:val="none" w:sz="0" w:space="0" w:color="auto"/>
        <w:bottom w:val="none" w:sz="0" w:space="0" w:color="auto"/>
        <w:right w:val="none" w:sz="0" w:space="0" w:color="auto"/>
      </w:divBdr>
    </w:div>
    <w:div w:id="1062292885">
      <w:bodyDiv w:val="1"/>
      <w:marLeft w:val="0"/>
      <w:marRight w:val="0"/>
      <w:marTop w:val="0"/>
      <w:marBottom w:val="0"/>
      <w:divBdr>
        <w:top w:val="none" w:sz="0" w:space="0" w:color="auto"/>
        <w:left w:val="none" w:sz="0" w:space="0" w:color="auto"/>
        <w:bottom w:val="none" w:sz="0" w:space="0" w:color="auto"/>
        <w:right w:val="none" w:sz="0" w:space="0" w:color="auto"/>
      </w:divBdr>
    </w:div>
    <w:div w:id="1062364815">
      <w:bodyDiv w:val="1"/>
      <w:marLeft w:val="0"/>
      <w:marRight w:val="0"/>
      <w:marTop w:val="0"/>
      <w:marBottom w:val="0"/>
      <w:divBdr>
        <w:top w:val="none" w:sz="0" w:space="0" w:color="auto"/>
        <w:left w:val="none" w:sz="0" w:space="0" w:color="auto"/>
        <w:bottom w:val="none" w:sz="0" w:space="0" w:color="auto"/>
        <w:right w:val="none" w:sz="0" w:space="0" w:color="auto"/>
      </w:divBdr>
    </w:div>
    <w:div w:id="1062754304">
      <w:bodyDiv w:val="1"/>
      <w:marLeft w:val="0"/>
      <w:marRight w:val="0"/>
      <w:marTop w:val="0"/>
      <w:marBottom w:val="0"/>
      <w:divBdr>
        <w:top w:val="none" w:sz="0" w:space="0" w:color="auto"/>
        <w:left w:val="none" w:sz="0" w:space="0" w:color="auto"/>
        <w:bottom w:val="none" w:sz="0" w:space="0" w:color="auto"/>
        <w:right w:val="none" w:sz="0" w:space="0" w:color="auto"/>
      </w:divBdr>
    </w:div>
    <w:div w:id="1063603311">
      <w:bodyDiv w:val="1"/>
      <w:marLeft w:val="0"/>
      <w:marRight w:val="0"/>
      <w:marTop w:val="0"/>
      <w:marBottom w:val="0"/>
      <w:divBdr>
        <w:top w:val="none" w:sz="0" w:space="0" w:color="auto"/>
        <w:left w:val="none" w:sz="0" w:space="0" w:color="auto"/>
        <w:bottom w:val="none" w:sz="0" w:space="0" w:color="auto"/>
        <w:right w:val="none" w:sz="0" w:space="0" w:color="auto"/>
      </w:divBdr>
    </w:div>
    <w:div w:id="1063989884">
      <w:bodyDiv w:val="1"/>
      <w:marLeft w:val="0"/>
      <w:marRight w:val="0"/>
      <w:marTop w:val="0"/>
      <w:marBottom w:val="0"/>
      <w:divBdr>
        <w:top w:val="none" w:sz="0" w:space="0" w:color="auto"/>
        <w:left w:val="none" w:sz="0" w:space="0" w:color="auto"/>
        <w:bottom w:val="none" w:sz="0" w:space="0" w:color="auto"/>
        <w:right w:val="none" w:sz="0" w:space="0" w:color="auto"/>
      </w:divBdr>
    </w:div>
    <w:div w:id="1068041959">
      <w:bodyDiv w:val="1"/>
      <w:marLeft w:val="0"/>
      <w:marRight w:val="0"/>
      <w:marTop w:val="0"/>
      <w:marBottom w:val="0"/>
      <w:divBdr>
        <w:top w:val="none" w:sz="0" w:space="0" w:color="auto"/>
        <w:left w:val="none" w:sz="0" w:space="0" w:color="auto"/>
        <w:bottom w:val="none" w:sz="0" w:space="0" w:color="auto"/>
        <w:right w:val="none" w:sz="0" w:space="0" w:color="auto"/>
      </w:divBdr>
    </w:div>
    <w:div w:id="1068960272">
      <w:bodyDiv w:val="1"/>
      <w:marLeft w:val="0"/>
      <w:marRight w:val="0"/>
      <w:marTop w:val="0"/>
      <w:marBottom w:val="0"/>
      <w:divBdr>
        <w:top w:val="none" w:sz="0" w:space="0" w:color="auto"/>
        <w:left w:val="none" w:sz="0" w:space="0" w:color="auto"/>
        <w:bottom w:val="none" w:sz="0" w:space="0" w:color="auto"/>
        <w:right w:val="none" w:sz="0" w:space="0" w:color="auto"/>
      </w:divBdr>
    </w:div>
    <w:div w:id="1070225357">
      <w:bodyDiv w:val="1"/>
      <w:marLeft w:val="0"/>
      <w:marRight w:val="0"/>
      <w:marTop w:val="0"/>
      <w:marBottom w:val="0"/>
      <w:divBdr>
        <w:top w:val="none" w:sz="0" w:space="0" w:color="auto"/>
        <w:left w:val="none" w:sz="0" w:space="0" w:color="auto"/>
        <w:bottom w:val="none" w:sz="0" w:space="0" w:color="auto"/>
        <w:right w:val="none" w:sz="0" w:space="0" w:color="auto"/>
      </w:divBdr>
    </w:div>
    <w:div w:id="1072048879">
      <w:bodyDiv w:val="1"/>
      <w:marLeft w:val="0"/>
      <w:marRight w:val="0"/>
      <w:marTop w:val="0"/>
      <w:marBottom w:val="0"/>
      <w:divBdr>
        <w:top w:val="none" w:sz="0" w:space="0" w:color="auto"/>
        <w:left w:val="none" w:sz="0" w:space="0" w:color="auto"/>
        <w:bottom w:val="none" w:sz="0" w:space="0" w:color="auto"/>
        <w:right w:val="none" w:sz="0" w:space="0" w:color="auto"/>
      </w:divBdr>
    </w:div>
    <w:div w:id="1072124402">
      <w:bodyDiv w:val="1"/>
      <w:marLeft w:val="0"/>
      <w:marRight w:val="0"/>
      <w:marTop w:val="0"/>
      <w:marBottom w:val="0"/>
      <w:divBdr>
        <w:top w:val="none" w:sz="0" w:space="0" w:color="auto"/>
        <w:left w:val="none" w:sz="0" w:space="0" w:color="auto"/>
        <w:bottom w:val="none" w:sz="0" w:space="0" w:color="auto"/>
        <w:right w:val="none" w:sz="0" w:space="0" w:color="auto"/>
      </w:divBdr>
    </w:div>
    <w:div w:id="1072847286">
      <w:bodyDiv w:val="1"/>
      <w:marLeft w:val="0"/>
      <w:marRight w:val="0"/>
      <w:marTop w:val="0"/>
      <w:marBottom w:val="0"/>
      <w:divBdr>
        <w:top w:val="none" w:sz="0" w:space="0" w:color="auto"/>
        <w:left w:val="none" w:sz="0" w:space="0" w:color="auto"/>
        <w:bottom w:val="none" w:sz="0" w:space="0" w:color="auto"/>
        <w:right w:val="none" w:sz="0" w:space="0" w:color="auto"/>
      </w:divBdr>
    </w:div>
    <w:div w:id="1074547419">
      <w:bodyDiv w:val="1"/>
      <w:marLeft w:val="0"/>
      <w:marRight w:val="0"/>
      <w:marTop w:val="0"/>
      <w:marBottom w:val="0"/>
      <w:divBdr>
        <w:top w:val="none" w:sz="0" w:space="0" w:color="auto"/>
        <w:left w:val="none" w:sz="0" w:space="0" w:color="auto"/>
        <w:bottom w:val="none" w:sz="0" w:space="0" w:color="auto"/>
        <w:right w:val="none" w:sz="0" w:space="0" w:color="auto"/>
      </w:divBdr>
    </w:div>
    <w:div w:id="1074937449">
      <w:bodyDiv w:val="1"/>
      <w:marLeft w:val="0"/>
      <w:marRight w:val="0"/>
      <w:marTop w:val="0"/>
      <w:marBottom w:val="0"/>
      <w:divBdr>
        <w:top w:val="none" w:sz="0" w:space="0" w:color="auto"/>
        <w:left w:val="none" w:sz="0" w:space="0" w:color="auto"/>
        <w:bottom w:val="none" w:sz="0" w:space="0" w:color="auto"/>
        <w:right w:val="none" w:sz="0" w:space="0" w:color="auto"/>
      </w:divBdr>
    </w:div>
    <w:div w:id="1075202962">
      <w:bodyDiv w:val="1"/>
      <w:marLeft w:val="0"/>
      <w:marRight w:val="0"/>
      <w:marTop w:val="0"/>
      <w:marBottom w:val="0"/>
      <w:divBdr>
        <w:top w:val="none" w:sz="0" w:space="0" w:color="auto"/>
        <w:left w:val="none" w:sz="0" w:space="0" w:color="auto"/>
        <w:bottom w:val="none" w:sz="0" w:space="0" w:color="auto"/>
        <w:right w:val="none" w:sz="0" w:space="0" w:color="auto"/>
      </w:divBdr>
    </w:div>
    <w:div w:id="1076249674">
      <w:bodyDiv w:val="1"/>
      <w:marLeft w:val="0"/>
      <w:marRight w:val="0"/>
      <w:marTop w:val="0"/>
      <w:marBottom w:val="0"/>
      <w:divBdr>
        <w:top w:val="none" w:sz="0" w:space="0" w:color="auto"/>
        <w:left w:val="none" w:sz="0" w:space="0" w:color="auto"/>
        <w:bottom w:val="none" w:sz="0" w:space="0" w:color="auto"/>
        <w:right w:val="none" w:sz="0" w:space="0" w:color="auto"/>
      </w:divBdr>
    </w:div>
    <w:div w:id="1076971908">
      <w:bodyDiv w:val="1"/>
      <w:marLeft w:val="0"/>
      <w:marRight w:val="0"/>
      <w:marTop w:val="0"/>
      <w:marBottom w:val="0"/>
      <w:divBdr>
        <w:top w:val="none" w:sz="0" w:space="0" w:color="auto"/>
        <w:left w:val="none" w:sz="0" w:space="0" w:color="auto"/>
        <w:bottom w:val="none" w:sz="0" w:space="0" w:color="auto"/>
        <w:right w:val="none" w:sz="0" w:space="0" w:color="auto"/>
      </w:divBdr>
    </w:div>
    <w:div w:id="1080324488">
      <w:bodyDiv w:val="1"/>
      <w:marLeft w:val="0"/>
      <w:marRight w:val="0"/>
      <w:marTop w:val="0"/>
      <w:marBottom w:val="0"/>
      <w:divBdr>
        <w:top w:val="none" w:sz="0" w:space="0" w:color="auto"/>
        <w:left w:val="none" w:sz="0" w:space="0" w:color="auto"/>
        <w:bottom w:val="none" w:sz="0" w:space="0" w:color="auto"/>
        <w:right w:val="none" w:sz="0" w:space="0" w:color="auto"/>
      </w:divBdr>
    </w:div>
    <w:div w:id="1080564746">
      <w:bodyDiv w:val="1"/>
      <w:marLeft w:val="0"/>
      <w:marRight w:val="0"/>
      <w:marTop w:val="0"/>
      <w:marBottom w:val="0"/>
      <w:divBdr>
        <w:top w:val="none" w:sz="0" w:space="0" w:color="auto"/>
        <w:left w:val="none" w:sz="0" w:space="0" w:color="auto"/>
        <w:bottom w:val="none" w:sz="0" w:space="0" w:color="auto"/>
        <w:right w:val="none" w:sz="0" w:space="0" w:color="auto"/>
      </w:divBdr>
    </w:div>
    <w:div w:id="1080909631">
      <w:bodyDiv w:val="1"/>
      <w:marLeft w:val="0"/>
      <w:marRight w:val="0"/>
      <w:marTop w:val="0"/>
      <w:marBottom w:val="0"/>
      <w:divBdr>
        <w:top w:val="none" w:sz="0" w:space="0" w:color="auto"/>
        <w:left w:val="none" w:sz="0" w:space="0" w:color="auto"/>
        <w:bottom w:val="none" w:sz="0" w:space="0" w:color="auto"/>
        <w:right w:val="none" w:sz="0" w:space="0" w:color="auto"/>
      </w:divBdr>
    </w:div>
    <w:div w:id="1080979003">
      <w:bodyDiv w:val="1"/>
      <w:marLeft w:val="0"/>
      <w:marRight w:val="0"/>
      <w:marTop w:val="0"/>
      <w:marBottom w:val="0"/>
      <w:divBdr>
        <w:top w:val="none" w:sz="0" w:space="0" w:color="auto"/>
        <w:left w:val="none" w:sz="0" w:space="0" w:color="auto"/>
        <w:bottom w:val="none" w:sz="0" w:space="0" w:color="auto"/>
        <w:right w:val="none" w:sz="0" w:space="0" w:color="auto"/>
      </w:divBdr>
    </w:div>
    <w:div w:id="1081027161">
      <w:bodyDiv w:val="1"/>
      <w:marLeft w:val="0"/>
      <w:marRight w:val="0"/>
      <w:marTop w:val="0"/>
      <w:marBottom w:val="0"/>
      <w:divBdr>
        <w:top w:val="none" w:sz="0" w:space="0" w:color="auto"/>
        <w:left w:val="none" w:sz="0" w:space="0" w:color="auto"/>
        <w:bottom w:val="none" w:sz="0" w:space="0" w:color="auto"/>
        <w:right w:val="none" w:sz="0" w:space="0" w:color="auto"/>
      </w:divBdr>
    </w:div>
    <w:div w:id="1081174474">
      <w:bodyDiv w:val="1"/>
      <w:marLeft w:val="0"/>
      <w:marRight w:val="0"/>
      <w:marTop w:val="0"/>
      <w:marBottom w:val="0"/>
      <w:divBdr>
        <w:top w:val="none" w:sz="0" w:space="0" w:color="auto"/>
        <w:left w:val="none" w:sz="0" w:space="0" w:color="auto"/>
        <w:bottom w:val="none" w:sz="0" w:space="0" w:color="auto"/>
        <w:right w:val="none" w:sz="0" w:space="0" w:color="auto"/>
      </w:divBdr>
    </w:div>
    <w:div w:id="1081221712">
      <w:bodyDiv w:val="1"/>
      <w:marLeft w:val="0"/>
      <w:marRight w:val="0"/>
      <w:marTop w:val="0"/>
      <w:marBottom w:val="0"/>
      <w:divBdr>
        <w:top w:val="none" w:sz="0" w:space="0" w:color="auto"/>
        <w:left w:val="none" w:sz="0" w:space="0" w:color="auto"/>
        <w:bottom w:val="none" w:sz="0" w:space="0" w:color="auto"/>
        <w:right w:val="none" w:sz="0" w:space="0" w:color="auto"/>
      </w:divBdr>
    </w:div>
    <w:div w:id="1082217054">
      <w:bodyDiv w:val="1"/>
      <w:marLeft w:val="0"/>
      <w:marRight w:val="0"/>
      <w:marTop w:val="0"/>
      <w:marBottom w:val="0"/>
      <w:divBdr>
        <w:top w:val="none" w:sz="0" w:space="0" w:color="auto"/>
        <w:left w:val="none" w:sz="0" w:space="0" w:color="auto"/>
        <w:bottom w:val="none" w:sz="0" w:space="0" w:color="auto"/>
        <w:right w:val="none" w:sz="0" w:space="0" w:color="auto"/>
      </w:divBdr>
    </w:div>
    <w:div w:id="1085498700">
      <w:bodyDiv w:val="1"/>
      <w:marLeft w:val="0"/>
      <w:marRight w:val="0"/>
      <w:marTop w:val="0"/>
      <w:marBottom w:val="0"/>
      <w:divBdr>
        <w:top w:val="none" w:sz="0" w:space="0" w:color="auto"/>
        <w:left w:val="none" w:sz="0" w:space="0" w:color="auto"/>
        <w:bottom w:val="none" w:sz="0" w:space="0" w:color="auto"/>
        <w:right w:val="none" w:sz="0" w:space="0" w:color="auto"/>
      </w:divBdr>
    </w:div>
    <w:div w:id="1085884246">
      <w:bodyDiv w:val="1"/>
      <w:marLeft w:val="0"/>
      <w:marRight w:val="0"/>
      <w:marTop w:val="0"/>
      <w:marBottom w:val="0"/>
      <w:divBdr>
        <w:top w:val="none" w:sz="0" w:space="0" w:color="auto"/>
        <w:left w:val="none" w:sz="0" w:space="0" w:color="auto"/>
        <w:bottom w:val="none" w:sz="0" w:space="0" w:color="auto"/>
        <w:right w:val="none" w:sz="0" w:space="0" w:color="auto"/>
      </w:divBdr>
    </w:div>
    <w:div w:id="1086461998">
      <w:bodyDiv w:val="1"/>
      <w:marLeft w:val="0"/>
      <w:marRight w:val="0"/>
      <w:marTop w:val="0"/>
      <w:marBottom w:val="0"/>
      <w:divBdr>
        <w:top w:val="none" w:sz="0" w:space="0" w:color="auto"/>
        <w:left w:val="none" w:sz="0" w:space="0" w:color="auto"/>
        <w:bottom w:val="none" w:sz="0" w:space="0" w:color="auto"/>
        <w:right w:val="none" w:sz="0" w:space="0" w:color="auto"/>
      </w:divBdr>
    </w:div>
    <w:div w:id="1087307778">
      <w:bodyDiv w:val="1"/>
      <w:marLeft w:val="0"/>
      <w:marRight w:val="0"/>
      <w:marTop w:val="0"/>
      <w:marBottom w:val="0"/>
      <w:divBdr>
        <w:top w:val="none" w:sz="0" w:space="0" w:color="auto"/>
        <w:left w:val="none" w:sz="0" w:space="0" w:color="auto"/>
        <w:bottom w:val="none" w:sz="0" w:space="0" w:color="auto"/>
        <w:right w:val="none" w:sz="0" w:space="0" w:color="auto"/>
      </w:divBdr>
    </w:div>
    <w:div w:id="1088192180">
      <w:bodyDiv w:val="1"/>
      <w:marLeft w:val="0"/>
      <w:marRight w:val="0"/>
      <w:marTop w:val="0"/>
      <w:marBottom w:val="0"/>
      <w:divBdr>
        <w:top w:val="none" w:sz="0" w:space="0" w:color="auto"/>
        <w:left w:val="none" w:sz="0" w:space="0" w:color="auto"/>
        <w:bottom w:val="none" w:sz="0" w:space="0" w:color="auto"/>
        <w:right w:val="none" w:sz="0" w:space="0" w:color="auto"/>
      </w:divBdr>
    </w:div>
    <w:div w:id="1089085618">
      <w:bodyDiv w:val="1"/>
      <w:marLeft w:val="0"/>
      <w:marRight w:val="0"/>
      <w:marTop w:val="0"/>
      <w:marBottom w:val="0"/>
      <w:divBdr>
        <w:top w:val="none" w:sz="0" w:space="0" w:color="auto"/>
        <w:left w:val="none" w:sz="0" w:space="0" w:color="auto"/>
        <w:bottom w:val="none" w:sz="0" w:space="0" w:color="auto"/>
        <w:right w:val="none" w:sz="0" w:space="0" w:color="auto"/>
      </w:divBdr>
    </w:div>
    <w:div w:id="1089304064">
      <w:bodyDiv w:val="1"/>
      <w:marLeft w:val="0"/>
      <w:marRight w:val="0"/>
      <w:marTop w:val="0"/>
      <w:marBottom w:val="0"/>
      <w:divBdr>
        <w:top w:val="none" w:sz="0" w:space="0" w:color="auto"/>
        <w:left w:val="none" w:sz="0" w:space="0" w:color="auto"/>
        <w:bottom w:val="none" w:sz="0" w:space="0" w:color="auto"/>
        <w:right w:val="none" w:sz="0" w:space="0" w:color="auto"/>
      </w:divBdr>
    </w:div>
    <w:div w:id="1089738682">
      <w:bodyDiv w:val="1"/>
      <w:marLeft w:val="0"/>
      <w:marRight w:val="0"/>
      <w:marTop w:val="0"/>
      <w:marBottom w:val="0"/>
      <w:divBdr>
        <w:top w:val="none" w:sz="0" w:space="0" w:color="auto"/>
        <w:left w:val="none" w:sz="0" w:space="0" w:color="auto"/>
        <w:bottom w:val="none" w:sz="0" w:space="0" w:color="auto"/>
        <w:right w:val="none" w:sz="0" w:space="0" w:color="auto"/>
      </w:divBdr>
    </w:div>
    <w:div w:id="1089811475">
      <w:bodyDiv w:val="1"/>
      <w:marLeft w:val="0"/>
      <w:marRight w:val="0"/>
      <w:marTop w:val="0"/>
      <w:marBottom w:val="0"/>
      <w:divBdr>
        <w:top w:val="none" w:sz="0" w:space="0" w:color="auto"/>
        <w:left w:val="none" w:sz="0" w:space="0" w:color="auto"/>
        <w:bottom w:val="none" w:sz="0" w:space="0" w:color="auto"/>
        <w:right w:val="none" w:sz="0" w:space="0" w:color="auto"/>
      </w:divBdr>
    </w:div>
    <w:div w:id="1089888661">
      <w:bodyDiv w:val="1"/>
      <w:marLeft w:val="0"/>
      <w:marRight w:val="0"/>
      <w:marTop w:val="0"/>
      <w:marBottom w:val="0"/>
      <w:divBdr>
        <w:top w:val="none" w:sz="0" w:space="0" w:color="auto"/>
        <w:left w:val="none" w:sz="0" w:space="0" w:color="auto"/>
        <w:bottom w:val="none" w:sz="0" w:space="0" w:color="auto"/>
        <w:right w:val="none" w:sz="0" w:space="0" w:color="auto"/>
      </w:divBdr>
    </w:div>
    <w:div w:id="1090077057">
      <w:bodyDiv w:val="1"/>
      <w:marLeft w:val="0"/>
      <w:marRight w:val="0"/>
      <w:marTop w:val="0"/>
      <w:marBottom w:val="0"/>
      <w:divBdr>
        <w:top w:val="none" w:sz="0" w:space="0" w:color="auto"/>
        <w:left w:val="none" w:sz="0" w:space="0" w:color="auto"/>
        <w:bottom w:val="none" w:sz="0" w:space="0" w:color="auto"/>
        <w:right w:val="none" w:sz="0" w:space="0" w:color="auto"/>
      </w:divBdr>
    </w:div>
    <w:div w:id="1090467805">
      <w:bodyDiv w:val="1"/>
      <w:marLeft w:val="0"/>
      <w:marRight w:val="0"/>
      <w:marTop w:val="0"/>
      <w:marBottom w:val="0"/>
      <w:divBdr>
        <w:top w:val="none" w:sz="0" w:space="0" w:color="auto"/>
        <w:left w:val="none" w:sz="0" w:space="0" w:color="auto"/>
        <w:bottom w:val="none" w:sz="0" w:space="0" w:color="auto"/>
        <w:right w:val="none" w:sz="0" w:space="0" w:color="auto"/>
      </w:divBdr>
    </w:div>
    <w:div w:id="1090471680">
      <w:bodyDiv w:val="1"/>
      <w:marLeft w:val="0"/>
      <w:marRight w:val="0"/>
      <w:marTop w:val="0"/>
      <w:marBottom w:val="0"/>
      <w:divBdr>
        <w:top w:val="none" w:sz="0" w:space="0" w:color="auto"/>
        <w:left w:val="none" w:sz="0" w:space="0" w:color="auto"/>
        <w:bottom w:val="none" w:sz="0" w:space="0" w:color="auto"/>
        <w:right w:val="none" w:sz="0" w:space="0" w:color="auto"/>
      </w:divBdr>
    </w:div>
    <w:div w:id="1090858226">
      <w:bodyDiv w:val="1"/>
      <w:marLeft w:val="0"/>
      <w:marRight w:val="0"/>
      <w:marTop w:val="0"/>
      <w:marBottom w:val="0"/>
      <w:divBdr>
        <w:top w:val="none" w:sz="0" w:space="0" w:color="auto"/>
        <w:left w:val="none" w:sz="0" w:space="0" w:color="auto"/>
        <w:bottom w:val="none" w:sz="0" w:space="0" w:color="auto"/>
        <w:right w:val="none" w:sz="0" w:space="0" w:color="auto"/>
      </w:divBdr>
    </w:div>
    <w:div w:id="1092631715">
      <w:bodyDiv w:val="1"/>
      <w:marLeft w:val="0"/>
      <w:marRight w:val="0"/>
      <w:marTop w:val="0"/>
      <w:marBottom w:val="0"/>
      <w:divBdr>
        <w:top w:val="none" w:sz="0" w:space="0" w:color="auto"/>
        <w:left w:val="none" w:sz="0" w:space="0" w:color="auto"/>
        <w:bottom w:val="none" w:sz="0" w:space="0" w:color="auto"/>
        <w:right w:val="none" w:sz="0" w:space="0" w:color="auto"/>
      </w:divBdr>
    </w:div>
    <w:div w:id="1095438008">
      <w:bodyDiv w:val="1"/>
      <w:marLeft w:val="0"/>
      <w:marRight w:val="0"/>
      <w:marTop w:val="0"/>
      <w:marBottom w:val="0"/>
      <w:divBdr>
        <w:top w:val="none" w:sz="0" w:space="0" w:color="auto"/>
        <w:left w:val="none" w:sz="0" w:space="0" w:color="auto"/>
        <w:bottom w:val="none" w:sz="0" w:space="0" w:color="auto"/>
        <w:right w:val="none" w:sz="0" w:space="0" w:color="auto"/>
      </w:divBdr>
    </w:div>
    <w:div w:id="1096056374">
      <w:bodyDiv w:val="1"/>
      <w:marLeft w:val="0"/>
      <w:marRight w:val="0"/>
      <w:marTop w:val="0"/>
      <w:marBottom w:val="0"/>
      <w:divBdr>
        <w:top w:val="none" w:sz="0" w:space="0" w:color="auto"/>
        <w:left w:val="none" w:sz="0" w:space="0" w:color="auto"/>
        <w:bottom w:val="none" w:sz="0" w:space="0" w:color="auto"/>
        <w:right w:val="none" w:sz="0" w:space="0" w:color="auto"/>
      </w:divBdr>
    </w:div>
    <w:div w:id="1097484873">
      <w:bodyDiv w:val="1"/>
      <w:marLeft w:val="0"/>
      <w:marRight w:val="0"/>
      <w:marTop w:val="0"/>
      <w:marBottom w:val="0"/>
      <w:divBdr>
        <w:top w:val="none" w:sz="0" w:space="0" w:color="auto"/>
        <w:left w:val="none" w:sz="0" w:space="0" w:color="auto"/>
        <w:bottom w:val="none" w:sz="0" w:space="0" w:color="auto"/>
        <w:right w:val="none" w:sz="0" w:space="0" w:color="auto"/>
      </w:divBdr>
    </w:div>
    <w:div w:id="1099789114">
      <w:bodyDiv w:val="1"/>
      <w:marLeft w:val="0"/>
      <w:marRight w:val="0"/>
      <w:marTop w:val="0"/>
      <w:marBottom w:val="0"/>
      <w:divBdr>
        <w:top w:val="none" w:sz="0" w:space="0" w:color="auto"/>
        <w:left w:val="none" w:sz="0" w:space="0" w:color="auto"/>
        <w:bottom w:val="none" w:sz="0" w:space="0" w:color="auto"/>
        <w:right w:val="none" w:sz="0" w:space="0" w:color="auto"/>
      </w:divBdr>
    </w:div>
    <w:div w:id="1099982248">
      <w:bodyDiv w:val="1"/>
      <w:marLeft w:val="0"/>
      <w:marRight w:val="0"/>
      <w:marTop w:val="0"/>
      <w:marBottom w:val="0"/>
      <w:divBdr>
        <w:top w:val="none" w:sz="0" w:space="0" w:color="auto"/>
        <w:left w:val="none" w:sz="0" w:space="0" w:color="auto"/>
        <w:bottom w:val="none" w:sz="0" w:space="0" w:color="auto"/>
        <w:right w:val="none" w:sz="0" w:space="0" w:color="auto"/>
      </w:divBdr>
    </w:div>
    <w:div w:id="1100875718">
      <w:bodyDiv w:val="1"/>
      <w:marLeft w:val="0"/>
      <w:marRight w:val="0"/>
      <w:marTop w:val="0"/>
      <w:marBottom w:val="0"/>
      <w:divBdr>
        <w:top w:val="none" w:sz="0" w:space="0" w:color="auto"/>
        <w:left w:val="none" w:sz="0" w:space="0" w:color="auto"/>
        <w:bottom w:val="none" w:sz="0" w:space="0" w:color="auto"/>
        <w:right w:val="none" w:sz="0" w:space="0" w:color="auto"/>
      </w:divBdr>
    </w:div>
    <w:div w:id="1101337723">
      <w:bodyDiv w:val="1"/>
      <w:marLeft w:val="0"/>
      <w:marRight w:val="0"/>
      <w:marTop w:val="0"/>
      <w:marBottom w:val="0"/>
      <w:divBdr>
        <w:top w:val="none" w:sz="0" w:space="0" w:color="auto"/>
        <w:left w:val="none" w:sz="0" w:space="0" w:color="auto"/>
        <w:bottom w:val="none" w:sz="0" w:space="0" w:color="auto"/>
        <w:right w:val="none" w:sz="0" w:space="0" w:color="auto"/>
      </w:divBdr>
    </w:div>
    <w:div w:id="1101729711">
      <w:bodyDiv w:val="1"/>
      <w:marLeft w:val="0"/>
      <w:marRight w:val="0"/>
      <w:marTop w:val="0"/>
      <w:marBottom w:val="0"/>
      <w:divBdr>
        <w:top w:val="none" w:sz="0" w:space="0" w:color="auto"/>
        <w:left w:val="none" w:sz="0" w:space="0" w:color="auto"/>
        <w:bottom w:val="none" w:sz="0" w:space="0" w:color="auto"/>
        <w:right w:val="none" w:sz="0" w:space="0" w:color="auto"/>
      </w:divBdr>
    </w:div>
    <w:div w:id="1105417188">
      <w:bodyDiv w:val="1"/>
      <w:marLeft w:val="0"/>
      <w:marRight w:val="0"/>
      <w:marTop w:val="0"/>
      <w:marBottom w:val="0"/>
      <w:divBdr>
        <w:top w:val="none" w:sz="0" w:space="0" w:color="auto"/>
        <w:left w:val="none" w:sz="0" w:space="0" w:color="auto"/>
        <w:bottom w:val="none" w:sz="0" w:space="0" w:color="auto"/>
        <w:right w:val="none" w:sz="0" w:space="0" w:color="auto"/>
      </w:divBdr>
    </w:div>
    <w:div w:id="1105810199">
      <w:bodyDiv w:val="1"/>
      <w:marLeft w:val="0"/>
      <w:marRight w:val="0"/>
      <w:marTop w:val="0"/>
      <w:marBottom w:val="0"/>
      <w:divBdr>
        <w:top w:val="none" w:sz="0" w:space="0" w:color="auto"/>
        <w:left w:val="none" w:sz="0" w:space="0" w:color="auto"/>
        <w:bottom w:val="none" w:sz="0" w:space="0" w:color="auto"/>
        <w:right w:val="none" w:sz="0" w:space="0" w:color="auto"/>
      </w:divBdr>
    </w:div>
    <w:div w:id="1106003606">
      <w:bodyDiv w:val="1"/>
      <w:marLeft w:val="0"/>
      <w:marRight w:val="0"/>
      <w:marTop w:val="0"/>
      <w:marBottom w:val="0"/>
      <w:divBdr>
        <w:top w:val="none" w:sz="0" w:space="0" w:color="auto"/>
        <w:left w:val="none" w:sz="0" w:space="0" w:color="auto"/>
        <w:bottom w:val="none" w:sz="0" w:space="0" w:color="auto"/>
        <w:right w:val="none" w:sz="0" w:space="0" w:color="auto"/>
      </w:divBdr>
    </w:div>
    <w:div w:id="1106272727">
      <w:bodyDiv w:val="1"/>
      <w:marLeft w:val="0"/>
      <w:marRight w:val="0"/>
      <w:marTop w:val="0"/>
      <w:marBottom w:val="0"/>
      <w:divBdr>
        <w:top w:val="none" w:sz="0" w:space="0" w:color="auto"/>
        <w:left w:val="none" w:sz="0" w:space="0" w:color="auto"/>
        <w:bottom w:val="none" w:sz="0" w:space="0" w:color="auto"/>
        <w:right w:val="none" w:sz="0" w:space="0" w:color="auto"/>
      </w:divBdr>
    </w:div>
    <w:div w:id="1107191849">
      <w:bodyDiv w:val="1"/>
      <w:marLeft w:val="0"/>
      <w:marRight w:val="0"/>
      <w:marTop w:val="0"/>
      <w:marBottom w:val="0"/>
      <w:divBdr>
        <w:top w:val="none" w:sz="0" w:space="0" w:color="auto"/>
        <w:left w:val="none" w:sz="0" w:space="0" w:color="auto"/>
        <w:bottom w:val="none" w:sz="0" w:space="0" w:color="auto"/>
        <w:right w:val="none" w:sz="0" w:space="0" w:color="auto"/>
      </w:divBdr>
    </w:div>
    <w:div w:id="1109786890">
      <w:bodyDiv w:val="1"/>
      <w:marLeft w:val="0"/>
      <w:marRight w:val="0"/>
      <w:marTop w:val="0"/>
      <w:marBottom w:val="0"/>
      <w:divBdr>
        <w:top w:val="none" w:sz="0" w:space="0" w:color="auto"/>
        <w:left w:val="none" w:sz="0" w:space="0" w:color="auto"/>
        <w:bottom w:val="none" w:sz="0" w:space="0" w:color="auto"/>
        <w:right w:val="none" w:sz="0" w:space="0" w:color="auto"/>
      </w:divBdr>
    </w:div>
    <w:div w:id="1109859981">
      <w:bodyDiv w:val="1"/>
      <w:marLeft w:val="0"/>
      <w:marRight w:val="0"/>
      <w:marTop w:val="0"/>
      <w:marBottom w:val="0"/>
      <w:divBdr>
        <w:top w:val="none" w:sz="0" w:space="0" w:color="auto"/>
        <w:left w:val="none" w:sz="0" w:space="0" w:color="auto"/>
        <w:bottom w:val="none" w:sz="0" w:space="0" w:color="auto"/>
        <w:right w:val="none" w:sz="0" w:space="0" w:color="auto"/>
      </w:divBdr>
    </w:div>
    <w:div w:id="1110079145">
      <w:bodyDiv w:val="1"/>
      <w:marLeft w:val="0"/>
      <w:marRight w:val="0"/>
      <w:marTop w:val="0"/>
      <w:marBottom w:val="0"/>
      <w:divBdr>
        <w:top w:val="none" w:sz="0" w:space="0" w:color="auto"/>
        <w:left w:val="none" w:sz="0" w:space="0" w:color="auto"/>
        <w:bottom w:val="none" w:sz="0" w:space="0" w:color="auto"/>
        <w:right w:val="none" w:sz="0" w:space="0" w:color="auto"/>
      </w:divBdr>
    </w:div>
    <w:div w:id="1110247735">
      <w:bodyDiv w:val="1"/>
      <w:marLeft w:val="0"/>
      <w:marRight w:val="0"/>
      <w:marTop w:val="0"/>
      <w:marBottom w:val="0"/>
      <w:divBdr>
        <w:top w:val="none" w:sz="0" w:space="0" w:color="auto"/>
        <w:left w:val="none" w:sz="0" w:space="0" w:color="auto"/>
        <w:bottom w:val="none" w:sz="0" w:space="0" w:color="auto"/>
        <w:right w:val="none" w:sz="0" w:space="0" w:color="auto"/>
      </w:divBdr>
    </w:div>
    <w:div w:id="1110396057">
      <w:bodyDiv w:val="1"/>
      <w:marLeft w:val="0"/>
      <w:marRight w:val="0"/>
      <w:marTop w:val="0"/>
      <w:marBottom w:val="0"/>
      <w:divBdr>
        <w:top w:val="none" w:sz="0" w:space="0" w:color="auto"/>
        <w:left w:val="none" w:sz="0" w:space="0" w:color="auto"/>
        <w:bottom w:val="none" w:sz="0" w:space="0" w:color="auto"/>
        <w:right w:val="none" w:sz="0" w:space="0" w:color="auto"/>
      </w:divBdr>
    </w:div>
    <w:div w:id="1111167498">
      <w:bodyDiv w:val="1"/>
      <w:marLeft w:val="0"/>
      <w:marRight w:val="0"/>
      <w:marTop w:val="0"/>
      <w:marBottom w:val="0"/>
      <w:divBdr>
        <w:top w:val="none" w:sz="0" w:space="0" w:color="auto"/>
        <w:left w:val="none" w:sz="0" w:space="0" w:color="auto"/>
        <w:bottom w:val="none" w:sz="0" w:space="0" w:color="auto"/>
        <w:right w:val="none" w:sz="0" w:space="0" w:color="auto"/>
      </w:divBdr>
    </w:div>
    <w:div w:id="1112631306">
      <w:bodyDiv w:val="1"/>
      <w:marLeft w:val="0"/>
      <w:marRight w:val="0"/>
      <w:marTop w:val="0"/>
      <w:marBottom w:val="0"/>
      <w:divBdr>
        <w:top w:val="none" w:sz="0" w:space="0" w:color="auto"/>
        <w:left w:val="none" w:sz="0" w:space="0" w:color="auto"/>
        <w:bottom w:val="none" w:sz="0" w:space="0" w:color="auto"/>
        <w:right w:val="none" w:sz="0" w:space="0" w:color="auto"/>
      </w:divBdr>
    </w:div>
    <w:div w:id="1112701858">
      <w:bodyDiv w:val="1"/>
      <w:marLeft w:val="0"/>
      <w:marRight w:val="0"/>
      <w:marTop w:val="0"/>
      <w:marBottom w:val="0"/>
      <w:divBdr>
        <w:top w:val="none" w:sz="0" w:space="0" w:color="auto"/>
        <w:left w:val="none" w:sz="0" w:space="0" w:color="auto"/>
        <w:bottom w:val="none" w:sz="0" w:space="0" w:color="auto"/>
        <w:right w:val="none" w:sz="0" w:space="0" w:color="auto"/>
      </w:divBdr>
    </w:div>
    <w:div w:id="1113014394">
      <w:bodyDiv w:val="1"/>
      <w:marLeft w:val="0"/>
      <w:marRight w:val="0"/>
      <w:marTop w:val="0"/>
      <w:marBottom w:val="0"/>
      <w:divBdr>
        <w:top w:val="none" w:sz="0" w:space="0" w:color="auto"/>
        <w:left w:val="none" w:sz="0" w:space="0" w:color="auto"/>
        <w:bottom w:val="none" w:sz="0" w:space="0" w:color="auto"/>
        <w:right w:val="none" w:sz="0" w:space="0" w:color="auto"/>
      </w:divBdr>
    </w:div>
    <w:div w:id="1113743643">
      <w:bodyDiv w:val="1"/>
      <w:marLeft w:val="0"/>
      <w:marRight w:val="0"/>
      <w:marTop w:val="0"/>
      <w:marBottom w:val="0"/>
      <w:divBdr>
        <w:top w:val="none" w:sz="0" w:space="0" w:color="auto"/>
        <w:left w:val="none" w:sz="0" w:space="0" w:color="auto"/>
        <w:bottom w:val="none" w:sz="0" w:space="0" w:color="auto"/>
        <w:right w:val="none" w:sz="0" w:space="0" w:color="auto"/>
      </w:divBdr>
    </w:div>
    <w:div w:id="1117987401">
      <w:bodyDiv w:val="1"/>
      <w:marLeft w:val="0"/>
      <w:marRight w:val="0"/>
      <w:marTop w:val="0"/>
      <w:marBottom w:val="0"/>
      <w:divBdr>
        <w:top w:val="none" w:sz="0" w:space="0" w:color="auto"/>
        <w:left w:val="none" w:sz="0" w:space="0" w:color="auto"/>
        <w:bottom w:val="none" w:sz="0" w:space="0" w:color="auto"/>
        <w:right w:val="none" w:sz="0" w:space="0" w:color="auto"/>
      </w:divBdr>
    </w:div>
    <w:div w:id="1118522695">
      <w:bodyDiv w:val="1"/>
      <w:marLeft w:val="0"/>
      <w:marRight w:val="0"/>
      <w:marTop w:val="0"/>
      <w:marBottom w:val="0"/>
      <w:divBdr>
        <w:top w:val="none" w:sz="0" w:space="0" w:color="auto"/>
        <w:left w:val="none" w:sz="0" w:space="0" w:color="auto"/>
        <w:bottom w:val="none" w:sz="0" w:space="0" w:color="auto"/>
        <w:right w:val="none" w:sz="0" w:space="0" w:color="auto"/>
      </w:divBdr>
    </w:div>
    <w:div w:id="1119957019">
      <w:bodyDiv w:val="1"/>
      <w:marLeft w:val="0"/>
      <w:marRight w:val="0"/>
      <w:marTop w:val="0"/>
      <w:marBottom w:val="0"/>
      <w:divBdr>
        <w:top w:val="none" w:sz="0" w:space="0" w:color="auto"/>
        <w:left w:val="none" w:sz="0" w:space="0" w:color="auto"/>
        <w:bottom w:val="none" w:sz="0" w:space="0" w:color="auto"/>
        <w:right w:val="none" w:sz="0" w:space="0" w:color="auto"/>
      </w:divBdr>
    </w:div>
    <w:div w:id="1120686770">
      <w:bodyDiv w:val="1"/>
      <w:marLeft w:val="0"/>
      <w:marRight w:val="0"/>
      <w:marTop w:val="0"/>
      <w:marBottom w:val="0"/>
      <w:divBdr>
        <w:top w:val="none" w:sz="0" w:space="0" w:color="auto"/>
        <w:left w:val="none" w:sz="0" w:space="0" w:color="auto"/>
        <w:bottom w:val="none" w:sz="0" w:space="0" w:color="auto"/>
        <w:right w:val="none" w:sz="0" w:space="0" w:color="auto"/>
      </w:divBdr>
    </w:div>
    <w:div w:id="1120878416">
      <w:bodyDiv w:val="1"/>
      <w:marLeft w:val="0"/>
      <w:marRight w:val="0"/>
      <w:marTop w:val="0"/>
      <w:marBottom w:val="0"/>
      <w:divBdr>
        <w:top w:val="none" w:sz="0" w:space="0" w:color="auto"/>
        <w:left w:val="none" w:sz="0" w:space="0" w:color="auto"/>
        <w:bottom w:val="none" w:sz="0" w:space="0" w:color="auto"/>
        <w:right w:val="none" w:sz="0" w:space="0" w:color="auto"/>
      </w:divBdr>
    </w:div>
    <w:div w:id="1121219616">
      <w:bodyDiv w:val="1"/>
      <w:marLeft w:val="0"/>
      <w:marRight w:val="0"/>
      <w:marTop w:val="0"/>
      <w:marBottom w:val="0"/>
      <w:divBdr>
        <w:top w:val="none" w:sz="0" w:space="0" w:color="auto"/>
        <w:left w:val="none" w:sz="0" w:space="0" w:color="auto"/>
        <w:bottom w:val="none" w:sz="0" w:space="0" w:color="auto"/>
        <w:right w:val="none" w:sz="0" w:space="0" w:color="auto"/>
      </w:divBdr>
    </w:div>
    <w:div w:id="1122069672">
      <w:bodyDiv w:val="1"/>
      <w:marLeft w:val="0"/>
      <w:marRight w:val="0"/>
      <w:marTop w:val="0"/>
      <w:marBottom w:val="0"/>
      <w:divBdr>
        <w:top w:val="none" w:sz="0" w:space="0" w:color="auto"/>
        <w:left w:val="none" w:sz="0" w:space="0" w:color="auto"/>
        <w:bottom w:val="none" w:sz="0" w:space="0" w:color="auto"/>
        <w:right w:val="none" w:sz="0" w:space="0" w:color="auto"/>
      </w:divBdr>
    </w:div>
    <w:div w:id="1123117015">
      <w:bodyDiv w:val="1"/>
      <w:marLeft w:val="0"/>
      <w:marRight w:val="0"/>
      <w:marTop w:val="0"/>
      <w:marBottom w:val="0"/>
      <w:divBdr>
        <w:top w:val="none" w:sz="0" w:space="0" w:color="auto"/>
        <w:left w:val="none" w:sz="0" w:space="0" w:color="auto"/>
        <w:bottom w:val="none" w:sz="0" w:space="0" w:color="auto"/>
        <w:right w:val="none" w:sz="0" w:space="0" w:color="auto"/>
      </w:divBdr>
    </w:div>
    <w:div w:id="1123159159">
      <w:bodyDiv w:val="1"/>
      <w:marLeft w:val="0"/>
      <w:marRight w:val="0"/>
      <w:marTop w:val="0"/>
      <w:marBottom w:val="0"/>
      <w:divBdr>
        <w:top w:val="none" w:sz="0" w:space="0" w:color="auto"/>
        <w:left w:val="none" w:sz="0" w:space="0" w:color="auto"/>
        <w:bottom w:val="none" w:sz="0" w:space="0" w:color="auto"/>
        <w:right w:val="none" w:sz="0" w:space="0" w:color="auto"/>
      </w:divBdr>
    </w:div>
    <w:div w:id="1123304040">
      <w:bodyDiv w:val="1"/>
      <w:marLeft w:val="0"/>
      <w:marRight w:val="0"/>
      <w:marTop w:val="0"/>
      <w:marBottom w:val="0"/>
      <w:divBdr>
        <w:top w:val="none" w:sz="0" w:space="0" w:color="auto"/>
        <w:left w:val="none" w:sz="0" w:space="0" w:color="auto"/>
        <w:bottom w:val="none" w:sz="0" w:space="0" w:color="auto"/>
        <w:right w:val="none" w:sz="0" w:space="0" w:color="auto"/>
      </w:divBdr>
    </w:div>
    <w:div w:id="1123620276">
      <w:bodyDiv w:val="1"/>
      <w:marLeft w:val="0"/>
      <w:marRight w:val="0"/>
      <w:marTop w:val="0"/>
      <w:marBottom w:val="0"/>
      <w:divBdr>
        <w:top w:val="none" w:sz="0" w:space="0" w:color="auto"/>
        <w:left w:val="none" w:sz="0" w:space="0" w:color="auto"/>
        <w:bottom w:val="none" w:sz="0" w:space="0" w:color="auto"/>
        <w:right w:val="none" w:sz="0" w:space="0" w:color="auto"/>
      </w:divBdr>
    </w:div>
    <w:div w:id="1123813196">
      <w:bodyDiv w:val="1"/>
      <w:marLeft w:val="0"/>
      <w:marRight w:val="0"/>
      <w:marTop w:val="0"/>
      <w:marBottom w:val="0"/>
      <w:divBdr>
        <w:top w:val="none" w:sz="0" w:space="0" w:color="auto"/>
        <w:left w:val="none" w:sz="0" w:space="0" w:color="auto"/>
        <w:bottom w:val="none" w:sz="0" w:space="0" w:color="auto"/>
        <w:right w:val="none" w:sz="0" w:space="0" w:color="auto"/>
      </w:divBdr>
    </w:div>
    <w:div w:id="1124421357">
      <w:bodyDiv w:val="1"/>
      <w:marLeft w:val="0"/>
      <w:marRight w:val="0"/>
      <w:marTop w:val="0"/>
      <w:marBottom w:val="0"/>
      <w:divBdr>
        <w:top w:val="none" w:sz="0" w:space="0" w:color="auto"/>
        <w:left w:val="none" w:sz="0" w:space="0" w:color="auto"/>
        <w:bottom w:val="none" w:sz="0" w:space="0" w:color="auto"/>
        <w:right w:val="none" w:sz="0" w:space="0" w:color="auto"/>
      </w:divBdr>
    </w:div>
    <w:div w:id="1124925546">
      <w:bodyDiv w:val="1"/>
      <w:marLeft w:val="0"/>
      <w:marRight w:val="0"/>
      <w:marTop w:val="0"/>
      <w:marBottom w:val="0"/>
      <w:divBdr>
        <w:top w:val="none" w:sz="0" w:space="0" w:color="auto"/>
        <w:left w:val="none" w:sz="0" w:space="0" w:color="auto"/>
        <w:bottom w:val="none" w:sz="0" w:space="0" w:color="auto"/>
        <w:right w:val="none" w:sz="0" w:space="0" w:color="auto"/>
      </w:divBdr>
    </w:div>
    <w:div w:id="1125344697">
      <w:bodyDiv w:val="1"/>
      <w:marLeft w:val="0"/>
      <w:marRight w:val="0"/>
      <w:marTop w:val="0"/>
      <w:marBottom w:val="0"/>
      <w:divBdr>
        <w:top w:val="none" w:sz="0" w:space="0" w:color="auto"/>
        <w:left w:val="none" w:sz="0" w:space="0" w:color="auto"/>
        <w:bottom w:val="none" w:sz="0" w:space="0" w:color="auto"/>
        <w:right w:val="none" w:sz="0" w:space="0" w:color="auto"/>
      </w:divBdr>
    </w:div>
    <w:div w:id="1125805611">
      <w:bodyDiv w:val="1"/>
      <w:marLeft w:val="0"/>
      <w:marRight w:val="0"/>
      <w:marTop w:val="0"/>
      <w:marBottom w:val="0"/>
      <w:divBdr>
        <w:top w:val="none" w:sz="0" w:space="0" w:color="auto"/>
        <w:left w:val="none" w:sz="0" w:space="0" w:color="auto"/>
        <w:bottom w:val="none" w:sz="0" w:space="0" w:color="auto"/>
        <w:right w:val="none" w:sz="0" w:space="0" w:color="auto"/>
      </w:divBdr>
    </w:div>
    <w:div w:id="1128470308">
      <w:bodyDiv w:val="1"/>
      <w:marLeft w:val="0"/>
      <w:marRight w:val="0"/>
      <w:marTop w:val="0"/>
      <w:marBottom w:val="0"/>
      <w:divBdr>
        <w:top w:val="none" w:sz="0" w:space="0" w:color="auto"/>
        <w:left w:val="none" w:sz="0" w:space="0" w:color="auto"/>
        <w:bottom w:val="none" w:sz="0" w:space="0" w:color="auto"/>
        <w:right w:val="none" w:sz="0" w:space="0" w:color="auto"/>
      </w:divBdr>
    </w:div>
    <w:div w:id="1131168038">
      <w:bodyDiv w:val="1"/>
      <w:marLeft w:val="0"/>
      <w:marRight w:val="0"/>
      <w:marTop w:val="0"/>
      <w:marBottom w:val="0"/>
      <w:divBdr>
        <w:top w:val="none" w:sz="0" w:space="0" w:color="auto"/>
        <w:left w:val="none" w:sz="0" w:space="0" w:color="auto"/>
        <w:bottom w:val="none" w:sz="0" w:space="0" w:color="auto"/>
        <w:right w:val="none" w:sz="0" w:space="0" w:color="auto"/>
      </w:divBdr>
    </w:div>
    <w:div w:id="1131705649">
      <w:bodyDiv w:val="1"/>
      <w:marLeft w:val="0"/>
      <w:marRight w:val="0"/>
      <w:marTop w:val="0"/>
      <w:marBottom w:val="0"/>
      <w:divBdr>
        <w:top w:val="none" w:sz="0" w:space="0" w:color="auto"/>
        <w:left w:val="none" w:sz="0" w:space="0" w:color="auto"/>
        <w:bottom w:val="none" w:sz="0" w:space="0" w:color="auto"/>
        <w:right w:val="none" w:sz="0" w:space="0" w:color="auto"/>
      </w:divBdr>
    </w:div>
    <w:div w:id="1134101511">
      <w:bodyDiv w:val="1"/>
      <w:marLeft w:val="0"/>
      <w:marRight w:val="0"/>
      <w:marTop w:val="0"/>
      <w:marBottom w:val="0"/>
      <w:divBdr>
        <w:top w:val="none" w:sz="0" w:space="0" w:color="auto"/>
        <w:left w:val="none" w:sz="0" w:space="0" w:color="auto"/>
        <w:bottom w:val="none" w:sz="0" w:space="0" w:color="auto"/>
        <w:right w:val="none" w:sz="0" w:space="0" w:color="auto"/>
      </w:divBdr>
    </w:div>
    <w:div w:id="1134367031">
      <w:bodyDiv w:val="1"/>
      <w:marLeft w:val="0"/>
      <w:marRight w:val="0"/>
      <w:marTop w:val="0"/>
      <w:marBottom w:val="0"/>
      <w:divBdr>
        <w:top w:val="none" w:sz="0" w:space="0" w:color="auto"/>
        <w:left w:val="none" w:sz="0" w:space="0" w:color="auto"/>
        <w:bottom w:val="none" w:sz="0" w:space="0" w:color="auto"/>
        <w:right w:val="none" w:sz="0" w:space="0" w:color="auto"/>
      </w:divBdr>
    </w:div>
    <w:div w:id="1136605101">
      <w:bodyDiv w:val="1"/>
      <w:marLeft w:val="0"/>
      <w:marRight w:val="0"/>
      <w:marTop w:val="0"/>
      <w:marBottom w:val="0"/>
      <w:divBdr>
        <w:top w:val="none" w:sz="0" w:space="0" w:color="auto"/>
        <w:left w:val="none" w:sz="0" w:space="0" w:color="auto"/>
        <w:bottom w:val="none" w:sz="0" w:space="0" w:color="auto"/>
        <w:right w:val="none" w:sz="0" w:space="0" w:color="auto"/>
      </w:divBdr>
    </w:div>
    <w:div w:id="1138500190">
      <w:bodyDiv w:val="1"/>
      <w:marLeft w:val="0"/>
      <w:marRight w:val="0"/>
      <w:marTop w:val="0"/>
      <w:marBottom w:val="0"/>
      <w:divBdr>
        <w:top w:val="none" w:sz="0" w:space="0" w:color="auto"/>
        <w:left w:val="none" w:sz="0" w:space="0" w:color="auto"/>
        <w:bottom w:val="none" w:sz="0" w:space="0" w:color="auto"/>
        <w:right w:val="none" w:sz="0" w:space="0" w:color="auto"/>
      </w:divBdr>
    </w:div>
    <w:div w:id="1138959418">
      <w:bodyDiv w:val="1"/>
      <w:marLeft w:val="0"/>
      <w:marRight w:val="0"/>
      <w:marTop w:val="0"/>
      <w:marBottom w:val="0"/>
      <w:divBdr>
        <w:top w:val="none" w:sz="0" w:space="0" w:color="auto"/>
        <w:left w:val="none" w:sz="0" w:space="0" w:color="auto"/>
        <w:bottom w:val="none" w:sz="0" w:space="0" w:color="auto"/>
        <w:right w:val="none" w:sz="0" w:space="0" w:color="auto"/>
      </w:divBdr>
    </w:div>
    <w:div w:id="1139615399">
      <w:bodyDiv w:val="1"/>
      <w:marLeft w:val="0"/>
      <w:marRight w:val="0"/>
      <w:marTop w:val="0"/>
      <w:marBottom w:val="0"/>
      <w:divBdr>
        <w:top w:val="none" w:sz="0" w:space="0" w:color="auto"/>
        <w:left w:val="none" w:sz="0" w:space="0" w:color="auto"/>
        <w:bottom w:val="none" w:sz="0" w:space="0" w:color="auto"/>
        <w:right w:val="none" w:sz="0" w:space="0" w:color="auto"/>
      </w:divBdr>
    </w:div>
    <w:div w:id="1139802161">
      <w:bodyDiv w:val="1"/>
      <w:marLeft w:val="0"/>
      <w:marRight w:val="0"/>
      <w:marTop w:val="0"/>
      <w:marBottom w:val="0"/>
      <w:divBdr>
        <w:top w:val="none" w:sz="0" w:space="0" w:color="auto"/>
        <w:left w:val="none" w:sz="0" w:space="0" w:color="auto"/>
        <w:bottom w:val="none" w:sz="0" w:space="0" w:color="auto"/>
        <w:right w:val="none" w:sz="0" w:space="0" w:color="auto"/>
      </w:divBdr>
    </w:div>
    <w:div w:id="1143766711">
      <w:bodyDiv w:val="1"/>
      <w:marLeft w:val="0"/>
      <w:marRight w:val="0"/>
      <w:marTop w:val="0"/>
      <w:marBottom w:val="0"/>
      <w:divBdr>
        <w:top w:val="none" w:sz="0" w:space="0" w:color="auto"/>
        <w:left w:val="none" w:sz="0" w:space="0" w:color="auto"/>
        <w:bottom w:val="none" w:sz="0" w:space="0" w:color="auto"/>
        <w:right w:val="none" w:sz="0" w:space="0" w:color="auto"/>
      </w:divBdr>
    </w:div>
    <w:div w:id="1144345936">
      <w:bodyDiv w:val="1"/>
      <w:marLeft w:val="0"/>
      <w:marRight w:val="0"/>
      <w:marTop w:val="0"/>
      <w:marBottom w:val="0"/>
      <w:divBdr>
        <w:top w:val="none" w:sz="0" w:space="0" w:color="auto"/>
        <w:left w:val="none" w:sz="0" w:space="0" w:color="auto"/>
        <w:bottom w:val="none" w:sz="0" w:space="0" w:color="auto"/>
        <w:right w:val="none" w:sz="0" w:space="0" w:color="auto"/>
      </w:divBdr>
    </w:div>
    <w:div w:id="1145204100">
      <w:bodyDiv w:val="1"/>
      <w:marLeft w:val="0"/>
      <w:marRight w:val="0"/>
      <w:marTop w:val="0"/>
      <w:marBottom w:val="0"/>
      <w:divBdr>
        <w:top w:val="none" w:sz="0" w:space="0" w:color="auto"/>
        <w:left w:val="none" w:sz="0" w:space="0" w:color="auto"/>
        <w:bottom w:val="none" w:sz="0" w:space="0" w:color="auto"/>
        <w:right w:val="none" w:sz="0" w:space="0" w:color="auto"/>
      </w:divBdr>
    </w:div>
    <w:div w:id="1145393019">
      <w:bodyDiv w:val="1"/>
      <w:marLeft w:val="0"/>
      <w:marRight w:val="0"/>
      <w:marTop w:val="0"/>
      <w:marBottom w:val="0"/>
      <w:divBdr>
        <w:top w:val="none" w:sz="0" w:space="0" w:color="auto"/>
        <w:left w:val="none" w:sz="0" w:space="0" w:color="auto"/>
        <w:bottom w:val="none" w:sz="0" w:space="0" w:color="auto"/>
        <w:right w:val="none" w:sz="0" w:space="0" w:color="auto"/>
      </w:divBdr>
    </w:div>
    <w:div w:id="1147821758">
      <w:bodyDiv w:val="1"/>
      <w:marLeft w:val="0"/>
      <w:marRight w:val="0"/>
      <w:marTop w:val="0"/>
      <w:marBottom w:val="0"/>
      <w:divBdr>
        <w:top w:val="none" w:sz="0" w:space="0" w:color="auto"/>
        <w:left w:val="none" w:sz="0" w:space="0" w:color="auto"/>
        <w:bottom w:val="none" w:sz="0" w:space="0" w:color="auto"/>
        <w:right w:val="none" w:sz="0" w:space="0" w:color="auto"/>
      </w:divBdr>
    </w:div>
    <w:div w:id="1148404711">
      <w:bodyDiv w:val="1"/>
      <w:marLeft w:val="0"/>
      <w:marRight w:val="0"/>
      <w:marTop w:val="0"/>
      <w:marBottom w:val="0"/>
      <w:divBdr>
        <w:top w:val="none" w:sz="0" w:space="0" w:color="auto"/>
        <w:left w:val="none" w:sz="0" w:space="0" w:color="auto"/>
        <w:bottom w:val="none" w:sz="0" w:space="0" w:color="auto"/>
        <w:right w:val="none" w:sz="0" w:space="0" w:color="auto"/>
      </w:divBdr>
    </w:div>
    <w:div w:id="1148788985">
      <w:bodyDiv w:val="1"/>
      <w:marLeft w:val="0"/>
      <w:marRight w:val="0"/>
      <w:marTop w:val="0"/>
      <w:marBottom w:val="0"/>
      <w:divBdr>
        <w:top w:val="none" w:sz="0" w:space="0" w:color="auto"/>
        <w:left w:val="none" w:sz="0" w:space="0" w:color="auto"/>
        <w:bottom w:val="none" w:sz="0" w:space="0" w:color="auto"/>
        <w:right w:val="none" w:sz="0" w:space="0" w:color="auto"/>
      </w:divBdr>
    </w:div>
    <w:div w:id="1152600245">
      <w:bodyDiv w:val="1"/>
      <w:marLeft w:val="0"/>
      <w:marRight w:val="0"/>
      <w:marTop w:val="0"/>
      <w:marBottom w:val="0"/>
      <w:divBdr>
        <w:top w:val="none" w:sz="0" w:space="0" w:color="auto"/>
        <w:left w:val="none" w:sz="0" w:space="0" w:color="auto"/>
        <w:bottom w:val="none" w:sz="0" w:space="0" w:color="auto"/>
        <w:right w:val="none" w:sz="0" w:space="0" w:color="auto"/>
      </w:divBdr>
    </w:div>
    <w:div w:id="1153372269">
      <w:bodyDiv w:val="1"/>
      <w:marLeft w:val="0"/>
      <w:marRight w:val="0"/>
      <w:marTop w:val="0"/>
      <w:marBottom w:val="0"/>
      <w:divBdr>
        <w:top w:val="none" w:sz="0" w:space="0" w:color="auto"/>
        <w:left w:val="none" w:sz="0" w:space="0" w:color="auto"/>
        <w:bottom w:val="none" w:sz="0" w:space="0" w:color="auto"/>
        <w:right w:val="none" w:sz="0" w:space="0" w:color="auto"/>
      </w:divBdr>
    </w:div>
    <w:div w:id="1154302283">
      <w:bodyDiv w:val="1"/>
      <w:marLeft w:val="0"/>
      <w:marRight w:val="0"/>
      <w:marTop w:val="0"/>
      <w:marBottom w:val="0"/>
      <w:divBdr>
        <w:top w:val="none" w:sz="0" w:space="0" w:color="auto"/>
        <w:left w:val="none" w:sz="0" w:space="0" w:color="auto"/>
        <w:bottom w:val="none" w:sz="0" w:space="0" w:color="auto"/>
        <w:right w:val="none" w:sz="0" w:space="0" w:color="auto"/>
      </w:divBdr>
    </w:div>
    <w:div w:id="1154682000">
      <w:bodyDiv w:val="1"/>
      <w:marLeft w:val="0"/>
      <w:marRight w:val="0"/>
      <w:marTop w:val="0"/>
      <w:marBottom w:val="0"/>
      <w:divBdr>
        <w:top w:val="none" w:sz="0" w:space="0" w:color="auto"/>
        <w:left w:val="none" w:sz="0" w:space="0" w:color="auto"/>
        <w:bottom w:val="none" w:sz="0" w:space="0" w:color="auto"/>
        <w:right w:val="none" w:sz="0" w:space="0" w:color="auto"/>
      </w:divBdr>
    </w:div>
    <w:div w:id="1156803370">
      <w:bodyDiv w:val="1"/>
      <w:marLeft w:val="0"/>
      <w:marRight w:val="0"/>
      <w:marTop w:val="0"/>
      <w:marBottom w:val="0"/>
      <w:divBdr>
        <w:top w:val="none" w:sz="0" w:space="0" w:color="auto"/>
        <w:left w:val="none" w:sz="0" w:space="0" w:color="auto"/>
        <w:bottom w:val="none" w:sz="0" w:space="0" w:color="auto"/>
        <w:right w:val="none" w:sz="0" w:space="0" w:color="auto"/>
      </w:divBdr>
    </w:div>
    <w:div w:id="1157650074">
      <w:bodyDiv w:val="1"/>
      <w:marLeft w:val="0"/>
      <w:marRight w:val="0"/>
      <w:marTop w:val="0"/>
      <w:marBottom w:val="0"/>
      <w:divBdr>
        <w:top w:val="none" w:sz="0" w:space="0" w:color="auto"/>
        <w:left w:val="none" w:sz="0" w:space="0" w:color="auto"/>
        <w:bottom w:val="none" w:sz="0" w:space="0" w:color="auto"/>
        <w:right w:val="none" w:sz="0" w:space="0" w:color="auto"/>
      </w:divBdr>
    </w:div>
    <w:div w:id="1158418040">
      <w:bodyDiv w:val="1"/>
      <w:marLeft w:val="0"/>
      <w:marRight w:val="0"/>
      <w:marTop w:val="0"/>
      <w:marBottom w:val="0"/>
      <w:divBdr>
        <w:top w:val="none" w:sz="0" w:space="0" w:color="auto"/>
        <w:left w:val="none" w:sz="0" w:space="0" w:color="auto"/>
        <w:bottom w:val="none" w:sz="0" w:space="0" w:color="auto"/>
        <w:right w:val="none" w:sz="0" w:space="0" w:color="auto"/>
      </w:divBdr>
    </w:div>
    <w:div w:id="1159079357">
      <w:bodyDiv w:val="1"/>
      <w:marLeft w:val="0"/>
      <w:marRight w:val="0"/>
      <w:marTop w:val="0"/>
      <w:marBottom w:val="0"/>
      <w:divBdr>
        <w:top w:val="none" w:sz="0" w:space="0" w:color="auto"/>
        <w:left w:val="none" w:sz="0" w:space="0" w:color="auto"/>
        <w:bottom w:val="none" w:sz="0" w:space="0" w:color="auto"/>
        <w:right w:val="none" w:sz="0" w:space="0" w:color="auto"/>
      </w:divBdr>
    </w:div>
    <w:div w:id="1159690496">
      <w:bodyDiv w:val="1"/>
      <w:marLeft w:val="0"/>
      <w:marRight w:val="0"/>
      <w:marTop w:val="0"/>
      <w:marBottom w:val="0"/>
      <w:divBdr>
        <w:top w:val="none" w:sz="0" w:space="0" w:color="auto"/>
        <w:left w:val="none" w:sz="0" w:space="0" w:color="auto"/>
        <w:bottom w:val="none" w:sz="0" w:space="0" w:color="auto"/>
        <w:right w:val="none" w:sz="0" w:space="0" w:color="auto"/>
      </w:divBdr>
    </w:div>
    <w:div w:id="1160653431">
      <w:bodyDiv w:val="1"/>
      <w:marLeft w:val="0"/>
      <w:marRight w:val="0"/>
      <w:marTop w:val="0"/>
      <w:marBottom w:val="0"/>
      <w:divBdr>
        <w:top w:val="none" w:sz="0" w:space="0" w:color="auto"/>
        <w:left w:val="none" w:sz="0" w:space="0" w:color="auto"/>
        <w:bottom w:val="none" w:sz="0" w:space="0" w:color="auto"/>
        <w:right w:val="none" w:sz="0" w:space="0" w:color="auto"/>
      </w:divBdr>
    </w:div>
    <w:div w:id="1161431451">
      <w:bodyDiv w:val="1"/>
      <w:marLeft w:val="0"/>
      <w:marRight w:val="0"/>
      <w:marTop w:val="0"/>
      <w:marBottom w:val="0"/>
      <w:divBdr>
        <w:top w:val="none" w:sz="0" w:space="0" w:color="auto"/>
        <w:left w:val="none" w:sz="0" w:space="0" w:color="auto"/>
        <w:bottom w:val="none" w:sz="0" w:space="0" w:color="auto"/>
        <w:right w:val="none" w:sz="0" w:space="0" w:color="auto"/>
      </w:divBdr>
    </w:div>
    <w:div w:id="1161505138">
      <w:bodyDiv w:val="1"/>
      <w:marLeft w:val="0"/>
      <w:marRight w:val="0"/>
      <w:marTop w:val="0"/>
      <w:marBottom w:val="0"/>
      <w:divBdr>
        <w:top w:val="none" w:sz="0" w:space="0" w:color="auto"/>
        <w:left w:val="none" w:sz="0" w:space="0" w:color="auto"/>
        <w:bottom w:val="none" w:sz="0" w:space="0" w:color="auto"/>
        <w:right w:val="none" w:sz="0" w:space="0" w:color="auto"/>
      </w:divBdr>
    </w:div>
    <w:div w:id="1161776074">
      <w:bodyDiv w:val="1"/>
      <w:marLeft w:val="0"/>
      <w:marRight w:val="0"/>
      <w:marTop w:val="0"/>
      <w:marBottom w:val="0"/>
      <w:divBdr>
        <w:top w:val="none" w:sz="0" w:space="0" w:color="auto"/>
        <w:left w:val="none" w:sz="0" w:space="0" w:color="auto"/>
        <w:bottom w:val="none" w:sz="0" w:space="0" w:color="auto"/>
        <w:right w:val="none" w:sz="0" w:space="0" w:color="auto"/>
      </w:divBdr>
    </w:div>
    <w:div w:id="1162310614">
      <w:bodyDiv w:val="1"/>
      <w:marLeft w:val="0"/>
      <w:marRight w:val="0"/>
      <w:marTop w:val="0"/>
      <w:marBottom w:val="0"/>
      <w:divBdr>
        <w:top w:val="none" w:sz="0" w:space="0" w:color="auto"/>
        <w:left w:val="none" w:sz="0" w:space="0" w:color="auto"/>
        <w:bottom w:val="none" w:sz="0" w:space="0" w:color="auto"/>
        <w:right w:val="none" w:sz="0" w:space="0" w:color="auto"/>
      </w:divBdr>
    </w:div>
    <w:div w:id="1163158411">
      <w:bodyDiv w:val="1"/>
      <w:marLeft w:val="0"/>
      <w:marRight w:val="0"/>
      <w:marTop w:val="0"/>
      <w:marBottom w:val="0"/>
      <w:divBdr>
        <w:top w:val="none" w:sz="0" w:space="0" w:color="auto"/>
        <w:left w:val="none" w:sz="0" w:space="0" w:color="auto"/>
        <w:bottom w:val="none" w:sz="0" w:space="0" w:color="auto"/>
        <w:right w:val="none" w:sz="0" w:space="0" w:color="auto"/>
      </w:divBdr>
    </w:div>
    <w:div w:id="1163469642">
      <w:bodyDiv w:val="1"/>
      <w:marLeft w:val="0"/>
      <w:marRight w:val="0"/>
      <w:marTop w:val="0"/>
      <w:marBottom w:val="0"/>
      <w:divBdr>
        <w:top w:val="none" w:sz="0" w:space="0" w:color="auto"/>
        <w:left w:val="none" w:sz="0" w:space="0" w:color="auto"/>
        <w:bottom w:val="none" w:sz="0" w:space="0" w:color="auto"/>
        <w:right w:val="none" w:sz="0" w:space="0" w:color="auto"/>
      </w:divBdr>
    </w:div>
    <w:div w:id="1163816179">
      <w:bodyDiv w:val="1"/>
      <w:marLeft w:val="0"/>
      <w:marRight w:val="0"/>
      <w:marTop w:val="0"/>
      <w:marBottom w:val="0"/>
      <w:divBdr>
        <w:top w:val="none" w:sz="0" w:space="0" w:color="auto"/>
        <w:left w:val="none" w:sz="0" w:space="0" w:color="auto"/>
        <w:bottom w:val="none" w:sz="0" w:space="0" w:color="auto"/>
        <w:right w:val="none" w:sz="0" w:space="0" w:color="auto"/>
      </w:divBdr>
    </w:div>
    <w:div w:id="1164054383">
      <w:bodyDiv w:val="1"/>
      <w:marLeft w:val="0"/>
      <w:marRight w:val="0"/>
      <w:marTop w:val="0"/>
      <w:marBottom w:val="0"/>
      <w:divBdr>
        <w:top w:val="none" w:sz="0" w:space="0" w:color="auto"/>
        <w:left w:val="none" w:sz="0" w:space="0" w:color="auto"/>
        <w:bottom w:val="none" w:sz="0" w:space="0" w:color="auto"/>
        <w:right w:val="none" w:sz="0" w:space="0" w:color="auto"/>
      </w:divBdr>
    </w:div>
    <w:div w:id="1164709379">
      <w:bodyDiv w:val="1"/>
      <w:marLeft w:val="0"/>
      <w:marRight w:val="0"/>
      <w:marTop w:val="0"/>
      <w:marBottom w:val="0"/>
      <w:divBdr>
        <w:top w:val="none" w:sz="0" w:space="0" w:color="auto"/>
        <w:left w:val="none" w:sz="0" w:space="0" w:color="auto"/>
        <w:bottom w:val="none" w:sz="0" w:space="0" w:color="auto"/>
        <w:right w:val="none" w:sz="0" w:space="0" w:color="auto"/>
      </w:divBdr>
    </w:div>
    <w:div w:id="1164904220">
      <w:bodyDiv w:val="1"/>
      <w:marLeft w:val="0"/>
      <w:marRight w:val="0"/>
      <w:marTop w:val="0"/>
      <w:marBottom w:val="0"/>
      <w:divBdr>
        <w:top w:val="none" w:sz="0" w:space="0" w:color="auto"/>
        <w:left w:val="none" w:sz="0" w:space="0" w:color="auto"/>
        <w:bottom w:val="none" w:sz="0" w:space="0" w:color="auto"/>
        <w:right w:val="none" w:sz="0" w:space="0" w:color="auto"/>
      </w:divBdr>
    </w:div>
    <w:div w:id="1165323572">
      <w:bodyDiv w:val="1"/>
      <w:marLeft w:val="0"/>
      <w:marRight w:val="0"/>
      <w:marTop w:val="0"/>
      <w:marBottom w:val="0"/>
      <w:divBdr>
        <w:top w:val="none" w:sz="0" w:space="0" w:color="auto"/>
        <w:left w:val="none" w:sz="0" w:space="0" w:color="auto"/>
        <w:bottom w:val="none" w:sz="0" w:space="0" w:color="auto"/>
        <w:right w:val="none" w:sz="0" w:space="0" w:color="auto"/>
      </w:divBdr>
    </w:div>
    <w:div w:id="1166478638">
      <w:bodyDiv w:val="1"/>
      <w:marLeft w:val="0"/>
      <w:marRight w:val="0"/>
      <w:marTop w:val="0"/>
      <w:marBottom w:val="0"/>
      <w:divBdr>
        <w:top w:val="none" w:sz="0" w:space="0" w:color="auto"/>
        <w:left w:val="none" w:sz="0" w:space="0" w:color="auto"/>
        <w:bottom w:val="none" w:sz="0" w:space="0" w:color="auto"/>
        <w:right w:val="none" w:sz="0" w:space="0" w:color="auto"/>
      </w:divBdr>
    </w:div>
    <w:div w:id="1168867097">
      <w:bodyDiv w:val="1"/>
      <w:marLeft w:val="0"/>
      <w:marRight w:val="0"/>
      <w:marTop w:val="0"/>
      <w:marBottom w:val="0"/>
      <w:divBdr>
        <w:top w:val="none" w:sz="0" w:space="0" w:color="auto"/>
        <w:left w:val="none" w:sz="0" w:space="0" w:color="auto"/>
        <w:bottom w:val="none" w:sz="0" w:space="0" w:color="auto"/>
        <w:right w:val="none" w:sz="0" w:space="0" w:color="auto"/>
      </w:divBdr>
    </w:div>
    <w:div w:id="1169715191">
      <w:bodyDiv w:val="1"/>
      <w:marLeft w:val="0"/>
      <w:marRight w:val="0"/>
      <w:marTop w:val="0"/>
      <w:marBottom w:val="0"/>
      <w:divBdr>
        <w:top w:val="none" w:sz="0" w:space="0" w:color="auto"/>
        <w:left w:val="none" w:sz="0" w:space="0" w:color="auto"/>
        <w:bottom w:val="none" w:sz="0" w:space="0" w:color="auto"/>
        <w:right w:val="none" w:sz="0" w:space="0" w:color="auto"/>
      </w:divBdr>
    </w:div>
    <w:div w:id="1170215193">
      <w:bodyDiv w:val="1"/>
      <w:marLeft w:val="0"/>
      <w:marRight w:val="0"/>
      <w:marTop w:val="0"/>
      <w:marBottom w:val="0"/>
      <w:divBdr>
        <w:top w:val="none" w:sz="0" w:space="0" w:color="auto"/>
        <w:left w:val="none" w:sz="0" w:space="0" w:color="auto"/>
        <w:bottom w:val="none" w:sz="0" w:space="0" w:color="auto"/>
        <w:right w:val="none" w:sz="0" w:space="0" w:color="auto"/>
      </w:divBdr>
    </w:div>
    <w:div w:id="1172524020">
      <w:bodyDiv w:val="1"/>
      <w:marLeft w:val="0"/>
      <w:marRight w:val="0"/>
      <w:marTop w:val="0"/>
      <w:marBottom w:val="0"/>
      <w:divBdr>
        <w:top w:val="none" w:sz="0" w:space="0" w:color="auto"/>
        <w:left w:val="none" w:sz="0" w:space="0" w:color="auto"/>
        <w:bottom w:val="none" w:sz="0" w:space="0" w:color="auto"/>
        <w:right w:val="none" w:sz="0" w:space="0" w:color="auto"/>
      </w:divBdr>
    </w:div>
    <w:div w:id="1174224083">
      <w:bodyDiv w:val="1"/>
      <w:marLeft w:val="0"/>
      <w:marRight w:val="0"/>
      <w:marTop w:val="0"/>
      <w:marBottom w:val="0"/>
      <w:divBdr>
        <w:top w:val="none" w:sz="0" w:space="0" w:color="auto"/>
        <w:left w:val="none" w:sz="0" w:space="0" w:color="auto"/>
        <w:bottom w:val="none" w:sz="0" w:space="0" w:color="auto"/>
        <w:right w:val="none" w:sz="0" w:space="0" w:color="auto"/>
      </w:divBdr>
    </w:div>
    <w:div w:id="1174341189">
      <w:bodyDiv w:val="1"/>
      <w:marLeft w:val="0"/>
      <w:marRight w:val="0"/>
      <w:marTop w:val="0"/>
      <w:marBottom w:val="0"/>
      <w:divBdr>
        <w:top w:val="none" w:sz="0" w:space="0" w:color="auto"/>
        <w:left w:val="none" w:sz="0" w:space="0" w:color="auto"/>
        <w:bottom w:val="none" w:sz="0" w:space="0" w:color="auto"/>
        <w:right w:val="none" w:sz="0" w:space="0" w:color="auto"/>
      </w:divBdr>
    </w:div>
    <w:div w:id="1174414294">
      <w:bodyDiv w:val="1"/>
      <w:marLeft w:val="0"/>
      <w:marRight w:val="0"/>
      <w:marTop w:val="0"/>
      <w:marBottom w:val="0"/>
      <w:divBdr>
        <w:top w:val="none" w:sz="0" w:space="0" w:color="auto"/>
        <w:left w:val="none" w:sz="0" w:space="0" w:color="auto"/>
        <w:bottom w:val="none" w:sz="0" w:space="0" w:color="auto"/>
        <w:right w:val="none" w:sz="0" w:space="0" w:color="auto"/>
      </w:divBdr>
    </w:div>
    <w:div w:id="1175220860">
      <w:bodyDiv w:val="1"/>
      <w:marLeft w:val="0"/>
      <w:marRight w:val="0"/>
      <w:marTop w:val="0"/>
      <w:marBottom w:val="0"/>
      <w:divBdr>
        <w:top w:val="none" w:sz="0" w:space="0" w:color="auto"/>
        <w:left w:val="none" w:sz="0" w:space="0" w:color="auto"/>
        <w:bottom w:val="none" w:sz="0" w:space="0" w:color="auto"/>
        <w:right w:val="none" w:sz="0" w:space="0" w:color="auto"/>
      </w:divBdr>
    </w:div>
    <w:div w:id="1176267937">
      <w:bodyDiv w:val="1"/>
      <w:marLeft w:val="0"/>
      <w:marRight w:val="0"/>
      <w:marTop w:val="0"/>
      <w:marBottom w:val="0"/>
      <w:divBdr>
        <w:top w:val="none" w:sz="0" w:space="0" w:color="auto"/>
        <w:left w:val="none" w:sz="0" w:space="0" w:color="auto"/>
        <w:bottom w:val="none" w:sz="0" w:space="0" w:color="auto"/>
        <w:right w:val="none" w:sz="0" w:space="0" w:color="auto"/>
      </w:divBdr>
    </w:div>
    <w:div w:id="1177427944">
      <w:bodyDiv w:val="1"/>
      <w:marLeft w:val="0"/>
      <w:marRight w:val="0"/>
      <w:marTop w:val="0"/>
      <w:marBottom w:val="0"/>
      <w:divBdr>
        <w:top w:val="none" w:sz="0" w:space="0" w:color="auto"/>
        <w:left w:val="none" w:sz="0" w:space="0" w:color="auto"/>
        <w:bottom w:val="none" w:sz="0" w:space="0" w:color="auto"/>
        <w:right w:val="none" w:sz="0" w:space="0" w:color="auto"/>
      </w:divBdr>
    </w:div>
    <w:div w:id="1178540416">
      <w:bodyDiv w:val="1"/>
      <w:marLeft w:val="0"/>
      <w:marRight w:val="0"/>
      <w:marTop w:val="0"/>
      <w:marBottom w:val="0"/>
      <w:divBdr>
        <w:top w:val="none" w:sz="0" w:space="0" w:color="auto"/>
        <w:left w:val="none" w:sz="0" w:space="0" w:color="auto"/>
        <w:bottom w:val="none" w:sz="0" w:space="0" w:color="auto"/>
        <w:right w:val="none" w:sz="0" w:space="0" w:color="auto"/>
      </w:divBdr>
    </w:div>
    <w:div w:id="1178886496">
      <w:bodyDiv w:val="1"/>
      <w:marLeft w:val="0"/>
      <w:marRight w:val="0"/>
      <w:marTop w:val="0"/>
      <w:marBottom w:val="0"/>
      <w:divBdr>
        <w:top w:val="none" w:sz="0" w:space="0" w:color="auto"/>
        <w:left w:val="none" w:sz="0" w:space="0" w:color="auto"/>
        <w:bottom w:val="none" w:sz="0" w:space="0" w:color="auto"/>
        <w:right w:val="none" w:sz="0" w:space="0" w:color="auto"/>
      </w:divBdr>
    </w:div>
    <w:div w:id="1178934038">
      <w:bodyDiv w:val="1"/>
      <w:marLeft w:val="0"/>
      <w:marRight w:val="0"/>
      <w:marTop w:val="0"/>
      <w:marBottom w:val="0"/>
      <w:divBdr>
        <w:top w:val="none" w:sz="0" w:space="0" w:color="auto"/>
        <w:left w:val="none" w:sz="0" w:space="0" w:color="auto"/>
        <w:bottom w:val="none" w:sz="0" w:space="0" w:color="auto"/>
        <w:right w:val="none" w:sz="0" w:space="0" w:color="auto"/>
      </w:divBdr>
    </w:div>
    <w:div w:id="1179351379">
      <w:bodyDiv w:val="1"/>
      <w:marLeft w:val="0"/>
      <w:marRight w:val="0"/>
      <w:marTop w:val="0"/>
      <w:marBottom w:val="0"/>
      <w:divBdr>
        <w:top w:val="none" w:sz="0" w:space="0" w:color="auto"/>
        <w:left w:val="none" w:sz="0" w:space="0" w:color="auto"/>
        <w:bottom w:val="none" w:sz="0" w:space="0" w:color="auto"/>
        <w:right w:val="none" w:sz="0" w:space="0" w:color="auto"/>
      </w:divBdr>
    </w:div>
    <w:div w:id="1180238347">
      <w:bodyDiv w:val="1"/>
      <w:marLeft w:val="0"/>
      <w:marRight w:val="0"/>
      <w:marTop w:val="0"/>
      <w:marBottom w:val="0"/>
      <w:divBdr>
        <w:top w:val="none" w:sz="0" w:space="0" w:color="auto"/>
        <w:left w:val="none" w:sz="0" w:space="0" w:color="auto"/>
        <w:bottom w:val="none" w:sz="0" w:space="0" w:color="auto"/>
        <w:right w:val="none" w:sz="0" w:space="0" w:color="auto"/>
      </w:divBdr>
    </w:div>
    <w:div w:id="1181166680">
      <w:bodyDiv w:val="1"/>
      <w:marLeft w:val="0"/>
      <w:marRight w:val="0"/>
      <w:marTop w:val="0"/>
      <w:marBottom w:val="0"/>
      <w:divBdr>
        <w:top w:val="none" w:sz="0" w:space="0" w:color="auto"/>
        <w:left w:val="none" w:sz="0" w:space="0" w:color="auto"/>
        <w:bottom w:val="none" w:sz="0" w:space="0" w:color="auto"/>
        <w:right w:val="none" w:sz="0" w:space="0" w:color="auto"/>
      </w:divBdr>
    </w:div>
    <w:div w:id="1181356627">
      <w:bodyDiv w:val="1"/>
      <w:marLeft w:val="0"/>
      <w:marRight w:val="0"/>
      <w:marTop w:val="0"/>
      <w:marBottom w:val="0"/>
      <w:divBdr>
        <w:top w:val="none" w:sz="0" w:space="0" w:color="auto"/>
        <w:left w:val="none" w:sz="0" w:space="0" w:color="auto"/>
        <w:bottom w:val="none" w:sz="0" w:space="0" w:color="auto"/>
        <w:right w:val="none" w:sz="0" w:space="0" w:color="auto"/>
      </w:divBdr>
    </w:div>
    <w:div w:id="1181433540">
      <w:bodyDiv w:val="1"/>
      <w:marLeft w:val="0"/>
      <w:marRight w:val="0"/>
      <w:marTop w:val="0"/>
      <w:marBottom w:val="0"/>
      <w:divBdr>
        <w:top w:val="none" w:sz="0" w:space="0" w:color="auto"/>
        <w:left w:val="none" w:sz="0" w:space="0" w:color="auto"/>
        <w:bottom w:val="none" w:sz="0" w:space="0" w:color="auto"/>
        <w:right w:val="none" w:sz="0" w:space="0" w:color="auto"/>
      </w:divBdr>
    </w:div>
    <w:div w:id="1182426999">
      <w:bodyDiv w:val="1"/>
      <w:marLeft w:val="0"/>
      <w:marRight w:val="0"/>
      <w:marTop w:val="0"/>
      <w:marBottom w:val="0"/>
      <w:divBdr>
        <w:top w:val="none" w:sz="0" w:space="0" w:color="auto"/>
        <w:left w:val="none" w:sz="0" w:space="0" w:color="auto"/>
        <w:bottom w:val="none" w:sz="0" w:space="0" w:color="auto"/>
        <w:right w:val="none" w:sz="0" w:space="0" w:color="auto"/>
      </w:divBdr>
    </w:div>
    <w:div w:id="1183284874">
      <w:bodyDiv w:val="1"/>
      <w:marLeft w:val="0"/>
      <w:marRight w:val="0"/>
      <w:marTop w:val="0"/>
      <w:marBottom w:val="0"/>
      <w:divBdr>
        <w:top w:val="none" w:sz="0" w:space="0" w:color="auto"/>
        <w:left w:val="none" w:sz="0" w:space="0" w:color="auto"/>
        <w:bottom w:val="none" w:sz="0" w:space="0" w:color="auto"/>
        <w:right w:val="none" w:sz="0" w:space="0" w:color="auto"/>
      </w:divBdr>
    </w:div>
    <w:div w:id="1185175572">
      <w:bodyDiv w:val="1"/>
      <w:marLeft w:val="0"/>
      <w:marRight w:val="0"/>
      <w:marTop w:val="0"/>
      <w:marBottom w:val="0"/>
      <w:divBdr>
        <w:top w:val="none" w:sz="0" w:space="0" w:color="auto"/>
        <w:left w:val="none" w:sz="0" w:space="0" w:color="auto"/>
        <w:bottom w:val="none" w:sz="0" w:space="0" w:color="auto"/>
        <w:right w:val="none" w:sz="0" w:space="0" w:color="auto"/>
      </w:divBdr>
    </w:div>
    <w:div w:id="1185944631">
      <w:bodyDiv w:val="1"/>
      <w:marLeft w:val="0"/>
      <w:marRight w:val="0"/>
      <w:marTop w:val="0"/>
      <w:marBottom w:val="0"/>
      <w:divBdr>
        <w:top w:val="none" w:sz="0" w:space="0" w:color="auto"/>
        <w:left w:val="none" w:sz="0" w:space="0" w:color="auto"/>
        <w:bottom w:val="none" w:sz="0" w:space="0" w:color="auto"/>
        <w:right w:val="none" w:sz="0" w:space="0" w:color="auto"/>
      </w:divBdr>
    </w:div>
    <w:div w:id="1186210956">
      <w:bodyDiv w:val="1"/>
      <w:marLeft w:val="0"/>
      <w:marRight w:val="0"/>
      <w:marTop w:val="0"/>
      <w:marBottom w:val="0"/>
      <w:divBdr>
        <w:top w:val="none" w:sz="0" w:space="0" w:color="auto"/>
        <w:left w:val="none" w:sz="0" w:space="0" w:color="auto"/>
        <w:bottom w:val="none" w:sz="0" w:space="0" w:color="auto"/>
        <w:right w:val="none" w:sz="0" w:space="0" w:color="auto"/>
      </w:divBdr>
    </w:div>
    <w:div w:id="1188714034">
      <w:bodyDiv w:val="1"/>
      <w:marLeft w:val="0"/>
      <w:marRight w:val="0"/>
      <w:marTop w:val="0"/>
      <w:marBottom w:val="0"/>
      <w:divBdr>
        <w:top w:val="none" w:sz="0" w:space="0" w:color="auto"/>
        <w:left w:val="none" w:sz="0" w:space="0" w:color="auto"/>
        <w:bottom w:val="none" w:sz="0" w:space="0" w:color="auto"/>
        <w:right w:val="none" w:sz="0" w:space="0" w:color="auto"/>
      </w:divBdr>
    </w:div>
    <w:div w:id="1188956232">
      <w:bodyDiv w:val="1"/>
      <w:marLeft w:val="0"/>
      <w:marRight w:val="0"/>
      <w:marTop w:val="0"/>
      <w:marBottom w:val="0"/>
      <w:divBdr>
        <w:top w:val="none" w:sz="0" w:space="0" w:color="auto"/>
        <w:left w:val="none" w:sz="0" w:space="0" w:color="auto"/>
        <w:bottom w:val="none" w:sz="0" w:space="0" w:color="auto"/>
        <w:right w:val="none" w:sz="0" w:space="0" w:color="auto"/>
      </w:divBdr>
    </w:div>
    <w:div w:id="1190070671">
      <w:bodyDiv w:val="1"/>
      <w:marLeft w:val="0"/>
      <w:marRight w:val="0"/>
      <w:marTop w:val="0"/>
      <w:marBottom w:val="0"/>
      <w:divBdr>
        <w:top w:val="none" w:sz="0" w:space="0" w:color="auto"/>
        <w:left w:val="none" w:sz="0" w:space="0" w:color="auto"/>
        <w:bottom w:val="none" w:sz="0" w:space="0" w:color="auto"/>
        <w:right w:val="none" w:sz="0" w:space="0" w:color="auto"/>
      </w:divBdr>
    </w:div>
    <w:div w:id="1190528164">
      <w:bodyDiv w:val="1"/>
      <w:marLeft w:val="0"/>
      <w:marRight w:val="0"/>
      <w:marTop w:val="0"/>
      <w:marBottom w:val="0"/>
      <w:divBdr>
        <w:top w:val="none" w:sz="0" w:space="0" w:color="auto"/>
        <w:left w:val="none" w:sz="0" w:space="0" w:color="auto"/>
        <w:bottom w:val="none" w:sz="0" w:space="0" w:color="auto"/>
        <w:right w:val="none" w:sz="0" w:space="0" w:color="auto"/>
      </w:divBdr>
    </w:div>
    <w:div w:id="1192062923">
      <w:bodyDiv w:val="1"/>
      <w:marLeft w:val="0"/>
      <w:marRight w:val="0"/>
      <w:marTop w:val="0"/>
      <w:marBottom w:val="0"/>
      <w:divBdr>
        <w:top w:val="none" w:sz="0" w:space="0" w:color="auto"/>
        <w:left w:val="none" w:sz="0" w:space="0" w:color="auto"/>
        <w:bottom w:val="none" w:sz="0" w:space="0" w:color="auto"/>
        <w:right w:val="none" w:sz="0" w:space="0" w:color="auto"/>
      </w:divBdr>
    </w:div>
    <w:div w:id="1192957089">
      <w:bodyDiv w:val="1"/>
      <w:marLeft w:val="0"/>
      <w:marRight w:val="0"/>
      <w:marTop w:val="0"/>
      <w:marBottom w:val="0"/>
      <w:divBdr>
        <w:top w:val="none" w:sz="0" w:space="0" w:color="auto"/>
        <w:left w:val="none" w:sz="0" w:space="0" w:color="auto"/>
        <w:bottom w:val="none" w:sz="0" w:space="0" w:color="auto"/>
        <w:right w:val="none" w:sz="0" w:space="0" w:color="auto"/>
      </w:divBdr>
    </w:div>
    <w:div w:id="1193761039">
      <w:bodyDiv w:val="1"/>
      <w:marLeft w:val="0"/>
      <w:marRight w:val="0"/>
      <w:marTop w:val="0"/>
      <w:marBottom w:val="0"/>
      <w:divBdr>
        <w:top w:val="none" w:sz="0" w:space="0" w:color="auto"/>
        <w:left w:val="none" w:sz="0" w:space="0" w:color="auto"/>
        <w:bottom w:val="none" w:sz="0" w:space="0" w:color="auto"/>
        <w:right w:val="none" w:sz="0" w:space="0" w:color="auto"/>
      </w:divBdr>
    </w:div>
    <w:div w:id="1194608754">
      <w:bodyDiv w:val="1"/>
      <w:marLeft w:val="0"/>
      <w:marRight w:val="0"/>
      <w:marTop w:val="0"/>
      <w:marBottom w:val="0"/>
      <w:divBdr>
        <w:top w:val="none" w:sz="0" w:space="0" w:color="auto"/>
        <w:left w:val="none" w:sz="0" w:space="0" w:color="auto"/>
        <w:bottom w:val="none" w:sz="0" w:space="0" w:color="auto"/>
        <w:right w:val="none" w:sz="0" w:space="0" w:color="auto"/>
      </w:divBdr>
    </w:div>
    <w:div w:id="1195075902">
      <w:bodyDiv w:val="1"/>
      <w:marLeft w:val="0"/>
      <w:marRight w:val="0"/>
      <w:marTop w:val="0"/>
      <w:marBottom w:val="0"/>
      <w:divBdr>
        <w:top w:val="none" w:sz="0" w:space="0" w:color="auto"/>
        <w:left w:val="none" w:sz="0" w:space="0" w:color="auto"/>
        <w:bottom w:val="none" w:sz="0" w:space="0" w:color="auto"/>
        <w:right w:val="none" w:sz="0" w:space="0" w:color="auto"/>
      </w:divBdr>
    </w:div>
    <w:div w:id="1196429132">
      <w:bodyDiv w:val="1"/>
      <w:marLeft w:val="0"/>
      <w:marRight w:val="0"/>
      <w:marTop w:val="0"/>
      <w:marBottom w:val="0"/>
      <w:divBdr>
        <w:top w:val="none" w:sz="0" w:space="0" w:color="auto"/>
        <w:left w:val="none" w:sz="0" w:space="0" w:color="auto"/>
        <w:bottom w:val="none" w:sz="0" w:space="0" w:color="auto"/>
        <w:right w:val="none" w:sz="0" w:space="0" w:color="auto"/>
      </w:divBdr>
    </w:div>
    <w:div w:id="1196770771">
      <w:bodyDiv w:val="1"/>
      <w:marLeft w:val="0"/>
      <w:marRight w:val="0"/>
      <w:marTop w:val="0"/>
      <w:marBottom w:val="0"/>
      <w:divBdr>
        <w:top w:val="none" w:sz="0" w:space="0" w:color="auto"/>
        <w:left w:val="none" w:sz="0" w:space="0" w:color="auto"/>
        <w:bottom w:val="none" w:sz="0" w:space="0" w:color="auto"/>
        <w:right w:val="none" w:sz="0" w:space="0" w:color="auto"/>
      </w:divBdr>
    </w:div>
    <w:div w:id="1199051284">
      <w:bodyDiv w:val="1"/>
      <w:marLeft w:val="0"/>
      <w:marRight w:val="0"/>
      <w:marTop w:val="0"/>
      <w:marBottom w:val="0"/>
      <w:divBdr>
        <w:top w:val="none" w:sz="0" w:space="0" w:color="auto"/>
        <w:left w:val="none" w:sz="0" w:space="0" w:color="auto"/>
        <w:bottom w:val="none" w:sz="0" w:space="0" w:color="auto"/>
        <w:right w:val="none" w:sz="0" w:space="0" w:color="auto"/>
      </w:divBdr>
    </w:div>
    <w:div w:id="1201287174">
      <w:bodyDiv w:val="1"/>
      <w:marLeft w:val="0"/>
      <w:marRight w:val="0"/>
      <w:marTop w:val="0"/>
      <w:marBottom w:val="0"/>
      <w:divBdr>
        <w:top w:val="none" w:sz="0" w:space="0" w:color="auto"/>
        <w:left w:val="none" w:sz="0" w:space="0" w:color="auto"/>
        <w:bottom w:val="none" w:sz="0" w:space="0" w:color="auto"/>
        <w:right w:val="none" w:sz="0" w:space="0" w:color="auto"/>
      </w:divBdr>
    </w:div>
    <w:div w:id="1202473221">
      <w:bodyDiv w:val="1"/>
      <w:marLeft w:val="0"/>
      <w:marRight w:val="0"/>
      <w:marTop w:val="0"/>
      <w:marBottom w:val="0"/>
      <w:divBdr>
        <w:top w:val="none" w:sz="0" w:space="0" w:color="auto"/>
        <w:left w:val="none" w:sz="0" w:space="0" w:color="auto"/>
        <w:bottom w:val="none" w:sz="0" w:space="0" w:color="auto"/>
        <w:right w:val="none" w:sz="0" w:space="0" w:color="auto"/>
      </w:divBdr>
    </w:div>
    <w:div w:id="1202748013">
      <w:bodyDiv w:val="1"/>
      <w:marLeft w:val="0"/>
      <w:marRight w:val="0"/>
      <w:marTop w:val="0"/>
      <w:marBottom w:val="0"/>
      <w:divBdr>
        <w:top w:val="none" w:sz="0" w:space="0" w:color="auto"/>
        <w:left w:val="none" w:sz="0" w:space="0" w:color="auto"/>
        <w:bottom w:val="none" w:sz="0" w:space="0" w:color="auto"/>
        <w:right w:val="none" w:sz="0" w:space="0" w:color="auto"/>
      </w:divBdr>
    </w:div>
    <w:div w:id="1204173329">
      <w:bodyDiv w:val="1"/>
      <w:marLeft w:val="0"/>
      <w:marRight w:val="0"/>
      <w:marTop w:val="0"/>
      <w:marBottom w:val="0"/>
      <w:divBdr>
        <w:top w:val="none" w:sz="0" w:space="0" w:color="auto"/>
        <w:left w:val="none" w:sz="0" w:space="0" w:color="auto"/>
        <w:bottom w:val="none" w:sz="0" w:space="0" w:color="auto"/>
        <w:right w:val="none" w:sz="0" w:space="0" w:color="auto"/>
      </w:divBdr>
    </w:div>
    <w:div w:id="1205213001">
      <w:bodyDiv w:val="1"/>
      <w:marLeft w:val="0"/>
      <w:marRight w:val="0"/>
      <w:marTop w:val="0"/>
      <w:marBottom w:val="0"/>
      <w:divBdr>
        <w:top w:val="none" w:sz="0" w:space="0" w:color="auto"/>
        <w:left w:val="none" w:sz="0" w:space="0" w:color="auto"/>
        <w:bottom w:val="none" w:sz="0" w:space="0" w:color="auto"/>
        <w:right w:val="none" w:sz="0" w:space="0" w:color="auto"/>
      </w:divBdr>
    </w:div>
    <w:div w:id="1205483895">
      <w:bodyDiv w:val="1"/>
      <w:marLeft w:val="0"/>
      <w:marRight w:val="0"/>
      <w:marTop w:val="0"/>
      <w:marBottom w:val="0"/>
      <w:divBdr>
        <w:top w:val="none" w:sz="0" w:space="0" w:color="auto"/>
        <w:left w:val="none" w:sz="0" w:space="0" w:color="auto"/>
        <w:bottom w:val="none" w:sz="0" w:space="0" w:color="auto"/>
        <w:right w:val="none" w:sz="0" w:space="0" w:color="auto"/>
      </w:divBdr>
    </w:div>
    <w:div w:id="1205751675">
      <w:bodyDiv w:val="1"/>
      <w:marLeft w:val="0"/>
      <w:marRight w:val="0"/>
      <w:marTop w:val="0"/>
      <w:marBottom w:val="0"/>
      <w:divBdr>
        <w:top w:val="none" w:sz="0" w:space="0" w:color="auto"/>
        <w:left w:val="none" w:sz="0" w:space="0" w:color="auto"/>
        <w:bottom w:val="none" w:sz="0" w:space="0" w:color="auto"/>
        <w:right w:val="none" w:sz="0" w:space="0" w:color="auto"/>
      </w:divBdr>
    </w:div>
    <w:div w:id="1205946811">
      <w:bodyDiv w:val="1"/>
      <w:marLeft w:val="0"/>
      <w:marRight w:val="0"/>
      <w:marTop w:val="0"/>
      <w:marBottom w:val="0"/>
      <w:divBdr>
        <w:top w:val="none" w:sz="0" w:space="0" w:color="auto"/>
        <w:left w:val="none" w:sz="0" w:space="0" w:color="auto"/>
        <w:bottom w:val="none" w:sz="0" w:space="0" w:color="auto"/>
        <w:right w:val="none" w:sz="0" w:space="0" w:color="auto"/>
      </w:divBdr>
    </w:div>
    <w:div w:id="1209562478">
      <w:bodyDiv w:val="1"/>
      <w:marLeft w:val="0"/>
      <w:marRight w:val="0"/>
      <w:marTop w:val="0"/>
      <w:marBottom w:val="0"/>
      <w:divBdr>
        <w:top w:val="none" w:sz="0" w:space="0" w:color="auto"/>
        <w:left w:val="none" w:sz="0" w:space="0" w:color="auto"/>
        <w:bottom w:val="none" w:sz="0" w:space="0" w:color="auto"/>
        <w:right w:val="none" w:sz="0" w:space="0" w:color="auto"/>
      </w:divBdr>
    </w:div>
    <w:div w:id="1211264846">
      <w:bodyDiv w:val="1"/>
      <w:marLeft w:val="0"/>
      <w:marRight w:val="0"/>
      <w:marTop w:val="0"/>
      <w:marBottom w:val="0"/>
      <w:divBdr>
        <w:top w:val="none" w:sz="0" w:space="0" w:color="auto"/>
        <w:left w:val="none" w:sz="0" w:space="0" w:color="auto"/>
        <w:bottom w:val="none" w:sz="0" w:space="0" w:color="auto"/>
        <w:right w:val="none" w:sz="0" w:space="0" w:color="auto"/>
      </w:divBdr>
    </w:div>
    <w:div w:id="1211265349">
      <w:bodyDiv w:val="1"/>
      <w:marLeft w:val="0"/>
      <w:marRight w:val="0"/>
      <w:marTop w:val="0"/>
      <w:marBottom w:val="0"/>
      <w:divBdr>
        <w:top w:val="none" w:sz="0" w:space="0" w:color="auto"/>
        <w:left w:val="none" w:sz="0" w:space="0" w:color="auto"/>
        <w:bottom w:val="none" w:sz="0" w:space="0" w:color="auto"/>
        <w:right w:val="none" w:sz="0" w:space="0" w:color="auto"/>
      </w:divBdr>
    </w:div>
    <w:div w:id="1211381321">
      <w:bodyDiv w:val="1"/>
      <w:marLeft w:val="0"/>
      <w:marRight w:val="0"/>
      <w:marTop w:val="0"/>
      <w:marBottom w:val="0"/>
      <w:divBdr>
        <w:top w:val="none" w:sz="0" w:space="0" w:color="auto"/>
        <w:left w:val="none" w:sz="0" w:space="0" w:color="auto"/>
        <w:bottom w:val="none" w:sz="0" w:space="0" w:color="auto"/>
        <w:right w:val="none" w:sz="0" w:space="0" w:color="auto"/>
      </w:divBdr>
    </w:div>
    <w:div w:id="1212889397">
      <w:bodyDiv w:val="1"/>
      <w:marLeft w:val="0"/>
      <w:marRight w:val="0"/>
      <w:marTop w:val="0"/>
      <w:marBottom w:val="0"/>
      <w:divBdr>
        <w:top w:val="none" w:sz="0" w:space="0" w:color="auto"/>
        <w:left w:val="none" w:sz="0" w:space="0" w:color="auto"/>
        <w:bottom w:val="none" w:sz="0" w:space="0" w:color="auto"/>
        <w:right w:val="none" w:sz="0" w:space="0" w:color="auto"/>
      </w:divBdr>
    </w:div>
    <w:div w:id="1213348335">
      <w:bodyDiv w:val="1"/>
      <w:marLeft w:val="0"/>
      <w:marRight w:val="0"/>
      <w:marTop w:val="0"/>
      <w:marBottom w:val="0"/>
      <w:divBdr>
        <w:top w:val="none" w:sz="0" w:space="0" w:color="auto"/>
        <w:left w:val="none" w:sz="0" w:space="0" w:color="auto"/>
        <w:bottom w:val="none" w:sz="0" w:space="0" w:color="auto"/>
        <w:right w:val="none" w:sz="0" w:space="0" w:color="auto"/>
      </w:divBdr>
    </w:div>
    <w:div w:id="1218395767">
      <w:bodyDiv w:val="1"/>
      <w:marLeft w:val="0"/>
      <w:marRight w:val="0"/>
      <w:marTop w:val="0"/>
      <w:marBottom w:val="0"/>
      <w:divBdr>
        <w:top w:val="none" w:sz="0" w:space="0" w:color="auto"/>
        <w:left w:val="none" w:sz="0" w:space="0" w:color="auto"/>
        <w:bottom w:val="none" w:sz="0" w:space="0" w:color="auto"/>
        <w:right w:val="none" w:sz="0" w:space="0" w:color="auto"/>
      </w:divBdr>
    </w:div>
    <w:div w:id="1221601926">
      <w:bodyDiv w:val="1"/>
      <w:marLeft w:val="0"/>
      <w:marRight w:val="0"/>
      <w:marTop w:val="0"/>
      <w:marBottom w:val="0"/>
      <w:divBdr>
        <w:top w:val="none" w:sz="0" w:space="0" w:color="auto"/>
        <w:left w:val="none" w:sz="0" w:space="0" w:color="auto"/>
        <w:bottom w:val="none" w:sz="0" w:space="0" w:color="auto"/>
        <w:right w:val="none" w:sz="0" w:space="0" w:color="auto"/>
      </w:divBdr>
    </w:div>
    <w:div w:id="1221676614">
      <w:bodyDiv w:val="1"/>
      <w:marLeft w:val="0"/>
      <w:marRight w:val="0"/>
      <w:marTop w:val="0"/>
      <w:marBottom w:val="0"/>
      <w:divBdr>
        <w:top w:val="none" w:sz="0" w:space="0" w:color="auto"/>
        <w:left w:val="none" w:sz="0" w:space="0" w:color="auto"/>
        <w:bottom w:val="none" w:sz="0" w:space="0" w:color="auto"/>
        <w:right w:val="none" w:sz="0" w:space="0" w:color="auto"/>
      </w:divBdr>
    </w:div>
    <w:div w:id="1221747635">
      <w:bodyDiv w:val="1"/>
      <w:marLeft w:val="0"/>
      <w:marRight w:val="0"/>
      <w:marTop w:val="0"/>
      <w:marBottom w:val="0"/>
      <w:divBdr>
        <w:top w:val="none" w:sz="0" w:space="0" w:color="auto"/>
        <w:left w:val="none" w:sz="0" w:space="0" w:color="auto"/>
        <w:bottom w:val="none" w:sz="0" w:space="0" w:color="auto"/>
        <w:right w:val="none" w:sz="0" w:space="0" w:color="auto"/>
      </w:divBdr>
    </w:div>
    <w:div w:id="1221944825">
      <w:bodyDiv w:val="1"/>
      <w:marLeft w:val="0"/>
      <w:marRight w:val="0"/>
      <w:marTop w:val="0"/>
      <w:marBottom w:val="0"/>
      <w:divBdr>
        <w:top w:val="none" w:sz="0" w:space="0" w:color="auto"/>
        <w:left w:val="none" w:sz="0" w:space="0" w:color="auto"/>
        <w:bottom w:val="none" w:sz="0" w:space="0" w:color="auto"/>
        <w:right w:val="none" w:sz="0" w:space="0" w:color="auto"/>
      </w:divBdr>
    </w:div>
    <w:div w:id="1222014385">
      <w:bodyDiv w:val="1"/>
      <w:marLeft w:val="0"/>
      <w:marRight w:val="0"/>
      <w:marTop w:val="0"/>
      <w:marBottom w:val="0"/>
      <w:divBdr>
        <w:top w:val="none" w:sz="0" w:space="0" w:color="auto"/>
        <w:left w:val="none" w:sz="0" w:space="0" w:color="auto"/>
        <w:bottom w:val="none" w:sz="0" w:space="0" w:color="auto"/>
        <w:right w:val="none" w:sz="0" w:space="0" w:color="auto"/>
      </w:divBdr>
    </w:div>
    <w:div w:id="1222133865">
      <w:bodyDiv w:val="1"/>
      <w:marLeft w:val="0"/>
      <w:marRight w:val="0"/>
      <w:marTop w:val="0"/>
      <w:marBottom w:val="0"/>
      <w:divBdr>
        <w:top w:val="none" w:sz="0" w:space="0" w:color="auto"/>
        <w:left w:val="none" w:sz="0" w:space="0" w:color="auto"/>
        <w:bottom w:val="none" w:sz="0" w:space="0" w:color="auto"/>
        <w:right w:val="none" w:sz="0" w:space="0" w:color="auto"/>
      </w:divBdr>
    </w:div>
    <w:div w:id="1223173696">
      <w:bodyDiv w:val="1"/>
      <w:marLeft w:val="0"/>
      <w:marRight w:val="0"/>
      <w:marTop w:val="0"/>
      <w:marBottom w:val="0"/>
      <w:divBdr>
        <w:top w:val="none" w:sz="0" w:space="0" w:color="auto"/>
        <w:left w:val="none" w:sz="0" w:space="0" w:color="auto"/>
        <w:bottom w:val="none" w:sz="0" w:space="0" w:color="auto"/>
        <w:right w:val="none" w:sz="0" w:space="0" w:color="auto"/>
      </w:divBdr>
    </w:div>
    <w:div w:id="1223784813">
      <w:bodyDiv w:val="1"/>
      <w:marLeft w:val="0"/>
      <w:marRight w:val="0"/>
      <w:marTop w:val="0"/>
      <w:marBottom w:val="0"/>
      <w:divBdr>
        <w:top w:val="none" w:sz="0" w:space="0" w:color="auto"/>
        <w:left w:val="none" w:sz="0" w:space="0" w:color="auto"/>
        <w:bottom w:val="none" w:sz="0" w:space="0" w:color="auto"/>
        <w:right w:val="none" w:sz="0" w:space="0" w:color="auto"/>
      </w:divBdr>
    </w:div>
    <w:div w:id="1224020713">
      <w:bodyDiv w:val="1"/>
      <w:marLeft w:val="0"/>
      <w:marRight w:val="0"/>
      <w:marTop w:val="0"/>
      <w:marBottom w:val="0"/>
      <w:divBdr>
        <w:top w:val="none" w:sz="0" w:space="0" w:color="auto"/>
        <w:left w:val="none" w:sz="0" w:space="0" w:color="auto"/>
        <w:bottom w:val="none" w:sz="0" w:space="0" w:color="auto"/>
        <w:right w:val="none" w:sz="0" w:space="0" w:color="auto"/>
      </w:divBdr>
    </w:div>
    <w:div w:id="1224175354">
      <w:bodyDiv w:val="1"/>
      <w:marLeft w:val="0"/>
      <w:marRight w:val="0"/>
      <w:marTop w:val="0"/>
      <w:marBottom w:val="0"/>
      <w:divBdr>
        <w:top w:val="none" w:sz="0" w:space="0" w:color="auto"/>
        <w:left w:val="none" w:sz="0" w:space="0" w:color="auto"/>
        <w:bottom w:val="none" w:sz="0" w:space="0" w:color="auto"/>
        <w:right w:val="none" w:sz="0" w:space="0" w:color="auto"/>
      </w:divBdr>
    </w:div>
    <w:div w:id="1225607929">
      <w:bodyDiv w:val="1"/>
      <w:marLeft w:val="0"/>
      <w:marRight w:val="0"/>
      <w:marTop w:val="0"/>
      <w:marBottom w:val="0"/>
      <w:divBdr>
        <w:top w:val="none" w:sz="0" w:space="0" w:color="auto"/>
        <w:left w:val="none" w:sz="0" w:space="0" w:color="auto"/>
        <w:bottom w:val="none" w:sz="0" w:space="0" w:color="auto"/>
        <w:right w:val="none" w:sz="0" w:space="0" w:color="auto"/>
      </w:divBdr>
    </w:div>
    <w:div w:id="1226645325">
      <w:bodyDiv w:val="1"/>
      <w:marLeft w:val="0"/>
      <w:marRight w:val="0"/>
      <w:marTop w:val="0"/>
      <w:marBottom w:val="0"/>
      <w:divBdr>
        <w:top w:val="none" w:sz="0" w:space="0" w:color="auto"/>
        <w:left w:val="none" w:sz="0" w:space="0" w:color="auto"/>
        <w:bottom w:val="none" w:sz="0" w:space="0" w:color="auto"/>
        <w:right w:val="none" w:sz="0" w:space="0" w:color="auto"/>
      </w:divBdr>
    </w:div>
    <w:div w:id="1227718318">
      <w:bodyDiv w:val="1"/>
      <w:marLeft w:val="0"/>
      <w:marRight w:val="0"/>
      <w:marTop w:val="0"/>
      <w:marBottom w:val="0"/>
      <w:divBdr>
        <w:top w:val="none" w:sz="0" w:space="0" w:color="auto"/>
        <w:left w:val="none" w:sz="0" w:space="0" w:color="auto"/>
        <w:bottom w:val="none" w:sz="0" w:space="0" w:color="auto"/>
        <w:right w:val="none" w:sz="0" w:space="0" w:color="auto"/>
      </w:divBdr>
    </w:div>
    <w:div w:id="1228079174">
      <w:bodyDiv w:val="1"/>
      <w:marLeft w:val="0"/>
      <w:marRight w:val="0"/>
      <w:marTop w:val="0"/>
      <w:marBottom w:val="0"/>
      <w:divBdr>
        <w:top w:val="none" w:sz="0" w:space="0" w:color="auto"/>
        <w:left w:val="none" w:sz="0" w:space="0" w:color="auto"/>
        <w:bottom w:val="none" w:sz="0" w:space="0" w:color="auto"/>
        <w:right w:val="none" w:sz="0" w:space="0" w:color="auto"/>
      </w:divBdr>
    </w:div>
    <w:div w:id="1229999992">
      <w:bodyDiv w:val="1"/>
      <w:marLeft w:val="0"/>
      <w:marRight w:val="0"/>
      <w:marTop w:val="0"/>
      <w:marBottom w:val="0"/>
      <w:divBdr>
        <w:top w:val="none" w:sz="0" w:space="0" w:color="auto"/>
        <w:left w:val="none" w:sz="0" w:space="0" w:color="auto"/>
        <w:bottom w:val="none" w:sz="0" w:space="0" w:color="auto"/>
        <w:right w:val="none" w:sz="0" w:space="0" w:color="auto"/>
      </w:divBdr>
    </w:div>
    <w:div w:id="1231384536">
      <w:bodyDiv w:val="1"/>
      <w:marLeft w:val="0"/>
      <w:marRight w:val="0"/>
      <w:marTop w:val="0"/>
      <w:marBottom w:val="0"/>
      <w:divBdr>
        <w:top w:val="none" w:sz="0" w:space="0" w:color="auto"/>
        <w:left w:val="none" w:sz="0" w:space="0" w:color="auto"/>
        <w:bottom w:val="none" w:sz="0" w:space="0" w:color="auto"/>
        <w:right w:val="none" w:sz="0" w:space="0" w:color="auto"/>
      </w:divBdr>
    </w:div>
    <w:div w:id="1231501246">
      <w:bodyDiv w:val="1"/>
      <w:marLeft w:val="0"/>
      <w:marRight w:val="0"/>
      <w:marTop w:val="0"/>
      <w:marBottom w:val="0"/>
      <w:divBdr>
        <w:top w:val="none" w:sz="0" w:space="0" w:color="auto"/>
        <w:left w:val="none" w:sz="0" w:space="0" w:color="auto"/>
        <w:bottom w:val="none" w:sz="0" w:space="0" w:color="auto"/>
        <w:right w:val="none" w:sz="0" w:space="0" w:color="auto"/>
      </w:divBdr>
    </w:div>
    <w:div w:id="1232547600">
      <w:bodyDiv w:val="1"/>
      <w:marLeft w:val="0"/>
      <w:marRight w:val="0"/>
      <w:marTop w:val="0"/>
      <w:marBottom w:val="0"/>
      <w:divBdr>
        <w:top w:val="none" w:sz="0" w:space="0" w:color="auto"/>
        <w:left w:val="none" w:sz="0" w:space="0" w:color="auto"/>
        <w:bottom w:val="none" w:sz="0" w:space="0" w:color="auto"/>
        <w:right w:val="none" w:sz="0" w:space="0" w:color="auto"/>
      </w:divBdr>
    </w:div>
    <w:div w:id="1232934138">
      <w:bodyDiv w:val="1"/>
      <w:marLeft w:val="0"/>
      <w:marRight w:val="0"/>
      <w:marTop w:val="0"/>
      <w:marBottom w:val="0"/>
      <w:divBdr>
        <w:top w:val="none" w:sz="0" w:space="0" w:color="auto"/>
        <w:left w:val="none" w:sz="0" w:space="0" w:color="auto"/>
        <w:bottom w:val="none" w:sz="0" w:space="0" w:color="auto"/>
        <w:right w:val="none" w:sz="0" w:space="0" w:color="auto"/>
      </w:divBdr>
    </w:div>
    <w:div w:id="1233586648">
      <w:bodyDiv w:val="1"/>
      <w:marLeft w:val="0"/>
      <w:marRight w:val="0"/>
      <w:marTop w:val="0"/>
      <w:marBottom w:val="0"/>
      <w:divBdr>
        <w:top w:val="none" w:sz="0" w:space="0" w:color="auto"/>
        <w:left w:val="none" w:sz="0" w:space="0" w:color="auto"/>
        <w:bottom w:val="none" w:sz="0" w:space="0" w:color="auto"/>
        <w:right w:val="none" w:sz="0" w:space="0" w:color="auto"/>
      </w:divBdr>
    </w:div>
    <w:div w:id="1234008908">
      <w:bodyDiv w:val="1"/>
      <w:marLeft w:val="0"/>
      <w:marRight w:val="0"/>
      <w:marTop w:val="0"/>
      <w:marBottom w:val="0"/>
      <w:divBdr>
        <w:top w:val="none" w:sz="0" w:space="0" w:color="auto"/>
        <w:left w:val="none" w:sz="0" w:space="0" w:color="auto"/>
        <w:bottom w:val="none" w:sz="0" w:space="0" w:color="auto"/>
        <w:right w:val="none" w:sz="0" w:space="0" w:color="auto"/>
      </w:divBdr>
    </w:div>
    <w:div w:id="1235048172">
      <w:bodyDiv w:val="1"/>
      <w:marLeft w:val="0"/>
      <w:marRight w:val="0"/>
      <w:marTop w:val="0"/>
      <w:marBottom w:val="0"/>
      <w:divBdr>
        <w:top w:val="none" w:sz="0" w:space="0" w:color="auto"/>
        <w:left w:val="none" w:sz="0" w:space="0" w:color="auto"/>
        <w:bottom w:val="none" w:sz="0" w:space="0" w:color="auto"/>
        <w:right w:val="none" w:sz="0" w:space="0" w:color="auto"/>
      </w:divBdr>
    </w:div>
    <w:div w:id="1235815181">
      <w:bodyDiv w:val="1"/>
      <w:marLeft w:val="0"/>
      <w:marRight w:val="0"/>
      <w:marTop w:val="0"/>
      <w:marBottom w:val="0"/>
      <w:divBdr>
        <w:top w:val="none" w:sz="0" w:space="0" w:color="auto"/>
        <w:left w:val="none" w:sz="0" w:space="0" w:color="auto"/>
        <w:bottom w:val="none" w:sz="0" w:space="0" w:color="auto"/>
        <w:right w:val="none" w:sz="0" w:space="0" w:color="auto"/>
      </w:divBdr>
    </w:div>
    <w:div w:id="1235899851">
      <w:bodyDiv w:val="1"/>
      <w:marLeft w:val="0"/>
      <w:marRight w:val="0"/>
      <w:marTop w:val="0"/>
      <w:marBottom w:val="0"/>
      <w:divBdr>
        <w:top w:val="none" w:sz="0" w:space="0" w:color="auto"/>
        <w:left w:val="none" w:sz="0" w:space="0" w:color="auto"/>
        <w:bottom w:val="none" w:sz="0" w:space="0" w:color="auto"/>
        <w:right w:val="none" w:sz="0" w:space="0" w:color="auto"/>
      </w:divBdr>
    </w:div>
    <w:div w:id="1237083117">
      <w:bodyDiv w:val="1"/>
      <w:marLeft w:val="0"/>
      <w:marRight w:val="0"/>
      <w:marTop w:val="0"/>
      <w:marBottom w:val="0"/>
      <w:divBdr>
        <w:top w:val="none" w:sz="0" w:space="0" w:color="auto"/>
        <w:left w:val="none" w:sz="0" w:space="0" w:color="auto"/>
        <w:bottom w:val="none" w:sz="0" w:space="0" w:color="auto"/>
        <w:right w:val="none" w:sz="0" w:space="0" w:color="auto"/>
      </w:divBdr>
    </w:div>
    <w:div w:id="1239052883">
      <w:bodyDiv w:val="1"/>
      <w:marLeft w:val="0"/>
      <w:marRight w:val="0"/>
      <w:marTop w:val="0"/>
      <w:marBottom w:val="0"/>
      <w:divBdr>
        <w:top w:val="none" w:sz="0" w:space="0" w:color="auto"/>
        <w:left w:val="none" w:sz="0" w:space="0" w:color="auto"/>
        <w:bottom w:val="none" w:sz="0" w:space="0" w:color="auto"/>
        <w:right w:val="none" w:sz="0" w:space="0" w:color="auto"/>
      </w:divBdr>
    </w:div>
    <w:div w:id="1239437968">
      <w:bodyDiv w:val="1"/>
      <w:marLeft w:val="0"/>
      <w:marRight w:val="0"/>
      <w:marTop w:val="0"/>
      <w:marBottom w:val="0"/>
      <w:divBdr>
        <w:top w:val="none" w:sz="0" w:space="0" w:color="auto"/>
        <w:left w:val="none" w:sz="0" w:space="0" w:color="auto"/>
        <w:bottom w:val="none" w:sz="0" w:space="0" w:color="auto"/>
        <w:right w:val="none" w:sz="0" w:space="0" w:color="auto"/>
      </w:divBdr>
    </w:div>
    <w:div w:id="1240015616">
      <w:bodyDiv w:val="1"/>
      <w:marLeft w:val="0"/>
      <w:marRight w:val="0"/>
      <w:marTop w:val="0"/>
      <w:marBottom w:val="0"/>
      <w:divBdr>
        <w:top w:val="none" w:sz="0" w:space="0" w:color="auto"/>
        <w:left w:val="none" w:sz="0" w:space="0" w:color="auto"/>
        <w:bottom w:val="none" w:sz="0" w:space="0" w:color="auto"/>
        <w:right w:val="none" w:sz="0" w:space="0" w:color="auto"/>
      </w:divBdr>
    </w:div>
    <w:div w:id="1240362805">
      <w:bodyDiv w:val="1"/>
      <w:marLeft w:val="0"/>
      <w:marRight w:val="0"/>
      <w:marTop w:val="0"/>
      <w:marBottom w:val="0"/>
      <w:divBdr>
        <w:top w:val="none" w:sz="0" w:space="0" w:color="auto"/>
        <w:left w:val="none" w:sz="0" w:space="0" w:color="auto"/>
        <w:bottom w:val="none" w:sz="0" w:space="0" w:color="auto"/>
        <w:right w:val="none" w:sz="0" w:space="0" w:color="auto"/>
      </w:divBdr>
    </w:div>
    <w:div w:id="1241912334">
      <w:bodyDiv w:val="1"/>
      <w:marLeft w:val="0"/>
      <w:marRight w:val="0"/>
      <w:marTop w:val="0"/>
      <w:marBottom w:val="0"/>
      <w:divBdr>
        <w:top w:val="none" w:sz="0" w:space="0" w:color="auto"/>
        <w:left w:val="none" w:sz="0" w:space="0" w:color="auto"/>
        <w:bottom w:val="none" w:sz="0" w:space="0" w:color="auto"/>
        <w:right w:val="none" w:sz="0" w:space="0" w:color="auto"/>
      </w:divBdr>
    </w:div>
    <w:div w:id="1242106222">
      <w:bodyDiv w:val="1"/>
      <w:marLeft w:val="0"/>
      <w:marRight w:val="0"/>
      <w:marTop w:val="0"/>
      <w:marBottom w:val="0"/>
      <w:divBdr>
        <w:top w:val="none" w:sz="0" w:space="0" w:color="auto"/>
        <w:left w:val="none" w:sz="0" w:space="0" w:color="auto"/>
        <w:bottom w:val="none" w:sz="0" w:space="0" w:color="auto"/>
        <w:right w:val="none" w:sz="0" w:space="0" w:color="auto"/>
      </w:divBdr>
    </w:div>
    <w:div w:id="1242174723">
      <w:bodyDiv w:val="1"/>
      <w:marLeft w:val="0"/>
      <w:marRight w:val="0"/>
      <w:marTop w:val="0"/>
      <w:marBottom w:val="0"/>
      <w:divBdr>
        <w:top w:val="none" w:sz="0" w:space="0" w:color="auto"/>
        <w:left w:val="none" w:sz="0" w:space="0" w:color="auto"/>
        <w:bottom w:val="none" w:sz="0" w:space="0" w:color="auto"/>
        <w:right w:val="none" w:sz="0" w:space="0" w:color="auto"/>
      </w:divBdr>
    </w:div>
    <w:div w:id="1242566397">
      <w:bodyDiv w:val="1"/>
      <w:marLeft w:val="0"/>
      <w:marRight w:val="0"/>
      <w:marTop w:val="0"/>
      <w:marBottom w:val="0"/>
      <w:divBdr>
        <w:top w:val="none" w:sz="0" w:space="0" w:color="auto"/>
        <w:left w:val="none" w:sz="0" w:space="0" w:color="auto"/>
        <w:bottom w:val="none" w:sz="0" w:space="0" w:color="auto"/>
        <w:right w:val="none" w:sz="0" w:space="0" w:color="auto"/>
      </w:divBdr>
    </w:div>
    <w:div w:id="1242910899">
      <w:bodyDiv w:val="1"/>
      <w:marLeft w:val="0"/>
      <w:marRight w:val="0"/>
      <w:marTop w:val="0"/>
      <w:marBottom w:val="0"/>
      <w:divBdr>
        <w:top w:val="none" w:sz="0" w:space="0" w:color="auto"/>
        <w:left w:val="none" w:sz="0" w:space="0" w:color="auto"/>
        <w:bottom w:val="none" w:sz="0" w:space="0" w:color="auto"/>
        <w:right w:val="none" w:sz="0" w:space="0" w:color="auto"/>
      </w:divBdr>
    </w:div>
    <w:div w:id="1243028379">
      <w:bodyDiv w:val="1"/>
      <w:marLeft w:val="0"/>
      <w:marRight w:val="0"/>
      <w:marTop w:val="0"/>
      <w:marBottom w:val="0"/>
      <w:divBdr>
        <w:top w:val="none" w:sz="0" w:space="0" w:color="auto"/>
        <w:left w:val="none" w:sz="0" w:space="0" w:color="auto"/>
        <w:bottom w:val="none" w:sz="0" w:space="0" w:color="auto"/>
        <w:right w:val="none" w:sz="0" w:space="0" w:color="auto"/>
      </w:divBdr>
    </w:div>
    <w:div w:id="1243681238">
      <w:bodyDiv w:val="1"/>
      <w:marLeft w:val="0"/>
      <w:marRight w:val="0"/>
      <w:marTop w:val="0"/>
      <w:marBottom w:val="0"/>
      <w:divBdr>
        <w:top w:val="none" w:sz="0" w:space="0" w:color="auto"/>
        <w:left w:val="none" w:sz="0" w:space="0" w:color="auto"/>
        <w:bottom w:val="none" w:sz="0" w:space="0" w:color="auto"/>
        <w:right w:val="none" w:sz="0" w:space="0" w:color="auto"/>
      </w:divBdr>
    </w:div>
    <w:div w:id="1245452656">
      <w:bodyDiv w:val="1"/>
      <w:marLeft w:val="0"/>
      <w:marRight w:val="0"/>
      <w:marTop w:val="0"/>
      <w:marBottom w:val="0"/>
      <w:divBdr>
        <w:top w:val="none" w:sz="0" w:space="0" w:color="auto"/>
        <w:left w:val="none" w:sz="0" w:space="0" w:color="auto"/>
        <w:bottom w:val="none" w:sz="0" w:space="0" w:color="auto"/>
        <w:right w:val="none" w:sz="0" w:space="0" w:color="auto"/>
      </w:divBdr>
    </w:div>
    <w:div w:id="1246106854">
      <w:bodyDiv w:val="1"/>
      <w:marLeft w:val="0"/>
      <w:marRight w:val="0"/>
      <w:marTop w:val="0"/>
      <w:marBottom w:val="0"/>
      <w:divBdr>
        <w:top w:val="none" w:sz="0" w:space="0" w:color="auto"/>
        <w:left w:val="none" w:sz="0" w:space="0" w:color="auto"/>
        <w:bottom w:val="none" w:sz="0" w:space="0" w:color="auto"/>
        <w:right w:val="none" w:sz="0" w:space="0" w:color="auto"/>
      </w:divBdr>
    </w:div>
    <w:div w:id="1246845082">
      <w:bodyDiv w:val="1"/>
      <w:marLeft w:val="0"/>
      <w:marRight w:val="0"/>
      <w:marTop w:val="0"/>
      <w:marBottom w:val="0"/>
      <w:divBdr>
        <w:top w:val="none" w:sz="0" w:space="0" w:color="auto"/>
        <w:left w:val="none" w:sz="0" w:space="0" w:color="auto"/>
        <w:bottom w:val="none" w:sz="0" w:space="0" w:color="auto"/>
        <w:right w:val="none" w:sz="0" w:space="0" w:color="auto"/>
      </w:divBdr>
    </w:div>
    <w:div w:id="1248072846">
      <w:bodyDiv w:val="1"/>
      <w:marLeft w:val="0"/>
      <w:marRight w:val="0"/>
      <w:marTop w:val="0"/>
      <w:marBottom w:val="0"/>
      <w:divBdr>
        <w:top w:val="none" w:sz="0" w:space="0" w:color="auto"/>
        <w:left w:val="none" w:sz="0" w:space="0" w:color="auto"/>
        <w:bottom w:val="none" w:sz="0" w:space="0" w:color="auto"/>
        <w:right w:val="none" w:sz="0" w:space="0" w:color="auto"/>
      </w:divBdr>
    </w:div>
    <w:div w:id="1251160793">
      <w:bodyDiv w:val="1"/>
      <w:marLeft w:val="0"/>
      <w:marRight w:val="0"/>
      <w:marTop w:val="0"/>
      <w:marBottom w:val="0"/>
      <w:divBdr>
        <w:top w:val="none" w:sz="0" w:space="0" w:color="auto"/>
        <w:left w:val="none" w:sz="0" w:space="0" w:color="auto"/>
        <w:bottom w:val="none" w:sz="0" w:space="0" w:color="auto"/>
        <w:right w:val="none" w:sz="0" w:space="0" w:color="auto"/>
      </w:divBdr>
    </w:div>
    <w:div w:id="1251231369">
      <w:bodyDiv w:val="1"/>
      <w:marLeft w:val="0"/>
      <w:marRight w:val="0"/>
      <w:marTop w:val="0"/>
      <w:marBottom w:val="0"/>
      <w:divBdr>
        <w:top w:val="none" w:sz="0" w:space="0" w:color="auto"/>
        <w:left w:val="none" w:sz="0" w:space="0" w:color="auto"/>
        <w:bottom w:val="none" w:sz="0" w:space="0" w:color="auto"/>
        <w:right w:val="none" w:sz="0" w:space="0" w:color="auto"/>
      </w:divBdr>
    </w:div>
    <w:div w:id="1251236721">
      <w:bodyDiv w:val="1"/>
      <w:marLeft w:val="0"/>
      <w:marRight w:val="0"/>
      <w:marTop w:val="0"/>
      <w:marBottom w:val="0"/>
      <w:divBdr>
        <w:top w:val="none" w:sz="0" w:space="0" w:color="auto"/>
        <w:left w:val="none" w:sz="0" w:space="0" w:color="auto"/>
        <w:bottom w:val="none" w:sz="0" w:space="0" w:color="auto"/>
        <w:right w:val="none" w:sz="0" w:space="0" w:color="auto"/>
      </w:divBdr>
    </w:div>
    <w:div w:id="1252159200">
      <w:bodyDiv w:val="1"/>
      <w:marLeft w:val="0"/>
      <w:marRight w:val="0"/>
      <w:marTop w:val="0"/>
      <w:marBottom w:val="0"/>
      <w:divBdr>
        <w:top w:val="none" w:sz="0" w:space="0" w:color="auto"/>
        <w:left w:val="none" w:sz="0" w:space="0" w:color="auto"/>
        <w:bottom w:val="none" w:sz="0" w:space="0" w:color="auto"/>
        <w:right w:val="none" w:sz="0" w:space="0" w:color="auto"/>
      </w:divBdr>
    </w:div>
    <w:div w:id="1252616534">
      <w:bodyDiv w:val="1"/>
      <w:marLeft w:val="0"/>
      <w:marRight w:val="0"/>
      <w:marTop w:val="0"/>
      <w:marBottom w:val="0"/>
      <w:divBdr>
        <w:top w:val="none" w:sz="0" w:space="0" w:color="auto"/>
        <w:left w:val="none" w:sz="0" w:space="0" w:color="auto"/>
        <w:bottom w:val="none" w:sz="0" w:space="0" w:color="auto"/>
        <w:right w:val="none" w:sz="0" w:space="0" w:color="auto"/>
      </w:divBdr>
    </w:div>
    <w:div w:id="1253053494">
      <w:bodyDiv w:val="1"/>
      <w:marLeft w:val="0"/>
      <w:marRight w:val="0"/>
      <w:marTop w:val="0"/>
      <w:marBottom w:val="0"/>
      <w:divBdr>
        <w:top w:val="none" w:sz="0" w:space="0" w:color="auto"/>
        <w:left w:val="none" w:sz="0" w:space="0" w:color="auto"/>
        <w:bottom w:val="none" w:sz="0" w:space="0" w:color="auto"/>
        <w:right w:val="none" w:sz="0" w:space="0" w:color="auto"/>
      </w:divBdr>
    </w:div>
    <w:div w:id="1253704554">
      <w:bodyDiv w:val="1"/>
      <w:marLeft w:val="0"/>
      <w:marRight w:val="0"/>
      <w:marTop w:val="0"/>
      <w:marBottom w:val="0"/>
      <w:divBdr>
        <w:top w:val="none" w:sz="0" w:space="0" w:color="auto"/>
        <w:left w:val="none" w:sz="0" w:space="0" w:color="auto"/>
        <w:bottom w:val="none" w:sz="0" w:space="0" w:color="auto"/>
        <w:right w:val="none" w:sz="0" w:space="0" w:color="auto"/>
      </w:divBdr>
    </w:div>
    <w:div w:id="1255555841">
      <w:bodyDiv w:val="1"/>
      <w:marLeft w:val="0"/>
      <w:marRight w:val="0"/>
      <w:marTop w:val="0"/>
      <w:marBottom w:val="0"/>
      <w:divBdr>
        <w:top w:val="none" w:sz="0" w:space="0" w:color="auto"/>
        <w:left w:val="none" w:sz="0" w:space="0" w:color="auto"/>
        <w:bottom w:val="none" w:sz="0" w:space="0" w:color="auto"/>
        <w:right w:val="none" w:sz="0" w:space="0" w:color="auto"/>
      </w:divBdr>
    </w:div>
    <w:div w:id="1256403724">
      <w:bodyDiv w:val="1"/>
      <w:marLeft w:val="0"/>
      <w:marRight w:val="0"/>
      <w:marTop w:val="0"/>
      <w:marBottom w:val="0"/>
      <w:divBdr>
        <w:top w:val="none" w:sz="0" w:space="0" w:color="auto"/>
        <w:left w:val="none" w:sz="0" w:space="0" w:color="auto"/>
        <w:bottom w:val="none" w:sz="0" w:space="0" w:color="auto"/>
        <w:right w:val="none" w:sz="0" w:space="0" w:color="auto"/>
      </w:divBdr>
    </w:div>
    <w:div w:id="1256594486">
      <w:bodyDiv w:val="1"/>
      <w:marLeft w:val="0"/>
      <w:marRight w:val="0"/>
      <w:marTop w:val="0"/>
      <w:marBottom w:val="0"/>
      <w:divBdr>
        <w:top w:val="none" w:sz="0" w:space="0" w:color="auto"/>
        <w:left w:val="none" w:sz="0" w:space="0" w:color="auto"/>
        <w:bottom w:val="none" w:sz="0" w:space="0" w:color="auto"/>
        <w:right w:val="none" w:sz="0" w:space="0" w:color="auto"/>
      </w:divBdr>
    </w:div>
    <w:div w:id="1256862484">
      <w:bodyDiv w:val="1"/>
      <w:marLeft w:val="0"/>
      <w:marRight w:val="0"/>
      <w:marTop w:val="0"/>
      <w:marBottom w:val="0"/>
      <w:divBdr>
        <w:top w:val="none" w:sz="0" w:space="0" w:color="auto"/>
        <w:left w:val="none" w:sz="0" w:space="0" w:color="auto"/>
        <w:bottom w:val="none" w:sz="0" w:space="0" w:color="auto"/>
        <w:right w:val="none" w:sz="0" w:space="0" w:color="auto"/>
      </w:divBdr>
    </w:div>
    <w:div w:id="1256984077">
      <w:bodyDiv w:val="1"/>
      <w:marLeft w:val="0"/>
      <w:marRight w:val="0"/>
      <w:marTop w:val="0"/>
      <w:marBottom w:val="0"/>
      <w:divBdr>
        <w:top w:val="none" w:sz="0" w:space="0" w:color="auto"/>
        <w:left w:val="none" w:sz="0" w:space="0" w:color="auto"/>
        <w:bottom w:val="none" w:sz="0" w:space="0" w:color="auto"/>
        <w:right w:val="none" w:sz="0" w:space="0" w:color="auto"/>
      </w:divBdr>
    </w:div>
    <w:div w:id="1257591567">
      <w:bodyDiv w:val="1"/>
      <w:marLeft w:val="0"/>
      <w:marRight w:val="0"/>
      <w:marTop w:val="0"/>
      <w:marBottom w:val="0"/>
      <w:divBdr>
        <w:top w:val="none" w:sz="0" w:space="0" w:color="auto"/>
        <w:left w:val="none" w:sz="0" w:space="0" w:color="auto"/>
        <w:bottom w:val="none" w:sz="0" w:space="0" w:color="auto"/>
        <w:right w:val="none" w:sz="0" w:space="0" w:color="auto"/>
      </w:divBdr>
    </w:div>
    <w:div w:id="1258369167">
      <w:bodyDiv w:val="1"/>
      <w:marLeft w:val="0"/>
      <w:marRight w:val="0"/>
      <w:marTop w:val="0"/>
      <w:marBottom w:val="0"/>
      <w:divBdr>
        <w:top w:val="none" w:sz="0" w:space="0" w:color="auto"/>
        <w:left w:val="none" w:sz="0" w:space="0" w:color="auto"/>
        <w:bottom w:val="none" w:sz="0" w:space="0" w:color="auto"/>
        <w:right w:val="none" w:sz="0" w:space="0" w:color="auto"/>
      </w:divBdr>
    </w:div>
    <w:div w:id="1258639821">
      <w:bodyDiv w:val="1"/>
      <w:marLeft w:val="0"/>
      <w:marRight w:val="0"/>
      <w:marTop w:val="0"/>
      <w:marBottom w:val="0"/>
      <w:divBdr>
        <w:top w:val="none" w:sz="0" w:space="0" w:color="auto"/>
        <w:left w:val="none" w:sz="0" w:space="0" w:color="auto"/>
        <w:bottom w:val="none" w:sz="0" w:space="0" w:color="auto"/>
        <w:right w:val="none" w:sz="0" w:space="0" w:color="auto"/>
      </w:divBdr>
    </w:div>
    <w:div w:id="1259212633">
      <w:bodyDiv w:val="1"/>
      <w:marLeft w:val="0"/>
      <w:marRight w:val="0"/>
      <w:marTop w:val="0"/>
      <w:marBottom w:val="0"/>
      <w:divBdr>
        <w:top w:val="none" w:sz="0" w:space="0" w:color="auto"/>
        <w:left w:val="none" w:sz="0" w:space="0" w:color="auto"/>
        <w:bottom w:val="none" w:sz="0" w:space="0" w:color="auto"/>
        <w:right w:val="none" w:sz="0" w:space="0" w:color="auto"/>
      </w:divBdr>
    </w:div>
    <w:div w:id="1262108822">
      <w:bodyDiv w:val="1"/>
      <w:marLeft w:val="0"/>
      <w:marRight w:val="0"/>
      <w:marTop w:val="0"/>
      <w:marBottom w:val="0"/>
      <w:divBdr>
        <w:top w:val="none" w:sz="0" w:space="0" w:color="auto"/>
        <w:left w:val="none" w:sz="0" w:space="0" w:color="auto"/>
        <w:bottom w:val="none" w:sz="0" w:space="0" w:color="auto"/>
        <w:right w:val="none" w:sz="0" w:space="0" w:color="auto"/>
      </w:divBdr>
    </w:div>
    <w:div w:id="1262638939">
      <w:bodyDiv w:val="1"/>
      <w:marLeft w:val="0"/>
      <w:marRight w:val="0"/>
      <w:marTop w:val="0"/>
      <w:marBottom w:val="0"/>
      <w:divBdr>
        <w:top w:val="none" w:sz="0" w:space="0" w:color="auto"/>
        <w:left w:val="none" w:sz="0" w:space="0" w:color="auto"/>
        <w:bottom w:val="none" w:sz="0" w:space="0" w:color="auto"/>
        <w:right w:val="none" w:sz="0" w:space="0" w:color="auto"/>
      </w:divBdr>
    </w:div>
    <w:div w:id="1263338828">
      <w:bodyDiv w:val="1"/>
      <w:marLeft w:val="0"/>
      <w:marRight w:val="0"/>
      <w:marTop w:val="0"/>
      <w:marBottom w:val="0"/>
      <w:divBdr>
        <w:top w:val="none" w:sz="0" w:space="0" w:color="auto"/>
        <w:left w:val="none" w:sz="0" w:space="0" w:color="auto"/>
        <w:bottom w:val="none" w:sz="0" w:space="0" w:color="auto"/>
        <w:right w:val="none" w:sz="0" w:space="0" w:color="auto"/>
      </w:divBdr>
    </w:div>
    <w:div w:id="1266621592">
      <w:bodyDiv w:val="1"/>
      <w:marLeft w:val="0"/>
      <w:marRight w:val="0"/>
      <w:marTop w:val="0"/>
      <w:marBottom w:val="0"/>
      <w:divBdr>
        <w:top w:val="none" w:sz="0" w:space="0" w:color="auto"/>
        <w:left w:val="none" w:sz="0" w:space="0" w:color="auto"/>
        <w:bottom w:val="none" w:sz="0" w:space="0" w:color="auto"/>
        <w:right w:val="none" w:sz="0" w:space="0" w:color="auto"/>
      </w:divBdr>
    </w:div>
    <w:div w:id="1267037390">
      <w:bodyDiv w:val="1"/>
      <w:marLeft w:val="0"/>
      <w:marRight w:val="0"/>
      <w:marTop w:val="0"/>
      <w:marBottom w:val="0"/>
      <w:divBdr>
        <w:top w:val="none" w:sz="0" w:space="0" w:color="auto"/>
        <w:left w:val="none" w:sz="0" w:space="0" w:color="auto"/>
        <w:bottom w:val="none" w:sz="0" w:space="0" w:color="auto"/>
        <w:right w:val="none" w:sz="0" w:space="0" w:color="auto"/>
      </w:divBdr>
    </w:div>
    <w:div w:id="1270311200">
      <w:bodyDiv w:val="1"/>
      <w:marLeft w:val="0"/>
      <w:marRight w:val="0"/>
      <w:marTop w:val="0"/>
      <w:marBottom w:val="0"/>
      <w:divBdr>
        <w:top w:val="none" w:sz="0" w:space="0" w:color="auto"/>
        <w:left w:val="none" w:sz="0" w:space="0" w:color="auto"/>
        <w:bottom w:val="none" w:sz="0" w:space="0" w:color="auto"/>
        <w:right w:val="none" w:sz="0" w:space="0" w:color="auto"/>
      </w:divBdr>
    </w:div>
    <w:div w:id="1270506753">
      <w:bodyDiv w:val="1"/>
      <w:marLeft w:val="0"/>
      <w:marRight w:val="0"/>
      <w:marTop w:val="0"/>
      <w:marBottom w:val="0"/>
      <w:divBdr>
        <w:top w:val="none" w:sz="0" w:space="0" w:color="auto"/>
        <w:left w:val="none" w:sz="0" w:space="0" w:color="auto"/>
        <w:bottom w:val="none" w:sz="0" w:space="0" w:color="auto"/>
        <w:right w:val="none" w:sz="0" w:space="0" w:color="auto"/>
      </w:divBdr>
    </w:div>
    <w:div w:id="1271620679">
      <w:bodyDiv w:val="1"/>
      <w:marLeft w:val="0"/>
      <w:marRight w:val="0"/>
      <w:marTop w:val="0"/>
      <w:marBottom w:val="0"/>
      <w:divBdr>
        <w:top w:val="none" w:sz="0" w:space="0" w:color="auto"/>
        <w:left w:val="none" w:sz="0" w:space="0" w:color="auto"/>
        <w:bottom w:val="none" w:sz="0" w:space="0" w:color="auto"/>
        <w:right w:val="none" w:sz="0" w:space="0" w:color="auto"/>
      </w:divBdr>
    </w:div>
    <w:div w:id="1272979003">
      <w:bodyDiv w:val="1"/>
      <w:marLeft w:val="0"/>
      <w:marRight w:val="0"/>
      <w:marTop w:val="0"/>
      <w:marBottom w:val="0"/>
      <w:divBdr>
        <w:top w:val="none" w:sz="0" w:space="0" w:color="auto"/>
        <w:left w:val="none" w:sz="0" w:space="0" w:color="auto"/>
        <w:bottom w:val="none" w:sz="0" w:space="0" w:color="auto"/>
        <w:right w:val="none" w:sz="0" w:space="0" w:color="auto"/>
      </w:divBdr>
    </w:div>
    <w:div w:id="1273443095">
      <w:bodyDiv w:val="1"/>
      <w:marLeft w:val="0"/>
      <w:marRight w:val="0"/>
      <w:marTop w:val="0"/>
      <w:marBottom w:val="0"/>
      <w:divBdr>
        <w:top w:val="none" w:sz="0" w:space="0" w:color="auto"/>
        <w:left w:val="none" w:sz="0" w:space="0" w:color="auto"/>
        <w:bottom w:val="none" w:sz="0" w:space="0" w:color="auto"/>
        <w:right w:val="none" w:sz="0" w:space="0" w:color="auto"/>
      </w:divBdr>
    </w:div>
    <w:div w:id="1274753697">
      <w:bodyDiv w:val="1"/>
      <w:marLeft w:val="0"/>
      <w:marRight w:val="0"/>
      <w:marTop w:val="0"/>
      <w:marBottom w:val="0"/>
      <w:divBdr>
        <w:top w:val="none" w:sz="0" w:space="0" w:color="auto"/>
        <w:left w:val="none" w:sz="0" w:space="0" w:color="auto"/>
        <w:bottom w:val="none" w:sz="0" w:space="0" w:color="auto"/>
        <w:right w:val="none" w:sz="0" w:space="0" w:color="auto"/>
      </w:divBdr>
    </w:div>
    <w:div w:id="1276518148">
      <w:bodyDiv w:val="1"/>
      <w:marLeft w:val="0"/>
      <w:marRight w:val="0"/>
      <w:marTop w:val="0"/>
      <w:marBottom w:val="0"/>
      <w:divBdr>
        <w:top w:val="none" w:sz="0" w:space="0" w:color="auto"/>
        <w:left w:val="none" w:sz="0" w:space="0" w:color="auto"/>
        <w:bottom w:val="none" w:sz="0" w:space="0" w:color="auto"/>
        <w:right w:val="none" w:sz="0" w:space="0" w:color="auto"/>
      </w:divBdr>
    </w:div>
    <w:div w:id="1277709651">
      <w:bodyDiv w:val="1"/>
      <w:marLeft w:val="0"/>
      <w:marRight w:val="0"/>
      <w:marTop w:val="0"/>
      <w:marBottom w:val="0"/>
      <w:divBdr>
        <w:top w:val="none" w:sz="0" w:space="0" w:color="auto"/>
        <w:left w:val="none" w:sz="0" w:space="0" w:color="auto"/>
        <w:bottom w:val="none" w:sz="0" w:space="0" w:color="auto"/>
        <w:right w:val="none" w:sz="0" w:space="0" w:color="auto"/>
      </w:divBdr>
    </w:div>
    <w:div w:id="1277978646">
      <w:bodyDiv w:val="1"/>
      <w:marLeft w:val="0"/>
      <w:marRight w:val="0"/>
      <w:marTop w:val="0"/>
      <w:marBottom w:val="0"/>
      <w:divBdr>
        <w:top w:val="none" w:sz="0" w:space="0" w:color="auto"/>
        <w:left w:val="none" w:sz="0" w:space="0" w:color="auto"/>
        <w:bottom w:val="none" w:sz="0" w:space="0" w:color="auto"/>
        <w:right w:val="none" w:sz="0" w:space="0" w:color="auto"/>
      </w:divBdr>
    </w:div>
    <w:div w:id="1280138604">
      <w:bodyDiv w:val="1"/>
      <w:marLeft w:val="0"/>
      <w:marRight w:val="0"/>
      <w:marTop w:val="0"/>
      <w:marBottom w:val="0"/>
      <w:divBdr>
        <w:top w:val="none" w:sz="0" w:space="0" w:color="auto"/>
        <w:left w:val="none" w:sz="0" w:space="0" w:color="auto"/>
        <w:bottom w:val="none" w:sz="0" w:space="0" w:color="auto"/>
        <w:right w:val="none" w:sz="0" w:space="0" w:color="auto"/>
      </w:divBdr>
    </w:div>
    <w:div w:id="1280378807">
      <w:bodyDiv w:val="1"/>
      <w:marLeft w:val="0"/>
      <w:marRight w:val="0"/>
      <w:marTop w:val="0"/>
      <w:marBottom w:val="0"/>
      <w:divBdr>
        <w:top w:val="none" w:sz="0" w:space="0" w:color="auto"/>
        <w:left w:val="none" w:sz="0" w:space="0" w:color="auto"/>
        <w:bottom w:val="none" w:sz="0" w:space="0" w:color="auto"/>
        <w:right w:val="none" w:sz="0" w:space="0" w:color="auto"/>
      </w:divBdr>
    </w:div>
    <w:div w:id="1281570230">
      <w:bodyDiv w:val="1"/>
      <w:marLeft w:val="0"/>
      <w:marRight w:val="0"/>
      <w:marTop w:val="0"/>
      <w:marBottom w:val="0"/>
      <w:divBdr>
        <w:top w:val="none" w:sz="0" w:space="0" w:color="auto"/>
        <w:left w:val="none" w:sz="0" w:space="0" w:color="auto"/>
        <w:bottom w:val="none" w:sz="0" w:space="0" w:color="auto"/>
        <w:right w:val="none" w:sz="0" w:space="0" w:color="auto"/>
      </w:divBdr>
    </w:div>
    <w:div w:id="1282568494">
      <w:bodyDiv w:val="1"/>
      <w:marLeft w:val="0"/>
      <w:marRight w:val="0"/>
      <w:marTop w:val="0"/>
      <w:marBottom w:val="0"/>
      <w:divBdr>
        <w:top w:val="none" w:sz="0" w:space="0" w:color="auto"/>
        <w:left w:val="none" w:sz="0" w:space="0" w:color="auto"/>
        <w:bottom w:val="none" w:sz="0" w:space="0" w:color="auto"/>
        <w:right w:val="none" w:sz="0" w:space="0" w:color="auto"/>
      </w:divBdr>
    </w:div>
    <w:div w:id="1282614215">
      <w:bodyDiv w:val="1"/>
      <w:marLeft w:val="0"/>
      <w:marRight w:val="0"/>
      <w:marTop w:val="0"/>
      <w:marBottom w:val="0"/>
      <w:divBdr>
        <w:top w:val="none" w:sz="0" w:space="0" w:color="auto"/>
        <w:left w:val="none" w:sz="0" w:space="0" w:color="auto"/>
        <w:bottom w:val="none" w:sz="0" w:space="0" w:color="auto"/>
        <w:right w:val="none" w:sz="0" w:space="0" w:color="auto"/>
      </w:divBdr>
    </w:div>
    <w:div w:id="1283073612">
      <w:bodyDiv w:val="1"/>
      <w:marLeft w:val="0"/>
      <w:marRight w:val="0"/>
      <w:marTop w:val="0"/>
      <w:marBottom w:val="0"/>
      <w:divBdr>
        <w:top w:val="none" w:sz="0" w:space="0" w:color="auto"/>
        <w:left w:val="none" w:sz="0" w:space="0" w:color="auto"/>
        <w:bottom w:val="none" w:sz="0" w:space="0" w:color="auto"/>
        <w:right w:val="none" w:sz="0" w:space="0" w:color="auto"/>
      </w:divBdr>
    </w:div>
    <w:div w:id="1283489419">
      <w:bodyDiv w:val="1"/>
      <w:marLeft w:val="0"/>
      <w:marRight w:val="0"/>
      <w:marTop w:val="0"/>
      <w:marBottom w:val="0"/>
      <w:divBdr>
        <w:top w:val="none" w:sz="0" w:space="0" w:color="auto"/>
        <w:left w:val="none" w:sz="0" w:space="0" w:color="auto"/>
        <w:bottom w:val="none" w:sz="0" w:space="0" w:color="auto"/>
        <w:right w:val="none" w:sz="0" w:space="0" w:color="auto"/>
      </w:divBdr>
    </w:div>
    <w:div w:id="1285884664">
      <w:bodyDiv w:val="1"/>
      <w:marLeft w:val="0"/>
      <w:marRight w:val="0"/>
      <w:marTop w:val="0"/>
      <w:marBottom w:val="0"/>
      <w:divBdr>
        <w:top w:val="none" w:sz="0" w:space="0" w:color="auto"/>
        <w:left w:val="none" w:sz="0" w:space="0" w:color="auto"/>
        <w:bottom w:val="none" w:sz="0" w:space="0" w:color="auto"/>
        <w:right w:val="none" w:sz="0" w:space="0" w:color="auto"/>
      </w:divBdr>
    </w:div>
    <w:div w:id="1287007314">
      <w:bodyDiv w:val="1"/>
      <w:marLeft w:val="0"/>
      <w:marRight w:val="0"/>
      <w:marTop w:val="0"/>
      <w:marBottom w:val="0"/>
      <w:divBdr>
        <w:top w:val="none" w:sz="0" w:space="0" w:color="auto"/>
        <w:left w:val="none" w:sz="0" w:space="0" w:color="auto"/>
        <w:bottom w:val="none" w:sz="0" w:space="0" w:color="auto"/>
        <w:right w:val="none" w:sz="0" w:space="0" w:color="auto"/>
      </w:divBdr>
    </w:div>
    <w:div w:id="1287544071">
      <w:bodyDiv w:val="1"/>
      <w:marLeft w:val="0"/>
      <w:marRight w:val="0"/>
      <w:marTop w:val="0"/>
      <w:marBottom w:val="0"/>
      <w:divBdr>
        <w:top w:val="none" w:sz="0" w:space="0" w:color="auto"/>
        <w:left w:val="none" w:sz="0" w:space="0" w:color="auto"/>
        <w:bottom w:val="none" w:sz="0" w:space="0" w:color="auto"/>
        <w:right w:val="none" w:sz="0" w:space="0" w:color="auto"/>
      </w:divBdr>
    </w:div>
    <w:div w:id="1288047956">
      <w:bodyDiv w:val="1"/>
      <w:marLeft w:val="0"/>
      <w:marRight w:val="0"/>
      <w:marTop w:val="0"/>
      <w:marBottom w:val="0"/>
      <w:divBdr>
        <w:top w:val="none" w:sz="0" w:space="0" w:color="auto"/>
        <w:left w:val="none" w:sz="0" w:space="0" w:color="auto"/>
        <w:bottom w:val="none" w:sz="0" w:space="0" w:color="auto"/>
        <w:right w:val="none" w:sz="0" w:space="0" w:color="auto"/>
      </w:divBdr>
    </w:div>
    <w:div w:id="1288506951">
      <w:bodyDiv w:val="1"/>
      <w:marLeft w:val="0"/>
      <w:marRight w:val="0"/>
      <w:marTop w:val="0"/>
      <w:marBottom w:val="0"/>
      <w:divBdr>
        <w:top w:val="none" w:sz="0" w:space="0" w:color="auto"/>
        <w:left w:val="none" w:sz="0" w:space="0" w:color="auto"/>
        <w:bottom w:val="none" w:sz="0" w:space="0" w:color="auto"/>
        <w:right w:val="none" w:sz="0" w:space="0" w:color="auto"/>
      </w:divBdr>
    </w:div>
    <w:div w:id="1290237488">
      <w:bodyDiv w:val="1"/>
      <w:marLeft w:val="0"/>
      <w:marRight w:val="0"/>
      <w:marTop w:val="0"/>
      <w:marBottom w:val="0"/>
      <w:divBdr>
        <w:top w:val="none" w:sz="0" w:space="0" w:color="auto"/>
        <w:left w:val="none" w:sz="0" w:space="0" w:color="auto"/>
        <w:bottom w:val="none" w:sz="0" w:space="0" w:color="auto"/>
        <w:right w:val="none" w:sz="0" w:space="0" w:color="auto"/>
      </w:divBdr>
    </w:div>
    <w:div w:id="1290428283">
      <w:bodyDiv w:val="1"/>
      <w:marLeft w:val="0"/>
      <w:marRight w:val="0"/>
      <w:marTop w:val="0"/>
      <w:marBottom w:val="0"/>
      <w:divBdr>
        <w:top w:val="none" w:sz="0" w:space="0" w:color="auto"/>
        <w:left w:val="none" w:sz="0" w:space="0" w:color="auto"/>
        <w:bottom w:val="none" w:sz="0" w:space="0" w:color="auto"/>
        <w:right w:val="none" w:sz="0" w:space="0" w:color="auto"/>
      </w:divBdr>
    </w:div>
    <w:div w:id="1290550560">
      <w:bodyDiv w:val="1"/>
      <w:marLeft w:val="0"/>
      <w:marRight w:val="0"/>
      <w:marTop w:val="0"/>
      <w:marBottom w:val="0"/>
      <w:divBdr>
        <w:top w:val="none" w:sz="0" w:space="0" w:color="auto"/>
        <w:left w:val="none" w:sz="0" w:space="0" w:color="auto"/>
        <w:bottom w:val="none" w:sz="0" w:space="0" w:color="auto"/>
        <w:right w:val="none" w:sz="0" w:space="0" w:color="auto"/>
      </w:divBdr>
    </w:div>
    <w:div w:id="1291325703">
      <w:bodyDiv w:val="1"/>
      <w:marLeft w:val="0"/>
      <w:marRight w:val="0"/>
      <w:marTop w:val="0"/>
      <w:marBottom w:val="0"/>
      <w:divBdr>
        <w:top w:val="none" w:sz="0" w:space="0" w:color="auto"/>
        <w:left w:val="none" w:sz="0" w:space="0" w:color="auto"/>
        <w:bottom w:val="none" w:sz="0" w:space="0" w:color="auto"/>
        <w:right w:val="none" w:sz="0" w:space="0" w:color="auto"/>
      </w:divBdr>
    </w:div>
    <w:div w:id="1295019366">
      <w:bodyDiv w:val="1"/>
      <w:marLeft w:val="0"/>
      <w:marRight w:val="0"/>
      <w:marTop w:val="0"/>
      <w:marBottom w:val="0"/>
      <w:divBdr>
        <w:top w:val="none" w:sz="0" w:space="0" w:color="auto"/>
        <w:left w:val="none" w:sz="0" w:space="0" w:color="auto"/>
        <w:bottom w:val="none" w:sz="0" w:space="0" w:color="auto"/>
        <w:right w:val="none" w:sz="0" w:space="0" w:color="auto"/>
      </w:divBdr>
    </w:div>
    <w:div w:id="1295407547">
      <w:bodyDiv w:val="1"/>
      <w:marLeft w:val="0"/>
      <w:marRight w:val="0"/>
      <w:marTop w:val="0"/>
      <w:marBottom w:val="0"/>
      <w:divBdr>
        <w:top w:val="none" w:sz="0" w:space="0" w:color="auto"/>
        <w:left w:val="none" w:sz="0" w:space="0" w:color="auto"/>
        <w:bottom w:val="none" w:sz="0" w:space="0" w:color="auto"/>
        <w:right w:val="none" w:sz="0" w:space="0" w:color="auto"/>
      </w:divBdr>
    </w:div>
    <w:div w:id="1295673984">
      <w:bodyDiv w:val="1"/>
      <w:marLeft w:val="0"/>
      <w:marRight w:val="0"/>
      <w:marTop w:val="0"/>
      <w:marBottom w:val="0"/>
      <w:divBdr>
        <w:top w:val="none" w:sz="0" w:space="0" w:color="auto"/>
        <w:left w:val="none" w:sz="0" w:space="0" w:color="auto"/>
        <w:bottom w:val="none" w:sz="0" w:space="0" w:color="auto"/>
        <w:right w:val="none" w:sz="0" w:space="0" w:color="auto"/>
      </w:divBdr>
    </w:div>
    <w:div w:id="1296179840">
      <w:bodyDiv w:val="1"/>
      <w:marLeft w:val="0"/>
      <w:marRight w:val="0"/>
      <w:marTop w:val="0"/>
      <w:marBottom w:val="0"/>
      <w:divBdr>
        <w:top w:val="none" w:sz="0" w:space="0" w:color="auto"/>
        <w:left w:val="none" w:sz="0" w:space="0" w:color="auto"/>
        <w:bottom w:val="none" w:sz="0" w:space="0" w:color="auto"/>
        <w:right w:val="none" w:sz="0" w:space="0" w:color="auto"/>
      </w:divBdr>
    </w:div>
    <w:div w:id="1298486257">
      <w:bodyDiv w:val="1"/>
      <w:marLeft w:val="0"/>
      <w:marRight w:val="0"/>
      <w:marTop w:val="0"/>
      <w:marBottom w:val="0"/>
      <w:divBdr>
        <w:top w:val="none" w:sz="0" w:space="0" w:color="auto"/>
        <w:left w:val="none" w:sz="0" w:space="0" w:color="auto"/>
        <w:bottom w:val="none" w:sz="0" w:space="0" w:color="auto"/>
        <w:right w:val="none" w:sz="0" w:space="0" w:color="auto"/>
      </w:divBdr>
    </w:div>
    <w:div w:id="1299335257">
      <w:bodyDiv w:val="1"/>
      <w:marLeft w:val="0"/>
      <w:marRight w:val="0"/>
      <w:marTop w:val="0"/>
      <w:marBottom w:val="0"/>
      <w:divBdr>
        <w:top w:val="none" w:sz="0" w:space="0" w:color="auto"/>
        <w:left w:val="none" w:sz="0" w:space="0" w:color="auto"/>
        <w:bottom w:val="none" w:sz="0" w:space="0" w:color="auto"/>
        <w:right w:val="none" w:sz="0" w:space="0" w:color="auto"/>
      </w:divBdr>
    </w:div>
    <w:div w:id="1300720664">
      <w:bodyDiv w:val="1"/>
      <w:marLeft w:val="0"/>
      <w:marRight w:val="0"/>
      <w:marTop w:val="0"/>
      <w:marBottom w:val="0"/>
      <w:divBdr>
        <w:top w:val="none" w:sz="0" w:space="0" w:color="auto"/>
        <w:left w:val="none" w:sz="0" w:space="0" w:color="auto"/>
        <w:bottom w:val="none" w:sz="0" w:space="0" w:color="auto"/>
        <w:right w:val="none" w:sz="0" w:space="0" w:color="auto"/>
      </w:divBdr>
    </w:div>
    <w:div w:id="1301227771">
      <w:bodyDiv w:val="1"/>
      <w:marLeft w:val="0"/>
      <w:marRight w:val="0"/>
      <w:marTop w:val="0"/>
      <w:marBottom w:val="0"/>
      <w:divBdr>
        <w:top w:val="none" w:sz="0" w:space="0" w:color="auto"/>
        <w:left w:val="none" w:sz="0" w:space="0" w:color="auto"/>
        <w:bottom w:val="none" w:sz="0" w:space="0" w:color="auto"/>
        <w:right w:val="none" w:sz="0" w:space="0" w:color="auto"/>
      </w:divBdr>
    </w:div>
    <w:div w:id="1301577388">
      <w:bodyDiv w:val="1"/>
      <w:marLeft w:val="0"/>
      <w:marRight w:val="0"/>
      <w:marTop w:val="0"/>
      <w:marBottom w:val="0"/>
      <w:divBdr>
        <w:top w:val="none" w:sz="0" w:space="0" w:color="auto"/>
        <w:left w:val="none" w:sz="0" w:space="0" w:color="auto"/>
        <w:bottom w:val="none" w:sz="0" w:space="0" w:color="auto"/>
        <w:right w:val="none" w:sz="0" w:space="0" w:color="auto"/>
      </w:divBdr>
    </w:div>
    <w:div w:id="1302465719">
      <w:bodyDiv w:val="1"/>
      <w:marLeft w:val="0"/>
      <w:marRight w:val="0"/>
      <w:marTop w:val="0"/>
      <w:marBottom w:val="0"/>
      <w:divBdr>
        <w:top w:val="none" w:sz="0" w:space="0" w:color="auto"/>
        <w:left w:val="none" w:sz="0" w:space="0" w:color="auto"/>
        <w:bottom w:val="none" w:sz="0" w:space="0" w:color="auto"/>
        <w:right w:val="none" w:sz="0" w:space="0" w:color="auto"/>
      </w:divBdr>
    </w:div>
    <w:div w:id="1303852793">
      <w:bodyDiv w:val="1"/>
      <w:marLeft w:val="0"/>
      <w:marRight w:val="0"/>
      <w:marTop w:val="0"/>
      <w:marBottom w:val="0"/>
      <w:divBdr>
        <w:top w:val="none" w:sz="0" w:space="0" w:color="auto"/>
        <w:left w:val="none" w:sz="0" w:space="0" w:color="auto"/>
        <w:bottom w:val="none" w:sz="0" w:space="0" w:color="auto"/>
        <w:right w:val="none" w:sz="0" w:space="0" w:color="auto"/>
      </w:divBdr>
    </w:div>
    <w:div w:id="1304001344">
      <w:bodyDiv w:val="1"/>
      <w:marLeft w:val="0"/>
      <w:marRight w:val="0"/>
      <w:marTop w:val="0"/>
      <w:marBottom w:val="0"/>
      <w:divBdr>
        <w:top w:val="none" w:sz="0" w:space="0" w:color="auto"/>
        <w:left w:val="none" w:sz="0" w:space="0" w:color="auto"/>
        <w:bottom w:val="none" w:sz="0" w:space="0" w:color="auto"/>
        <w:right w:val="none" w:sz="0" w:space="0" w:color="auto"/>
      </w:divBdr>
    </w:div>
    <w:div w:id="1304429642">
      <w:bodyDiv w:val="1"/>
      <w:marLeft w:val="0"/>
      <w:marRight w:val="0"/>
      <w:marTop w:val="0"/>
      <w:marBottom w:val="0"/>
      <w:divBdr>
        <w:top w:val="none" w:sz="0" w:space="0" w:color="auto"/>
        <w:left w:val="none" w:sz="0" w:space="0" w:color="auto"/>
        <w:bottom w:val="none" w:sz="0" w:space="0" w:color="auto"/>
        <w:right w:val="none" w:sz="0" w:space="0" w:color="auto"/>
      </w:divBdr>
    </w:div>
    <w:div w:id="1305159797">
      <w:bodyDiv w:val="1"/>
      <w:marLeft w:val="0"/>
      <w:marRight w:val="0"/>
      <w:marTop w:val="0"/>
      <w:marBottom w:val="0"/>
      <w:divBdr>
        <w:top w:val="none" w:sz="0" w:space="0" w:color="auto"/>
        <w:left w:val="none" w:sz="0" w:space="0" w:color="auto"/>
        <w:bottom w:val="none" w:sz="0" w:space="0" w:color="auto"/>
        <w:right w:val="none" w:sz="0" w:space="0" w:color="auto"/>
      </w:divBdr>
    </w:div>
    <w:div w:id="1305432263">
      <w:bodyDiv w:val="1"/>
      <w:marLeft w:val="0"/>
      <w:marRight w:val="0"/>
      <w:marTop w:val="0"/>
      <w:marBottom w:val="0"/>
      <w:divBdr>
        <w:top w:val="none" w:sz="0" w:space="0" w:color="auto"/>
        <w:left w:val="none" w:sz="0" w:space="0" w:color="auto"/>
        <w:bottom w:val="none" w:sz="0" w:space="0" w:color="auto"/>
        <w:right w:val="none" w:sz="0" w:space="0" w:color="auto"/>
      </w:divBdr>
    </w:div>
    <w:div w:id="1309742397">
      <w:bodyDiv w:val="1"/>
      <w:marLeft w:val="0"/>
      <w:marRight w:val="0"/>
      <w:marTop w:val="0"/>
      <w:marBottom w:val="0"/>
      <w:divBdr>
        <w:top w:val="none" w:sz="0" w:space="0" w:color="auto"/>
        <w:left w:val="none" w:sz="0" w:space="0" w:color="auto"/>
        <w:bottom w:val="none" w:sz="0" w:space="0" w:color="auto"/>
        <w:right w:val="none" w:sz="0" w:space="0" w:color="auto"/>
      </w:divBdr>
    </w:div>
    <w:div w:id="1310133027">
      <w:bodyDiv w:val="1"/>
      <w:marLeft w:val="0"/>
      <w:marRight w:val="0"/>
      <w:marTop w:val="0"/>
      <w:marBottom w:val="0"/>
      <w:divBdr>
        <w:top w:val="none" w:sz="0" w:space="0" w:color="auto"/>
        <w:left w:val="none" w:sz="0" w:space="0" w:color="auto"/>
        <w:bottom w:val="none" w:sz="0" w:space="0" w:color="auto"/>
        <w:right w:val="none" w:sz="0" w:space="0" w:color="auto"/>
      </w:divBdr>
    </w:div>
    <w:div w:id="1310595490">
      <w:bodyDiv w:val="1"/>
      <w:marLeft w:val="0"/>
      <w:marRight w:val="0"/>
      <w:marTop w:val="0"/>
      <w:marBottom w:val="0"/>
      <w:divBdr>
        <w:top w:val="none" w:sz="0" w:space="0" w:color="auto"/>
        <w:left w:val="none" w:sz="0" w:space="0" w:color="auto"/>
        <w:bottom w:val="none" w:sz="0" w:space="0" w:color="auto"/>
        <w:right w:val="none" w:sz="0" w:space="0" w:color="auto"/>
      </w:divBdr>
    </w:div>
    <w:div w:id="1310595951">
      <w:bodyDiv w:val="1"/>
      <w:marLeft w:val="0"/>
      <w:marRight w:val="0"/>
      <w:marTop w:val="0"/>
      <w:marBottom w:val="0"/>
      <w:divBdr>
        <w:top w:val="none" w:sz="0" w:space="0" w:color="auto"/>
        <w:left w:val="none" w:sz="0" w:space="0" w:color="auto"/>
        <w:bottom w:val="none" w:sz="0" w:space="0" w:color="auto"/>
        <w:right w:val="none" w:sz="0" w:space="0" w:color="auto"/>
      </w:divBdr>
    </w:div>
    <w:div w:id="1311134781">
      <w:bodyDiv w:val="1"/>
      <w:marLeft w:val="0"/>
      <w:marRight w:val="0"/>
      <w:marTop w:val="0"/>
      <w:marBottom w:val="0"/>
      <w:divBdr>
        <w:top w:val="none" w:sz="0" w:space="0" w:color="auto"/>
        <w:left w:val="none" w:sz="0" w:space="0" w:color="auto"/>
        <w:bottom w:val="none" w:sz="0" w:space="0" w:color="auto"/>
        <w:right w:val="none" w:sz="0" w:space="0" w:color="auto"/>
      </w:divBdr>
    </w:div>
    <w:div w:id="1314331966">
      <w:bodyDiv w:val="1"/>
      <w:marLeft w:val="0"/>
      <w:marRight w:val="0"/>
      <w:marTop w:val="0"/>
      <w:marBottom w:val="0"/>
      <w:divBdr>
        <w:top w:val="none" w:sz="0" w:space="0" w:color="auto"/>
        <w:left w:val="none" w:sz="0" w:space="0" w:color="auto"/>
        <w:bottom w:val="none" w:sz="0" w:space="0" w:color="auto"/>
        <w:right w:val="none" w:sz="0" w:space="0" w:color="auto"/>
      </w:divBdr>
    </w:div>
    <w:div w:id="1314870375">
      <w:bodyDiv w:val="1"/>
      <w:marLeft w:val="0"/>
      <w:marRight w:val="0"/>
      <w:marTop w:val="0"/>
      <w:marBottom w:val="0"/>
      <w:divBdr>
        <w:top w:val="none" w:sz="0" w:space="0" w:color="auto"/>
        <w:left w:val="none" w:sz="0" w:space="0" w:color="auto"/>
        <w:bottom w:val="none" w:sz="0" w:space="0" w:color="auto"/>
        <w:right w:val="none" w:sz="0" w:space="0" w:color="auto"/>
      </w:divBdr>
    </w:div>
    <w:div w:id="1314985338">
      <w:bodyDiv w:val="1"/>
      <w:marLeft w:val="0"/>
      <w:marRight w:val="0"/>
      <w:marTop w:val="0"/>
      <w:marBottom w:val="0"/>
      <w:divBdr>
        <w:top w:val="none" w:sz="0" w:space="0" w:color="auto"/>
        <w:left w:val="none" w:sz="0" w:space="0" w:color="auto"/>
        <w:bottom w:val="none" w:sz="0" w:space="0" w:color="auto"/>
        <w:right w:val="none" w:sz="0" w:space="0" w:color="auto"/>
      </w:divBdr>
    </w:div>
    <w:div w:id="1315376609">
      <w:bodyDiv w:val="1"/>
      <w:marLeft w:val="0"/>
      <w:marRight w:val="0"/>
      <w:marTop w:val="0"/>
      <w:marBottom w:val="0"/>
      <w:divBdr>
        <w:top w:val="none" w:sz="0" w:space="0" w:color="auto"/>
        <w:left w:val="none" w:sz="0" w:space="0" w:color="auto"/>
        <w:bottom w:val="none" w:sz="0" w:space="0" w:color="auto"/>
        <w:right w:val="none" w:sz="0" w:space="0" w:color="auto"/>
      </w:divBdr>
    </w:div>
    <w:div w:id="1316762393">
      <w:bodyDiv w:val="1"/>
      <w:marLeft w:val="0"/>
      <w:marRight w:val="0"/>
      <w:marTop w:val="0"/>
      <w:marBottom w:val="0"/>
      <w:divBdr>
        <w:top w:val="none" w:sz="0" w:space="0" w:color="auto"/>
        <w:left w:val="none" w:sz="0" w:space="0" w:color="auto"/>
        <w:bottom w:val="none" w:sz="0" w:space="0" w:color="auto"/>
        <w:right w:val="none" w:sz="0" w:space="0" w:color="auto"/>
      </w:divBdr>
    </w:div>
    <w:div w:id="1317105880">
      <w:bodyDiv w:val="1"/>
      <w:marLeft w:val="0"/>
      <w:marRight w:val="0"/>
      <w:marTop w:val="0"/>
      <w:marBottom w:val="0"/>
      <w:divBdr>
        <w:top w:val="none" w:sz="0" w:space="0" w:color="auto"/>
        <w:left w:val="none" w:sz="0" w:space="0" w:color="auto"/>
        <w:bottom w:val="none" w:sz="0" w:space="0" w:color="auto"/>
        <w:right w:val="none" w:sz="0" w:space="0" w:color="auto"/>
      </w:divBdr>
    </w:div>
    <w:div w:id="1317491045">
      <w:bodyDiv w:val="1"/>
      <w:marLeft w:val="0"/>
      <w:marRight w:val="0"/>
      <w:marTop w:val="0"/>
      <w:marBottom w:val="0"/>
      <w:divBdr>
        <w:top w:val="none" w:sz="0" w:space="0" w:color="auto"/>
        <w:left w:val="none" w:sz="0" w:space="0" w:color="auto"/>
        <w:bottom w:val="none" w:sz="0" w:space="0" w:color="auto"/>
        <w:right w:val="none" w:sz="0" w:space="0" w:color="auto"/>
      </w:divBdr>
    </w:div>
    <w:div w:id="1317609506">
      <w:bodyDiv w:val="1"/>
      <w:marLeft w:val="0"/>
      <w:marRight w:val="0"/>
      <w:marTop w:val="0"/>
      <w:marBottom w:val="0"/>
      <w:divBdr>
        <w:top w:val="none" w:sz="0" w:space="0" w:color="auto"/>
        <w:left w:val="none" w:sz="0" w:space="0" w:color="auto"/>
        <w:bottom w:val="none" w:sz="0" w:space="0" w:color="auto"/>
        <w:right w:val="none" w:sz="0" w:space="0" w:color="auto"/>
      </w:divBdr>
    </w:div>
    <w:div w:id="1318606213">
      <w:bodyDiv w:val="1"/>
      <w:marLeft w:val="0"/>
      <w:marRight w:val="0"/>
      <w:marTop w:val="0"/>
      <w:marBottom w:val="0"/>
      <w:divBdr>
        <w:top w:val="none" w:sz="0" w:space="0" w:color="auto"/>
        <w:left w:val="none" w:sz="0" w:space="0" w:color="auto"/>
        <w:bottom w:val="none" w:sz="0" w:space="0" w:color="auto"/>
        <w:right w:val="none" w:sz="0" w:space="0" w:color="auto"/>
      </w:divBdr>
    </w:div>
    <w:div w:id="1318728603">
      <w:bodyDiv w:val="1"/>
      <w:marLeft w:val="0"/>
      <w:marRight w:val="0"/>
      <w:marTop w:val="0"/>
      <w:marBottom w:val="0"/>
      <w:divBdr>
        <w:top w:val="none" w:sz="0" w:space="0" w:color="auto"/>
        <w:left w:val="none" w:sz="0" w:space="0" w:color="auto"/>
        <w:bottom w:val="none" w:sz="0" w:space="0" w:color="auto"/>
        <w:right w:val="none" w:sz="0" w:space="0" w:color="auto"/>
      </w:divBdr>
    </w:div>
    <w:div w:id="1319966793">
      <w:bodyDiv w:val="1"/>
      <w:marLeft w:val="0"/>
      <w:marRight w:val="0"/>
      <w:marTop w:val="0"/>
      <w:marBottom w:val="0"/>
      <w:divBdr>
        <w:top w:val="none" w:sz="0" w:space="0" w:color="auto"/>
        <w:left w:val="none" w:sz="0" w:space="0" w:color="auto"/>
        <w:bottom w:val="none" w:sz="0" w:space="0" w:color="auto"/>
        <w:right w:val="none" w:sz="0" w:space="0" w:color="auto"/>
      </w:divBdr>
    </w:div>
    <w:div w:id="1321155387">
      <w:bodyDiv w:val="1"/>
      <w:marLeft w:val="0"/>
      <w:marRight w:val="0"/>
      <w:marTop w:val="0"/>
      <w:marBottom w:val="0"/>
      <w:divBdr>
        <w:top w:val="none" w:sz="0" w:space="0" w:color="auto"/>
        <w:left w:val="none" w:sz="0" w:space="0" w:color="auto"/>
        <w:bottom w:val="none" w:sz="0" w:space="0" w:color="auto"/>
        <w:right w:val="none" w:sz="0" w:space="0" w:color="auto"/>
      </w:divBdr>
    </w:div>
    <w:div w:id="1325427997">
      <w:bodyDiv w:val="1"/>
      <w:marLeft w:val="0"/>
      <w:marRight w:val="0"/>
      <w:marTop w:val="0"/>
      <w:marBottom w:val="0"/>
      <w:divBdr>
        <w:top w:val="none" w:sz="0" w:space="0" w:color="auto"/>
        <w:left w:val="none" w:sz="0" w:space="0" w:color="auto"/>
        <w:bottom w:val="none" w:sz="0" w:space="0" w:color="auto"/>
        <w:right w:val="none" w:sz="0" w:space="0" w:color="auto"/>
      </w:divBdr>
    </w:div>
    <w:div w:id="1325940269">
      <w:bodyDiv w:val="1"/>
      <w:marLeft w:val="0"/>
      <w:marRight w:val="0"/>
      <w:marTop w:val="0"/>
      <w:marBottom w:val="0"/>
      <w:divBdr>
        <w:top w:val="none" w:sz="0" w:space="0" w:color="auto"/>
        <w:left w:val="none" w:sz="0" w:space="0" w:color="auto"/>
        <w:bottom w:val="none" w:sz="0" w:space="0" w:color="auto"/>
        <w:right w:val="none" w:sz="0" w:space="0" w:color="auto"/>
      </w:divBdr>
    </w:div>
    <w:div w:id="1326975657">
      <w:bodyDiv w:val="1"/>
      <w:marLeft w:val="0"/>
      <w:marRight w:val="0"/>
      <w:marTop w:val="0"/>
      <w:marBottom w:val="0"/>
      <w:divBdr>
        <w:top w:val="none" w:sz="0" w:space="0" w:color="auto"/>
        <w:left w:val="none" w:sz="0" w:space="0" w:color="auto"/>
        <w:bottom w:val="none" w:sz="0" w:space="0" w:color="auto"/>
        <w:right w:val="none" w:sz="0" w:space="0" w:color="auto"/>
      </w:divBdr>
    </w:div>
    <w:div w:id="1327202046">
      <w:bodyDiv w:val="1"/>
      <w:marLeft w:val="0"/>
      <w:marRight w:val="0"/>
      <w:marTop w:val="0"/>
      <w:marBottom w:val="0"/>
      <w:divBdr>
        <w:top w:val="none" w:sz="0" w:space="0" w:color="auto"/>
        <w:left w:val="none" w:sz="0" w:space="0" w:color="auto"/>
        <w:bottom w:val="none" w:sz="0" w:space="0" w:color="auto"/>
        <w:right w:val="none" w:sz="0" w:space="0" w:color="auto"/>
      </w:divBdr>
    </w:div>
    <w:div w:id="1328092591">
      <w:bodyDiv w:val="1"/>
      <w:marLeft w:val="0"/>
      <w:marRight w:val="0"/>
      <w:marTop w:val="0"/>
      <w:marBottom w:val="0"/>
      <w:divBdr>
        <w:top w:val="none" w:sz="0" w:space="0" w:color="auto"/>
        <w:left w:val="none" w:sz="0" w:space="0" w:color="auto"/>
        <w:bottom w:val="none" w:sz="0" w:space="0" w:color="auto"/>
        <w:right w:val="none" w:sz="0" w:space="0" w:color="auto"/>
      </w:divBdr>
    </w:div>
    <w:div w:id="1328094491">
      <w:bodyDiv w:val="1"/>
      <w:marLeft w:val="0"/>
      <w:marRight w:val="0"/>
      <w:marTop w:val="0"/>
      <w:marBottom w:val="0"/>
      <w:divBdr>
        <w:top w:val="none" w:sz="0" w:space="0" w:color="auto"/>
        <w:left w:val="none" w:sz="0" w:space="0" w:color="auto"/>
        <w:bottom w:val="none" w:sz="0" w:space="0" w:color="auto"/>
        <w:right w:val="none" w:sz="0" w:space="0" w:color="auto"/>
      </w:divBdr>
    </w:div>
    <w:div w:id="1328097484">
      <w:bodyDiv w:val="1"/>
      <w:marLeft w:val="0"/>
      <w:marRight w:val="0"/>
      <w:marTop w:val="0"/>
      <w:marBottom w:val="0"/>
      <w:divBdr>
        <w:top w:val="none" w:sz="0" w:space="0" w:color="auto"/>
        <w:left w:val="none" w:sz="0" w:space="0" w:color="auto"/>
        <w:bottom w:val="none" w:sz="0" w:space="0" w:color="auto"/>
        <w:right w:val="none" w:sz="0" w:space="0" w:color="auto"/>
      </w:divBdr>
    </w:div>
    <w:div w:id="1329209926">
      <w:bodyDiv w:val="1"/>
      <w:marLeft w:val="0"/>
      <w:marRight w:val="0"/>
      <w:marTop w:val="0"/>
      <w:marBottom w:val="0"/>
      <w:divBdr>
        <w:top w:val="none" w:sz="0" w:space="0" w:color="auto"/>
        <w:left w:val="none" w:sz="0" w:space="0" w:color="auto"/>
        <w:bottom w:val="none" w:sz="0" w:space="0" w:color="auto"/>
        <w:right w:val="none" w:sz="0" w:space="0" w:color="auto"/>
      </w:divBdr>
    </w:div>
    <w:div w:id="1329287445">
      <w:bodyDiv w:val="1"/>
      <w:marLeft w:val="0"/>
      <w:marRight w:val="0"/>
      <w:marTop w:val="0"/>
      <w:marBottom w:val="0"/>
      <w:divBdr>
        <w:top w:val="none" w:sz="0" w:space="0" w:color="auto"/>
        <w:left w:val="none" w:sz="0" w:space="0" w:color="auto"/>
        <w:bottom w:val="none" w:sz="0" w:space="0" w:color="auto"/>
        <w:right w:val="none" w:sz="0" w:space="0" w:color="auto"/>
      </w:divBdr>
    </w:div>
    <w:div w:id="1329551797">
      <w:bodyDiv w:val="1"/>
      <w:marLeft w:val="0"/>
      <w:marRight w:val="0"/>
      <w:marTop w:val="0"/>
      <w:marBottom w:val="0"/>
      <w:divBdr>
        <w:top w:val="none" w:sz="0" w:space="0" w:color="auto"/>
        <w:left w:val="none" w:sz="0" w:space="0" w:color="auto"/>
        <w:bottom w:val="none" w:sz="0" w:space="0" w:color="auto"/>
        <w:right w:val="none" w:sz="0" w:space="0" w:color="auto"/>
      </w:divBdr>
    </w:div>
    <w:div w:id="1329748129">
      <w:bodyDiv w:val="1"/>
      <w:marLeft w:val="0"/>
      <w:marRight w:val="0"/>
      <w:marTop w:val="0"/>
      <w:marBottom w:val="0"/>
      <w:divBdr>
        <w:top w:val="none" w:sz="0" w:space="0" w:color="auto"/>
        <w:left w:val="none" w:sz="0" w:space="0" w:color="auto"/>
        <w:bottom w:val="none" w:sz="0" w:space="0" w:color="auto"/>
        <w:right w:val="none" w:sz="0" w:space="0" w:color="auto"/>
      </w:divBdr>
    </w:div>
    <w:div w:id="1330326007">
      <w:bodyDiv w:val="1"/>
      <w:marLeft w:val="0"/>
      <w:marRight w:val="0"/>
      <w:marTop w:val="0"/>
      <w:marBottom w:val="0"/>
      <w:divBdr>
        <w:top w:val="none" w:sz="0" w:space="0" w:color="auto"/>
        <w:left w:val="none" w:sz="0" w:space="0" w:color="auto"/>
        <w:bottom w:val="none" w:sz="0" w:space="0" w:color="auto"/>
        <w:right w:val="none" w:sz="0" w:space="0" w:color="auto"/>
      </w:divBdr>
    </w:div>
    <w:div w:id="1331172875">
      <w:bodyDiv w:val="1"/>
      <w:marLeft w:val="0"/>
      <w:marRight w:val="0"/>
      <w:marTop w:val="0"/>
      <w:marBottom w:val="0"/>
      <w:divBdr>
        <w:top w:val="none" w:sz="0" w:space="0" w:color="auto"/>
        <w:left w:val="none" w:sz="0" w:space="0" w:color="auto"/>
        <w:bottom w:val="none" w:sz="0" w:space="0" w:color="auto"/>
        <w:right w:val="none" w:sz="0" w:space="0" w:color="auto"/>
      </w:divBdr>
    </w:div>
    <w:div w:id="1332291710">
      <w:bodyDiv w:val="1"/>
      <w:marLeft w:val="0"/>
      <w:marRight w:val="0"/>
      <w:marTop w:val="0"/>
      <w:marBottom w:val="0"/>
      <w:divBdr>
        <w:top w:val="none" w:sz="0" w:space="0" w:color="auto"/>
        <w:left w:val="none" w:sz="0" w:space="0" w:color="auto"/>
        <w:bottom w:val="none" w:sz="0" w:space="0" w:color="auto"/>
        <w:right w:val="none" w:sz="0" w:space="0" w:color="auto"/>
      </w:divBdr>
    </w:div>
    <w:div w:id="1333797010">
      <w:bodyDiv w:val="1"/>
      <w:marLeft w:val="0"/>
      <w:marRight w:val="0"/>
      <w:marTop w:val="0"/>
      <w:marBottom w:val="0"/>
      <w:divBdr>
        <w:top w:val="none" w:sz="0" w:space="0" w:color="auto"/>
        <w:left w:val="none" w:sz="0" w:space="0" w:color="auto"/>
        <w:bottom w:val="none" w:sz="0" w:space="0" w:color="auto"/>
        <w:right w:val="none" w:sz="0" w:space="0" w:color="auto"/>
      </w:divBdr>
    </w:div>
    <w:div w:id="1333869750">
      <w:bodyDiv w:val="1"/>
      <w:marLeft w:val="0"/>
      <w:marRight w:val="0"/>
      <w:marTop w:val="0"/>
      <w:marBottom w:val="0"/>
      <w:divBdr>
        <w:top w:val="none" w:sz="0" w:space="0" w:color="auto"/>
        <w:left w:val="none" w:sz="0" w:space="0" w:color="auto"/>
        <w:bottom w:val="none" w:sz="0" w:space="0" w:color="auto"/>
        <w:right w:val="none" w:sz="0" w:space="0" w:color="auto"/>
      </w:divBdr>
    </w:div>
    <w:div w:id="1335064400">
      <w:bodyDiv w:val="1"/>
      <w:marLeft w:val="0"/>
      <w:marRight w:val="0"/>
      <w:marTop w:val="0"/>
      <w:marBottom w:val="0"/>
      <w:divBdr>
        <w:top w:val="none" w:sz="0" w:space="0" w:color="auto"/>
        <w:left w:val="none" w:sz="0" w:space="0" w:color="auto"/>
        <w:bottom w:val="none" w:sz="0" w:space="0" w:color="auto"/>
        <w:right w:val="none" w:sz="0" w:space="0" w:color="auto"/>
      </w:divBdr>
    </w:div>
    <w:div w:id="1335065912">
      <w:bodyDiv w:val="1"/>
      <w:marLeft w:val="0"/>
      <w:marRight w:val="0"/>
      <w:marTop w:val="0"/>
      <w:marBottom w:val="0"/>
      <w:divBdr>
        <w:top w:val="none" w:sz="0" w:space="0" w:color="auto"/>
        <w:left w:val="none" w:sz="0" w:space="0" w:color="auto"/>
        <w:bottom w:val="none" w:sz="0" w:space="0" w:color="auto"/>
        <w:right w:val="none" w:sz="0" w:space="0" w:color="auto"/>
      </w:divBdr>
    </w:div>
    <w:div w:id="1335912886">
      <w:bodyDiv w:val="1"/>
      <w:marLeft w:val="0"/>
      <w:marRight w:val="0"/>
      <w:marTop w:val="0"/>
      <w:marBottom w:val="0"/>
      <w:divBdr>
        <w:top w:val="none" w:sz="0" w:space="0" w:color="auto"/>
        <w:left w:val="none" w:sz="0" w:space="0" w:color="auto"/>
        <w:bottom w:val="none" w:sz="0" w:space="0" w:color="auto"/>
        <w:right w:val="none" w:sz="0" w:space="0" w:color="auto"/>
      </w:divBdr>
    </w:div>
    <w:div w:id="1336766203">
      <w:bodyDiv w:val="1"/>
      <w:marLeft w:val="0"/>
      <w:marRight w:val="0"/>
      <w:marTop w:val="0"/>
      <w:marBottom w:val="0"/>
      <w:divBdr>
        <w:top w:val="none" w:sz="0" w:space="0" w:color="auto"/>
        <w:left w:val="none" w:sz="0" w:space="0" w:color="auto"/>
        <w:bottom w:val="none" w:sz="0" w:space="0" w:color="auto"/>
        <w:right w:val="none" w:sz="0" w:space="0" w:color="auto"/>
      </w:divBdr>
    </w:div>
    <w:div w:id="1336768360">
      <w:bodyDiv w:val="1"/>
      <w:marLeft w:val="0"/>
      <w:marRight w:val="0"/>
      <w:marTop w:val="0"/>
      <w:marBottom w:val="0"/>
      <w:divBdr>
        <w:top w:val="none" w:sz="0" w:space="0" w:color="auto"/>
        <w:left w:val="none" w:sz="0" w:space="0" w:color="auto"/>
        <w:bottom w:val="none" w:sz="0" w:space="0" w:color="auto"/>
        <w:right w:val="none" w:sz="0" w:space="0" w:color="auto"/>
      </w:divBdr>
    </w:div>
    <w:div w:id="1340086824">
      <w:bodyDiv w:val="1"/>
      <w:marLeft w:val="0"/>
      <w:marRight w:val="0"/>
      <w:marTop w:val="0"/>
      <w:marBottom w:val="0"/>
      <w:divBdr>
        <w:top w:val="none" w:sz="0" w:space="0" w:color="auto"/>
        <w:left w:val="none" w:sz="0" w:space="0" w:color="auto"/>
        <w:bottom w:val="none" w:sz="0" w:space="0" w:color="auto"/>
        <w:right w:val="none" w:sz="0" w:space="0" w:color="auto"/>
      </w:divBdr>
    </w:div>
    <w:div w:id="1340893347">
      <w:bodyDiv w:val="1"/>
      <w:marLeft w:val="0"/>
      <w:marRight w:val="0"/>
      <w:marTop w:val="0"/>
      <w:marBottom w:val="0"/>
      <w:divBdr>
        <w:top w:val="none" w:sz="0" w:space="0" w:color="auto"/>
        <w:left w:val="none" w:sz="0" w:space="0" w:color="auto"/>
        <w:bottom w:val="none" w:sz="0" w:space="0" w:color="auto"/>
        <w:right w:val="none" w:sz="0" w:space="0" w:color="auto"/>
      </w:divBdr>
    </w:div>
    <w:div w:id="1341542539">
      <w:bodyDiv w:val="1"/>
      <w:marLeft w:val="0"/>
      <w:marRight w:val="0"/>
      <w:marTop w:val="0"/>
      <w:marBottom w:val="0"/>
      <w:divBdr>
        <w:top w:val="none" w:sz="0" w:space="0" w:color="auto"/>
        <w:left w:val="none" w:sz="0" w:space="0" w:color="auto"/>
        <w:bottom w:val="none" w:sz="0" w:space="0" w:color="auto"/>
        <w:right w:val="none" w:sz="0" w:space="0" w:color="auto"/>
      </w:divBdr>
    </w:div>
    <w:div w:id="1341546549">
      <w:bodyDiv w:val="1"/>
      <w:marLeft w:val="0"/>
      <w:marRight w:val="0"/>
      <w:marTop w:val="0"/>
      <w:marBottom w:val="0"/>
      <w:divBdr>
        <w:top w:val="none" w:sz="0" w:space="0" w:color="auto"/>
        <w:left w:val="none" w:sz="0" w:space="0" w:color="auto"/>
        <w:bottom w:val="none" w:sz="0" w:space="0" w:color="auto"/>
        <w:right w:val="none" w:sz="0" w:space="0" w:color="auto"/>
      </w:divBdr>
    </w:div>
    <w:div w:id="1341931401">
      <w:bodyDiv w:val="1"/>
      <w:marLeft w:val="0"/>
      <w:marRight w:val="0"/>
      <w:marTop w:val="0"/>
      <w:marBottom w:val="0"/>
      <w:divBdr>
        <w:top w:val="none" w:sz="0" w:space="0" w:color="auto"/>
        <w:left w:val="none" w:sz="0" w:space="0" w:color="auto"/>
        <w:bottom w:val="none" w:sz="0" w:space="0" w:color="auto"/>
        <w:right w:val="none" w:sz="0" w:space="0" w:color="auto"/>
      </w:divBdr>
    </w:div>
    <w:div w:id="1343820806">
      <w:bodyDiv w:val="1"/>
      <w:marLeft w:val="0"/>
      <w:marRight w:val="0"/>
      <w:marTop w:val="0"/>
      <w:marBottom w:val="0"/>
      <w:divBdr>
        <w:top w:val="none" w:sz="0" w:space="0" w:color="auto"/>
        <w:left w:val="none" w:sz="0" w:space="0" w:color="auto"/>
        <w:bottom w:val="none" w:sz="0" w:space="0" w:color="auto"/>
        <w:right w:val="none" w:sz="0" w:space="0" w:color="auto"/>
      </w:divBdr>
    </w:div>
    <w:div w:id="1344434378">
      <w:bodyDiv w:val="1"/>
      <w:marLeft w:val="0"/>
      <w:marRight w:val="0"/>
      <w:marTop w:val="0"/>
      <w:marBottom w:val="0"/>
      <w:divBdr>
        <w:top w:val="none" w:sz="0" w:space="0" w:color="auto"/>
        <w:left w:val="none" w:sz="0" w:space="0" w:color="auto"/>
        <w:bottom w:val="none" w:sz="0" w:space="0" w:color="auto"/>
        <w:right w:val="none" w:sz="0" w:space="0" w:color="auto"/>
      </w:divBdr>
    </w:div>
    <w:div w:id="1344669559">
      <w:bodyDiv w:val="1"/>
      <w:marLeft w:val="0"/>
      <w:marRight w:val="0"/>
      <w:marTop w:val="0"/>
      <w:marBottom w:val="0"/>
      <w:divBdr>
        <w:top w:val="none" w:sz="0" w:space="0" w:color="auto"/>
        <w:left w:val="none" w:sz="0" w:space="0" w:color="auto"/>
        <w:bottom w:val="none" w:sz="0" w:space="0" w:color="auto"/>
        <w:right w:val="none" w:sz="0" w:space="0" w:color="auto"/>
      </w:divBdr>
    </w:div>
    <w:div w:id="1344669732">
      <w:bodyDiv w:val="1"/>
      <w:marLeft w:val="0"/>
      <w:marRight w:val="0"/>
      <w:marTop w:val="0"/>
      <w:marBottom w:val="0"/>
      <w:divBdr>
        <w:top w:val="none" w:sz="0" w:space="0" w:color="auto"/>
        <w:left w:val="none" w:sz="0" w:space="0" w:color="auto"/>
        <w:bottom w:val="none" w:sz="0" w:space="0" w:color="auto"/>
        <w:right w:val="none" w:sz="0" w:space="0" w:color="auto"/>
      </w:divBdr>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6249772">
      <w:bodyDiv w:val="1"/>
      <w:marLeft w:val="0"/>
      <w:marRight w:val="0"/>
      <w:marTop w:val="0"/>
      <w:marBottom w:val="0"/>
      <w:divBdr>
        <w:top w:val="none" w:sz="0" w:space="0" w:color="auto"/>
        <w:left w:val="none" w:sz="0" w:space="0" w:color="auto"/>
        <w:bottom w:val="none" w:sz="0" w:space="0" w:color="auto"/>
        <w:right w:val="none" w:sz="0" w:space="0" w:color="auto"/>
      </w:divBdr>
    </w:div>
    <w:div w:id="1347974182">
      <w:bodyDiv w:val="1"/>
      <w:marLeft w:val="0"/>
      <w:marRight w:val="0"/>
      <w:marTop w:val="0"/>
      <w:marBottom w:val="0"/>
      <w:divBdr>
        <w:top w:val="none" w:sz="0" w:space="0" w:color="auto"/>
        <w:left w:val="none" w:sz="0" w:space="0" w:color="auto"/>
        <w:bottom w:val="none" w:sz="0" w:space="0" w:color="auto"/>
        <w:right w:val="none" w:sz="0" w:space="0" w:color="auto"/>
      </w:divBdr>
    </w:div>
    <w:div w:id="1349213185">
      <w:bodyDiv w:val="1"/>
      <w:marLeft w:val="0"/>
      <w:marRight w:val="0"/>
      <w:marTop w:val="0"/>
      <w:marBottom w:val="0"/>
      <w:divBdr>
        <w:top w:val="none" w:sz="0" w:space="0" w:color="auto"/>
        <w:left w:val="none" w:sz="0" w:space="0" w:color="auto"/>
        <w:bottom w:val="none" w:sz="0" w:space="0" w:color="auto"/>
        <w:right w:val="none" w:sz="0" w:space="0" w:color="auto"/>
      </w:divBdr>
    </w:div>
    <w:div w:id="1350908781">
      <w:bodyDiv w:val="1"/>
      <w:marLeft w:val="0"/>
      <w:marRight w:val="0"/>
      <w:marTop w:val="0"/>
      <w:marBottom w:val="0"/>
      <w:divBdr>
        <w:top w:val="none" w:sz="0" w:space="0" w:color="auto"/>
        <w:left w:val="none" w:sz="0" w:space="0" w:color="auto"/>
        <w:bottom w:val="none" w:sz="0" w:space="0" w:color="auto"/>
        <w:right w:val="none" w:sz="0" w:space="0" w:color="auto"/>
      </w:divBdr>
    </w:div>
    <w:div w:id="1351489820">
      <w:bodyDiv w:val="1"/>
      <w:marLeft w:val="0"/>
      <w:marRight w:val="0"/>
      <w:marTop w:val="0"/>
      <w:marBottom w:val="0"/>
      <w:divBdr>
        <w:top w:val="none" w:sz="0" w:space="0" w:color="auto"/>
        <w:left w:val="none" w:sz="0" w:space="0" w:color="auto"/>
        <w:bottom w:val="none" w:sz="0" w:space="0" w:color="auto"/>
        <w:right w:val="none" w:sz="0" w:space="0" w:color="auto"/>
      </w:divBdr>
    </w:div>
    <w:div w:id="1351835442">
      <w:bodyDiv w:val="1"/>
      <w:marLeft w:val="0"/>
      <w:marRight w:val="0"/>
      <w:marTop w:val="0"/>
      <w:marBottom w:val="0"/>
      <w:divBdr>
        <w:top w:val="none" w:sz="0" w:space="0" w:color="auto"/>
        <w:left w:val="none" w:sz="0" w:space="0" w:color="auto"/>
        <w:bottom w:val="none" w:sz="0" w:space="0" w:color="auto"/>
        <w:right w:val="none" w:sz="0" w:space="0" w:color="auto"/>
      </w:divBdr>
    </w:div>
    <w:div w:id="1352295520">
      <w:bodyDiv w:val="1"/>
      <w:marLeft w:val="0"/>
      <w:marRight w:val="0"/>
      <w:marTop w:val="0"/>
      <w:marBottom w:val="0"/>
      <w:divBdr>
        <w:top w:val="none" w:sz="0" w:space="0" w:color="auto"/>
        <w:left w:val="none" w:sz="0" w:space="0" w:color="auto"/>
        <w:bottom w:val="none" w:sz="0" w:space="0" w:color="auto"/>
        <w:right w:val="none" w:sz="0" w:space="0" w:color="auto"/>
      </w:divBdr>
    </w:div>
    <w:div w:id="1354376453">
      <w:bodyDiv w:val="1"/>
      <w:marLeft w:val="0"/>
      <w:marRight w:val="0"/>
      <w:marTop w:val="0"/>
      <w:marBottom w:val="0"/>
      <w:divBdr>
        <w:top w:val="none" w:sz="0" w:space="0" w:color="auto"/>
        <w:left w:val="none" w:sz="0" w:space="0" w:color="auto"/>
        <w:bottom w:val="none" w:sz="0" w:space="0" w:color="auto"/>
        <w:right w:val="none" w:sz="0" w:space="0" w:color="auto"/>
      </w:divBdr>
    </w:div>
    <w:div w:id="1354459827">
      <w:bodyDiv w:val="1"/>
      <w:marLeft w:val="0"/>
      <w:marRight w:val="0"/>
      <w:marTop w:val="0"/>
      <w:marBottom w:val="0"/>
      <w:divBdr>
        <w:top w:val="none" w:sz="0" w:space="0" w:color="auto"/>
        <w:left w:val="none" w:sz="0" w:space="0" w:color="auto"/>
        <w:bottom w:val="none" w:sz="0" w:space="0" w:color="auto"/>
        <w:right w:val="none" w:sz="0" w:space="0" w:color="auto"/>
      </w:divBdr>
    </w:div>
    <w:div w:id="1355182508">
      <w:bodyDiv w:val="1"/>
      <w:marLeft w:val="0"/>
      <w:marRight w:val="0"/>
      <w:marTop w:val="0"/>
      <w:marBottom w:val="0"/>
      <w:divBdr>
        <w:top w:val="none" w:sz="0" w:space="0" w:color="auto"/>
        <w:left w:val="none" w:sz="0" w:space="0" w:color="auto"/>
        <w:bottom w:val="none" w:sz="0" w:space="0" w:color="auto"/>
        <w:right w:val="none" w:sz="0" w:space="0" w:color="auto"/>
      </w:divBdr>
    </w:div>
    <w:div w:id="1356153221">
      <w:bodyDiv w:val="1"/>
      <w:marLeft w:val="0"/>
      <w:marRight w:val="0"/>
      <w:marTop w:val="0"/>
      <w:marBottom w:val="0"/>
      <w:divBdr>
        <w:top w:val="none" w:sz="0" w:space="0" w:color="auto"/>
        <w:left w:val="none" w:sz="0" w:space="0" w:color="auto"/>
        <w:bottom w:val="none" w:sz="0" w:space="0" w:color="auto"/>
        <w:right w:val="none" w:sz="0" w:space="0" w:color="auto"/>
      </w:divBdr>
    </w:div>
    <w:div w:id="1356805341">
      <w:bodyDiv w:val="1"/>
      <w:marLeft w:val="0"/>
      <w:marRight w:val="0"/>
      <w:marTop w:val="0"/>
      <w:marBottom w:val="0"/>
      <w:divBdr>
        <w:top w:val="none" w:sz="0" w:space="0" w:color="auto"/>
        <w:left w:val="none" w:sz="0" w:space="0" w:color="auto"/>
        <w:bottom w:val="none" w:sz="0" w:space="0" w:color="auto"/>
        <w:right w:val="none" w:sz="0" w:space="0" w:color="auto"/>
      </w:divBdr>
    </w:div>
    <w:div w:id="1356924080">
      <w:bodyDiv w:val="1"/>
      <w:marLeft w:val="0"/>
      <w:marRight w:val="0"/>
      <w:marTop w:val="0"/>
      <w:marBottom w:val="0"/>
      <w:divBdr>
        <w:top w:val="none" w:sz="0" w:space="0" w:color="auto"/>
        <w:left w:val="none" w:sz="0" w:space="0" w:color="auto"/>
        <w:bottom w:val="none" w:sz="0" w:space="0" w:color="auto"/>
        <w:right w:val="none" w:sz="0" w:space="0" w:color="auto"/>
      </w:divBdr>
    </w:div>
    <w:div w:id="1358964181">
      <w:bodyDiv w:val="1"/>
      <w:marLeft w:val="0"/>
      <w:marRight w:val="0"/>
      <w:marTop w:val="0"/>
      <w:marBottom w:val="0"/>
      <w:divBdr>
        <w:top w:val="none" w:sz="0" w:space="0" w:color="auto"/>
        <w:left w:val="none" w:sz="0" w:space="0" w:color="auto"/>
        <w:bottom w:val="none" w:sz="0" w:space="0" w:color="auto"/>
        <w:right w:val="none" w:sz="0" w:space="0" w:color="auto"/>
      </w:divBdr>
    </w:div>
    <w:div w:id="1359506258">
      <w:bodyDiv w:val="1"/>
      <w:marLeft w:val="0"/>
      <w:marRight w:val="0"/>
      <w:marTop w:val="0"/>
      <w:marBottom w:val="0"/>
      <w:divBdr>
        <w:top w:val="none" w:sz="0" w:space="0" w:color="auto"/>
        <w:left w:val="none" w:sz="0" w:space="0" w:color="auto"/>
        <w:bottom w:val="none" w:sz="0" w:space="0" w:color="auto"/>
        <w:right w:val="none" w:sz="0" w:space="0" w:color="auto"/>
      </w:divBdr>
    </w:div>
    <w:div w:id="1361391942">
      <w:bodyDiv w:val="1"/>
      <w:marLeft w:val="0"/>
      <w:marRight w:val="0"/>
      <w:marTop w:val="0"/>
      <w:marBottom w:val="0"/>
      <w:divBdr>
        <w:top w:val="none" w:sz="0" w:space="0" w:color="auto"/>
        <w:left w:val="none" w:sz="0" w:space="0" w:color="auto"/>
        <w:bottom w:val="none" w:sz="0" w:space="0" w:color="auto"/>
        <w:right w:val="none" w:sz="0" w:space="0" w:color="auto"/>
      </w:divBdr>
    </w:div>
    <w:div w:id="1361666681">
      <w:bodyDiv w:val="1"/>
      <w:marLeft w:val="0"/>
      <w:marRight w:val="0"/>
      <w:marTop w:val="0"/>
      <w:marBottom w:val="0"/>
      <w:divBdr>
        <w:top w:val="none" w:sz="0" w:space="0" w:color="auto"/>
        <w:left w:val="none" w:sz="0" w:space="0" w:color="auto"/>
        <w:bottom w:val="none" w:sz="0" w:space="0" w:color="auto"/>
        <w:right w:val="none" w:sz="0" w:space="0" w:color="auto"/>
      </w:divBdr>
    </w:div>
    <w:div w:id="1363477233">
      <w:bodyDiv w:val="1"/>
      <w:marLeft w:val="0"/>
      <w:marRight w:val="0"/>
      <w:marTop w:val="0"/>
      <w:marBottom w:val="0"/>
      <w:divBdr>
        <w:top w:val="none" w:sz="0" w:space="0" w:color="auto"/>
        <w:left w:val="none" w:sz="0" w:space="0" w:color="auto"/>
        <w:bottom w:val="none" w:sz="0" w:space="0" w:color="auto"/>
        <w:right w:val="none" w:sz="0" w:space="0" w:color="auto"/>
      </w:divBdr>
    </w:div>
    <w:div w:id="1364095023">
      <w:bodyDiv w:val="1"/>
      <w:marLeft w:val="0"/>
      <w:marRight w:val="0"/>
      <w:marTop w:val="0"/>
      <w:marBottom w:val="0"/>
      <w:divBdr>
        <w:top w:val="none" w:sz="0" w:space="0" w:color="auto"/>
        <w:left w:val="none" w:sz="0" w:space="0" w:color="auto"/>
        <w:bottom w:val="none" w:sz="0" w:space="0" w:color="auto"/>
        <w:right w:val="none" w:sz="0" w:space="0" w:color="auto"/>
      </w:divBdr>
    </w:div>
    <w:div w:id="1366712157">
      <w:bodyDiv w:val="1"/>
      <w:marLeft w:val="0"/>
      <w:marRight w:val="0"/>
      <w:marTop w:val="0"/>
      <w:marBottom w:val="0"/>
      <w:divBdr>
        <w:top w:val="none" w:sz="0" w:space="0" w:color="auto"/>
        <w:left w:val="none" w:sz="0" w:space="0" w:color="auto"/>
        <w:bottom w:val="none" w:sz="0" w:space="0" w:color="auto"/>
        <w:right w:val="none" w:sz="0" w:space="0" w:color="auto"/>
      </w:divBdr>
    </w:div>
    <w:div w:id="1368800842">
      <w:bodyDiv w:val="1"/>
      <w:marLeft w:val="0"/>
      <w:marRight w:val="0"/>
      <w:marTop w:val="0"/>
      <w:marBottom w:val="0"/>
      <w:divBdr>
        <w:top w:val="none" w:sz="0" w:space="0" w:color="auto"/>
        <w:left w:val="none" w:sz="0" w:space="0" w:color="auto"/>
        <w:bottom w:val="none" w:sz="0" w:space="0" w:color="auto"/>
        <w:right w:val="none" w:sz="0" w:space="0" w:color="auto"/>
      </w:divBdr>
    </w:div>
    <w:div w:id="1369833740">
      <w:bodyDiv w:val="1"/>
      <w:marLeft w:val="0"/>
      <w:marRight w:val="0"/>
      <w:marTop w:val="0"/>
      <w:marBottom w:val="0"/>
      <w:divBdr>
        <w:top w:val="none" w:sz="0" w:space="0" w:color="auto"/>
        <w:left w:val="none" w:sz="0" w:space="0" w:color="auto"/>
        <w:bottom w:val="none" w:sz="0" w:space="0" w:color="auto"/>
        <w:right w:val="none" w:sz="0" w:space="0" w:color="auto"/>
      </w:divBdr>
    </w:div>
    <w:div w:id="1370036667">
      <w:bodyDiv w:val="1"/>
      <w:marLeft w:val="0"/>
      <w:marRight w:val="0"/>
      <w:marTop w:val="0"/>
      <w:marBottom w:val="0"/>
      <w:divBdr>
        <w:top w:val="none" w:sz="0" w:space="0" w:color="auto"/>
        <w:left w:val="none" w:sz="0" w:space="0" w:color="auto"/>
        <w:bottom w:val="none" w:sz="0" w:space="0" w:color="auto"/>
        <w:right w:val="none" w:sz="0" w:space="0" w:color="auto"/>
      </w:divBdr>
    </w:div>
    <w:div w:id="1370490536">
      <w:bodyDiv w:val="1"/>
      <w:marLeft w:val="0"/>
      <w:marRight w:val="0"/>
      <w:marTop w:val="0"/>
      <w:marBottom w:val="0"/>
      <w:divBdr>
        <w:top w:val="none" w:sz="0" w:space="0" w:color="auto"/>
        <w:left w:val="none" w:sz="0" w:space="0" w:color="auto"/>
        <w:bottom w:val="none" w:sz="0" w:space="0" w:color="auto"/>
        <w:right w:val="none" w:sz="0" w:space="0" w:color="auto"/>
      </w:divBdr>
    </w:div>
    <w:div w:id="1370641325">
      <w:bodyDiv w:val="1"/>
      <w:marLeft w:val="0"/>
      <w:marRight w:val="0"/>
      <w:marTop w:val="0"/>
      <w:marBottom w:val="0"/>
      <w:divBdr>
        <w:top w:val="none" w:sz="0" w:space="0" w:color="auto"/>
        <w:left w:val="none" w:sz="0" w:space="0" w:color="auto"/>
        <w:bottom w:val="none" w:sz="0" w:space="0" w:color="auto"/>
        <w:right w:val="none" w:sz="0" w:space="0" w:color="auto"/>
      </w:divBdr>
    </w:div>
    <w:div w:id="1372732909">
      <w:bodyDiv w:val="1"/>
      <w:marLeft w:val="0"/>
      <w:marRight w:val="0"/>
      <w:marTop w:val="0"/>
      <w:marBottom w:val="0"/>
      <w:divBdr>
        <w:top w:val="none" w:sz="0" w:space="0" w:color="auto"/>
        <w:left w:val="none" w:sz="0" w:space="0" w:color="auto"/>
        <w:bottom w:val="none" w:sz="0" w:space="0" w:color="auto"/>
        <w:right w:val="none" w:sz="0" w:space="0" w:color="auto"/>
      </w:divBdr>
    </w:div>
    <w:div w:id="1376809680">
      <w:bodyDiv w:val="1"/>
      <w:marLeft w:val="0"/>
      <w:marRight w:val="0"/>
      <w:marTop w:val="0"/>
      <w:marBottom w:val="0"/>
      <w:divBdr>
        <w:top w:val="none" w:sz="0" w:space="0" w:color="auto"/>
        <w:left w:val="none" w:sz="0" w:space="0" w:color="auto"/>
        <w:bottom w:val="none" w:sz="0" w:space="0" w:color="auto"/>
        <w:right w:val="none" w:sz="0" w:space="0" w:color="auto"/>
      </w:divBdr>
    </w:div>
    <w:div w:id="1377122622">
      <w:bodyDiv w:val="1"/>
      <w:marLeft w:val="0"/>
      <w:marRight w:val="0"/>
      <w:marTop w:val="0"/>
      <w:marBottom w:val="0"/>
      <w:divBdr>
        <w:top w:val="none" w:sz="0" w:space="0" w:color="auto"/>
        <w:left w:val="none" w:sz="0" w:space="0" w:color="auto"/>
        <w:bottom w:val="none" w:sz="0" w:space="0" w:color="auto"/>
        <w:right w:val="none" w:sz="0" w:space="0" w:color="auto"/>
      </w:divBdr>
    </w:div>
    <w:div w:id="1378774360">
      <w:bodyDiv w:val="1"/>
      <w:marLeft w:val="0"/>
      <w:marRight w:val="0"/>
      <w:marTop w:val="0"/>
      <w:marBottom w:val="0"/>
      <w:divBdr>
        <w:top w:val="none" w:sz="0" w:space="0" w:color="auto"/>
        <w:left w:val="none" w:sz="0" w:space="0" w:color="auto"/>
        <w:bottom w:val="none" w:sz="0" w:space="0" w:color="auto"/>
        <w:right w:val="none" w:sz="0" w:space="0" w:color="auto"/>
      </w:divBdr>
    </w:div>
    <w:div w:id="1379403343">
      <w:bodyDiv w:val="1"/>
      <w:marLeft w:val="0"/>
      <w:marRight w:val="0"/>
      <w:marTop w:val="0"/>
      <w:marBottom w:val="0"/>
      <w:divBdr>
        <w:top w:val="none" w:sz="0" w:space="0" w:color="auto"/>
        <w:left w:val="none" w:sz="0" w:space="0" w:color="auto"/>
        <w:bottom w:val="none" w:sz="0" w:space="0" w:color="auto"/>
        <w:right w:val="none" w:sz="0" w:space="0" w:color="auto"/>
      </w:divBdr>
    </w:div>
    <w:div w:id="1380012309">
      <w:bodyDiv w:val="1"/>
      <w:marLeft w:val="0"/>
      <w:marRight w:val="0"/>
      <w:marTop w:val="0"/>
      <w:marBottom w:val="0"/>
      <w:divBdr>
        <w:top w:val="none" w:sz="0" w:space="0" w:color="auto"/>
        <w:left w:val="none" w:sz="0" w:space="0" w:color="auto"/>
        <w:bottom w:val="none" w:sz="0" w:space="0" w:color="auto"/>
        <w:right w:val="none" w:sz="0" w:space="0" w:color="auto"/>
      </w:divBdr>
    </w:div>
    <w:div w:id="1380400649">
      <w:bodyDiv w:val="1"/>
      <w:marLeft w:val="0"/>
      <w:marRight w:val="0"/>
      <w:marTop w:val="0"/>
      <w:marBottom w:val="0"/>
      <w:divBdr>
        <w:top w:val="none" w:sz="0" w:space="0" w:color="auto"/>
        <w:left w:val="none" w:sz="0" w:space="0" w:color="auto"/>
        <w:bottom w:val="none" w:sz="0" w:space="0" w:color="auto"/>
        <w:right w:val="none" w:sz="0" w:space="0" w:color="auto"/>
      </w:divBdr>
    </w:div>
    <w:div w:id="1381511312">
      <w:bodyDiv w:val="1"/>
      <w:marLeft w:val="0"/>
      <w:marRight w:val="0"/>
      <w:marTop w:val="0"/>
      <w:marBottom w:val="0"/>
      <w:divBdr>
        <w:top w:val="none" w:sz="0" w:space="0" w:color="auto"/>
        <w:left w:val="none" w:sz="0" w:space="0" w:color="auto"/>
        <w:bottom w:val="none" w:sz="0" w:space="0" w:color="auto"/>
        <w:right w:val="none" w:sz="0" w:space="0" w:color="auto"/>
      </w:divBdr>
    </w:div>
    <w:div w:id="1381520048">
      <w:bodyDiv w:val="1"/>
      <w:marLeft w:val="0"/>
      <w:marRight w:val="0"/>
      <w:marTop w:val="0"/>
      <w:marBottom w:val="0"/>
      <w:divBdr>
        <w:top w:val="none" w:sz="0" w:space="0" w:color="auto"/>
        <w:left w:val="none" w:sz="0" w:space="0" w:color="auto"/>
        <w:bottom w:val="none" w:sz="0" w:space="0" w:color="auto"/>
        <w:right w:val="none" w:sz="0" w:space="0" w:color="auto"/>
      </w:divBdr>
    </w:div>
    <w:div w:id="1381901116">
      <w:bodyDiv w:val="1"/>
      <w:marLeft w:val="0"/>
      <w:marRight w:val="0"/>
      <w:marTop w:val="0"/>
      <w:marBottom w:val="0"/>
      <w:divBdr>
        <w:top w:val="none" w:sz="0" w:space="0" w:color="auto"/>
        <w:left w:val="none" w:sz="0" w:space="0" w:color="auto"/>
        <w:bottom w:val="none" w:sz="0" w:space="0" w:color="auto"/>
        <w:right w:val="none" w:sz="0" w:space="0" w:color="auto"/>
      </w:divBdr>
    </w:div>
    <w:div w:id="1382632083">
      <w:bodyDiv w:val="1"/>
      <w:marLeft w:val="0"/>
      <w:marRight w:val="0"/>
      <w:marTop w:val="0"/>
      <w:marBottom w:val="0"/>
      <w:divBdr>
        <w:top w:val="none" w:sz="0" w:space="0" w:color="auto"/>
        <w:left w:val="none" w:sz="0" w:space="0" w:color="auto"/>
        <w:bottom w:val="none" w:sz="0" w:space="0" w:color="auto"/>
        <w:right w:val="none" w:sz="0" w:space="0" w:color="auto"/>
      </w:divBdr>
    </w:div>
    <w:div w:id="1382749109">
      <w:bodyDiv w:val="1"/>
      <w:marLeft w:val="0"/>
      <w:marRight w:val="0"/>
      <w:marTop w:val="0"/>
      <w:marBottom w:val="0"/>
      <w:divBdr>
        <w:top w:val="none" w:sz="0" w:space="0" w:color="auto"/>
        <w:left w:val="none" w:sz="0" w:space="0" w:color="auto"/>
        <w:bottom w:val="none" w:sz="0" w:space="0" w:color="auto"/>
        <w:right w:val="none" w:sz="0" w:space="0" w:color="auto"/>
      </w:divBdr>
    </w:div>
    <w:div w:id="1384790411">
      <w:bodyDiv w:val="1"/>
      <w:marLeft w:val="0"/>
      <w:marRight w:val="0"/>
      <w:marTop w:val="0"/>
      <w:marBottom w:val="0"/>
      <w:divBdr>
        <w:top w:val="none" w:sz="0" w:space="0" w:color="auto"/>
        <w:left w:val="none" w:sz="0" w:space="0" w:color="auto"/>
        <w:bottom w:val="none" w:sz="0" w:space="0" w:color="auto"/>
        <w:right w:val="none" w:sz="0" w:space="0" w:color="auto"/>
      </w:divBdr>
    </w:div>
    <w:div w:id="1386638384">
      <w:bodyDiv w:val="1"/>
      <w:marLeft w:val="0"/>
      <w:marRight w:val="0"/>
      <w:marTop w:val="0"/>
      <w:marBottom w:val="0"/>
      <w:divBdr>
        <w:top w:val="none" w:sz="0" w:space="0" w:color="auto"/>
        <w:left w:val="none" w:sz="0" w:space="0" w:color="auto"/>
        <w:bottom w:val="none" w:sz="0" w:space="0" w:color="auto"/>
        <w:right w:val="none" w:sz="0" w:space="0" w:color="auto"/>
      </w:divBdr>
    </w:div>
    <w:div w:id="1387022230">
      <w:bodyDiv w:val="1"/>
      <w:marLeft w:val="0"/>
      <w:marRight w:val="0"/>
      <w:marTop w:val="0"/>
      <w:marBottom w:val="0"/>
      <w:divBdr>
        <w:top w:val="none" w:sz="0" w:space="0" w:color="auto"/>
        <w:left w:val="none" w:sz="0" w:space="0" w:color="auto"/>
        <w:bottom w:val="none" w:sz="0" w:space="0" w:color="auto"/>
        <w:right w:val="none" w:sz="0" w:space="0" w:color="auto"/>
      </w:divBdr>
    </w:div>
    <w:div w:id="1387606748">
      <w:bodyDiv w:val="1"/>
      <w:marLeft w:val="0"/>
      <w:marRight w:val="0"/>
      <w:marTop w:val="0"/>
      <w:marBottom w:val="0"/>
      <w:divBdr>
        <w:top w:val="none" w:sz="0" w:space="0" w:color="auto"/>
        <w:left w:val="none" w:sz="0" w:space="0" w:color="auto"/>
        <w:bottom w:val="none" w:sz="0" w:space="0" w:color="auto"/>
        <w:right w:val="none" w:sz="0" w:space="0" w:color="auto"/>
      </w:divBdr>
    </w:div>
    <w:div w:id="1388533950">
      <w:bodyDiv w:val="1"/>
      <w:marLeft w:val="0"/>
      <w:marRight w:val="0"/>
      <w:marTop w:val="0"/>
      <w:marBottom w:val="0"/>
      <w:divBdr>
        <w:top w:val="none" w:sz="0" w:space="0" w:color="auto"/>
        <w:left w:val="none" w:sz="0" w:space="0" w:color="auto"/>
        <w:bottom w:val="none" w:sz="0" w:space="0" w:color="auto"/>
        <w:right w:val="none" w:sz="0" w:space="0" w:color="auto"/>
      </w:divBdr>
    </w:div>
    <w:div w:id="1390421485">
      <w:bodyDiv w:val="1"/>
      <w:marLeft w:val="0"/>
      <w:marRight w:val="0"/>
      <w:marTop w:val="0"/>
      <w:marBottom w:val="0"/>
      <w:divBdr>
        <w:top w:val="none" w:sz="0" w:space="0" w:color="auto"/>
        <w:left w:val="none" w:sz="0" w:space="0" w:color="auto"/>
        <w:bottom w:val="none" w:sz="0" w:space="0" w:color="auto"/>
        <w:right w:val="none" w:sz="0" w:space="0" w:color="auto"/>
      </w:divBdr>
    </w:div>
    <w:div w:id="1392071674">
      <w:bodyDiv w:val="1"/>
      <w:marLeft w:val="0"/>
      <w:marRight w:val="0"/>
      <w:marTop w:val="0"/>
      <w:marBottom w:val="0"/>
      <w:divBdr>
        <w:top w:val="none" w:sz="0" w:space="0" w:color="auto"/>
        <w:left w:val="none" w:sz="0" w:space="0" w:color="auto"/>
        <w:bottom w:val="none" w:sz="0" w:space="0" w:color="auto"/>
        <w:right w:val="none" w:sz="0" w:space="0" w:color="auto"/>
      </w:divBdr>
    </w:div>
    <w:div w:id="1392269332">
      <w:bodyDiv w:val="1"/>
      <w:marLeft w:val="0"/>
      <w:marRight w:val="0"/>
      <w:marTop w:val="0"/>
      <w:marBottom w:val="0"/>
      <w:divBdr>
        <w:top w:val="none" w:sz="0" w:space="0" w:color="auto"/>
        <w:left w:val="none" w:sz="0" w:space="0" w:color="auto"/>
        <w:bottom w:val="none" w:sz="0" w:space="0" w:color="auto"/>
        <w:right w:val="none" w:sz="0" w:space="0" w:color="auto"/>
      </w:divBdr>
    </w:div>
    <w:div w:id="1392970243">
      <w:bodyDiv w:val="1"/>
      <w:marLeft w:val="0"/>
      <w:marRight w:val="0"/>
      <w:marTop w:val="0"/>
      <w:marBottom w:val="0"/>
      <w:divBdr>
        <w:top w:val="none" w:sz="0" w:space="0" w:color="auto"/>
        <w:left w:val="none" w:sz="0" w:space="0" w:color="auto"/>
        <w:bottom w:val="none" w:sz="0" w:space="0" w:color="auto"/>
        <w:right w:val="none" w:sz="0" w:space="0" w:color="auto"/>
      </w:divBdr>
    </w:div>
    <w:div w:id="1393039614">
      <w:bodyDiv w:val="1"/>
      <w:marLeft w:val="0"/>
      <w:marRight w:val="0"/>
      <w:marTop w:val="0"/>
      <w:marBottom w:val="0"/>
      <w:divBdr>
        <w:top w:val="none" w:sz="0" w:space="0" w:color="auto"/>
        <w:left w:val="none" w:sz="0" w:space="0" w:color="auto"/>
        <w:bottom w:val="none" w:sz="0" w:space="0" w:color="auto"/>
        <w:right w:val="none" w:sz="0" w:space="0" w:color="auto"/>
      </w:divBdr>
    </w:div>
    <w:div w:id="1397239415">
      <w:bodyDiv w:val="1"/>
      <w:marLeft w:val="0"/>
      <w:marRight w:val="0"/>
      <w:marTop w:val="0"/>
      <w:marBottom w:val="0"/>
      <w:divBdr>
        <w:top w:val="none" w:sz="0" w:space="0" w:color="auto"/>
        <w:left w:val="none" w:sz="0" w:space="0" w:color="auto"/>
        <w:bottom w:val="none" w:sz="0" w:space="0" w:color="auto"/>
        <w:right w:val="none" w:sz="0" w:space="0" w:color="auto"/>
      </w:divBdr>
    </w:div>
    <w:div w:id="1397321561">
      <w:bodyDiv w:val="1"/>
      <w:marLeft w:val="0"/>
      <w:marRight w:val="0"/>
      <w:marTop w:val="0"/>
      <w:marBottom w:val="0"/>
      <w:divBdr>
        <w:top w:val="none" w:sz="0" w:space="0" w:color="auto"/>
        <w:left w:val="none" w:sz="0" w:space="0" w:color="auto"/>
        <w:bottom w:val="none" w:sz="0" w:space="0" w:color="auto"/>
        <w:right w:val="none" w:sz="0" w:space="0" w:color="auto"/>
      </w:divBdr>
    </w:div>
    <w:div w:id="1397820516">
      <w:bodyDiv w:val="1"/>
      <w:marLeft w:val="0"/>
      <w:marRight w:val="0"/>
      <w:marTop w:val="0"/>
      <w:marBottom w:val="0"/>
      <w:divBdr>
        <w:top w:val="none" w:sz="0" w:space="0" w:color="auto"/>
        <w:left w:val="none" w:sz="0" w:space="0" w:color="auto"/>
        <w:bottom w:val="none" w:sz="0" w:space="0" w:color="auto"/>
        <w:right w:val="none" w:sz="0" w:space="0" w:color="auto"/>
      </w:divBdr>
    </w:div>
    <w:div w:id="1398236332">
      <w:bodyDiv w:val="1"/>
      <w:marLeft w:val="0"/>
      <w:marRight w:val="0"/>
      <w:marTop w:val="0"/>
      <w:marBottom w:val="0"/>
      <w:divBdr>
        <w:top w:val="none" w:sz="0" w:space="0" w:color="auto"/>
        <w:left w:val="none" w:sz="0" w:space="0" w:color="auto"/>
        <w:bottom w:val="none" w:sz="0" w:space="0" w:color="auto"/>
        <w:right w:val="none" w:sz="0" w:space="0" w:color="auto"/>
      </w:divBdr>
    </w:div>
    <w:div w:id="1398474471">
      <w:bodyDiv w:val="1"/>
      <w:marLeft w:val="0"/>
      <w:marRight w:val="0"/>
      <w:marTop w:val="0"/>
      <w:marBottom w:val="0"/>
      <w:divBdr>
        <w:top w:val="none" w:sz="0" w:space="0" w:color="auto"/>
        <w:left w:val="none" w:sz="0" w:space="0" w:color="auto"/>
        <w:bottom w:val="none" w:sz="0" w:space="0" w:color="auto"/>
        <w:right w:val="none" w:sz="0" w:space="0" w:color="auto"/>
      </w:divBdr>
    </w:div>
    <w:div w:id="1399129101">
      <w:bodyDiv w:val="1"/>
      <w:marLeft w:val="0"/>
      <w:marRight w:val="0"/>
      <w:marTop w:val="0"/>
      <w:marBottom w:val="0"/>
      <w:divBdr>
        <w:top w:val="none" w:sz="0" w:space="0" w:color="auto"/>
        <w:left w:val="none" w:sz="0" w:space="0" w:color="auto"/>
        <w:bottom w:val="none" w:sz="0" w:space="0" w:color="auto"/>
        <w:right w:val="none" w:sz="0" w:space="0" w:color="auto"/>
      </w:divBdr>
    </w:div>
    <w:div w:id="1400009946">
      <w:bodyDiv w:val="1"/>
      <w:marLeft w:val="0"/>
      <w:marRight w:val="0"/>
      <w:marTop w:val="0"/>
      <w:marBottom w:val="0"/>
      <w:divBdr>
        <w:top w:val="none" w:sz="0" w:space="0" w:color="auto"/>
        <w:left w:val="none" w:sz="0" w:space="0" w:color="auto"/>
        <w:bottom w:val="none" w:sz="0" w:space="0" w:color="auto"/>
        <w:right w:val="none" w:sz="0" w:space="0" w:color="auto"/>
      </w:divBdr>
    </w:div>
    <w:div w:id="1400329524">
      <w:bodyDiv w:val="1"/>
      <w:marLeft w:val="0"/>
      <w:marRight w:val="0"/>
      <w:marTop w:val="0"/>
      <w:marBottom w:val="0"/>
      <w:divBdr>
        <w:top w:val="none" w:sz="0" w:space="0" w:color="auto"/>
        <w:left w:val="none" w:sz="0" w:space="0" w:color="auto"/>
        <w:bottom w:val="none" w:sz="0" w:space="0" w:color="auto"/>
        <w:right w:val="none" w:sz="0" w:space="0" w:color="auto"/>
      </w:divBdr>
    </w:div>
    <w:div w:id="1400520948">
      <w:bodyDiv w:val="1"/>
      <w:marLeft w:val="0"/>
      <w:marRight w:val="0"/>
      <w:marTop w:val="0"/>
      <w:marBottom w:val="0"/>
      <w:divBdr>
        <w:top w:val="none" w:sz="0" w:space="0" w:color="auto"/>
        <w:left w:val="none" w:sz="0" w:space="0" w:color="auto"/>
        <w:bottom w:val="none" w:sz="0" w:space="0" w:color="auto"/>
        <w:right w:val="none" w:sz="0" w:space="0" w:color="auto"/>
      </w:divBdr>
    </w:div>
    <w:div w:id="1401901211">
      <w:bodyDiv w:val="1"/>
      <w:marLeft w:val="0"/>
      <w:marRight w:val="0"/>
      <w:marTop w:val="0"/>
      <w:marBottom w:val="0"/>
      <w:divBdr>
        <w:top w:val="none" w:sz="0" w:space="0" w:color="auto"/>
        <w:left w:val="none" w:sz="0" w:space="0" w:color="auto"/>
        <w:bottom w:val="none" w:sz="0" w:space="0" w:color="auto"/>
        <w:right w:val="none" w:sz="0" w:space="0" w:color="auto"/>
      </w:divBdr>
    </w:div>
    <w:div w:id="1402363783">
      <w:bodyDiv w:val="1"/>
      <w:marLeft w:val="0"/>
      <w:marRight w:val="0"/>
      <w:marTop w:val="0"/>
      <w:marBottom w:val="0"/>
      <w:divBdr>
        <w:top w:val="none" w:sz="0" w:space="0" w:color="auto"/>
        <w:left w:val="none" w:sz="0" w:space="0" w:color="auto"/>
        <w:bottom w:val="none" w:sz="0" w:space="0" w:color="auto"/>
        <w:right w:val="none" w:sz="0" w:space="0" w:color="auto"/>
      </w:divBdr>
    </w:div>
    <w:div w:id="1406296266">
      <w:bodyDiv w:val="1"/>
      <w:marLeft w:val="0"/>
      <w:marRight w:val="0"/>
      <w:marTop w:val="0"/>
      <w:marBottom w:val="0"/>
      <w:divBdr>
        <w:top w:val="none" w:sz="0" w:space="0" w:color="auto"/>
        <w:left w:val="none" w:sz="0" w:space="0" w:color="auto"/>
        <w:bottom w:val="none" w:sz="0" w:space="0" w:color="auto"/>
        <w:right w:val="none" w:sz="0" w:space="0" w:color="auto"/>
      </w:divBdr>
    </w:div>
    <w:div w:id="1406344170">
      <w:bodyDiv w:val="1"/>
      <w:marLeft w:val="0"/>
      <w:marRight w:val="0"/>
      <w:marTop w:val="0"/>
      <w:marBottom w:val="0"/>
      <w:divBdr>
        <w:top w:val="none" w:sz="0" w:space="0" w:color="auto"/>
        <w:left w:val="none" w:sz="0" w:space="0" w:color="auto"/>
        <w:bottom w:val="none" w:sz="0" w:space="0" w:color="auto"/>
        <w:right w:val="none" w:sz="0" w:space="0" w:color="auto"/>
      </w:divBdr>
    </w:div>
    <w:div w:id="1409158282">
      <w:bodyDiv w:val="1"/>
      <w:marLeft w:val="0"/>
      <w:marRight w:val="0"/>
      <w:marTop w:val="0"/>
      <w:marBottom w:val="0"/>
      <w:divBdr>
        <w:top w:val="none" w:sz="0" w:space="0" w:color="auto"/>
        <w:left w:val="none" w:sz="0" w:space="0" w:color="auto"/>
        <w:bottom w:val="none" w:sz="0" w:space="0" w:color="auto"/>
        <w:right w:val="none" w:sz="0" w:space="0" w:color="auto"/>
      </w:divBdr>
    </w:div>
    <w:div w:id="1409230136">
      <w:bodyDiv w:val="1"/>
      <w:marLeft w:val="0"/>
      <w:marRight w:val="0"/>
      <w:marTop w:val="0"/>
      <w:marBottom w:val="0"/>
      <w:divBdr>
        <w:top w:val="none" w:sz="0" w:space="0" w:color="auto"/>
        <w:left w:val="none" w:sz="0" w:space="0" w:color="auto"/>
        <w:bottom w:val="none" w:sz="0" w:space="0" w:color="auto"/>
        <w:right w:val="none" w:sz="0" w:space="0" w:color="auto"/>
      </w:divBdr>
    </w:div>
    <w:div w:id="1410152186">
      <w:bodyDiv w:val="1"/>
      <w:marLeft w:val="0"/>
      <w:marRight w:val="0"/>
      <w:marTop w:val="0"/>
      <w:marBottom w:val="0"/>
      <w:divBdr>
        <w:top w:val="none" w:sz="0" w:space="0" w:color="auto"/>
        <w:left w:val="none" w:sz="0" w:space="0" w:color="auto"/>
        <w:bottom w:val="none" w:sz="0" w:space="0" w:color="auto"/>
        <w:right w:val="none" w:sz="0" w:space="0" w:color="auto"/>
      </w:divBdr>
    </w:div>
    <w:div w:id="1410301336">
      <w:bodyDiv w:val="1"/>
      <w:marLeft w:val="0"/>
      <w:marRight w:val="0"/>
      <w:marTop w:val="0"/>
      <w:marBottom w:val="0"/>
      <w:divBdr>
        <w:top w:val="none" w:sz="0" w:space="0" w:color="auto"/>
        <w:left w:val="none" w:sz="0" w:space="0" w:color="auto"/>
        <w:bottom w:val="none" w:sz="0" w:space="0" w:color="auto"/>
        <w:right w:val="none" w:sz="0" w:space="0" w:color="auto"/>
      </w:divBdr>
    </w:div>
    <w:div w:id="1411198004">
      <w:bodyDiv w:val="1"/>
      <w:marLeft w:val="0"/>
      <w:marRight w:val="0"/>
      <w:marTop w:val="0"/>
      <w:marBottom w:val="0"/>
      <w:divBdr>
        <w:top w:val="none" w:sz="0" w:space="0" w:color="auto"/>
        <w:left w:val="none" w:sz="0" w:space="0" w:color="auto"/>
        <w:bottom w:val="none" w:sz="0" w:space="0" w:color="auto"/>
        <w:right w:val="none" w:sz="0" w:space="0" w:color="auto"/>
      </w:divBdr>
    </w:div>
    <w:div w:id="1411275996">
      <w:bodyDiv w:val="1"/>
      <w:marLeft w:val="0"/>
      <w:marRight w:val="0"/>
      <w:marTop w:val="0"/>
      <w:marBottom w:val="0"/>
      <w:divBdr>
        <w:top w:val="none" w:sz="0" w:space="0" w:color="auto"/>
        <w:left w:val="none" w:sz="0" w:space="0" w:color="auto"/>
        <w:bottom w:val="none" w:sz="0" w:space="0" w:color="auto"/>
        <w:right w:val="none" w:sz="0" w:space="0" w:color="auto"/>
      </w:divBdr>
    </w:div>
    <w:div w:id="1411730778">
      <w:bodyDiv w:val="1"/>
      <w:marLeft w:val="0"/>
      <w:marRight w:val="0"/>
      <w:marTop w:val="0"/>
      <w:marBottom w:val="0"/>
      <w:divBdr>
        <w:top w:val="none" w:sz="0" w:space="0" w:color="auto"/>
        <w:left w:val="none" w:sz="0" w:space="0" w:color="auto"/>
        <w:bottom w:val="none" w:sz="0" w:space="0" w:color="auto"/>
        <w:right w:val="none" w:sz="0" w:space="0" w:color="auto"/>
      </w:divBdr>
    </w:div>
    <w:div w:id="1411853138">
      <w:bodyDiv w:val="1"/>
      <w:marLeft w:val="0"/>
      <w:marRight w:val="0"/>
      <w:marTop w:val="0"/>
      <w:marBottom w:val="0"/>
      <w:divBdr>
        <w:top w:val="none" w:sz="0" w:space="0" w:color="auto"/>
        <w:left w:val="none" w:sz="0" w:space="0" w:color="auto"/>
        <w:bottom w:val="none" w:sz="0" w:space="0" w:color="auto"/>
        <w:right w:val="none" w:sz="0" w:space="0" w:color="auto"/>
      </w:divBdr>
    </w:div>
    <w:div w:id="1412383646">
      <w:bodyDiv w:val="1"/>
      <w:marLeft w:val="0"/>
      <w:marRight w:val="0"/>
      <w:marTop w:val="0"/>
      <w:marBottom w:val="0"/>
      <w:divBdr>
        <w:top w:val="none" w:sz="0" w:space="0" w:color="auto"/>
        <w:left w:val="none" w:sz="0" w:space="0" w:color="auto"/>
        <w:bottom w:val="none" w:sz="0" w:space="0" w:color="auto"/>
        <w:right w:val="none" w:sz="0" w:space="0" w:color="auto"/>
      </w:divBdr>
    </w:div>
    <w:div w:id="1412390825">
      <w:bodyDiv w:val="1"/>
      <w:marLeft w:val="0"/>
      <w:marRight w:val="0"/>
      <w:marTop w:val="0"/>
      <w:marBottom w:val="0"/>
      <w:divBdr>
        <w:top w:val="none" w:sz="0" w:space="0" w:color="auto"/>
        <w:left w:val="none" w:sz="0" w:space="0" w:color="auto"/>
        <w:bottom w:val="none" w:sz="0" w:space="0" w:color="auto"/>
        <w:right w:val="none" w:sz="0" w:space="0" w:color="auto"/>
      </w:divBdr>
    </w:div>
    <w:div w:id="1412698754">
      <w:bodyDiv w:val="1"/>
      <w:marLeft w:val="0"/>
      <w:marRight w:val="0"/>
      <w:marTop w:val="0"/>
      <w:marBottom w:val="0"/>
      <w:divBdr>
        <w:top w:val="none" w:sz="0" w:space="0" w:color="auto"/>
        <w:left w:val="none" w:sz="0" w:space="0" w:color="auto"/>
        <w:bottom w:val="none" w:sz="0" w:space="0" w:color="auto"/>
        <w:right w:val="none" w:sz="0" w:space="0" w:color="auto"/>
      </w:divBdr>
    </w:div>
    <w:div w:id="1413351617">
      <w:bodyDiv w:val="1"/>
      <w:marLeft w:val="0"/>
      <w:marRight w:val="0"/>
      <w:marTop w:val="0"/>
      <w:marBottom w:val="0"/>
      <w:divBdr>
        <w:top w:val="none" w:sz="0" w:space="0" w:color="auto"/>
        <w:left w:val="none" w:sz="0" w:space="0" w:color="auto"/>
        <w:bottom w:val="none" w:sz="0" w:space="0" w:color="auto"/>
        <w:right w:val="none" w:sz="0" w:space="0" w:color="auto"/>
      </w:divBdr>
    </w:div>
    <w:div w:id="1414743314">
      <w:bodyDiv w:val="1"/>
      <w:marLeft w:val="0"/>
      <w:marRight w:val="0"/>
      <w:marTop w:val="0"/>
      <w:marBottom w:val="0"/>
      <w:divBdr>
        <w:top w:val="none" w:sz="0" w:space="0" w:color="auto"/>
        <w:left w:val="none" w:sz="0" w:space="0" w:color="auto"/>
        <w:bottom w:val="none" w:sz="0" w:space="0" w:color="auto"/>
        <w:right w:val="none" w:sz="0" w:space="0" w:color="auto"/>
      </w:divBdr>
    </w:div>
    <w:div w:id="1414859368">
      <w:bodyDiv w:val="1"/>
      <w:marLeft w:val="0"/>
      <w:marRight w:val="0"/>
      <w:marTop w:val="0"/>
      <w:marBottom w:val="0"/>
      <w:divBdr>
        <w:top w:val="none" w:sz="0" w:space="0" w:color="auto"/>
        <w:left w:val="none" w:sz="0" w:space="0" w:color="auto"/>
        <w:bottom w:val="none" w:sz="0" w:space="0" w:color="auto"/>
        <w:right w:val="none" w:sz="0" w:space="0" w:color="auto"/>
      </w:divBdr>
    </w:div>
    <w:div w:id="1415660665">
      <w:bodyDiv w:val="1"/>
      <w:marLeft w:val="0"/>
      <w:marRight w:val="0"/>
      <w:marTop w:val="0"/>
      <w:marBottom w:val="0"/>
      <w:divBdr>
        <w:top w:val="none" w:sz="0" w:space="0" w:color="auto"/>
        <w:left w:val="none" w:sz="0" w:space="0" w:color="auto"/>
        <w:bottom w:val="none" w:sz="0" w:space="0" w:color="auto"/>
        <w:right w:val="none" w:sz="0" w:space="0" w:color="auto"/>
      </w:divBdr>
    </w:div>
    <w:div w:id="1415708927">
      <w:bodyDiv w:val="1"/>
      <w:marLeft w:val="0"/>
      <w:marRight w:val="0"/>
      <w:marTop w:val="0"/>
      <w:marBottom w:val="0"/>
      <w:divBdr>
        <w:top w:val="none" w:sz="0" w:space="0" w:color="auto"/>
        <w:left w:val="none" w:sz="0" w:space="0" w:color="auto"/>
        <w:bottom w:val="none" w:sz="0" w:space="0" w:color="auto"/>
        <w:right w:val="none" w:sz="0" w:space="0" w:color="auto"/>
      </w:divBdr>
    </w:div>
    <w:div w:id="1416626760">
      <w:bodyDiv w:val="1"/>
      <w:marLeft w:val="0"/>
      <w:marRight w:val="0"/>
      <w:marTop w:val="0"/>
      <w:marBottom w:val="0"/>
      <w:divBdr>
        <w:top w:val="none" w:sz="0" w:space="0" w:color="auto"/>
        <w:left w:val="none" w:sz="0" w:space="0" w:color="auto"/>
        <w:bottom w:val="none" w:sz="0" w:space="0" w:color="auto"/>
        <w:right w:val="none" w:sz="0" w:space="0" w:color="auto"/>
      </w:divBdr>
    </w:div>
    <w:div w:id="1416900126">
      <w:bodyDiv w:val="1"/>
      <w:marLeft w:val="0"/>
      <w:marRight w:val="0"/>
      <w:marTop w:val="0"/>
      <w:marBottom w:val="0"/>
      <w:divBdr>
        <w:top w:val="none" w:sz="0" w:space="0" w:color="auto"/>
        <w:left w:val="none" w:sz="0" w:space="0" w:color="auto"/>
        <w:bottom w:val="none" w:sz="0" w:space="0" w:color="auto"/>
        <w:right w:val="none" w:sz="0" w:space="0" w:color="auto"/>
      </w:divBdr>
    </w:div>
    <w:div w:id="1417481237">
      <w:bodyDiv w:val="1"/>
      <w:marLeft w:val="0"/>
      <w:marRight w:val="0"/>
      <w:marTop w:val="0"/>
      <w:marBottom w:val="0"/>
      <w:divBdr>
        <w:top w:val="none" w:sz="0" w:space="0" w:color="auto"/>
        <w:left w:val="none" w:sz="0" w:space="0" w:color="auto"/>
        <w:bottom w:val="none" w:sz="0" w:space="0" w:color="auto"/>
        <w:right w:val="none" w:sz="0" w:space="0" w:color="auto"/>
      </w:divBdr>
    </w:div>
    <w:div w:id="1421097336">
      <w:bodyDiv w:val="1"/>
      <w:marLeft w:val="0"/>
      <w:marRight w:val="0"/>
      <w:marTop w:val="0"/>
      <w:marBottom w:val="0"/>
      <w:divBdr>
        <w:top w:val="none" w:sz="0" w:space="0" w:color="auto"/>
        <w:left w:val="none" w:sz="0" w:space="0" w:color="auto"/>
        <w:bottom w:val="none" w:sz="0" w:space="0" w:color="auto"/>
        <w:right w:val="none" w:sz="0" w:space="0" w:color="auto"/>
      </w:divBdr>
    </w:div>
    <w:div w:id="1421750661">
      <w:bodyDiv w:val="1"/>
      <w:marLeft w:val="0"/>
      <w:marRight w:val="0"/>
      <w:marTop w:val="0"/>
      <w:marBottom w:val="0"/>
      <w:divBdr>
        <w:top w:val="none" w:sz="0" w:space="0" w:color="auto"/>
        <w:left w:val="none" w:sz="0" w:space="0" w:color="auto"/>
        <w:bottom w:val="none" w:sz="0" w:space="0" w:color="auto"/>
        <w:right w:val="none" w:sz="0" w:space="0" w:color="auto"/>
      </w:divBdr>
    </w:div>
    <w:div w:id="1422605608">
      <w:bodyDiv w:val="1"/>
      <w:marLeft w:val="0"/>
      <w:marRight w:val="0"/>
      <w:marTop w:val="0"/>
      <w:marBottom w:val="0"/>
      <w:divBdr>
        <w:top w:val="none" w:sz="0" w:space="0" w:color="auto"/>
        <w:left w:val="none" w:sz="0" w:space="0" w:color="auto"/>
        <w:bottom w:val="none" w:sz="0" w:space="0" w:color="auto"/>
        <w:right w:val="none" w:sz="0" w:space="0" w:color="auto"/>
      </w:divBdr>
    </w:div>
    <w:div w:id="1422724675">
      <w:bodyDiv w:val="1"/>
      <w:marLeft w:val="0"/>
      <w:marRight w:val="0"/>
      <w:marTop w:val="0"/>
      <w:marBottom w:val="0"/>
      <w:divBdr>
        <w:top w:val="none" w:sz="0" w:space="0" w:color="auto"/>
        <w:left w:val="none" w:sz="0" w:space="0" w:color="auto"/>
        <w:bottom w:val="none" w:sz="0" w:space="0" w:color="auto"/>
        <w:right w:val="none" w:sz="0" w:space="0" w:color="auto"/>
      </w:divBdr>
    </w:div>
    <w:div w:id="1423330247">
      <w:bodyDiv w:val="1"/>
      <w:marLeft w:val="0"/>
      <w:marRight w:val="0"/>
      <w:marTop w:val="0"/>
      <w:marBottom w:val="0"/>
      <w:divBdr>
        <w:top w:val="none" w:sz="0" w:space="0" w:color="auto"/>
        <w:left w:val="none" w:sz="0" w:space="0" w:color="auto"/>
        <w:bottom w:val="none" w:sz="0" w:space="0" w:color="auto"/>
        <w:right w:val="none" w:sz="0" w:space="0" w:color="auto"/>
      </w:divBdr>
    </w:div>
    <w:div w:id="1423453465">
      <w:bodyDiv w:val="1"/>
      <w:marLeft w:val="0"/>
      <w:marRight w:val="0"/>
      <w:marTop w:val="0"/>
      <w:marBottom w:val="0"/>
      <w:divBdr>
        <w:top w:val="none" w:sz="0" w:space="0" w:color="auto"/>
        <w:left w:val="none" w:sz="0" w:space="0" w:color="auto"/>
        <w:bottom w:val="none" w:sz="0" w:space="0" w:color="auto"/>
        <w:right w:val="none" w:sz="0" w:space="0" w:color="auto"/>
      </w:divBdr>
    </w:div>
    <w:div w:id="1424840201">
      <w:bodyDiv w:val="1"/>
      <w:marLeft w:val="0"/>
      <w:marRight w:val="0"/>
      <w:marTop w:val="0"/>
      <w:marBottom w:val="0"/>
      <w:divBdr>
        <w:top w:val="none" w:sz="0" w:space="0" w:color="auto"/>
        <w:left w:val="none" w:sz="0" w:space="0" w:color="auto"/>
        <w:bottom w:val="none" w:sz="0" w:space="0" w:color="auto"/>
        <w:right w:val="none" w:sz="0" w:space="0" w:color="auto"/>
      </w:divBdr>
    </w:div>
    <w:div w:id="1424840853">
      <w:bodyDiv w:val="1"/>
      <w:marLeft w:val="0"/>
      <w:marRight w:val="0"/>
      <w:marTop w:val="0"/>
      <w:marBottom w:val="0"/>
      <w:divBdr>
        <w:top w:val="none" w:sz="0" w:space="0" w:color="auto"/>
        <w:left w:val="none" w:sz="0" w:space="0" w:color="auto"/>
        <w:bottom w:val="none" w:sz="0" w:space="0" w:color="auto"/>
        <w:right w:val="none" w:sz="0" w:space="0" w:color="auto"/>
      </w:divBdr>
    </w:div>
    <w:div w:id="1426876799">
      <w:bodyDiv w:val="1"/>
      <w:marLeft w:val="0"/>
      <w:marRight w:val="0"/>
      <w:marTop w:val="0"/>
      <w:marBottom w:val="0"/>
      <w:divBdr>
        <w:top w:val="none" w:sz="0" w:space="0" w:color="auto"/>
        <w:left w:val="none" w:sz="0" w:space="0" w:color="auto"/>
        <w:bottom w:val="none" w:sz="0" w:space="0" w:color="auto"/>
        <w:right w:val="none" w:sz="0" w:space="0" w:color="auto"/>
      </w:divBdr>
    </w:div>
    <w:div w:id="1426923432">
      <w:bodyDiv w:val="1"/>
      <w:marLeft w:val="0"/>
      <w:marRight w:val="0"/>
      <w:marTop w:val="0"/>
      <w:marBottom w:val="0"/>
      <w:divBdr>
        <w:top w:val="none" w:sz="0" w:space="0" w:color="auto"/>
        <w:left w:val="none" w:sz="0" w:space="0" w:color="auto"/>
        <w:bottom w:val="none" w:sz="0" w:space="0" w:color="auto"/>
        <w:right w:val="none" w:sz="0" w:space="0" w:color="auto"/>
      </w:divBdr>
    </w:div>
    <w:div w:id="1427384717">
      <w:bodyDiv w:val="1"/>
      <w:marLeft w:val="0"/>
      <w:marRight w:val="0"/>
      <w:marTop w:val="0"/>
      <w:marBottom w:val="0"/>
      <w:divBdr>
        <w:top w:val="none" w:sz="0" w:space="0" w:color="auto"/>
        <w:left w:val="none" w:sz="0" w:space="0" w:color="auto"/>
        <w:bottom w:val="none" w:sz="0" w:space="0" w:color="auto"/>
        <w:right w:val="none" w:sz="0" w:space="0" w:color="auto"/>
      </w:divBdr>
    </w:div>
    <w:div w:id="1428039565">
      <w:bodyDiv w:val="1"/>
      <w:marLeft w:val="0"/>
      <w:marRight w:val="0"/>
      <w:marTop w:val="0"/>
      <w:marBottom w:val="0"/>
      <w:divBdr>
        <w:top w:val="none" w:sz="0" w:space="0" w:color="auto"/>
        <w:left w:val="none" w:sz="0" w:space="0" w:color="auto"/>
        <w:bottom w:val="none" w:sz="0" w:space="0" w:color="auto"/>
        <w:right w:val="none" w:sz="0" w:space="0" w:color="auto"/>
      </w:divBdr>
    </w:div>
    <w:div w:id="1428691014">
      <w:bodyDiv w:val="1"/>
      <w:marLeft w:val="0"/>
      <w:marRight w:val="0"/>
      <w:marTop w:val="0"/>
      <w:marBottom w:val="0"/>
      <w:divBdr>
        <w:top w:val="none" w:sz="0" w:space="0" w:color="auto"/>
        <w:left w:val="none" w:sz="0" w:space="0" w:color="auto"/>
        <w:bottom w:val="none" w:sz="0" w:space="0" w:color="auto"/>
        <w:right w:val="none" w:sz="0" w:space="0" w:color="auto"/>
      </w:divBdr>
    </w:div>
    <w:div w:id="1430547199">
      <w:bodyDiv w:val="1"/>
      <w:marLeft w:val="0"/>
      <w:marRight w:val="0"/>
      <w:marTop w:val="0"/>
      <w:marBottom w:val="0"/>
      <w:divBdr>
        <w:top w:val="none" w:sz="0" w:space="0" w:color="auto"/>
        <w:left w:val="none" w:sz="0" w:space="0" w:color="auto"/>
        <w:bottom w:val="none" w:sz="0" w:space="0" w:color="auto"/>
        <w:right w:val="none" w:sz="0" w:space="0" w:color="auto"/>
      </w:divBdr>
    </w:div>
    <w:div w:id="1430783465">
      <w:bodyDiv w:val="1"/>
      <w:marLeft w:val="0"/>
      <w:marRight w:val="0"/>
      <w:marTop w:val="0"/>
      <w:marBottom w:val="0"/>
      <w:divBdr>
        <w:top w:val="none" w:sz="0" w:space="0" w:color="auto"/>
        <w:left w:val="none" w:sz="0" w:space="0" w:color="auto"/>
        <w:bottom w:val="none" w:sz="0" w:space="0" w:color="auto"/>
        <w:right w:val="none" w:sz="0" w:space="0" w:color="auto"/>
      </w:divBdr>
    </w:div>
    <w:div w:id="1431124399">
      <w:bodyDiv w:val="1"/>
      <w:marLeft w:val="0"/>
      <w:marRight w:val="0"/>
      <w:marTop w:val="0"/>
      <w:marBottom w:val="0"/>
      <w:divBdr>
        <w:top w:val="none" w:sz="0" w:space="0" w:color="auto"/>
        <w:left w:val="none" w:sz="0" w:space="0" w:color="auto"/>
        <w:bottom w:val="none" w:sz="0" w:space="0" w:color="auto"/>
        <w:right w:val="none" w:sz="0" w:space="0" w:color="auto"/>
      </w:divBdr>
    </w:div>
    <w:div w:id="1431193911">
      <w:bodyDiv w:val="1"/>
      <w:marLeft w:val="0"/>
      <w:marRight w:val="0"/>
      <w:marTop w:val="0"/>
      <w:marBottom w:val="0"/>
      <w:divBdr>
        <w:top w:val="none" w:sz="0" w:space="0" w:color="auto"/>
        <w:left w:val="none" w:sz="0" w:space="0" w:color="auto"/>
        <w:bottom w:val="none" w:sz="0" w:space="0" w:color="auto"/>
        <w:right w:val="none" w:sz="0" w:space="0" w:color="auto"/>
      </w:divBdr>
    </w:div>
    <w:div w:id="1431269606">
      <w:bodyDiv w:val="1"/>
      <w:marLeft w:val="0"/>
      <w:marRight w:val="0"/>
      <w:marTop w:val="0"/>
      <w:marBottom w:val="0"/>
      <w:divBdr>
        <w:top w:val="none" w:sz="0" w:space="0" w:color="auto"/>
        <w:left w:val="none" w:sz="0" w:space="0" w:color="auto"/>
        <w:bottom w:val="none" w:sz="0" w:space="0" w:color="auto"/>
        <w:right w:val="none" w:sz="0" w:space="0" w:color="auto"/>
      </w:divBdr>
    </w:div>
    <w:div w:id="1431313081">
      <w:bodyDiv w:val="1"/>
      <w:marLeft w:val="0"/>
      <w:marRight w:val="0"/>
      <w:marTop w:val="0"/>
      <w:marBottom w:val="0"/>
      <w:divBdr>
        <w:top w:val="none" w:sz="0" w:space="0" w:color="auto"/>
        <w:left w:val="none" w:sz="0" w:space="0" w:color="auto"/>
        <w:bottom w:val="none" w:sz="0" w:space="0" w:color="auto"/>
        <w:right w:val="none" w:sz="0" w:space="0" w:color="auto"/>
      </w:divBdr>
    </w:div>
    <w:div w:id="1432093555">
      <w:bodyDiv w:val="1"/>
      <w:marLeft w:val="0"/>
      <w:marRight w:val="0"/>
      <w:marTop w:val="0"/>
      <w:marBottom w:val="0"/>
      <w:divBdr>
        <w:top w:val="none" w:sz="0" w:space="0" w:color="auto"/>
        <w:left w:val="none" w:sz="0" w:space="0" w:color="auto"/>
        <w:bottom w:val="none" w:sz="0" w:space="0" w:color="auto"/>
        <w:right w:val="none" w:sz="0" w:space="0" w:color="auto"/>
      </w:divBdr>
    </w:div>
    <w:div w:id="1432554220">
      <w:bodyDiv w:val="1"/>
      <w:marLeft w:val="0"/>
      <w:marRight w:val="0"/>
      <w:marTop w:val="0"/>
      <w:marBottom w:val="0"/>
      <w:divBdr>
        <w:top w:val="none" w:sz="0" w:space="0" w:color="auto"/>
        <w:left w:val="none" w:sz="0" w:space="0" w:color="auto"/>
        <w:bottom w:val="none" w:sz="0" w:space="0" w:color="auto"/>
        <w:right w:val="none" w:sz="0" w:space="0" w:color="auto"/>
      </w:divBdr>
    </w:div>
    <w:div w:id="1434396624">
      <w:bodyDiv w:val="1"/>
      <w:marLeft w:val="0"/>
      <w:marRight w:val="0"/>
      <w:marTop w:val="0"/>
      <w:marBottom w:val="0"/>
      <w:divBdr>
        <w:top w:val="none" w:sz="0" w:space="0" w:color="auto"/>
        <w:left w:val="none" w:sz="0" w:space="0" w:color="auto"/>
        <w:bottom w:val="none" w:sz="0" w:space="0" w:color="auto"/>
        <w:right w:val="none" w:sz="0" w:space="0" w:color="auto"/>
      </w:divBdr>
    </w:div>
    <w:div w:id="1434857364">
      <w:bodyDiv w:val="1"/>
      <w:marLeft w:val="0"/>
      <w:marRight w:val="0"/>
      <w:marTop w:val="0"/>
      <w:marBottom w:val="0"/>
      <w:divBdr>
        <w:top w:val="none" w:sz="0" w:space="0" w:color="auto"/>
        <w:left w:val="none" w:sz="0" w:space="0" w:color="auto"/>
        <w:bottom w:val="none" w:sz="0" w:space="0" w:color="auto"/>
        <w:right w:val="none" w:sz="0" w:space="0" w:color="auto"/>
      </w:divBdr>
    </w:div>
    <w:div w:id="1435981458">
      <w:bodyDiv w:val="1"/>
      <w:marLeft w:val="0"/>
      <w:marRight w:val="0"/>
      <w:marTop w:val="0"/>
      <w:marBottom w:val="0"/>
      <w:divBdr>
        <w:top w:val="none" w:sz="0" w:space="0" w:color="auto"/>
        <w:left w:val="none" w:sz="0" w:space="0" w:color="auto"/>
        <w:bottom w:val="none" w:sz="0" w:space="0" w:color="auto"/>
        <w:right w:val="none" w:sz="0" w:space="0" w:color="auto"/>
      </w:divBdr>
    </w:div>
    <w:div w:id="1436900512">
      <w:bodyDiv w:val="1"/>
      <w:marLeft w:val="0"/>
      <w:marRight w:val="0"/>
      <w:marTop w:val="0"/>
      <w:marBottom w:val="0"/>
      <w:divBdr>
        <w:top w:val="none" w:sz="0" w:space="0" w:color="auto"/>
        <w:left w:val="none" w:sz="0" w:space="0" w:color="auto"/>
        <w:bottom w:val="none" w:sz="0" w:space="0" w:color="auto"/>
        <w:right w:val="none" w:sz="0" w:space="0" w:color="auto"/>
      </w:divBdr>
    </w:div>
    <w:div w:id="1437751729">
      <w:bodyDiv w:val="1"/>
      <w:marLeft w:val="0"/>
      <w:marRight w:val="0"/>
      <w:marTop w:val="0"/>
      <w:marBottom w:val="0"/>
      <w:divBdr>
        <w:top w:val="none" w:sz="0" w:space="0" w:color="auto"/>
        <w:left w:val="none" w:sz="0" w:space="0" w:color="auto"/>
        <w:bottom w:val="none" w:sz="0" w:space="0" w:color="auto"/>
        <w:right w:val="none" w:sz="0" w:space="0" w:color="auto"/>
      </w:divBdr>
    </w:div>
    <w:div w:id="1438670297">
      <w:bodyDiv w:val="1"/>
      <w:marLeft w:val="0"/>
      <w:marRight w:val="0"/>
      <w:marTop w:val="0"/>
      <w:marBottom w:val="0"/>
      <w:divBdr>
        <w:top w:val="none" w:sz="0" w:space="0" w:color="auto"/>
        <w:left w:val="none" w:sz="0" w:space="0" w:color="auto"/>
        <w:bottom w:val="none" w:sz="0" w:space="0" w:color="auto"/>
        <w:right w:val="none" w:sz="0" w:space="0" w:color="auto"/>
      </w:divBdr>
    </w:div>
    <w:div w:id="1439374282">
      <w:bodyDiv w:val="1"/>
      <w:marLeft w:val="0"/>
      <w:marRight w:val="0"/>
      <w:marTop w:val="0"/>
      <w:marBottom w:val="0"/>
      <w:divBdr>
        <w:top w:val="none" w:sz="0" w:space="0" w:color="auto"/>
        <w:left w:val="none" w:sz="0" w:space="0" w:color="auto"/>
        <w:bottom w:val="none" w:sz="0" w:space="0" w:color="auto"/>
        <w:right w:val="none" w:sz="0" w:space="0" w:color="auto"/>
      </w:divBdr>
    </w:div>
    <w:div w:id="1440223219">
      <w:bodyDiv w:val="1"/>
      <w:marLeft w:val="0"/>
      <w:marRight w:val="0"/>
      <w:marTop w:val="0"/>
      <w:marBottom w:val="0"/>
      <w:divBdr>
        <w:top w:val="none" w:sz="0" w:space="0" w:color="auto"/>
        <w:left w:val="none" w:sz="0" w:space="0" w:color="auto"/>
        <w:bottom w:val="none" w:sz="0" w:space="0" w:color="auto"/>
        <w:right w:val="none" w:sz="0" w:space="0" w:color="auto"/>
      </w:divBdr>
    </w:div>
    <w:div w:id="1441870802">
      <w:bodyDiv w:val="1"/>
      <w:marLeft w:val="0"/>
      <w:marRight w:val="0"/>
      <w:marTop w:val="0"/>
      <w:marBottom w:val="0"/>
      <w:divBdr>
        <w:top w:val="none" w:sz="0" w:space="0" w:color="auto"/>
        <w:left w:val="none" w:sz="0" w:space="0" w:color="auto"/>
        <w:bottom w:val="none" w:sz="0" w:space="0" w:color="auto"/>
        <w:right w:val="none" w:sz="0" w:space="0" w:color="auto"/>
      </w:divBdr>
    </w:div>
    <w:div w:id="1441876588">
      <w:bodyDiv w:val="1"/>
      <w:marLeft w:val="0"/>
      <w:marRight w:val="0"/>
      <w:marTop w:val="0"/>
      <w:marBottom w:val="0"/>
      <w:divBdr>
        <w:top w:val="none" w:sz="0" w:space="0" w:color="auto"/>
        <w:left w:val="none" w:sz="0" w:space="0" w:color="auto"/>
        <w:bottom w:val="none" w:sz="0" w:space="0" w:color="auto"/>
        <w:right w:val="none" w:sz="0" w:space="0" w:color="auto"/>
      </w:divBdr>
    </w:div>
    <w:div w:id="1442261392">
      <w:bodyDiv w:val="1"/>
      <w:marLeft w:val="0"/>
      <w:marRight w:val="0"/>
      <w:marTop w:val="0"/>
      <w:marBottom w:val="0"/>
      <w:divBdr>
        <w:top w:val="none" w:sz="0" w:space="0" w:color="auto"/>
        <w:left w:val="none" w:sz="0" w:space="0" w:color="auto"/>
        <w:bottom w:val="none" w:sz="0" w:space="0" w:color="auto"/>
        <w:right w:val="none" w:sz="0" w:space="0" w:color="auto"/>
      </w:divBdr>
    </w:div>
    <w:div w:id="1442842375">
      <w:bodyDiv w:val="1"/>
      <w:marLeft w:val="0"/>
      <w:marRight w:val="0"/>
      <w:marTop w:val="0"/>
      <w:marBottom w:val="0"/>
      <w:divBdr>
        <w:top w:val="none" w:sz="0" w:space="0" w:color="auto"/>
        <w:left w:val="none" w:sz="0" w:space="0" w:color="auto"/>
        <w:bottom w:val="none" w:sz="0" w:space="0" w:color="auto"/>
        <w:right w:val="none" w:sz="0" w:space="0" w:color="auto"/>
      </w:divBdr>
    </w:div>
    <w:div w:id="1444156716">
      <w:bodyDiv w:val="1"/>
      <w:marLeft w:val="0"/>
      <w:marRight w:val="0"/>
      <w:marTop w:val="0"/>
      <w:marBottom w:val="0"/>
      <w:divBdr>
        <w:top w:val="none" w:sz="0" w:space="0" w:color="auto"/>
        <w:left w:val="none" w:sz="0" w:space="0" w:color="auto"/>
        <w:bottom w:val="none" w:sz="0" w:space="0" w:color="auto"/>
        <w:right w:val="none" w:sz="0" w:space="0" w:color="auto"/>
      </w:divBdr>
    </w:div>
    <w:div w:id="1444839268">
      <w:bodyDiv w:val="1"/>
      <w:marLeft w:val="0"/>
      <w:marRight w:val="0"/>
      <w:marTop w:val="0"/>
      <w:marBottom w:val="0"/>
      <w:divBdr>
        <w:top w:val="none" w:sz="0" w:space="0" w:color="auto"/>
        <w:left w:val="none" w:sz="0" w:space="0" w:color="auto"/>
        <w:bottom w:val="none" w:sz="0" w:space="0" w:color="auto"/>
        <w:right w:val="none" w:sz="0" w:space="0" w:color="auto"/>
      </w:divBdr>
    </w:div>
    <w:div w:id="1445349702">
      <w:bodyDiv w:val="1"/>
      <w:marLeft w:val="0"/>
      <w:marRight w:val="0"/>
      <w:marTop w:val="0"/>
      <w:marBottom w:val="0"/>
      <w:divBdr>
        <w:top w:val="none" w:sz="0" w:space="0" w:color="auto"/>
        <w:left w:val="none" w:sz="0" w:space="0" w:color="auto"/>
        <w:bottom w:val="none" w:sz="0" w:space="0" w:color="auto"/>
        <w:right w:val="none" w:sz="0" w:space="0" w:color="auto"/>
      </w:divBdr>
    </w:div>
    <w:div w:id="1445809611">
      <w:bodyDiv w:val="1"/>
      <w:marLeft w:val="0"/>
      <w:marRight w:val="0"/>
      <w:marTop w:val="0"/>
      <w:marBottom w:val="0"/>
      <w:divBdr>
        <w:top w:val="none" w:sz="0" w:space="0" w:color="auto"/>
        <w:left w:val="none" w:sz="0" w:space="0" w:color="auto"/>
        <w:bottom w:val="none" w:sz="0" w:space="0" w:color="auto"/>
        <w:right w:val="none" w:sz="0" w:space="0" w:color="auto"/>
      </w:divBdr>
    </w:div>
    <w:div w:id="1445882779">
      <w:bodyDiv w:val="1"/>
      <w:marLeft w:val="0"/>
      <w:marRight w:val="0"/>
      <w:marTop w:val="0"/>
      <w:marBottom w:val="0"/>
      <w:divBdr>
        <w:top w:val="none" w:sz="0" w:space="0" w:color="auto"/>
        <w:left w:val="none" w:sz="0" w:space="0" w:color="auto"/>
        <w:bottom w:val="none" w:sz="0" w:space="0" w:color="auto"/>
        <w:right w:val="none" w:sz="0" w:space="0" w:color="auto"/>
      </w:divBdr>
    </w:div>
    <w:div w:id="1448700841">
      <w:bodyDiv w:val="1"/>
      <w:marLeft w:val="0"/>
      <w:marRight w:val="0"/>
      <w:marTop w:val="0"/>
      <w:marBottom w:val="0"/>
      <w:divBdr>
        <w:top w:val="none" w:sz="0" w:space="0" w:color="auto"/>
        <w:left w:val="none" w:sz="0" w:space="0" w:color="auto"/>
        <w:bottom w:val="none" w:sz="0" w:space="0" w:color="auto"/>
        <w:right w:val="none" w:sz="0" w:space="0" w:color="auto"/>
      </w:divBdr>
    </w:div>
    <w:div w:id="1450322128">
      <w:bodyDiv w:val="1"/>
      <w:marLeft w:val="0"/>
      <w:marRight w:val="0"/>
      <w:marTop w:val="0"/>
      <w:marBottom w:val="0"/>
      <w:divBdr>
        <w:top w:val="none" w:sz="0" w:space="0" w:color="auto"/>
        <w:left w:val="none" w:sz="0" w:space="0" w:color="auto"/>
        <w:bottom w:val="none" w:sz="0" w:space="0" w:color="auto"/>
        <w:right w:val="none" w:sz="0" w:space="0" w:color="auto"/>
      </w:divBdr>
    </w:div>
    <w:div w:id="1450857674">
      <w:bodyDiv w:val="1"/>
      <w:marLeft w:val="0"/>
      <w:marRight w:val="0"/>
      <w:marTop w:val="0"/>
      <w:marBottom w:val="0"/>
      <w:divBdr>
        <w:top w:val="none" w:sz="0" w:space="0" w:color="auto"/>
        <w:left w:val="none" w:sz="0" w:space="0" w:color="auto"/>
        <w:bottom w:val="none" w:sz="0" w:space="0" w:color="auto"/>
        <w:right w:val="none" w:sz="0" w:space="0" w:color="auto"/>
      </w:divBdr>
    </w:div>
    <w:div w:id="1451171317">
      <w:bodyDiv w:val="1"/>
      <w:marLeft w:val="0"/>
      <w:marRight w:val="0"/>
      <w:marTop w:val="0"/>
      <w:marBottom w:val="0"/>
      <w:divBdr>
        <w:top w:val="none" w:sz="0" w:space="0" w:color="auto"/>
        <w:left w:val="none" w:sz="0" w:space="0" w:color="auto"/>
        <w:bottom w:val="none" w:sz="0" w:space="0" w:color="auto"/>
        <w:right w:val="none" w:sz="0" w:space="0" w:color="auto"/>
      </w:divBdr>
    </w:div>
    <w:div w:id="1451624771">
      <w:bodyDiv w:val="1"/>
      <w:marLeft w:val="0"/>
      <w:marRight w:val="0"/>
      <w:marTop w:val="0"/>
      <w:marBottom w:val="0"/>
      <w:divBdr>
        <w:top w:val="none" w:sz="0" w:space="0" w:color="auto"/>
        <w:left w:val="none" w:sz="0" w:space="0" w:color="auto"/>
        <w:bottom w:val="none" w:sz="0" w:space="0" w:color="auto"/>
        <w:right w:val="none" w:sz="0" w:space="0" w:color="auto"/>
      </w:divBdr>
    </w:div>
    <w:div w:id="1451700353">
      <w:bodyDiv w:val="1"/>
      <w:marLeft w:val="0"/>
      <w:marRight w:val="0"/>
      <w:marTop w:val="0"/>
      <w:marBottom w:val="0"/>
      <w:divBdr>
        <w:top w:val="none" w:sz="0" w:space="0" w:color="auto"/>
        <w:left w:val="none" w:sz="0" w:space="0" w:color="auto"/>
        <w:bottom w:val="none" w:sz="0" w:space="0" w:color="auto"/>
        <w:right w:val="none" w:sz="0" w:space="0" w:color="auto"/>
      </w:divBdr>
    </w:div>
    <w:div w:id="1452094367">
      <w:bodyDiv w:val="1"/>
      <w:marLeft w:val="0"/>
      <w:marRight w:val="0"/>
      <w:marTop w:val="0"/>
      <w:marBottom w:val="0"/>
      <w:divBdr>
        <w:top w:val="none" w:sz="0" w:space="0" w:color="auto"/>
        <w:left w:val="none" w:sz="0" w:space="0" w:color="auto"/>
        <w:bottom w:val="none" w:sz="0" w:space="0" w:color="auto"/>
        <w:right w:val="none" w:sz="0" w:space="0" w:color="auto"/>
      </w:divBdr>
    </w:div>
    <w:div w:id="1452894569">
      <w:bodyDiv w:val="1"/>
      <w:marLeft w:val="0"/>
      <w:marRight w:val="0"/>
      <w:marTop w:val="0"/>
      <w:marBottom w:val="0"/>
      <w:divBdr>
        <w:top w:val="none" w:sz="0" w:space="0" w:color="auto"/>
        <w:left w:val="none" w:sz="0" w:space="0" w:color="auto"/>
        <w:bottom w:val="none" w:sz="0" w:space="0" w:color="auto"/>
        <w:right w:val="none" w:sz="0" w:space="0" w:color="auto"/>
      </w:divBdr>
    </w:div>
    <w:div w:id="1453478747">
      <w:bodyDiv w:val="1"/>
      <w:marLeft w:val="0"/>
      <w:marRight w:val="0"/>
      <w:marTop w:val="0"/>
      <w:marBottom w:val="0"/>
      <w:divBdr>
        <w:top w:val="none" w:sz="0" w:space="0" w:color="auto"/>
        <w:left w:val="none" w:sz="0" w:space="0" w:color="auto"/>
        <w:bottom w:val="none" w:sz="0" w:space="0" w:color="auto"/>
        <w:right w:val="none" w:sz="0" w:space="0" w:color="auto"/>
      </w:divBdr>
    </w:div>
    <w:div w:id="1453986506">
      <w:bodyDiv w:val="1"/>
      <w:marLeft w:val="0"/>
      <w:marRight w:val="0"/>
      <w:marTop w:val="0"/>
      <w:marBottom w:val="0"/>
      <w:divBdr>
        <w:top w:val="none" w:sz="0" w:space="0" w:color="auto"/>
        <w:left w:val="none" w:sz="0" w:space="0" w:color="auto"/>
        <w:bottom w:val="none" w:sz="0" w:space="0" w:color="auto"/>
        <w:right w:val="none" w:sz="0" w:space="0" w:color="auto"/>
      </w:divBdr>
    </w:div>
    <w:div w:id="1455054672">
      <w:bodyDiv w:val="1"/>
      <w:marLeft w:val="0"/>
      <w:marRight w:val="0"/>
      <w:marTop w:val="0"/>
      <w:marBottom w:val="0"/>
      <w:divBdr>
        <w:top w:val="none" w:sz="0" w:space="0" w:color="auto"/>
        <w:left w:val="none" w:sz="0" w:space="0" w:color="auto"/>
        <w:bottom w:val="none" w:sz="0" w:space="0" w:color="auto"/>
        <w:right w:val="none" w:sz="0" w:space="0" w:color="auto"/>
      </w:divBdr>
    </w:div>
    <w:div w:id="1456217374">
      <w:bodyDiv w:val="1"/>
      <w:marLeft w:val="0"/>
      <w:marRight w:val="0"/>
      <w:marTop w:val="0"/>
      <w:marBottom w:val="0"/>
      <w:divBdr>
        <w:top w:val="none" w:sz="0" w:space="0" w:color="auto"/>
        <w:left w:val="none" w:sz="0" w:space="0" w:color="auto"/>
        <w:bottom w:val="none" w:sz="0" w:space="0" w:color="auto"/>
        <w:right w:val="none" w:sz="0" w:space="0" w:color="auto"/>
      </w:divBdr>
    </w:div>
    <w:div w:id="1456674038">
      <w:bodyDiv w:val="1"/>
      <w:marLeft w:val="0"/>
      <w:marRight w:val="0"/>
      <w:marTop w:val="0"/>
      <w:marBottom w:val="0"/>
      <w:divBdr>
        <w:top w:val="none" w:sz="0" w:space="0" w:color="auto"/>
        <w:left w:val="none" w:sz="0" w:space="0" w:color="auto"/>
        <w:bottom w:val="none" w:sz="0" w:space="0" w:color="auto"/>
        <w:right w:val="none" w:sz="0" w:space="0" w:color="auto"/>
      </w:divBdr>
    </w:div>
    <w:div w:id="1457722940">
      <w:bodyDiv w:val="1"/>
      <w:marLeft w:val="0"/>
      <w:marRight w:val="0"/>
      <w:marTop w:val="0"/>
      <w:marBottom w:val="0"/>
      <w:divBdr>
        <w:top w:val="none" w:sz="0" w:space="0" w:color="auto"/>
        <w:left w:val="none" w:sz="0" w:space="0" w:color="auto"/>
        <w:bottom w:val="none" w:sz="0" w:space="0" w:color="auto"/>
        <w:right w:val="none" w:sz="0" w:space="0" w:color="auto"/>
      </w:divBdr>
    </w:div>
    <w:div w:id="1457941524">
      <w:bodyDiv w:val="1"/>
      <w:marLeft w:val="0"/>
      <w:marRight w:val="0"/>
      <w:marTop w:val="0"/>
      <w:marBottom w:val="0"/>
      <w:divBdr>
        <w:top w:val="none" w:sz="0" w:space="0" w:color="auto"/>
        <w:left w:val="none" w:sz="0" w:space="0" w:color="auto"/>
        <w:bottom w:val="none" w:sz="0" w:space="0" w:color="auto"/>
        <w:right w:val="none" w:sz="0" w:space="0" w:color="auto"/>
      </w:divBdr>
    </w:div>
    <w:div w:id="1458138107">
      <w:bodyDiv w:val="1"/>
      <w:marLeft w:val="0"/>
      <w:marRight w:val="0"/>
      <w:marTop w:val="0"/>
      <w:marBottom w:val="0"/>
      <w:divBdr>
        <w:top w:val="none" w:sz="0" w:space="0" w:color="auto"/>
        <w:left w:val="none" w:sz="0" w:space="0" w:color="auto"/>
        <w:bottom w:val="none" w:sz="0" w:space="0" w:color="auto"/>
        <w:right w:val="none" w:sz="0" w:space="0" w:color="auto"/>
      </w:divBdr>
    </w:div>
    <w:div w:id="1458792263">
      <w:bodyDiv w:val="1"/>
      <w:marLeft w:val="0"/>
      <w:marRight w:val="0"/>
      <w:marTop w:val="0"/>
      <w:marBottom w:val="0"/>
      <w:divBdr>
        <w:top w:val="none" w:sz="0" w:space="0" w:color="auto"/>
        <w:left w:val="none" w:sz="0" w:space="0" w:color="auto"/>
        <w:bottom w:val="none" w:sz="0" w:space="0" w:color="auto"/>
        <w:right w:val="none" w:sz="0" w:space="0" w:color="auto"/>
      </w:divBdr>
    </w:div>
    <w:div w:id="1459378844">
      <w:bodyDiv w:val="1"/>
      <w:marLeft w:val="0"/>
      <w:marRight w:val="0"/>
      <w:marTop w:val="0"/>
      <w:marBottom w:val="0"/>
      <w:divBdr>
        <w:top w:val="none" w:sz="0" w:space="0" w:color="auto"/>
        <w:left w:val="none" w:sz="0" w:space="0" w:color="auto"/>
        <w:bottom w:val="none" w:sz="0" w:space="0" w:color="auto"/>
        <w:right w:val="none" w:sz="0" w:space="0" w:color="auto"/>
      </w:divBdr>
    </w:div>
    <w:div w:id="1459643880">
      <w:bodyDiv w:val="1"/>
      <w:marLeft w:val="0"/>
      <w:marRight w:val="0"/>
      <w:marTop w:val="0"/>
      <w:marBottom w:val="0"/>
      <w:divBdr>
        <w:top w:val="none" w:sz="0" w:space="0" w:color="auto"/>
        <w:left w:val="none" w:sz="0" w:space="0" w:color="auto"/>
        <w:bottom w:val="none" w:sz="0" w:space="0" w:color="auto"/>
        <w:right w:val="none" w:sz="0" w:space="0" w:color="auto"/>
      </w:divBdr>
    </w:div>
    <w:div w:id="1461920050">
      <w:bodyDiv w:val="1"/>
      <w:marLeft w:val="0"/>
      <w:marRight w:val="0"/>
      <w:marTop w:val="0"/>
      <w:marBottom w:val="0"/>
      <w:divBdr>
        <w:top w:val="none" w:sz="0" w:space="0" w:color="auto"/>
        <w:left w:val="none" w:sz="0" w:space="0" w:color="auto"/>
        <w:bottom w:val="none" w:sz="0" w:space="0" w:color="auto"/>
        <w:right w:val="none" w:sz="0" w:space="0" w:color="auto"/>
      </w:divBdr>
    </w:div>
    <w:div w:id="1463113614">
      <w:bodyDiv w:val="1"/>
      <w:marLeft w:val="0"/>
      <w:marRight w:val="0"/>
      <w:marTop w:val="0"/>
      <w:marBottom w:val="0"/>
      <w:divBdr>
        <w:top w:val="none" w:sz="0" w:space="0" w:color="auto"/>
        <w:left w:val="none" w:sz="0" w:space="0" w:color="auto"/>
        <w:bottom w:val="none" w:sz="0" w:space="0" w:color="auto"/>
        <w:right w:val="none" w:sz="0" w:space="0" w:color="auto"/>
      </w:divBdr>
    </w:div>
    <w:div w:id="1463159376">
      <w:bodyDiv w:val="1"/>
      <w:marLeft w:val="0"/>
      <w:marRight w:val="0"/>
      <w:marTop w:val="0"/>
      <w:marBottom w:val="0"/>
      <w:divBdr>
        <w:top w:val="none" w:sz="0" w:space="0" w:color="auto"/>
        <w:left w:val="none" w:sz="0" w:space="0" w:color="auto"/>
        <w:bottom w:val="none" w:sz="0" w:space="0" w:color="auto"/>
        <w:right w:val="none" w:sz="0" w:space="0" w:color="auto"/>
      </w:divBdr>
    </w:div>
    <w:div w:id="1466390237">
      <w:bodyDiv w:val="1"/>
      <w:marLeft w:val="0"/>
      <w:marRight w:val="0"/>
      <w:marTop w:val="0"/>
      <w:marBottom w:val="0"/>
      <w:divBdr>
        <w:top w:val="none" w:sz="0" w:space="0" w:color="auto"/>
        <w:left w:val="none" w:sz="0" w:space="0" w:color="auto"/>
        <w:bottom w:val="none" w:sz="0" w:space="0" w:color="auto"/>
        <w:right w:val="none" w:sz="0" w:space="0" w:color="auto"/>
      </w:divBdr>
    </w:div>
    <w:div w:id="1466653548">
      <w:bodyDiv w:val="1"/>
      <w:marLeft w:val="0"/>
      <w:marRight w:val="0"/>
      <w:marTop w:val="0"/>
      <w:marBottom w:val="0"/>
      <w:divBdr>
        <w:top w:val="none" w:sz="0" w:space="0" w:color="auto"/>
        <w:left w:val="none" w:sz="0" w:space="0" w:color="auto"/>
        <w:bottom w:val="none" w:sz="0" w:space="0" w:color="auto"/>
        <w:right w:val="none" w:sz="0" w:space="0" w:color="auto"/>
      </w:divBdr>
    </w:div>
    <w:div w:id="1467357642">
      <w:bodyDiv w:val="1"/>
      <w:marLeft w:val="0"/>
      <w:marRight w:val="0"/>
      <w:marTop w:val="0"/>
      <w:marBottom w:val="0"/>
      <w:divBdr>
        <w:top w:val="none" w:sz="0" w:space="0" w:color="auto"/>
        <w:left w:val="none" w:sz="0" w:space="0" w:color="auto"/>
        <w:bottom w:val="none" w:sz="0" w:space="0" w:color="auto"/>
        <w:right w:val="none" w:sz="0" w:space="0" w:color="auto"/>
      </w:divBdr>
    </w:div>
    <w:div w:id="1468275116">
      <w:bodyDiv w:val="1"/>
      <w:marLeft w:val="0"/>
      <w:marRight w:val="0"/>
      <w:marTop w:val="0"/>
      <w:marBottom w:val="0"/>
      <w:divBdr>
        <w:top w:val="none" w:sz="0" w:space="0" w:color="auto"/>
        <w:left w:val="none" w:sz="0" w:space="0" w:color="auto"/>
        <w:bottom w:val="none" w:sz="0" w:space="0" w:color="auto"/>
        <w:right w:val="none" w:sz="0" w:space="0" w:color="auto"/>
      </w:divBdr>
    </w:div>
    <w:div w:id="1468472662">
      <w:bodyDiv w:val="1"/>
      <w:marLeft w:val="0"/>
      <w:marRight w:val="0"/>
      <w:marTop w:val="0"/>
      <w:marBottom w:val="0"/>
      <w:divBdr>
        <w:top w:val="none" w:sz="0" w:space="0" w:color="auto"/>
        <w:left w:val="none" w:sz="0" w:space="0" w:color="auto"/>
        <w:bottom w:val="none" w:sz="0" w:space="0" w:color="auto"/>
        <w:right w:val="none" w:sz="0" w:space="0" w:color="auto"/>
      </w:divBdr>
    </w:div>
    <w:div w:id="1469131908">
      <w:bodyDiv w:val="1"/>
      <w:marLeft w:val="0"/>
      <w:marRight w:val="0"/>
      <w:marTop w:val="0"/>
      <w:marBottom w:val="0"/>
      <w:divBdr>
        <w:top w:val="none" w:sz="0" w:space="0" w:color="auto"/>
        <w:left w:val="none" w:sz="0" w:space="0" w:color="auto"/>
        <w:bottom w:val="none" w:sz="0" w:space="0" w:color="auto"/>
        <w:right w:val="none" w:sz="0" w:space="0" w:color="auto"/>
      </w:divBdr>
    </w:div>
    <w:div w:id="1470125925">
      <w:bodyDiv w:val="1"/>
      <w:marLeft w:val="0"/>
      <w:marRight w:val="0"/>
      <w:marTop w:val="0"/>
      <w:marBottom w:val="0"/>
      <w:divBdr>
        <w:top w:val="none" w:sz="0" w:space="0" w:color="auto"/>
        <w:left w:val="none" w:sz="0" w:space="0" w:color="auto"/>
        <w:bottom w:val="none" w:sz="0" w:space="0" w:color="auto"/>
        <w:right w:val="none" w:sz="0" w:space="0" w:color="auto"/>
      </w:divBdr>
    </w:div>
    <w:div w:id="1471628379">
      <w:bodyDiv w:val="1"/>
      <w:marLeft w:val="0"/>
      <w:marRight w:val="0"/>
      <w:marTop w:val="0"/>
      <w:marBottom w:val="0"/>
      <w:divBdr>
        <w:top w:val="none" w:sz="0" w:space="0" w:color="auto"/>
        <w:left w:val="none" w:sz="0" w:space="0" w:color="auto"/>
        <w:bottom w:val="none" w:sz="0" w:space="0" w:color="auto"/>
        <w:right w:val="none" w:sz="0" w:space="0" w:color="auto"/>
      </w:divBdr>
    </w:div>
    <w:div w:id="1472094567">
      <w:bodyDiv w:val="1"/>
      <w:marLeft w:val="0"/>
      <w:marRight w:val="0"/>
      <w:marTop w:val="0"/>
      <w:marBottom w:val="0"/>
      <w:divBdr>
        <w:top w:val="none" w:sz="0" w:space="0" w:color="auto"/>
        <w:left w:val="none" w:sz="0" w:space="0" w:color="auto"/>
        <w:bottom w:val="none" w:sz="0" w:space="0" w:color="auto"/>
        <w:right w:val="none" w:sz="0" w:space="0" w:color="auto"/>
      </w:divBdr>
    </w:div>
    <w:div w:id="1473131451">
      <w:bodyDiv w:val="1"/>
      <w:marLeft w:val="0"/>
      <w:marRight w:val="0"/>
      <w:marTop w:val="0"/>
      <w:marBottom w:val="0"/>
      <w:divBdr>
        <w:top w:val="none" w:sz="0" w:space="0" w:color="auto"/>
        <w:left w:val="none" w:sz="0" w:space="0" w:color="auto"/>
        <w:bottom w:val="none" w:sz="0" w:space="0" w:color="auto"/>
        <w:right w:val="none" w:sz="0" w:space="0" w:color="auto"/>
      </w:divBdr>
    </w:div>
    <w:div w:id="1473643806">
      <w:bodyDiv w:val="1"/>
      <w:marLeft w:val="0"/>
      <w:marRight w:val="0"/>
      <w:marTop w:val="0"/>
      <w:marBottom w:val="0"/>
      <w:divBdr>
        <w:top w:val="none" w:sz="0" w:space="0" w:color="auto"/>
        <w:left w:val="none" w:sz="0" w:space="0" w:color="auto"/>
        <w:bottom w:val="none" w:sz="0" w:space="0" w:color="auto"/>
        <w:right w:val="none" w:sz="0" w:space="0" w:color="auto"/>
      </w:divBdr>
    </w:div>
    <w:div w:id="1473985678">
      <w:bodyDiv w:val="1"/>
      <w:marLeft w:val="0"/>
      <w:marRight w:val="0"/>
      <w:marTop w:val="0"/>
      <w:marBottom w:val="0"/>
      <w:divBdr>
        <w:top w:val="none" w:sz="0" w:space="0" w:color="auto"/>
        <w:left w:val="none" w:sz="0" w:space="0" w:color="auto"/>
        <w:bottom w:val="none" w:sz="0" w:space="0" w:color="auto"/>
        <w:right w:val="none" w:sz="0" w:space="0" w:color="auto"/>
      </w:divBdr>
    </w:div>
    <w:div w:id="1475639198">
      <w:bodyDiv w:val="1"/>
      <w:marLeft w:val="0"/>
      <w:marRight w:val="0"/>
      <w:marTop w:val="0"/>
      <w:marBottom w:val="0"/>
      <w:divBdr>
        <w:top w:val="none" w:sz="0" w:space="0" w:color="auto"/>
        <w:left w:val="none" w:sz="0" w:space="0" w:color="auto"/>
        <w:bottom w:val="none" w:sz="0" w:space="0" w:color="auto"/>
        <w:right w:val="none" w:sz="0" w:space="0" w:color="auto"/>
      </w:divBdr>
    </w:div>
    <w:div w:id="1476727349">
      <w:bodyDiv w:val="1"/>
      <w:marLeft w:val="0"/>
      <w:marRight w:val="0"/>
      <w:marTop w:val="0"/>
      <w:marBottom w:val="0"/>
      <w:divBdr>
        <w:top w:val="none" w:sz="0" w:space="0" w:color="auto"/>
        <w:left w:val="none" w:sz="0" w:space="0" w:color="auto"/>
        <w:bottom w:val="none" w:sz="0" w:space="0" w:color="auto"/>
        <w:right w:val="none" w:sz="0" w:space="0" w:color="auto"/>
      </w:divBdr>
    </w:div>
    <w:div w:id="1476987011">
      <w:bodyDiv w:val="1"/>
      <w:marLeft w:val="0"/>
      <w:marRight w:val="0"/>
      <w:marTop w:val="0"/>
      <w:marBottom w:val="0"/>
      <w:divBdr>
        <w:top w:val="none" w:sz="0" w:space="0" w:color="auto"/>
        <w:left w:val="none" w:sz="0" w:space="0" w:color="auto"/>
        <w:bottom w:val="none" w:sz="0" w:space="0" w:color="auto"/>
        <w:right w:val="none" w:sz="0" w:space="0" w:color="auto"/>
      </w:divBdr>
    </w:div>
    <w:div w:id="1477143039">
      <w:bodyDiv w:val="1"/>
      <w:marLeft w:val="0"/>
      <w:marRight w:val="0"/>
      <w:marTop w:val="0"/>
      <w:marBottom w:val="0"/>
      <w:divBdr>
        <w:top w:val="none" w:sz="0" w:space="0" w:color="auto"/>
        <w:left w:val="none" w:sz="0" w:space="0" w:color="auto"/>
        <w:bottom w:val="none" w:sz="0" w:space="0" w:color="auto"/>
        <w:right w:val="none" w:sz="0" w:space="0" w:color="auto"/>
      </w:divBdr>
    </w:div>
    <w:div w:id="1478064953">
      <w:bodyDiv w:val="1"/>
      <w:marLeft w:val="0"/>
      <w:marRight w:val="0"/>
      <w:marTop w:val="0"/>
      <w:marBottom w:val="0"/>
      <w:divBdr>
        <w:top w:val="none" w:sz="0" w:space="0" w:color="auto"/>
        <w:left w:val="none" w:sz="0" w:space="0" w:color="auto"/>
        <w:bottom w:val="none" w:sz="0" w:space="0" w:color="auto"/>
        <w:right w:val="none" w:sz="0" w:space="0" w:color="auto"/>
      </w:divBdr>
    </w:div>
    <w:div w:id="1479374299">
      <w:bodyDiv w:val="1"/>
      <w:marLeft w:val="0"/>
      <w:marRight w:val="0"/>
      <w:marTop w:val="0"/>
      <w:marBottom w:val="0"/>
      <w:divBdr>
        <w:top w:val="none" w:sz="0" w:space="0" w:color="auto"/>
        <w:left w:val="none" w:sz="0" w:space="0" w:color="auto"/>
        <w:bottom w:val="none" w:sz="0" w:space="0" w:color="auto"/>
        <w:right w:val="none" w:sz="0" w:space="0" w:color="auto"/>
      </w:divBdr>
    </w:div>
    <w:div w:id="1480346668">
      <w:bodyDiv w:val="1"/>
      <w:marLeft w:val="0"/>
      <w:marRight w:val="0"/>
      <w:marTop w:val="0"/>
      <w:marBottom w:val="0"/>
      <w:divBdr>
        <w:top w:val="none" w:sz="0" w:space="0" w:color="auto"/>
        <w:left w:val="none" w:sz="0" w:space="0" w:color="auto"/>
        <w:bottom w:val="none" w:sz="0" w:space="0" w:color="auto"/>
        <w:right w:val="none" w:sz="0" w:space="0" w:color="auto"/>
      </w:divBdr>
    </w:div>
    <w:div w:id="1482189043">
      <w:bodyDiv w:val="1"/>
      <w:marLeft w:val="0"/>
      <w:marRight w:val="0"/>
      <w:marTop w:val="0"/>
      <w:marBottom w:val="0"/>
      <w:divBdr>
        <w:top w:val="none" w:sz="0" w:space="0" w:color="auto"/>
        <w:left w:val="none" w:sz="0" w:space="0" w:color="auto"/>
        <w:bottom w:val="none" w:sz="0" w:space="0" w:color="auto"/>
        <w:right w:val="none" w:sz="0" w:space="0" w:color="auto"/>
      </w:divBdr>
    </w:div>
    <w:div w:id="1482968322">
      <w:bodyDiv w:val="1"/>
      <w:marLeft w:val="0"/>
      <w:marRight w:val="0"/>
      <w:marTop w:val="0"/>
      <w:marBottom w:val="0"/>
      <w:divBdr>
        <w:top w:val="none" w:sz="0" w:space="0" w:color="auto"/>
        <w:left w:val="none" w:sz="0" w:space="0" w:color="auto"/>
        <w:bottom w:val="none" w:sz="0" w:space="0" w:color="auto"/>
        <w:right w:val="none" w:sz="0" w:space="0" w:color="auto"/>
      </w:divBdr>
    </w:div>
    <w:div w:id="1484811932">
      <w:bodyDiv w:val="1"/>
      <w:marLeft w:val="0"/>
      <w:marRight w:val="0"/>
      <w:marTop w:val="0"/>
      <w:marBottom w:val="0"/>
      <w:divBdr>
        <w:top w:val="none" w:sz="0" w:space="0" w:color="auto"/>
        <w:left w:val="none" w:sz="0" w:space="0" w:color="auto"/>
        <w:bottom w:val="none" w:sz="0" w:space="0" w:color="auto"/>
        <w:right w:val="none" w:sz="0" w:space="0" w:color="auto"/>
      </w:divBdr>
    </w:div>
    <w:div w:id="1486624001">
      <w:bodyDiv w:val="1"/>
      <w:marLeft w:val="0"/>
      <w:marRight w:val="0"/>
      <w:marTop w:val="0"/>
      <w:marBottom w:val="0"/>
      <w:divBdr>
        <w:top w:val="none" w:sz="0" w:space="0" w:color="auto"/>
        <w:left w:val="none" w:sz="0" w:space="0" w:color="auto"/>
        <w:bottom w:val="none" w:sz="0" w:space="0" w:color="auto"/>
        <w:right w:val="none" w:sz="0" w:space="0" w:color="auto"/>
      </w:divBdr>
    </w:div>
    <w:div w:id="1487552633">
      <w:bodyDiv w:val="1"/>
      <w:marLeft w:val="0"/>
      <w:marRight w:val="0"/>
      <w:marTop w:val="0"/>
      <w:marBottom w:val="0"/>
      <w:divBdr>
        <w:top w:val="none" w:sz="0" w:space="0" w:color="auto"/>
        <w:left w:val="none" w:sz="0" w:space="0" w:color="auto"/>
        <w:bottom w:val="none" w:sz="0" w:space="0" w:color="auto"/>
        <w:right w:val="none" w:sz="0" w:space="0" w:color="auto"/>
      </w:divBdr>
    </w:div>
    <w:div w:id="1488013035">
      <w:bodyDiv w:val="1"/>
      <w:marLeft w:val="0"/>
      <w:marRight w:val="0"/>
      <w:marTop w:val="0"/>
      <w:marBottom w:val="0"/>
      <w:divBdr>
        <w:top w:val="none" w:sz="0" w:space="0" w:color="auto"/>
        <w:left w:val="none" w:sz="0" w:space="0" w:color="auto"/>
        <w:bottom w:val="none" w:sz="0" w:space="0" w:color="auto"/>
        <w:right w:val="none" w:sz="0" w:space="0" w:color="auto"/>
      </w:divBdr>
    </w:div>
    <w:div w:id="1488978768">
      <w:bodyDiv w:val="1"/>
      <w:marLeft w:val="0"/>
      <w:marRight w:val="0"/>
      <w:marTop w:val="0"/>
      <w:marBottom w:val="0"/>
      <w:divBdr>
        <w:top w:val="none" w:sz="0" w:space="0" w:color="auto"/>
        <w:left w:val="none" w:sz="0" w:space="0" w:color="auto"/>
        <w:bottom w:val="none" w:sz="0" w:space="0" w:color="auto"/>
        <w:right w:val="none" w:sz="0" w:space="0" w:color="auto"/>
      </w:divBdr>
    </w:div>
    <w:div w:id="1489397041">
      <w:bodyDiv w:val="1"/>
      <w:marLeft w:val="0"/>
      <w:marRight w:val="0"/>
      <w:marTop w:val="0"/>
      <w:marBottom w:val="0"/>
      <w:divBdr>
        <w:top w:val="none" w:sz="0" w:space="0" w:color="auto"/>
        <w:left w:val="none" w:sz="0" w:space="0" w:color="auto"/>
        <w:bottom w:val="none" w:sz="0" w:space="0" w:color="auto"/>
        <w:right w:val="none" w:sz="0" w:space="0" w:color="auto"/>
      </w:divBdr>
    </w:div>
    <w:div w:id="1490095945">
      <w:bodyDiv w:val="1"/>
      <w:marLeft w:val="0"/>
      <w:marRight w:val="0"/>
      <w:marTop w:val="0"/>
      <w:marBottom w:val="0"/>
      <w:divBdr>
        <w:top w:val="none" w:sz="0" w:space="0" w:color="auto"/>
        <w:left w:val="none" w:sz="0" w:space="0" w:color="auto"/>
        <w:bottom w:val="none" w:sz="0" w:space="0" w:color="auto"/>
        <w:right w:val="none" w:sz="0" w:space="0" w:color="auto"/>
      </w:divBdr>
    </w:div>
    <w:div w:id="1490558828">
      <w:bodyDiv w:val="1"/>
      <w:marLeft w:val="0"/>
      <w:marRight w:val="0"/>
      <w:marTop w:val="0"/>
      <w:marBottom w:val="0"/>
      <w:divBdr>
        <w:top w:val="none" w:sz="0" w:space="0" w:color="auto"/>
        <w:left w:val="none" w:sz="0" w:space="0" w:color="auto"/>
        <w:bottom w:val="none" w:sz="0" w:space="0" w:color="auto"/>
        <w:right w:val="none" w:sz="0" w:space="0" w:color="auto"/>
      </w:divBdr>
    </w:div>
    <w:div w:id="1490638109">
      <w:bodyDiv w:val="1"/>
      <w:marLeft w:val="0"/>
      <w:marRight w:val="0"/>
      <w:marTop w:val="0"/>
      <w:marBottom w:val="0"/>
      <w:divBdr>
        <w:top w:val="none" w:sz="0" w:space="0" w:color="auto"/>
        <w:left w:val="none" w:sz="0" w:space="0" w:color="auto"/>
        <w:bottom w:val="none" w:sz="0" w:space="0" w:color="auto"/>
        <w:right w:val="none" w:sz="0" w:space="0" w:color="auto"/>
      </w:divBdr>
    </w:div>
    <w:div w:id="1490754362">
      <w:bodyDiv w:val="1"/>
      <w:marLeft w:val="0"/>
      <w:marRight w:val="0"/>
      <w:marTop w:val="0"/>
      <w:marBottom w:val="0"/>
      <w:divBdr>
        <w:top w:val="none" w:sz="0" w:space="0" w:color="auto"/>
        <w:left w:val="none" w:sz="0" w:space="0" w:color="auto"/>
        <w:bottom w:val="none" w:sz="0" w:space="0" w:color="auto"/>
        <w:right w:val="none" w:sz="0" w:space="0" w:color="auto"/>
      </w:divBdr>
    </w:div>
    <w:div w:id="1492482971">
      <w:bodyDiv w:val="1"/>
      <w:marLeft w:val="0"/>
      <w:marRight w:val="0"/>
      <w:marTop w:val="0"/>
      <w:marBottom w:val="0"/>
      <w:divBdr>
        <w:top w:val="none" w:sz="0" w:space="0" w:color="auto"/>
        <w:left w:val="none" w:sz="0" w:space="0" w:color="auto"/>
        <w:bottom w:val="none" w:sz="0" w:space="0" w:color="auto"/>
        <w:right w:val="none" w:sz="0" w:space="0" w:color="auto"/>
      </w:divBdr>
    </w:div>
    <w:div w:id="1492912260">
      <w:bodyDiv w:val="1"/>
      <w:marLeft w:val="0"/>
      <w:marRight w:val="0"/>
      <w:marTop w:val="0"/>
      <w:marBottom w:val="0"/>
      <w:divBdr>
        <w:top w:val="none" w:sz="0" w:space="0" w:color="auto"/>
        <w:left w:val="none" w:sz="0" w:space="0" w:color="auto"/>
        <w:bottom w:val="none" w:sz="0" w:space="0" w:color="auto"/>
        <w:right w:val="none" w:sz="0" w:space="0" w:color="auto"/>
      </w:divBdr>
    </w:div>
    <w:div w:id="1493253262">
      <w:bodyDiv w:val="1"/>
      <w:marLeft w:val="0"/>
      <w:marRight w:val="0"/>
      <w:marTop w:val="0"/>
      <w:marBottom w:val="0"/>
      <w:divBdr>
        <w:top w:val="none" w:sz="0" w:space="0" w:color="auto"/>
        <w:left w:val="none" w:sz="0" w:space="0" w:color="auto"/>
        <w:bottom w:val="none" w:sz="0" w:space="0" w:color="auto"/>
        <w:right w:val="none" w:sz="0" w:space="0" w:color="auto"/>
      </w:divBdr>
    </w:div>
    <w:div w:id="1493914430">
      <w:bodyDiv w:val="1"/>
      <w:marLeft w:val="0"/>
      <w:marRight w:val="0"/>
      <w:marTop w:val="0"/>
      <w:marBottom w:val="0"/>
      <w:divBdr>
        <w:top w:val="none" w:sz="0" w:space="0" w:color="auto"/>
        <w:left w:val="none" w:sz="0" w:space="0" w:color="auto"/>
        <w:bottom w:val="none" w:sz="0" w:space="0" w:color="auto"/>
        <w:right w:val="none" w:sz="0" w:space="0" w:color="auto"/>
      </w:divBdr>
    </w:div>
    <w:div w:id="1494907206">
      <w:bodyDiv w:val="1"/>
      <w:marLeft w:val="0"/>
      <w:marRight w:val="0"/>
      <w:marTop w:val="0"/>
      <w:marBottom w:val="0"/>
      <w:divBdr>
        <w:top w:val="none" w:sz="0" w:space="0" w:color="auto"/>
        <w:left w:val="none" w:sz="0" w:space="0" w:color="auto"/>
        <w:bottom w:val="none" w:sz="0" w:space="0" w:color="auto"/>
        <w:right w:val="none" w:sz="0" w:space="0" w:color="auto"/>
      </w:divBdr>
    </w:div>
    <w:div w:id="1496797188">
      <w:bodyDiv w:val="1"/>
      <w:marLeft w:val="0"/>
      <w:marRight w:val="0"/>
      <w:marTop w:val="0"/>
      <w:marBottom w:val="0"/>
      <w:divBdr>
        <w:top w:val="none" w:sz="0" w:space="0" w:color="auto"/>
        <w:left w:val="none" w:sz="0" w:space="0" w:color="auto"/>
        <w:bottom w:val="none" w:sz="0" w:space="0" w:color="auto"/>
        <w:right w:val="none" w:sz="0" w:space="0" w:color="auto"/>
      </w:divBdr>
    </w:div>
    <w:div w:id="1496801206">
      <w:bodyDiv w:val="1"/>
      <w:marLeft w:val="0"/>
      <w:marRight w:val="0"/>
      <w:marTop w:val="0"/>
      <w:marBottom w:val="0"/>
      <w:divBdr>
        <w:top w:val="none" w:sz="0" w:space="0" w:color="auto"/>
        <w:left w:val="none" w:sz="0" w:space="0" w:color="auto"/>
        <w:bottom w:val="none" w:sz="0" w:space="0" w:color="auto"/>
        <w:right w:val="none" w:sz="0" w:space="0" w:color="auto"/>
      </w:divBdr>
    </w:div>
    <w:div w:id="1497110402">
      <w:bodyDiv w:val="1"/>
      <w:marLeft w:val="0"/>
      <w:marRight w:val="0"/>
      <w:marTop w:val="0"/>
      <w:marBottom w:val="0"/>
      <w:divBdr>
        <w:top w:val="none" w:sz="0" w:space="0" w:color="auto"/>
        <w:left w:val="none" w:sz="0" w:space="0" w:color="auto"/>
        <w:bottom w:val="none" w:sz="0" w:space="0" w:color="auto"/>
        <w:right w:val="none" w:sz="0" w:space="0" w:color="auto"/>
      </w:divBdr>
    </w:div>
    <w:div w:id="1498036542">
      <w:bodyDiv w:val="1"/>
      <w:marLeft w:val="0"/>
      <w:marRight w:val="0"/>
      <w:marTop w:val="0"/>
      <w:marBottom w:val="0"/>
      <w:divBdr>
        <w:top w:val="none" w:sz="0" w:space="0" w:color="auto"/>
        <w:left w:val="none" w:sz="0" w:space="0" w:color="auto"/>
        <w:bottom w:val="none" w:sz="0" w:space="0" w:color="auto"/>
        <w:right w:val="none" w:sz="0" w:space="0" w:color="auto"/>
      </w:divBdr>
    </w:div>
    <w:div w:id="1500120348">
      <w:bodyDiv w:val="1"/>
      <w:marLeft w:val="0"/>
      <w:marRight w:val="0"/>
      <w:marTop w:val="0"/>
      <w:marBottom w:val="0"/>
      <w:divBdr>
        <w:top w:val="none" w:sz="0" w:space="0" w:color="auto"/>
        <w:left w:val="none" w:sz="0" w:space="0" w:color="auto"/>
        <w:bottom w:val="none" w:sz="0" w:space="0" w:color="auto"/>
        <w:right w:val="none" w:sz="0" w:space="0" w:color="auto"/>
      </w:divBdr>
    </w:div>
    <w:div w:id="1500195207">
      <w:bodyDiv w:val="1"/>
      <w:marLeft w:val="0"/>
      <w:marRight w:val="0"/>
      <w:marTop w:val="0"/>
      <w:marBottom w:val="0"/>
      <w:divBdr>
        <w:top w:val="none" w:sz="0" w:space="0" w:color="auto"/>
        <w:left w:val="none" w:sz="0" w:space="0" w:color="auto"/>
        <w:bottom w:val="none" w:sz="0" w:space="0" w:color="auto"/>
        <w:right w:val="none" w:sz="0" w:space="0" w:color="auto"/>
      </w:divBdr>
    </w:div>
    <w:div w:id="1501699707">
      <w:bodyDiv w:val="1"/>
      <w:marLeft w:val="0"/>
      <w:marRight w:val="0"/>
      <w:marTop w:val="0"/>
      <w:marBottom w:val="0"/>
      <w:divBdr>
        <w:top w:val="none" w:sz="0" w:space="0" w:color="auto"/>
        <w:left w:val="none" w:sz="0" w:space="0" w:color="auto"/>
        <w:bottom w:val="none" w:sz="0" w:space="0" w:color="auto"/>
        <w:right w:val="none" w:sz="0" w:space="0" w:color="auto"/>
      </w:divBdr>
    </w:div>
    <w:div w:id="1502969652">
      <w:bodyDiv w:val="1"/>
      <w:marLeft w:val="0"/>
      <w:marRight w:val="0"/>
      <w:marTop w:val="0"/>
      <w:marBottom w:val="0"/>
      <w:divBdr>
        <w:top w:val="none" w:sz="0" w:space="0" w:color="auto"/>
        <w:left w:val="none" w:sz="0" w:space="0" w:color="auto"/>
        <w:bottom w:val="none" w:sz="0" w:space="0" w:color="auto"/>
        <w:right w:val="none" w:sz="0" w:space="0" w:color="auto"/>
      </w:divBdr>
    </w:div>
    <w:div w:id="1504782586">
      <w:bodyDiv w:val="1"/>
      <w:marLeft w:val="0"/>
      <w:marRight w:val="0"/>
      <w:marTop w:val="0"/>
      <w:marBottom w:val="0"/>
      <w:divBdr>
        <w:top w:val="none" w:sz="0" w:space="0" w:color="auto"/>
        <w:left w:val="none" w:sz="0" w:space="0" w:color="auto"/>
        <w:bottom w:val="none" w:sz="0" w:space="0" w:color="auto"/>
        <w:right w:val="none" w:sz="0" w:space="0" w:color="auto"/>
      </w:divBdr>
    </w:div>
    <w:div w:id="1504855591">
      <w:bodyDiv w:val="1"/>
      <w:marLeft w:val="0"/>
      <w:marRight w:val="0"/>
      <w:marTop w:val="0"/>
      <w:marBottom w:val="0"/>
      <w:divBdr>
        <w:top w:val="none" w:sz="0" w:space="0" w:color="auto"/>
        <w:left w:val="none" w:sz="0" w:space="0" w:color="auto"/>
        <w:bottom w:val="none" w:sz="0" w:space="0" w:color="auto"/>
        <w:right w:val="none" w:sz="0" w:space="0" w:color="auto"/>
      </w:divBdr>
    </w:div>
    <w:div w:id="1505121953">
      <w:bodyDiv w:val="1"/>
      <w:marLeft w:val="0"/>
      <w:marRight w:val="0"/>
      <w:marTop w:val="0"/>
      <w:marBottom w:val="0"/>
      <w:divBdr>
        <w:top w:val="none" w:sz="0" w:space="0" w:color="auto"/>
        <w:left w:val="none" w:sz="0" w:space="0" w:color="auto"/>
        <w:bottom w:val="none" w:sz="0" w:space="0" w:color="auto"/>
        <w:right w:val="none" w:sz="0" w:space="0" w:color="auto"/>
      </w:divBdr>
    </w:div>
    <w:div w:id="1506752002">
      <w:bodyDiv w:val="1"/>
      <w:marLeft w:val="0"/>
      <w:marRight w:val="0"/>
      <w:marTop w:val="0"/>
      <w:marBottom w:val="0"/>
      <w:divBdr>
        <w:top w:val="none" w:sz="0" w:space="0" w:color="auto"/>
        <w:left w:val="none" w:sz="0" w:space="0" w:color="auto"/>
        <w:bottom w:val="none" w:sz="0" w:space="0" w:color="auto"/>
        <w:right w:val="none" w:sz="0" w:space="0" w:color="auto"/>
      </w:divBdr>
    </w:div>
    <w:div w:id="1507011160">
      <w:bodyDiv w:val="1"/>
      <w:marLeft w:val="0"/>
      <w:marRight w:val="0"/>
      <w:marTop w:val="0"/>
      <w:marBottom w:val="0"/>
      <w:divBdr>
        <w:top w:val="none" w:sz="0" w:space="0" w:color="auto"/>
        <w:left w:val="none" w:sz="0" w:space="0" w:color="auto"/>
        <w:bottom w:val="none" w:sz="0" w:space="0" w:color="auto"/>
        <w:right w:val="none" w:sz="0" w:space="0" w:color="auto"/>
      </w:divBdr>
    </w:div>
    <w:div w:id="1507279693">
      <w:bodyDiv w:val="1"/>
      <w:marLeft w:val="0"/>
      <w:marRight w:val="0"/>
      <w:marTop w:val="0"/>
      <w:marBottom w:val="0"/>
      <w:divBdr>
        <w:top w:val="none" w:sz="0" w:space="0" w:color="auto"/>
        <w:left w:val="none" w:sz="0" w:space="0" w:color="auto"/>
        <w:bottom w:val="none" w:sz="0" w:space="0" w:color="auto"/>
        <w:right w:val="none" w:sz="0" w:space="0" w:color="auto"/>
      </w:divBdr>
    </w:div>
    <w:div w:id="1507397887">
      <w:bodyDiv w:val="1"/>
      <w:marLeft w:val="0"/>
      <w:marRight w:val="0"/>
      <w:marTop w:val="0"/>
      <w:marBottom w:val="0"/>
      <w:divBdr>
        <w:top w:val="none" w:sz="0" w:space="0" w:color="auto"/>
        <w:left w:val="none" w:sz="0" w:space="0" w:color="auto"/>
        <w:bottom w:val="none" w:sz="0" w:space="0" w:color="auto"/>
        <w:right w:val="none" w:sz="0" w:space="0" w:color="auto"/>
      </w:divBdr>
    </w:div>
    <w:div w:id="1507477762">
      <w:bodyDiv w:val="1"/>
      <w:marLeft w:val="0"/>
      <w:marRight w:val="0"/>
      <w:marTop w:val="0"/>
      <w:marBottom w:val="0"/>
      <w:divBdr>
        <w:top w:val="none" w:sz="0" w:space="0" w:color="auto"/>
        <w:left w:val="none" w:sz="0" w:space="0" w:color="auto"/>
        <w:bottom w:val="none" w:sz="0" w:space="0" w:color="auto"/>
        <w:right w:val="none" w:sz="0" w:space="0" w:color="auto"/>
      </w:divBdr>
    </w:div>
    <w:div w:id="1508061611">
      <w:bodyDiv w:val="1"/>
      <w:marLeft w:val="0"/>
      <w:marRight w:val="0"/>
      <w:marTop w:val="0"/>
      <w:marBottom w:val="0"/>
      <w:divBdr>
        <w:top w:val="none" w:sz="0" w:space="0" w:color="auto"/>
        <w:left w:val="none" w:sz="0" w:space="0" w:color="auto"/>
        <w:bottom w:val="none" w:sz="0" w:space="0" w:color="auto"/>
        <w:right w:val="none" w:sz="0" w:space="0" w:color="auto"/>
      </w:divBdr>
    </w:div>
    <w:div w:id="1510293608">
      <w:bodyDiv w:val="1"/>
      <w:marLeft w:val="0"/>
      <w:marRight w:val="0"/>
      <w:marTop w:val="0"/>
      <w:marBottom w:val="0"/>
      <w:divBdr>
        <w:top w:val="none" w:sz="0" w:space="0" w:color="auto"/>
        <w:left w:val="none" w:sz="0" w:space="0" w:color="auto"/>
        <w:bottom w:val="none" w:sz="0" w:space="0" w:color="auto"/>
        <w:right w:val="none" w:sz="0" w:space="0" w:color="auto"/>
      </w:divBdr>
    </w:div>
    <w:div w:id="1511141856">
      <w:bodyDiv w:val="1"/>
      <w:marLeft w:val="0"/>
      <w:marRight w:val="0"/>
      <w:marTop w:val="0"/>
      <w:marBottom w:val="0"/>
      <w:divBdr>
        <w:top w:val="none" w:sz="0" w:space="0" w:color="auto"/>
        <w:left w:val="none" w:sz="0" w:space="0" w:color="auto"/>
        <w:bottom w:val="none" w:sz="0" w:space="0" w:color="auto"/>
        <w:right w:val="none" w:sz="0" w:space="0" w:color="auto"/>
      </w:divBdr>
    </w:div>
    <w:div w:id="1513034291">
      <w:bodyDiv w:val="1"/>
      <w:marLeft w:val="0"/>
      <w:marRight w:val="0"/>
      <w:marTop w:val="0"/>
      <w:marBottom w:val="0"/>
      <w:divBdr>
        <w:top w:val="none" w:sz="0" w:space="0" w:color="auto"/>
        <w:left w:val="none" w:sz="0" w:space="0" w:color="auto"/>
        <w:bottom w:val="none" w:sz="0" w:space="0" w:color="auto"/>
        <w:right w:val="none" w:sz="0" w:space="0" w:color="auto"/>
      </w:divBdr>
    </w:div>
    <w:div w:id="1513491719">
      <w:bodyDiv w:val="1"/>
      <w:marLeft w:val="0"/>
      <w:marRight w:val="0"/>
      <w:marTop w:val="0"/>
      <w:marBottom w:val="0"/>
      <w:divBdr>
        <w:top w:val="none" w:sz="0" w:space="0" w:color="auto"/>
        <w:left w:val="none" w:sz="0" w:space="0" w:color="auto"/>
        <w:bottom w:val="none" w:sz="0" w:space="0" w:color="auto"/>
        <w:right w:val="none" w:sz="0" w:space="0" w:color="auto"/>
      </w:divBdr>
    </w:div>
    <w:div w:id="1513687073">
      <w:bodyDiv w:val="1"/>
      <w:marLeft w:val="0"/>
      <w:marRight w:val="0"/>
      <w:marTop w:val="0"/>
      <w:marBottom w:val="0"/>
      <w:divBdr>
        <w:top w:val="none" w:sz="0" w:space="0" w:color="auto"/>
        <w:left w:val="none" w:sz="0" w:space="0" w:color="auto"/>
        <w:bottom w:val="none" w:sz="0" w:space="0" w:color="auto"/>
        <w:right w:val="none" w:sz="0" w:space="0" w:color="auto"/>
      </w:divBdr>
    </w:div>
    <w:div w:id="1514569577">
      <w:bodyDiv w:val="1"/>
      <w:marLeft w:val="0"/>
      <w:marRight w:val="0"/>
      <w:marTop w:val="0"/>
      <w:marBottom w:val="0"/>
      <w:divBdr>
        <w:top w:val="none" w:sz="0" w:space="0" w:color="auto"/>
        <w:left w:val="none" w:sz="0" w:space="0" w:color="auto"/>
        <w:bottom w:val="none" w:sz="0" w:space="0" w:color="auto"/>
        <w:right w:val="none" w:sz="0" w:space="0" w:color="auto"/>
      </w:divBdr>
    </w:div>
    <w:div w:id="1515000648">
      <w:bodyDiv w:val="1"/>
      <w:marLeft w:val="0"/>
      <w:marRight w:val="0"/>
      <w:marTop w:val="0"/>
      <w:marBottom w:val="0"/>
      <w:divBdr>
        <w:top w:val="none" w:sz="0" w:space="0" w:color="auto"/>
        <w:left w:val="none" w:sz="0" w:space="0" w:color="auto"/>
        <w:bottom w:val="none" w:sz="0" w:space="0" w:color="auto"/>
        <w:right w:val="none" w:sz="0" w:space="0" w:color="auto"/>
      </w:divBdr>
    </w:div>
    <w:div w:id="1515463085">
      <w:bodyDiv w:val="1"/>
      <w:marLeft w:val="0"/>
      <w:marRight w:val="0"/>
      <w:marTop w:val="0"/>
      <w:marBottom w:val="0"/>
      <w:divBdr>
        <w:top w:val="none" w:sz="0" w:space="0" w:color="auto"/>
        <w:left w:val="none" w:sz="0" w:space="0" w:color="auto"/>
        <w:bottom w:val="none" w:sz="0" w:space="0" w:color="auto"/>
        <w:right w:val="none" w:sz="0" w:space="0" w:color="auto"/>
      </w:divBdr>
    </w:div>
    <w:div w:id="1515723796">
      <w:bodyDiv w:val="1"/>
      <w:marLeft w:val="0"/>
      <w:marRight w:val="0"/>
      <w:marTop w:val="0"/>
      <w:marBottom w:val="0"/>
      <w:divBdr>
        <w:top w:val="none" w:sz="0" w:space="0" w:color="auto"/>
        <w:left w:val="none" w:sz="0" w:space="0" w:color="auto"/>
        <w:bottom w:val="none" w:sz="0" w:space="0" w:color="auto"/>
        <w:right w:val="none" w:sz="0" w:space="0" w:color="auto"/>
      </w:divBdr>
    </w:div>
    <w:div w:id="1516459900">
      <w:bodyDiv w:val="1"/>
      <w:marLeft w:val="0"/>
      <w:marRight w:val="0"/>
      <w:marTop w:val="0"/>
      <w:marBottom w:val="0"/>
      <w:divBdr>
        <w:top w:val="none" w:sz="0" w:space="0" w:color="auto"/>
        <w:left w:val="none" w:sz="0" w:space="0" w:color="auto"/>
        <w:bottom w:val="none" w:sz="0" w:space="0" w:color="auto"/>
        <w:right w:val="none" w:sz="0" w:space="0" w:color="auto"/>
      </w:divBdr>
    </w:div>
    <w:div w:id="1517648691">
      <w:bodyDiv w:val="1"/>
      <w:marLeft w:val="0"/>
      <w:marRight w:val="0"/>
      <w:marTop w:val="0"/>
      <w:marBottom w:val="0"/>
      <w:divBdr>
        <w:top w:val="none" w:sz="0" w:space="0" w:color="auto"/>
        <w:left w:val="none" w:sz="0" w:space="0" w:color="auto"/>
        <w:bottom w:val="none" w:sz="0" w:space="0" w:color="auto"/>
        <w:right w:val="none" w:sz="0" w:space="0" w:color="auto"/>
      </w:divBdr>
    </w:div>
    <w:div w:id="1520466638">
      <w:bodyDiv w:val="1"/>
      <w:marLeft w:val="0"/>
      <w:marRight w:val="0"/>
      <w:marTop w:val="0"/>
      <w:marBottom w:val="0"/>
      <w:divBdr>
        <w:top w:val="none" w:sz="0" w:space="0" w:color="auto"/>
        <w:left w:val="none" w:sz="0" w:space="0" w:color="auto"/>
        <w:bottom w:val="none" w:sz="0" w:space="0" w:color="auto"/>
        <w:right w:val="none" w:sz="0" w:space="0" w:color="auto"/>
      </w:divBdr>
    </w:div>
    <w:div w:id="1521045912">
      <w:bodyDiv w:val="1"/>
      <w:marLeft w:val="0"/>
      <w:marRight w:val="0"/>
      <w:marTop w:val="0"/>
      <w:marBottom w:val="0"/>
      <w:divBdr>
        <w:top w:val="none" w:sz="0" w:space="0" w:color="auto"/>
        <w:left w:val="none" w:sz="0" w:space="0" w:color="auto"/>
        <w:bottom w:val="none" w:sz="0" w:space="0" w:color="auto"/>
        <w:right w:val="none" w:sz="0" w:space="0" w:color="auto"/>
      </w:divBdr>
    </w:div>
    <w:div w:id="1523128900">
      <w:bodyDiv w:val="1"/>
      <w:marLeft w:val="0"/>
      <w:marRight w:val="0"/>
      <w:marTop w:val="0"/>
      <w:marBottom w:val="0"/>
      <w:divBdr>
        <w:top w:val="none" w:sz="0" w:space="0" w:color="auto"/>
        <w:left w:val="none" w:sz="0" w:space="0" w:color="auto"/>
        <w:bottom w:val="none" w:sz="0" w:space="0" w:color="auto"/>
        <w:right w:val="none" w:sz="0" w:space="0" w:color="auto"/>
      </w:divBdr>
    </w:div>
    <w:div w:id="1524828333">
      <w:bodyDiv w:val="1"/>
      <w:marLeft w:val="0"/>
      <w:marRight w:val="0"/>
      <w:marTop w:val="0"/>
      <w:marBottom w:val="0"/>
      <w:divBdr>
        <w:top w:val="none" w:sz="0" w:space="0" w:color="auto"/>
        <w:left w:val="none" w:sz="0" w:space="0" w:color="auto"/>
        <w:bottom w:val="none" w:sz="0" w:space="0" w:color="auto"/>
        <w:right w:val="none" w:sz="0" w:space="0" w:color="auto"/>
      </w:divBdr>
    </w:div>
    <w:div w:id="1525048111">
      <w:bodyDiv w:val="1"/>
      <w:marLeft w:val="0"/>
      <w:marRight w:val="0"/>
      <w:marTop w:val="0"/>
      <w:marBottom w:val="0"/>
      <w:divBdr>
        <w:top w:val="none" w:sz="0" w:space="0" w:color="auto"/>
        <w:left w:val="none" w:sz="0" w:space="0" w:color="auto"/>
        <w:bottom w:val="none" w:sz="0" w:space="0" w:color="auto"/>
        <w:right w:val="none" w:sz="0" w:space="0" w:color="auto"/>
      </w:divBdr>
    </w:div>
    <w:div w:id="1525366595">
      <w:bodyDiv w:val="1"/>
      <w:marLeft w:val="0"/>
      <w:marRight w:val="0"/>
      <w:marTop w:val="0"/>
      <w:marBottom w:val="0"/>
      <w:divBdr>
        <w:top w:val="none" w:sz="0" w:space="0" w:color="auto"/>
        <w:left w:val="none" w:sz="0" w:space="0" w:color="auto"/>
        <w:bottom w:val="none" w:sz="0" w:space="0" w:color="auto"/>
        <w:right w:val="none" w:sz="0" w:space="0" w:color="auto"/>
      </w:divBdr>
    </w:div>
    <w:div w:id="1525632977">
      <w:bodyDiv w:val="1"/>
      <w:marLeft w:val="0"/>
      <w:marRight w:val="0"/>
      <w:marTop w:val="0"/>
      <w:marBottom w:val="0"/>
      <w:divBdr>
        <w:top w:val="none" w:sz="0" w:space="0" w:color="auto"/>
        <w:left w:val="none" w:sz="0" w:space="0" w:color="auto"/>
        <w:bottom w:val="none" w:sz="0" w:space="0" w:color="auto"/>
        <w:right w:val="none" w:sz="0" w:space="0" w:color="auto"/>
      </w:divBdr>
    </w:div>
    <w:div w:id="1526214277">
      <w:bodyDiv w:val="1"/>
      <w:marLeft w:val="0"/>
      <w:marRight w:val="0"/>
      <w:marTop w:val="0"/>
      <w:marBottom w:val="0"/>
      <w:divBdr>
        <w:top w:val="none" w:sz="0" w:space="0" w:color="auto"/>
        <w:left w:val="none" w:sz="0" w:space="0" w:color="auto"/>
        <w:bottom w:val="none" w:sz="0" w:space="0" w:color="auto"/>
        <w:right w:val="none" w:sz="0" w:space="0" w:color="auto"/>
      </w:divBdr>
    </w:div>
    <w:div w:id="1526628253">
      <w:bodyDiv w:val="1"/>
      <w:marLeft w:val="0"/>
      <w:marRight w:val="0"/>
      <w:marTop w:val="0"/>
      <w:marBottom w:val="0"/>
      <w:divBdr>
        <w:top w:val="none" w:sz="0" w:space="0" w:color="auto"/>
        <w:left w:val="none" w:sz="0" w:space="0" w:color="auto"/>
        <w:bottom w:val="none" w:sz="0" w:space="0" w:color="auto"/>
        <w:right w:val="none" w:sz="0" w:space="0" w:color="auto"/>
      </w:divBdr>
    </w:div>
    <w:div w:id="1528834367">
      <w:bodyDiv w:val="1"/>
      <w:marLeft w:val="0"/>
      <w:marRight w:val="0"/>
      <w:marTop w:val="0"/>
      <w:marBottom w:val="0"/>
      <w:divBdr>
        <w:top w:val="none" w:sz="0" w:space="0" w:color="auto"/>
        <w:left w:val="none" w:sz="0" w:space="0" w:color="auto"/>
        <w:bottom w:val="none" w:sz="0" w:space="0" w:color="auto"/>
        <w:right w:val="none" w:sz="0" w:space="0" w:color="auto"/>
      </w:divBdr>
    </w:div>
    <w:div w:id="1529414893">
      <w:bodyDiv w:val="1"/>
      <w:marLeft w:val="0"/>
      <w:marRight w:val="0"/>
      <w:marTop w:val="0"/>
      <w:marBottom w:val="0"/>
      <w:divBdr>
        <w:top w:val="none" w:sz="0" w:space="0" w:color="auto"/>
        <w:left w:val="none" w:sz="0" w:space="0" w:color="auto"/>
        <w:bottom w:val="none" w:sz="0" w:space="0" w:color="auto"/>
        <w:right w:val="none" w:sz="0" w:space="0" w:color="auto"/>
      </w:divBdr>
    </w:div>
    <w:div w:id="1529636364">
      <w:bodyDiv w:val="1"/>
      <w:marLeft w:val="0"/>
      <w:marRight w:val="0"/>
      <w:marTop w:val="0"/>
      <w:marBottom w:val="0"/>
      <w:divBdr>
        <w:top w:val="none" w:sz="0" w:space="0" w:color="auto"/>
        <w:left w:val="none" w:sz="0" w:space="0" w:color="auto"/>
        <w:bottom w:val="none" w:sz="0" w:space="0" w:color="auto"/>
        <w:right w:val="none" w:sz="0" w:space="0" w:color="auto"/>
      </w:divBdr>
    </w:div>
    <w:div w:id="1533154799">
      <w:bodyDiv w:val="1"/>
      <w:marLeft w:val="0"/>
      <w:marRight w:val="0"/>
      <w:marTop w:val="0"/>
      <w:marBottom w:val="0"/>
      <w:divBdr>
        <w:top w:val="none" w:sz="0" w:space="0" w:color="auto"/>
        <w:left w:val="none" w:sz="0" w:space="0" w:color="auto"/>
        <w:bottom w:val="none" w:sz="0" w:space="0" w:color="auto"/>
        <w:right w:val="none" w:sz="0" w:space="0" w:color="auto"/>
      </w:divBdr>
    </w:div>
    <w:div w:id="1533691665">
      <w:bodyDiv w:val="1"/>
      <w:marLeft w:val="0"/>
      <w:marRight w:val="0"/>
      <w:marTop w:val="0"/>
      <w:marBottom w:val="0"/>
      <w:divBdr>
        <w:top w:val="none" w:sz="0" w:space="0" w:color="auto"/>
        <w:left w:val="none" w:sz="0" w:space="0" w:color="auto"/>
        <w:bottom w:val="none" w:sz="0" w:space="0" w:color="auto"/>
        <w:right w:val="none" w:sz="0" w:space="0" w:color="auto"/>
      </w:divBdr>
    </w:div>
    <w:div w:id="1535117990">
      <w:bodyDiv w:val="1"/>
      <w:marLeft w:val="0"/>
      <w:marRight w:val="0"/>
      <w:marTop w:val="0"/>
      <w:marBottom w:val="0"/>
      <w:divBdr>
        <w:top w:val="none" w:sz="0" w:space="0" w:color="auto"/>
        <w:left w:val="none" w:sz="0" w:space="0" w:color="auto"/>
        <w:bottom w:val="none" w:sz="0" w:space="0" w:color="auto"/>
        <w:right w:val="none" w:sz="0" w:space="0" w:color="auto"/>
      </w:divBdr>
    </w:div>
    <w:div w:id="1535730222">
      <w:bodyDiv w:val="1"/>
      <w:marLeft w:val="0"/>
      <w:marRight w:val="0"/>
      <w:marTop w:val="0"/>
      <w:marBottom w:val="0"/>
      <w:divBdr>
        <w:top w:val="none" w:sz="0" w:space="0" w:color="auto"/>
        <w:left w:val="none" w:sz="0" w:space="0" w:color="auto"/>
        <w:bottom w:val="none" w:sz="0" w:space="0" w:color="auto"/>
        <w:right w:val="none" w:sz="0" w:space="0" w:color="auto"/>
      </w:divBdr>
    </w:div>
    <w:div w:id="1535999307">
      <w:bodyDiv w:val="1"/>
      <w:marLeft w:val="0"/>
      <w:marRight w:val="0"/>
      <w:marTop w:val="0"/>
      <w:marBottom w:val="0"/>
      <w:divBdr>
        <w:top w:val="none" w:sz="0" w:space="0" w:color="auto"/>
        <w:left w:val="none" w:sz="0" w:space="0" w:color="auto"/>
        <w:bottom w:val="none" w:sz="0" w:space="0" w:color="auto"/>
        <w:right w:val="none" w:sz="0" w:space="0" w:color="auto"/>
      </w:divBdr>
    </w:div>
    <w:div w:id="1536188130">
      <w:bodyDiv w:val="1"/>
      <w:marLeft w:val="0"/>
      <w:marRight w:val="0"/>
      <w:marTop w:val="0"/>
      <w:marBottom w:val="0"/>
      <w:divBdr>
        <w:top w:val="none" w:sz="0" w:space="0" w:color="auto"/>
        <w:left w:val="none" w:sz="0" w:space="0" w:color="auto"/>
        <w:bottom w:val="none" w:sz="0" w:space="0" w:color="auto"/>
        <w:right w:val="none" w:sz="0" w:space="0" w:color="auto"/>
      </w:divBdr>
    </w:div>
    <w:div w:id="1536698175">
      <w:bodyDiv w:val="1"/>
      <w:marLeft w:val="0"/>
      <w:marRight w:val="0"/>
      <w:marTop w:val="0"/>
      <w:marBottom w:val="0"/>
      <w:divBdr>
        <w:top w:val="none" w:sz="0" w:space="0" w:color="auto"/>
        <w:left w:val="none" w:sz="0" w:space="0" w:color="auto"/>
        <w:bottom w:val="none" w:sz="0" w:space="0" w:color="auto"/>
        <w:right w:val="none" w:sz="0" w:space="0" w:color="auto"/>
      </w:divBdr>
    </w:div>
    <w:div w:id="1536963794">
      <w:bodyDiv w:val="1"/>
      <w:marLeft w:val="0"/>
      <w:marRight w:val="0"/>
      <w:marTop w:val="0"/>
      <w:marBottom w:val="0"/>
      <w:divBdr>
        <w:top w:val="none" w:sz="0" w:space="0" w:color="auto"/>
        <w:left w:val="none" w:sz="0" w:space="0" w:color="auto"/>
        <w:bottom w:val="none" w:sz="0" w:space="0" w:color="auto"/>
        <w:right w:val="none" w:sz="0" w:space="0" w:color="auto"/>
      </w:divBdr>
    </w:div>
    <w:div w:id="1537888213">
      <w:bodyDiv w:val="1"/>
      <w:marLeft w:val="0"/>
      <w:marRight w:val="0"/>
      <w:marTop w:val="0"/>
      <w:marBottom w:val="0"/>
      <w:divBdr>
        <w:top w:val="none" w:sz="0" w:space="0" w:color="auto"/>
        <w:left w:val="none" w:sz="0" w:space="0" w:color="auto"/>
        <w:bottom w:val="none" w:sz="0" w:space="0" w:color="auto"/>
        <w:right w:val="none" w:sz="0" w:space="0" w:color="auto"/>
      </w:divBdr>
    </w:div>
    <w:div w:id="1539123803">
      <w:bodyDiv w:val="1"/>
      <w:marLeft w:val="0"/>
      <w:marRight w:val="0"/>
      <w:marTop w:val="0"/>
      <w:marBottom w:val="0"/>
      <w:divBdr>
        <w:top w:val="none" w:sz="0" w:space="0" w:color="auto"/>
        <w:left w:val="none" w:sz="0" w:space="0" w:color="auto"/>
        <w:bottom w:val="none" w:sz="0" w:space="0" w:color="auto"/>
        <w:right w:val="none" w:sz="0" w:space="0" w:color="auto"/>
      </w:divBdr>
    </w:div>
    <w:div w:id="1539395269">
      <w:bodyDiv w:val="1"/>
      <w:marLeft w:val="0"/>
      <w:marRight w:val="0"/>
      <w:marTop w:val="0"/>
      <w:marBottom w:val="0"/>
      <w:divBdr>
        <w:top w:val="none" w:sz="0" w:space="0" w:color="auto"/>
        <w:left w:val="none" w:sz="0" w:space="0" w:color="auto"/>
        <w:bottom w:val="none" w:sz="0" w:space="0" w:color="auto"/>
        <w:right w:val="none" w:sz="0" w:space="0" w:color="auto"/>
      </w:divBdr>
    </w:div>
    <w:div w:id="1541168634">
      <w:bodyDiv w:val="1"/>
      <w:marLeft w:val="0"/>
      <w:marRight w:val="0"/>
      <w:marTop w:val="0"/>
      <w:marBottom w:val="0"/>
      <w:divBdr>
        <w:top w:val="none" w:sz="0" w:space="0" w:color="auto"/>
        <w:left w:val="none" w:sz="0" w:space="0" w:color="auto"/>
        <w:bottom w:val="none" w:sz="0" w:space="0" w:color="auto"/>
        <w:right w:val="none" w:sz="0" w:space="0" w:color="auto"/>
      </w:divBdr>
    </w:div>
    <w:div w:id="1542784153">
      <w:bodyDiv w:val="1"/>
      <w:marLeft w:val="0"/>
      <w:marRight w:val="0"/>
      <w:marTop w:val="0"/>
      <w:marBottom w:val="0"/>
      <w:divBdr>
        <w:top w:val="none" w:sz="0" w:space="0" w:color="auto"/>
        <w:left w:val="none" w:sz="0" w:space="0" w:color="auto"/>
        <w:bottom w:val="none" w:sz="0" w:space="0" w:color="auto"/>
        <w:right w:val="none" w:sz="0" w:space="0" w:color="auto"/>
      </w:divBdr>
    </w:div>
    <w:div w:id="1544322139">
      <w:bodyDiv w:val="1"/>
      <w:marLeft w:val="0"/>
      <w:marRight w:val="0"/>
      <w:marTop w:val="0"/>
      <w:marBottom w:val="0"/>
      <w:divBdr>
        <w:top w:val="none" w:sz="0" w:space="0" w:color="auto"/>
        <w:left w:val="none" w:sz="0" w:space="0" w:color="auto"/>
        <w:bottom w:val="none" w:sz="0" w:space="0" w:color="auto"/>
        <w:right w:val="none" w:sz="0" w:space="0" w:color="auto"/>
      </w:divBdr>
    </w:div>
    <w:div w:id="1545871855">
      <w:bodyDiv w:val="1"/>
      <w:marLeft w:val="0"/>
      <w:marRight w:val="0"/>
      <w:marTop w:val="0"/>
      <w:marBottom w:val="0"/>
      <w:divBdr>
        <w:top w:val="none" w:sz="0" w:space="0" w:color="auto"/>
        <w:left w:val="none" w:sz="0" w:space="0" w:color="auto"/>
        <w:bottom w:val="none" w:sz="0" w:space="0" w:color="auto"/>
        <w:right w:val="none" w:sz="0" w:space="0" w:color="auto"/>
      </w:divBdr>
    </w:div>
    <w:div w:id="1546525341">
      <w:bodyDiv w:val="1"/>
      <w:marLeft w:val="0"/>
      <w:marRight w:val="0"/>
      <w:marTop w:val="0"/>
      <w:marBottom w:val="0"/>
      <w:divBdr>
        <w:top w:val="none" w:sz="0" w:space="0" w:color="auto"/>
        <w:left w:val="none" w:sz="0" w:space="0" w:color="auto"/>
        <w:bottom w:val="none" w:sz="0" w:space="0" w:color="auto"/>
        <w:right w:val="none" w:sz="0" w:space="0" w:color="auto"/>
      </w:divBdr>
    </w:div>
    <w:div w:id="1546601754">
      <w:bodyDiv w:val="1"/>
      <w:marLeft w:val="0"/>
      <w:marRight w:val="0"/>
      <w:marTop w:val="0"/>
      <w:marBottom w:val="0"/>
      <w:divBdr>
        <w:top w:val="none" w:sz="0" w:space="0" w:color="auto"/>
        <w:left w:val="none" w:sz="0" w:space="0" w:color="auto"/>
        <w:bottom w:val="none" w:sz="0" w:space="0" w:color="auto"/>
        <w:right w:val="none" w:sz="0" w:space="0" w:color="auto"/>
      </w:divBdr>
    </w:div>
    <w:div w:id="1547402997">
      <w:bodyDiv w:val="1"/>
      <w:marLeft w:val="0"/>
      <w:marRight w:val="0"/>
      <w:marTop w:val="0"/>
      <w:marBottom w:val="0"/>
      <w:divBdr>
        <w:top w:val="none" w:sz="0" w:space="0" w:color="auto"/>
        <w:left w:val="none" w:sz="0" w:space="0" w:color="auto"/>
        <w:bottom w:val="none" w:sz="0" w:space="0" w:color="auto"/>
        <w:right w:val="none" w:sz="0" w:space="0" w:color="auto"/>
      </w:divBdr>
    </w:div>
    <w:div w:id="1547522863">
      <w:bodyDiv w:val="1"/>
      <w:marLeft w:val="0"/>
      <w:marRight w:val="0"/>
      <w:marTop w:val="0"/>
      <w:marBottom w:val="0"/>
      <w:divBdr>
        <w:top w:val="none" w:sz="0" w:space="0" w:color="auto"/>
        <w:left w:val="none" w:sz="0" w:space="0" w:color="auto"/>
        <w:bottom w:val="none" w:sz="0" w:space="0" w:color="auto"/>
        <w:right w:val="none" w:sz="0" w:space="0" w:color="auto"/>
      </w:divBdr>
    </w:div>
    <w:div w:id="1547528821">
      <w:bodyDiv w:val="1"/>
      <w:marLeft w:val="0"/>
      <w:marRight w:val="0"/>
      <w:marTop w:val="0"/>
      <w:marBottom w:val="0"/>
      <w:divBdr>
        <w:top w:val="none" w:sz="0" w:space="0" w:color="auto"/>
        <w:left w:val="none" w:sz="0" w:space="0" w:color="auto"/>
        <w:bottom w:val="none" w:sz="0" w:space="0" w:color="auto"/>
        <w:right w:val="none" w:sz="0" w:space="0" w:color="auto"/>
      </w:divBdr>
    </w:div>
    <w:div w:id="1548713384">
      <w:bodyDiv w:val="1"/>
      <w:marLeft w:val="0"/>
      <w:marRight w:val="0"/>
      <w:marTop w:val="0"/>
      <w:marBottom w:val="0"/>
      <w:divBdr>
        <w:top w:val="none" w:sz="0" w:space="0" w:color="auto"/>
        <w:left w:val="none" w:sz="0" w:space="0" w:color="auto"/>
        <w:bottom w:val="none" w:sz="0" w:space="0" w:color="auto"/>
        <w:right w:val="none" w:sz="0" w:space="0" w:color="auto"/>
      </w:divBdr>
    </w:div>
    <w:div w:id="1551763735">
      <w:bodyDiv w:val="1"/>
      <w:marLeft w:val="0"/>
      <w:marRight w:val="0"/>
      <w:marTop w:val="0"/>
      <w:marBottom w:val="0"/>
      <w:divBdr>
        <w:top w:val="none" w:sz="0" w:space="0" w:color="auto"/>
        <w:left w:val="none" w:sz="0" w:space="0" w:color="auto"/>
        <w:bottom w:val="none" w:sz="0" w:space="0" w:color="auto"/>
        <w:right w:val="none" w:sz="0" w:space="0" w:color="auto"/>
      </w:divBdr>
    </w:div>
    <w:div w:id="1551843303">
      <w:bodyDiv w:val="1"/>
      <w:marLeft w:val="0"/>
      <w:marRight w:val="0"/>
      <w:marTop w:val="0"/>
      <w:marBottom w:val="0"/>
      <w:divBdr>
        <w:top w:val="none" w:sz="0" w:space="0" w:color="auto"/>
        <w:left w:val="none" w:sz="0" w:space="0" w:color="auto"/>
        <w:bottom w:val="none" w:sz="0" w:space="0" w:color="auto"/>
        <w:right w:val="none" w:sz="0" w:space="0" w:color="auto"/>
      </w:divBdr>
    </w:div>
    <w:div w:id="1552032205">
      <w:bodyDiv w:val="1"/>
      <w:marLeft w:val="0"/>
      <w:marRight w:val="0"/>
      <w:marTop w:val="0"/>
      <w:marBottom w:val="0"/>
      <w:divBdr>
        <w:top w:val="none" w:sz="0" w:space="0" w:color="auto"/>
        <w:left w:val="none" w:sz="0" w:space="0" w:color="auto"/>
        <w:bottom w:val="none" w:sz="0" w:space="0" w:color="auto"/>
        <w:right w:val="none" w:sz="0" w:space="0" w:color="auto"/>
      </w:divBdr>
    </w:div>
    <w:div w:id="1552116404">
      <w:bodyDiv w:val="1"/>
      <w:marLeft w:val="0"/>
      <w:marRight w:val="0"/>
      <w:marTop w:val="0"/>
      <w:marBottom w:val="0"/>
      <w:divBdr>
        <w:top w:val="none" w:sz="0" w:space="0" w:color="auto"/>
        <w:left w:val="none" w:sz="0" w:space="0" w:color="auto"/>
        <w:bottom w:val="none" w:sz="0" w:space="0" w:color="auto"/>
        <w:right w:val="none" w:sz="0" w:space="0" w:color="auto"/>
      </w:divBdr>
    </w:div>
    <w:div w:id="1552572229">
      <w:bodyDiv w:val="1"/>
      <w:marLeft w:val="0"/>
      <w:marRight w:val="0"/>
      <w:marTop w:val="0"/>
      <w:marBottom w:val="0"/>
      <w:divBdr>
        <w:top w:val="none" w:sz="0" w:space="0" w:color="auto"/>
        <w:left w:val="none" w:sz="0" w:space="0" w:color="auto"/>
        <w:bottom w:val="none" w:sz="0" w:space="0" w:color="auto"/>
        <w:right w:val="none" w:sz="0" w:space="0" w:color="auto"/>
      </w:divBdr>
    </w:div>
    <w:div w:id="1552842565">
      <w:bodyDiv w:val="1"/>
      <w:marLeft w:val="0"/>
      <w:marRight w:val="0"/>
      <w:marTop w:val="0"/>
      <w:marBottom w:val="0"/>
      <w:divBdr>
        <w:top w:val="none" w:sz="0" w:space="0" w:color="auto"/>
        <w:left w:val="none" w:sz="0" w:space="0" w:color="auto"/>
        <w:bottom w:val="none" w:sz="0" w:space="0" w:color="auto"/>
        <w:right w:val="none" w:sz="0" w:space="0" w:color="auto"/>
      </w:divBdr>
    </w:div>
    <w:div w:id="1554122028">
      <w:bodyDiv w:val="1"/>
      <w:marLeft w:val="0"/>
      <w:marRight w:val="0"/>
      <w:marTop w:val="0"/>
      <w:marBottom w:val="0"/>
      <w:divBdr>
        <w:top w:val="none" w:sz="0" w:space="0" w:color="auto"/>
        <w:left w:val="none" w:sz="0" w:space="0" w:color="auto"/>
        <w:bottom w:val="none" w:sz="0" w:space="0" w:color="auto"/>
        <w:right w:val="none" w:sz="0" w:space="0" w:color="auto"/>
      </w:divBdr>
    </w:div>
    <w:div w:id="1554342813">
      <w:bodyDiv w:val="1"/>
      <w:marLeft w:val="0"/>
      <w:marRight w:val="0"/>
      <w:marTop w:val="0"/>
      <w:marBottom w:val="0"/>
      <w:divBdr>
        <w:top w:val="none" w:sz="0" w:space="0" w:color="auto"/>
        <w:left w:val="none" w:sz="0" w:space="0" w:color="auto"/>
        <w:bottom w:val="none" w:sz="0" w:space="0" w:color="auto"/>
        <w:right w:val="none" w:sz="0" w:space="0" w:color="auto"/>
      </w:divBdr>
    </w:div>
    <w:div w:id="1554539941">
      <w:bodyDiv w:val="1"/>
      <w:marLeft w:val="0"/>
      <w:marRight w:val="0"/>
      <w:marTop w:val="0"/>
      <w:marBottom w:val="0"/>
      <w:divBdr>
        <w:top w:val="none" w:sz="0" w:space="0" w:color="auto"/>
        <w:left w:val="none" w:sz="0" w:space="0" w:color="auto"/>
        <w:bottom w:val="none" w:sz="0" w:space="0" w:color="auto"/>
        <w:right w:val="none" w:sz="0" w:space="0" w:color="auto"/>
      </w:divBdr>
    </w:div>
    <w:div w:id="1554660112">
      <w:bodyDiv w:val="1"/>
      <w:marLeft w:val="0"/>
      <w:marRight w:val="0"/>
      <w:marTop w:val="0"/>
      <w:marBottom w:val="0"/>
      <w:divBdr>
        <w:top w:val="none" w:sz="0" w:space="0" w:color="auto"/>
        <w:left w:val="none" w:sz="0" w:space="0" w:color="auto"/>
        <w:bottom w:val="none" w:sz="0" w:space="0" w:color="auto"/>
        <w:right w:val="none" w:sz="0" w:space="0" w:color="auto"/>
      </w:divBdr>
    </w:div>
    <w:div w:id="1555190080">
      <w:bodyDiv w:val="1"/>
      <w:marLeft w:val="0"/>
      <w:marRight w:val="0"/>
      <w:marTop w:val="0"/>
      <w:marBottom w:val="0"/>
      <w:divBdr>
        <w:top w:val="none" w:sz="0" w:space="0" w:color="auto"/>
        <w:left w:val="none" w:sz="0" w:space="0" w:color="auto"/>
        <w:bottom w:val="none" w:sz="0" w:space="0" w:color="auto"/>
        <w:right w:val="none" w:sz="0" w:space="0" w:color="auto"/>
      </w:divBdr>
    </w:div>
    <w:div w:id="1555657469">
      <w:bodyDiv w:val="1"/>
      <w:marLeft w:val="0"/>
      <w:marRight w:val="0"/>
      <w:marTop w:val="0"/>
      <w:marBottom w:val="0"/>
      <w:divBdr>
        <w:top w:val="none" w:sz="0" w:space="0" w:color="auto"/>
        <w:left w:val="none" w:sz="0" w:space="0" w:color="auto"/>
        <w:bottom w:val="none" w:sz="0" w:space="0" w:color="auto"/>
        <w:right w:val="none" w:sz="0" w:space="0" w:color="auto"/>
      </w:divBdr>
    </w:div>
    <w:div w:id="1556086974">
      <w:bodyDiv w:val="1"/>
      <w:marLeft w:val="0"/>
      <w:marRight w:val="0"/>
      <w:marTop w:val="0"/>
      <w:marBottom w:val="0"/>
      <w:divBdr>
        <w:top w:val="none" w:sz="0" w:space="0" w:color="auto"/>
        <w:left w:val="none" w:sz="0" w:space="0" w:color="auto"/>
        <w:bottom w:val="none" w:sz="0" w:space="0" w:color="auto"/>
        <w:right w:val="none" w:sz="0" w:space="0" w:color="auto"/>
      </w:divBdr>
    </w:div>
    <w:div w:id="1556432278">
      <w:bodyDiv w:val="1"/>
      <w:marLeft w:val="0"/>
      <w:marRight w:val="0"/>
      <w:marTop w:val="0"/>
      <w:marBottom w:val="0"/>
      <w:divBdr>
        <w:top w:val="none" w:sz="0" w:space="0" w:color="auto"/>
        <w:left w:val="none" w:sz="0" w:space="0" w:color="auto"/>
        <w:bottom w:val="none" w:sz="0" w:space="0" w:color="auto"/>
        <w:right w:val="none" w:sz="0" w:space="0" w:color="auto"/>
      </w:divBdr>
    </w:div>
    <w:div w:id="1558737704">
      <w:bodyDiv w:val="1"/>
      <w:marLeft w:val="0"/>
      <w:marRight w:val="0"/>
      <w:marTop w:val="0"/>
      <w:marBottom w:val="0"/>
      <w:divBdr>
        <w:top w:val="none" w:sz="0" w:space="0" w:color="auto"/>
        <w:left w:val="none" w:sz="0" w:space="0" w:color="auto"/>
        <w:bottom w:val="none" w:sz="0" w:space="0" w:color="auto"/>
        <w:right w:val="none" w:sz="0" w:space="0" w:color="auto"/>
      </w:divBdr>
    </w:div>
    <w:div w:id="1559707699">
      <w:bodyDiv w:val="1"/>
      <w:marLeft w:val="0"/>
      <w:marRight w:val="0"/>
      <w:marTop w:val="0"/>
      <w:marBottom w:val="0"/>
      <w:divBdr>
        <w:top w:val="none" w:sz="0" w:space="0" w:color="auto"/>
        <w:left w:val="none" w:sz="0" w:space="0" w:color="auto"/>
        <w:bottom w:val="none" w:sz="0" w:space="0" w:color="auto"/>
        <w:right w:val="none" w:sz="0" w:space="0" w:color="auto"/>
      </w:divBdr>
    </w:div>
    <w:div w:id="1561089366">
      <w:bodyDiv w:val="1"/>
      <w:marLeft w:val="0"/>
      <w:marRight w:val="0"/>
      <w:marTop w:val="0"/>
      <w:marBottom w:val="0"/>
      <w:divBdr>
        <w:top w:val="none" w:sz="0" w:space="0" w:color="auto"/>
        <w:left w:val="none" w:sz="0" w:space="0" w:color="auto"/>
        <w:bottom w:val="none" w:sz="0" w:space="0" w:color="auto"/>
        <w:right w:val="none" w:sz="0" w:space="0" w:color="auto"/>
      </w:divBdr>
    </w:div>
    <w:div w:id="1562717746">
      <w:bodyDiv w:val="1"/>
      <w:marLeft w:val="0"/>
      <w:marRight w:val="0"/>
      <w:marTop w:val="0"/>
      <w:marBottom w:val="0"/>
      <w:divBdr>
        <w:top w:val="none" w:sz="0" w:space="0" w:color="auto"/>
        <w:left w:val="none" w:sz="0" w:space="0" w:color="auto"/>
        <w:bottom w:val="none" w:sz="0" w:space="0" w:color="auto"/>
        <w:right w:val="none" w:sz="0" w:space="0" w:color="auto"/>
      </w:divBdr>
    </w:div>
    <w:div w:id="1563175419">
      <w:bodyDiv w:val="1"/>
      <w:marLeft w:val="0"/>
      <w:marRight w:val="0"/>
      <w:marTop w:val="0"/>
      <w:marBottom w:val="0"/>
      <w:divBdr>
        <w:top w:val="none" w:sz="0" w:space="0" w:color="auto"/>
        <w:left w:val="none" w:sz="0" w:space="0" w:color="auto"/>
        <w:bottom w:val="none" w:sz="0" w:space="0" w:color="auto"/>
        <w:right w:val="none" w:sz="0" w:space="0" w:color="auto"/>
      </w:divBdr>
    </w:div>
    <w:div w:id="1564562977">
      <w:bodyDiv w:val="1"/>
      <w:marLeft w:val="0"/>
      <w:marRight w:val="0"/>
      <w:marTop w:val="0"/>
      <w:marBottom w:val="0"/>
      <w:divBdr>
        <w:top w:val="none" w:sz="0" w:space="0" w:color="auto"/>
        <w:left w:val="none" w:sz="0" w:space="0" w:color="auto"/>
        <w:bottom w:val="none" w:sz="0" w:space="0" w:color="auto"/>
        <w:right w:val="none" w:sz="0" w:space="0" w:color="auto"/>
      </w:divBdr>
    </w:div>
    <w:div w:id="1568227486">
      <w:bodyDiv w:val="1"/>
      <w:marLeft w:val="0"/>
      <w:marRight w:val="0"/>
      <w:marTop w:val="0"/>
      <w:marBottom w:val="0"/>
      <w:divBdr>
        <w:top w:val="none" w:sz="0" w:space="0" w:color="auto"/>
        <w:left w:val="none" w:sz="0" w:space="0" w:color="auto"/>
        <w:bottom w:val="none" w:sz="0" w:space="0" w:color="auto"/>
        <w:right w:val="none" w:sz="0" w:space="0" w:color="auto"/>
      </w:divBdr>
    </w:div>
    <w:div w:id="1568347087">
      <w:bodyDiv w:val="1"/>
      <w:marLeft w:val="0"/>
      <w:marRight w:val="0"/>
      <w:marTop w:val="0"/>
      <w:marBottom w:val="0"/>
      <w:divBdr>
        <w:top w:val="none" w:sz="0" w:space="0" w:color="auto"/>
        <w:left w:val="none" w:sz="0" w:space="0" w:color="auto"/>
        <w:bottom w:val="none" w:sz="0" w:space="0" w:color="auto"/>
        <w:right w:val="none" w:sz="0" w:space="0" w:color="auto"/>
      </w:divBdr>
    </w:div>
    <w:div w:id="1568496082">
      <w:bodyDiv w:val="1"/>
      <w:marLeft w:val="0"/>
      <w:marRight w:val="0"/>
      <w:marTop w:val="0"/>
      <w:marBottom w:val="0"/>
      <w:divBdr>
        <w:top w:val="none" w:sz="0" w:space="0" w:color="auto"/>
        <w:left w:val="none" w:sz="0" w:space="0" w:color="auto"/>
        <w:bottom w:val="none" w:sz="0" w:space="0" w:color="auto"/>
        <w:right w:val="none" w:sz="0" w:space="0" w:color="auto"/>
      </w:divBdr>
    </w:div>
    <w:div w:id="1568688447">
      <w:bodyDiv w:val="1"/>
      <w:marLeft w:val="0"/>
      <w:marRight w:val="0"/>
      <w:marTop w:val="0"/>
      <w:marBottom w:val="0"/>
      <w:divBdr>
        <w:top w:val="none" w:sz="0" w:space="0" w:color="auto"/>
        <w:left w:val="none" w:sz="0" w:space="0" w:color="auto"/>
        <w:bottom w:val="none" w:sz="0" w:space="0" w:color="auto"/>
        <w:right w:val="none" w:sz="0" w:space="0" w:color="auto"/>
      </w:divBdr>
    </w:div>
    <w:div w:id="1568878998">
      <w:bodyDiv w:val="1"/>
      <w:marLeft w:val="0"/>
      <w:marRight w:val="0"/>
      <w:marTop w:val="0"/>
      <w:marBottom w:val="0"/>
      <w:divBdr>
        <w:top w:val="none" w:sz="0" w:space="0" w:color="auto"/>
        <w:left w:val="none" w:sz="0" w:space="0" w:color="auto"/>
        <w:bottom w:val="none" w:sz="0" w:space="0" w:color="auto"/>
        <w:right w:val="none" w:sz="0" w:space="0" w:color="auto"/>
      </w:divBdr>
    </w:div>
    <w:div w:id="1570655441">
      <w:bodyDiv w:val="1"/>
      <w:marLeft w:val="0"/>
      <w:marRight w:val="0"/>
      <w:marTop w:val="0"/>
      <w:marBottom w:val="0"/>
      <w:divBdr>
        <w:top w:val="none" w:sz="0" w:space="0" w:color="auto"/>
        <w:left w:val="none" w:sz="0" w:space="0" w:color="auto"/>
        <w:bottom w:val="none" w:sz="0" w:space="0" w:color="auto"/>
        <w:right w:val="none" w:sz="0" w:space="0" w:color="auto"/>
      </w:divBdr>
    </w:div>
    <w:div w:id="1570728359">
      <w:bodyDiv w:val="1"/>
      <w:marLeft w:val="0"/>
      <w:marRight w:val="0"/>
      <w:marTop w:val="0"/>
      <w:marBottom w:val="0"/>
      <w:divBdr>
        <w:top w:val="none" w:sz="0" w:space="0" w:color="auto"/>
        <w:left w:val="none" w:sz="0" w:space="0" w:color="auto"/>
        <w:bottom w:val="none" w:sz="0" w:space="0" w:color="auto"/>
        <w:right w:val="none" w:sz="0" w:space="0" w:color="auto"/>
      </w:divBdr>
    </w:div>
    <w:div w:id="1570771753">
      <w:bodyDiv w:val="1"/>
      <w:marLeft w:val="0"/>
      <w:marRight w:val="0"/>
      <w:marTop w:val="0"/>
      <w:marBottom w:val="0"/>
      <w:divBdr>
        <w:top w:val="none" w:sz="0" w:space="0" w:color="auto"/>
        <w:left w:val="none" w:sz="0" w:space="0" w:color="auto"/>
        <w:bottom w:val="none" w:sz="0" w:space="0" w:color="auto"/>
        <w:right w:val="none" w:sz="0" w:space="0" w:color="auto"/>
      </w:divBdr>
    </w:div>
    <w:div w:id="1571425505">
      <w:bodyDiv w:val="1"/>
      <w:marLeft w:val="0"/>
      <w:marRight w:val="0"/>
      <w:marTop w:val="0"/>
      <w:marBottom w:val="0"/>
      <w:divBdr>
        <w:top w:val="none" w:sz="0" w:space="0" w:color="auto"/>
        <w:left w:val="none" w:sz="0" w:space="0" w:color="auto"/>
        <w:bottom w:val="none" w:sz="0" w:space="0" w:color="auto"/>
        <w:right w:val="none" w:sz="0" w:space="0" w:color="auto"/>
      </w:divBdr>
    </w:div>
    <w:div w:id="1571646941">
      <w:bodyDiv w:val="1"/>
      <w:marLeft w:val="0"/>
      <w:marRight w:val="0"/>
      <w:marTop w:val="0"/>
      <w:marBottom w:val="0"/>
      <w:divBdr>
        <w:top w:val="none" w:sz="0" w:space="0" w:color="auto"/>
        <w:left w:val="none" w:sz="0" w:space="0" w:color="auto"/>
        <w:bottom w:val="none" w:sz="0" w:space="0" w:color="auto"/>
        <w:right w:val="none" w:sz="0" w:space="0" w:color="auto"/>
      </w:divBdr>
    </w:div>
    <w:div w:id="1571698942">
      <w:bodyDiv w:val="1"/>
      <w:marLeft w:val="0"/>
      <w:marRight w:val="0"/>
      <w:marTop w:val="0"/>
      <w:marBottom w:val="0"/>
      <w:divBdr>
        <w:top w:val="none" w:sz="0" w:space="0" w:color="auto"/>
        <w:left w:val="none" w:sz="0" w:space="0" w:color="auto"/>
        <w:bottom w:val="none" w:sz="0" w:space="0" w:color="auto"/>
        <w:right w:val="none" w:sz="0" w:space="0" w:color="auto"/>
      </w:divBdr>
    </w:div>
    <w:div w:id="1572882775">
      <w:bodyDiv w:val="1"/>
      <w:marLeft w:val="0"/>
      <w:marRight w:val="0"/>
      <w:marTop w:val="0"/>
      <w:marBottom w:val="0"/>
      <w:divBdr>
        <w:top w:val="none" w:sz="0" w:space="0" w:color="auto"/>
        <w:left w:val="none" w:sz="0" w:space="0" w:color="auto"/>
        <w:bottom w:val="none" w:sz="0" w:space="0" w:color="auto"/>
        <w:right w:val="none" w:sz="0" w:space="0" w:color="auto"/>
      </w:divBdr>
    </w:div>
    <w:div w:id="1573076320">
      <w:bodyDiv w:val="1"/>
      <w:marLeft w:val="0"/>
      <w:marRight w:val="0"/>
      <w:marTop w:val="0"/>
      <w:marBottom w:val="0"/>
      <w:divBdr>
        <w:top w:val="none" w:sz="0" w:space="0" w:color="auto"/>
        <w:left w:val="none" w:sz="0" w:space="0" w:color="auto"/>
        <w:bottom w:val="none" w:sz="0" w:space="0" w:color="auto"/>
        <w:right w:val="none" w:sz="0" w:space="0" w:color="auto"/>
      </w:divBdr>
    </w:div>
    <w:div w:id="1573660284">
      <w:bodyDiv w:val="1"/>
      <w:marLeft w:val="0"/>
      <w:marRight w:val="0"/>
      <w:marTop w:val="0"/>
      <w:marBottom w:val="0"/>
      <w:divBdr>
        <w:top w:val="none" w:sz="0" w:space="0" w:color="auto"/>
        <w:left w:val="none" w:sz="0" w:space="0" w:color="auto"/>
        <w:bottom w:val="none" w:sz="0" w:space="0" w:color="auto"/>
        <w:right w:val="none" w:sz="0" w:space="0" w:color="auto"/>
      </w:divBdr>
    </w:div>
    <w:div w:id="1574240707">
      <w:bodyDiv w:val="1"/>
      <w:marLeft w:val="0"/>
      <w:marRight w:val="0"/>
      <w:marTop w:val="0"/>
      <w:marBottom w:val="0"/>
      <w:divBdr>
        <w:top w:val="none" w:sz="0" w:space="0" w:color="auto"/>
        <w:left w:val="none" w:sz="0" w:space="0" w:color="auto"/>
        <w:bottom w:val="none" w:sz="0" w:space="0" w:color="auto"/>
        <w:right w:val="none" w:sz="0" w:space="0" w:color="auto"/>
      </w:divBdr>
    </w:div>
    <w:div w:id="1576280139">
      <w:bodyDiv w:val="1"/>
      <w:marLeft w:val="0"/>
      <w:marRight w:val="0"/>
      <w:marTop w:val="0"/>
      <w:marBottom w:val="0"/>
      <w:divBdr>
        <w:top w:val="none" w:sz="0" w:space="0" w:color="auto"/>
        <w:left w:val="none" w:sz="0" w:space="0" w:color="auto"/>
        <w:bottom w:val="none" w:sz="0" w:space="0" w:color="auto"/>
        <w:right w:val="none" w:sz="0" w:space="0" w:color="auto"/>
      </w:divBdr>
    </w:div>
    <w:div w:id="1576403897">
      <w:bodyDiv w:val="1"/>
      <w:marLeft w:val="0"/>
      <w:marRight w:val="0"/>
      <w:marTop w:val="0"/>
      <w:marBottom w:val="0"/>
      <w:divBdr>
        <w:top w:val="none" w:sz="0" w:space="0" w:color="auto"/>
        <w:left w:val="none" w:sz="0" w:space="0" w:color="auto"/>
        <w:bottom w:val="none" w:sz="0" w:space="0" w:color="auto"/>
        <w:right w:val="none" w:sz="0" w:space="0" w:color="auto"/>
      </w:divBdr>
    </w:div>
    <w:div w:id="1577780497">
      <w:bodyDiv w:val="1"/>
      <w:marLeft w:val="0"/>
      <w:marRight w:val="0"/>
      <w:marTop w:val="0"/>
      <w:marBottom w:val="0"/>
      <w:divBdr>
        <w:top w:val="none" w:sz="0" w:space="0" w:color="auto"/>
        <w:left w:val="none" w:sz="0" w:space="0" w:color="auto"/>
        <w:bottom w:val="none" w:sz="0" w:space="0" w:color="auto"/>
        <w:right w:val="none" w:sz="0" w:space="0" w:color="auto"/>
      </w:divBdr>
    </w:div>
    <w:div w:id="1578053319">
      <w:bodyDiv w:val="1"/>
      <w:marLeft w:val="0"/>
      <w:marRight w:val="0"/>
      <w:marTop w:val="0"/>
      <w:marBottom w:val="0"/>
      <w:divBdr>
        <w:top w:val="none" w:sz="0" w:space="0" w:color="auto"/>
        <w:left w:val="none" w:sz="0" w:space="0" w:color="auto"/>
        <w:bottom w:val="none" w:sz="0" w:space="0" w:color="auto"/>
        <w:right w:val="none" w:sz="0" w:space="0" w:color="auto"/>
      </w:divBdr>
    </w:div>
    <w:div w:id="1578520255">
      <w:bodyDiv w:val="1"/>
      <w:marLeft w:val="0"/>
      <w:marRight w:val="0"/>
      <w:marTop w:val="0"/>
      <w:marBottom w:val="0"/>
      <w:divBdr>
        <w:top w:val="none" w:sz="0" w:space="0" w:color="auto"/>
        <w:left w:val="none" w:sz="0" w:space="0" w:color="auto"/>
        <w:bottom w:val="none" w:sz="0" w:space="0" w:color="auto"/>
        <w:right w:val="none" w:sz="0" w:space="0" w:color="auto"/>
      </w:divBdr>
    </w:div>
    <w:div w:id="1588727486">
      <w:bodyDiv w:val="1"/>
      <w:marLeft w:val="0"/>
      <w:marRight w:val="0"/>
      <w:marTop w:val="0"/>
      <w:marBottom w:val="0"/>
      <w:divBdr>
        <w:top w:val="none" w:sz="0" w:space="0" w:color="auto"/>
        <w:left w:val="none" w:sz="0" w:space="0" w:color="auto"/>
        <w:bottom w:val="none" w:sz="0" w:space="0" w:color="auto"/>
        <w:right w:val="none" w:sz="0" w:space="0" w:color="auto"/>
      </w:divBdr>
    </w:div>
    <w:div w:id="1589804500">
      <w:bodyDiv w:val="1"/>
      <w:marLeft w:val="0"/>
      <w:marRight w:val="0"/>
      <w:marTop w:val="0"/>
      <w:marBottom w:val="0"/>
      <w:divBdr>
        <w:top w:val="none" w:sz="0" w:space="0" w:color="auto"/>
        <w:left w:val="none" w:sz="0" w:space="0" w:color="auto"/>
        <w:bottom w:val="none" w:sz="0" w:space="0" w:color="auto"/>
        <w:right w:val="none" w:sz="0" w:space="0" w:color="auto"/>
      </w:divBdr>
    </w:div>
    <w:div w:id="1590115333">
      <w:bodyDiv w:val="1"/>
      <w:marLeft w:val="0"/>
      <w:marRight w:val="0"/>
      <w:marTop w:val="0"/>
      <w:marBottom w:val="0"/>
      <w:divBdr>
        <w:top w:val="none" w:sz="0" w:space="0" w:color="auto"/>
        <w:left w:val="none" w:sz="0" w:space="0" w:color="auto"/>
        <w:bottom w:val="none" w:sz="0" w:space="0" w:color="auto"/>
        <w:right w:val="none" w:sz="0" w:space="0" w:color="auto"/>
      </w:divBdr>
    </w:div>
    <w:div w:id="1592079456">
      <w:bodyDiv w:val="1"/>
      <w:marLeft w:val="0"/>
      <w:marRight w:val="0"/>
      <w:marTop w:val="0"/>
      <w:marBottom w:val="0"/>
      <w:divBdr>
        <w:top w:val="none" w:sz="0" w:space="0" w:color="auto"/>
        <w:left w:val="none" w:sz="0" w:space="0" w:color="auto"/>
        <w:bottom w:val="none" w:sz="0" w:space="0" w:color="auto"/>
        <w:right w:val="none" w:sz="0" w:space="0" w:color="auto"/>
      </w:divBdr>
    </w:div>
    <w:div w:id="1594195638">
      <w:bodyDiv w:val="1"/>
      <w:marLeft w:val="0"/>
      <w:marRight w:val="0"/>
      <w:marTop w:val="0"/>
      <w:marBottom w:val="0"/>
      <w:divBdr>
        <w:top w:val="none" w:sz="0" w:space="0" w:color="auto"/>
        <w:left w:val="none" w:sz="0" w:space="0" w:color="auto"/>
        <w:bottom w:val="none" w:sz="0" w:space="0" w:color="auto"/>
        <w:right w:val="none" w:sz="0" w:space="0" w:color="auto"/>
      </w:divBdr>
    </w:div>
    <w:div w:id="1594850270">
      <w:bodyDiv w:val="1"/>
      <w:marLeft w:val="0"/>
      <w:marRight w:val="0"/>
      <w:marTop w:val="0"/>
      <w:marBottom w:val="0"/>
      <w:divBdr>
        <w:top w:val="none" w:sz="0" w:space="0" w:color="auto"/>
        <w:left w:val="none" w:sz="0" w:space="0" w:color="auto"/>
        <w:bottom w:val="none" w:sz="0" w:space="0" w:color="auto"/>
        <w:right w:val="none" w:sz="0" w:space="0" w:color="auto"/>
      </w:divBdr>
    </w:div>
    <w:div w:id="1596478312">
      <w:bodyDiv w:val="1"/>
      <w:marLeft w:val="0"/>
      <w:marRight w:val="0"/>
      <w:marTop w:val="0"/>
      <w:marBottom w:val="0"/>
      <w:divBdr>
        <w:top w:val="none" w:sz="0" w:space="0" w:color="auto"/>
        <w:left w:val="none" w:sz="0" w:space="0" w:color="auto"/>
        <w:bottom w:val="none" w:sz="0" w:space="0" w:color="auto"/>
        <w:right w:val="none" w:sz="0" w:space="0" w:color="auto"/>
      </w:divBdr>
    </w:div>
    <w:div w:id="1597132475">
      <w:bodyDiv w:val="1"/>
      <w:marLeft w:val="0"/>
      <w:marRight w:val="0"/>
      <w:marTop w:val="0"/>
      <w:marBottom w:val="0"/>
      <w:divBdr>
        <w:top w:val="none" w:sz="0" w:space="0" w:color="auto"/>
        <w:left w:val="none" w:sz="0" w:space="0" w:color="auto"/>
        <w:bottom w:val="none" w:sz="0" w:space="0" w:color="auto"/>
        <w:right w:val="none" w:sz="0" w:space="0" w:color="auto"/>
      </w:divBdr>
    </w:div>
    <w:div w:id="1597594180">
      <w:bodyDiv w:val="1"/>
      <w:marLeft w:val="0"/>
      <w:marRight w:val="0"/>
      <w:marTop w:val="0"/>
      <w:marBottom w:val="0"/>
      <w:divBdr>
        <w:top w:val="none" w:sz="0" w:space="0" w:color="auto"/>
        <w:left w:val="none" w:sz="0" w:space="0" w:color="auto"/>
        <w:bottom w:val="none" w:sz="0" w:space="0" w:color="auto"/>
        <w:right w:val="none" w:sz="0" w:space="0" w:color="auto"/>
      </w:divBdr>
    </w:div>
    <w:div w:id="1597786500">
      <w:bodyDiv w:val="1"/>
      <w:marLeft w:val="0"/>
      <w:marRight w:val="0"/>
      <w:marTop w:val="0"/>
      <w:marBottom w:val="0"/>
      <w:divBdr>
        <w:top w:val="none" w:sz="0" w:space="0" w:color="auto"/>
        <w:left w:val="none" w:sz="0" w:space="0" w:color="auto"/>
        <w:bottom w:val="none" w:sz="0" w:space="0" w:color="auto"/>
        <w:right w:val="none" w:sz="0" w:space="0" w:color="auto"/>
      </w:divBdr>
    </w:div>
    <w:div w:id="1598057425">
      <w:bodyDiv w:val="1"/>
      <w:marLeft w:val="0"/>
      <w:marRight w:val="0"/>
      <w:marTop w:val="0"/>
      <w:marBottom w:val="0"/>
      <w:divBdr>
        <w:top w:val="none" w:sz="0" w:space="0" w:color="auto"/>
        <w:left w:val="none" w:sz="0" w:space="0" w:color="auto"/>
        <w:bottom w:val="none" w:sz="0" w:space="0" w:color="auto"/>
        <w:right w:val="none" w:sz="0" w:space="0" w:color="auto"/>
      </w:divBdr>
    </w:div>
    <w:div w:id="1598752027">
      <w:bodyDiv w:val="1"/>
      <w:marLeft w:val="0"/>
      <w:marRight w:val="0"/>
      <w:marTop w:val="0"/>
      <w:marBottom w:val="0"/>
      <w:divBdr>
        <w:top w:val="none" w:sz="0" w:space="0" w:color="auto"/>
        <w:left w:val="none" w:sz="0" w:space="0" w:color="auto"/>
        <w:bottom w:val="none" w:sz="0" w:space="0" w:color="auto"/>
        <w:right w:val="none" w:sz="0" w:space="0" w:color="auto"/>
      </w:divBdr>
    </w:div>
    <w:div w:id="1599484021">
      <w:bodyDiv w:val="1"/>
      <w:marLeft w:val="0"/>
      <w:marRight w:val="0"/>
      <w:marTop w:val="0"/>
      <w:marBottom w:val="0"/>
      <w:divBdr>
        <w:top w:val="none" w:sz="0" w:space="0" w:color="auto"/>
        <w:left w:val="none" w:sz="0" w:space="0" w:color="auto"/>
        <w:bottom w:val="none" w:sz="0" w:space="0" w:color="auto"/>
        <w:right w:val="none" w:sz="0" w:space="0" w:color="auto"/>
      </w:divBdr>
    </w:div>
    <w:div w:id="1599555118">
      <w:bodyDiv w:val="1"/>
      <w:marLeft w:val="0"/>
      <w:marRight w:val="0"/>
      <w:marTop w:val="0"/>
      <w:marBottom w:val="0"/>
      <w:divBdr>
        <w:top w:val="none" w:sz="0" w:space="0" w:color="auto"/>
        <w:left w:val="none" w:sz="0" w:space="0" w:color="auto"/>
        <w:bottom w:val="none" w:sz="0" w:space="0" w:color="auto"/>
        <w:right w:val="none" w:sz="0" w:space="0" w:color="auto"/>
      </w:divBdr>
    </w:div>
    <w:div w:id="1599634372">
      <w:bodyDiv w:val="1"/>
      <w:marLeft w:val="0"/>
      <w:marRight w:val="0"/>
      <w:marTop w:val="0"/>
      <w:marBottom w:val="0"/>
      <w:divBdr>
        <w:top w:val="none" w:sz="0" w:space="0" w:color="auto"/>
        <w:left w:val="none" w:sz="0" w:space="0" w:color="auto"/>
        <w:bottom w:val="none" w:sz="0" w:space="0" w:color="auto"/>
        <w:right w:val="none" w:sz="0" w:space="0" w:color="auto"/>
      </w:divBdr>
    </w:div>
    <w:div w:id="1600408818">
      <w:bodyDiv w:val="1"/>
      <w:marLeft w:val="0"/>
      <w:marRight w:val="0"/>
      <w:marTop w:val="0"/>
      <w:marBottom w:val="0"/>
      <w:divBdr>
        <w:top w:val="none" w:sz="0" w:space="0" w:color="auto"/>
        <w:left w:val="none" w:sz="0" w:space="0" w:color="auto"/>
        <w:bottom w:val="none" w:sz="0" w:space="0" w:color="auto"/>
        <w:right w:val="none" w:sz="0" w:space="0" w:color="auto"/>
      </w:divBdr>
    </w:div>
    <w:div w:id="1600522446">
      <w:bodyDiv w:val="1"/>
      <w:marLeft w:val="0"/>
      <w:marRight w:val="0"/>
      <w:marTop w:val="0"/>
      <w:marBottom w:val="0"/>
      <w:divBdr>
        <w:top w:val="none" w:sz="0" w:space="0" w:color="auto"/>
        <w:left w:val="none" w:sz="0" w:space="0" w:color="auto"/>
        <w:bottom w:val="none" w:sz="0" w:space="0" w:color="auto"/>
        <w:right w:val="none" w:sz="0" w:space="0" w:color="auto"/>
      </w:divBdr>
    </w:div>
    <w:div w:id="1601837972">
      <w:bodyDiv w:val="1"/>
      <w:marLeft w:val="0"/>
      <w:marRight w:val="0"/>
      <w:marTop w:val="0"/>
      <w:marBottom w:val="0"/>
      <w:divBdr>
        <w:top w:val="none" w:sz="0" w:space="0" w:color="auto"/>
        <w:left w:val="none" w:sz="0" w:space="0" w:color="auto"/>
        <w:bottom w:val="none" w:sz="0" w:space="0" w:color="auto"/>
        <w:right w:val="none" w:sz="0" w:space="0" w:color="auto"/>
      </w:divBdr>
    </w:div>
    <w:div w:id="1601908892">
      <w:bodyDiv w:val="1"/>
      <w:marLeft w:val="0"/>
      <w:marRight w:val="0"/>
      <w:marTop w:val="0"/>
      <w:marBottom w:val="0"/>
      <w:divBdr>
        <w:top w:val="none" w:sz="0" w:space="0" w:color="auto"/>
        <w:left w:val="none" w:sz="0" w:space="0" w:color="auto"/>
        <w:bottom w:val="none" w:sz="0" w:space="0" w:color="auto"/>
        <w:right w:val="none" w:sz="0" w:space="0" w:color="auto"/>
      </w:divBdr>
    </w:div>
    <w:div w:id="1602298894">
      <w:bodyDiv w:val="1"/>
      <w:marLeft w:val="0"/>
      <w:marRight w:val="0"/>
      <w:marTop w:val="0"/>
      <w:marBottom w:val="0"/>
      <w:divBdr>
        <w:top w:val="none" w:sz="0" w:space="0" w:color="auto"/>
        <w:left w:val="none" w:sz="0" w:space="0" w:color="auto"/>
        <w:bottom w:val="none" w:sz="0" w:space="0" w:color="auto"/>
        <w:right w:val="none" w:sz="0" w:space="0" w:color="auto"/>
      </w:divBdr>
    </w:div>
    <w:div w:id="1602755789">
      <w:bodyDiv w:val="1"/>
      <w:marLeft w:val="0"/>
      <w:marRight w:val="0"/>
      <w:marTop w:val="0"/>
      <w:marBottom w:val="0"/>
      <w:divBdr>
        <w:top w:val="none" w:sz="0" w:space="0" w:color="auto"/>
        <w:left w:val="none" w:sz="0" w:space="0" w:color="auto"/>
        <w:bottom w:val="none" w:sz="0" w:space="0" w:color="auto"/>
        <w:right w:val="none" w:sz="0" w:space="0" w:color="auto"/>
      </w:divBdr>
    </w:div>
    <w:div w:id="1603414603">
      <w:bodyDiv w:val="1"/>
      <w:marLeft w:val="0"/>
      <w:marRight w:val="0"/>
      <w:marTop w:val="0"/>
      <w:marBottom w:val="0"/>
      <w:divBdr>
        <w:top w:val="none" w:sz="0" w:space="0" w:color="auto"/>
        <w:left w:val="none" w:sz="0" w:space="0" w:color="auto"/>
        <w:bottom w:val="none" w:sz="0" w:space="0" w:color="auto"/>
        <w:right w:val="none" w:sz="0" w:space="0" w:color="auto"/>
      </w:divBdr>
    </w:div>
    <w:div w:id="1604415716">
      <w:bodyDiv w:val="1"/>
      <w:marLeft w:val="0"/>
      <w:marRight w:val="0"/>
      <w:marTop w:val="0"/>
      <w:marBottom w:val="0"/>
      <w:divBdr>
        <w:top w:val="none" w:sz="0" w:space="0" w:color="auto"/>
        <w:left w:val="none" w:sz="0" w:space="0" w:color="auto"/>
        <w:bottom w:val="none" w:sz="0" w:space="0" w:color="auto"/>
        <w:right w:val="none" w:sz="0" w:space="0" w:color="auto"/>
      </w:divBdr>
    </w:div>
    <w:div w:id="1604681510">
      <w:bodyDiv w:val="1"/>
      <w:marLeft w:val="0"/>
      <w:marRight w:val="0"/>
      <w:marTop w:val="0"/>
      <w:marBottom w:val="0"/>
      <w:divBdr>
        <w:top w:val="none" w:sz="0" w:space="0" w:color="auto"/>
        <w:left w:val="none" w:sz="0" w:space="0" w:color="auto"/>
        <w:bottom w:val="none" w:sz="0" w:space="0" w:color="auto"/>
        <w:right w:val="none" w:sz="0" w:space="0" w:color="auto"/>
      </w:divBdr>
    </w:div>
    <w:div w:id="1604916769">
      <w:bodyDiv w:val="1"/>
      <w:marLeft w:val="0"/>
      <w:marRight w:val="0"/>
      <w:marTop w:val="0"/>
      <w:marBottom w:val="0"/>
      <w:divBdr>
        <w:top w:val="none" w:sz="0" w:space="0" w:color="auto"/>
        <w:left w:val="none" w:sz="0" w:space="0" w:color="auto"/>
        <w:bottom w:val="none" w:sz="0" w:space="0" w:color="auto"/>
        <w:right w:val="none" w:sz="0" w:space="0" w:color="auto"/>
      </w:divBdr>
    </w:div>
    <w:div w:id="1605649801">
      <w:bodyDiv w:val="1"/>
      <w:marLeft w:val="0"/>
      <w:marRight w:val="0"/>
      <w:marTop w:val="0"/>
      <w:marBottom w:val="0"/>
      <w:divBdr>
        <w:top w:val="none" w:sz="0" w:space="0" w:color="auto"/>
        <w:left w:val="none" w:sz="0" w:space="0" w:color="auto"/>
        <w:bottom w:val="none" w:sz="0" w:space="0" w:color="auto"/>
        <w:right w:val="none" w:sz="0" w:space="0" w:color="auto"/>
      </w:divBdr>
    </w:div>
    <w:div w:id="1605722552">
      <w:bodyDiv w:val="1"/>
      <w:marLeft w:val="0"/>
      <w:marRight w:val="0"/>
      <w:marTop w:val="0"/>
      <w:marBottom w:val="0"/>
      <w:divBdr>
        <w:top w:val="none" w:sz="0" w:space="0" w:color="auto"/>
        <w:left w:val="none" w:sz="0" w:space="0" w:color="auto"/>
        <w:bottom w:val="none" w:sz="0" w:space="0" w:color="auto"/>
        <w:right w:val="none" w:sz="0" w:space="0" w:color="auto"/>
      </w:divBdr>
    </w:div>
    <w:div w:id="1606183002">
      <w:bodyDiv w:val="1"/>
      <w:marLeft w:val="0"/>
      <w:marRight w:val="0"/>
      <w:marTop w:val="0"/>
      <w:marBottom w:val="0"/>
      <w:divBdr>
        <w:top w:val="none" w:sz="0" w:space="0" w:color="auto"/>
        <w:left w:val="none" w:sz="0" w:space="0" w:color="auto"/>
        <w:bottom w:val="none" w:sz="0" w:space="0" w:color="auto"/>
        <w:right w:val="none" w:sz="0" w:space="0" w:color="auto"/>
      </w:divBdr>
    </w:div>
    <w:div w:id="1607149410">
      <w:bodyDiv w:val="1"/>
      <w:marLeft w:val="0"/>
      <w:marRight w:val="0"/>
      <w:marTop w:val="0"/>
      <w:marBottom w:val="0"/>
      <w:divBdr>
        <w:top w:val="none" w:sz="0" w:space="0" w:color="auto"/>
        <w:left w:val="none" w:sz="0" w:space="0" w:color="auto"/>
        <w:bottom w:val="none" w:sz="0" w:space="0" w:color="auto"/>
        <w:right w:val="none" w:sz="0" w:space="0" w:color="auto"/>
      </w:divBdr>
    </w:div>
    <w:div w:id="1608266510">
      <w:bodyDiv w:val="1"/>
      <w:marLeft w:val="0"/>
      <w:marRight w:val="0"/>
      <w:marTop w:val="0"/>
      <w:marBottom w:val="0"/>
      <w:divBdr>
        <w:top w:val="none" w:sz="0" w:space="0" w:color="auto"/>
        <w:left w:val="none" w:sz="0" w:space="0" w:color="auto"/>
        <w:bottom w:val="none" w:sz="0" w:space="0" w:color="auto"/>
        <w:right w:val="none" w:sz="0" w:space="0" w:color="auto"/>
      </w:divBdr>
    </w:div>
    <w:div w:id="1608270705">
      <w:bodyDiv w:val="1"/>
      <w:marLeft w:val="0"/>
      <w:marRight w:val="0"/>
      <w:marTop w:val="0"/>
      <w:marBottom w:val="0"/>
      <w:divBdr>
        <w:top w:val="none" w:sz="0" w:space="0" w:color="auto"/>
        <w:left w:val="none" w:sz="0" w:space="0" w:color="auto"/>
        <w:bottom w:val="none" w:sz="0" w:space="0" w:color="auto"/>
        <w:right w:val="none" w:sz="0" w:space="0" w:color="auto"/>
      </w:divBdr>
    </w:div>
    <w:div w:id="1608535793">
      <w:bodyDiv w:val="1"/>
      <w:marLeft w:val="0"/>
      <w:marRight w:val="0"/>
      <w:marTop w:val="0"/>
      <w:marBottom w:val="0"/>
      <w:divBdr>
        <w:top w:val="none" w:sz="0" w:space="0" w:color="auto"/>
        <w:left w:val="none" w:sz="0" w:space="0" w:color="auto"/>
        <w:bottom w:val="none" w:sz="0" w:space="0" w:color="auto"/>
        <w:right w:val="none" w:sz="0" w:space="0" w:color="auto"/>
      </w:divBdr>
    </w:div>
    <w:div w:id="1608851815">
      <w:bodyDiv w:val="1"/>
      <w:marLeft w:val="0"/>
      <w:marRight w:val="0"/>
      <w:marTop w:val="0"/>
      <w:marBottom w:val="0"/>
      <w:divBdr>
        <w:top w:val="none" w:sz="0" w:space="0" w:color="auto"/>
        <w:left w:val="none" w:sz="0" w:space="0" w:color="auto"/>
        <w:bottom w:val="none" w:sz="0" w:space="0" w:color="auto"/>
        <w:right w:val="none" w:sz="0" w:space="0" w:color="auto"/>
      </w:divBdr>
    </w:div>
    <w:div w:id="1609921117">
      <w:bodyDiv w:val="1"/>
      <w:marLeft w:val="0"/>
      <w:marRight w:val="0"/>
      <w:marTop w:val="0"/>
      <w:marBottom w:val="0"/>
      <w:divBdr>
        <w:top w:val="none" w:sz="0" w:space="0" w:color="auto"/>
        <w:left w:val="none" w:sz="0" w:space="0" w:color="auto"/>
        <w:bottom w:val="none" w:sz="0" w:space="0" w:color="auto"/>
        <w:right w:val="none" w:sz="0" w:space="0" w:color="auto"/>
      </w:divBdr>
    </w:div>
    <w:div w:id="1610232790">
      <w:bodyDiv w:val="1"/>
      <w:marLeft w:val="0"/>
      <w:marRight w:val="0"/>
      <w:marTop w:val="0"/>
      <w:marBottom w:val="0"/>
      <w:divBdr>
        <w:top w:val="none" w:sz="0" w:space="0" w:color="auto"/>
        <w:left w:val="none" w:sz="0" w:space="0" w:color="auto"/>
        <w:bottom w:val="none" w:sz="0" w:space="0" w:color="auto"/>
        <w:right w:val="none" w:sz="0" w:space="0" w:color="auto"/>
      </w:divBdr>
    </w:div>
    <w:div w:id="1610383300">
      <w:bodyDiv w:val="1"/>
      <w:marLeft w:val="0"/>
      <w:marRight w:val="0"/>
      <w:marTop w:val="0"/>
      <w:marBottom w:val="0"/>
      <w:divBdr>
        <w:top w:val="none" w:sz="0" w:space="0" w:color="auto"/>
        <w:left w:val="none" w:sz="0" w:space="0" w:color="auto"/>
        <w:bottom w:val="none" w:sz="0" w:space="0" w:color="auto"/>
        <w:right w:val="none" w:sz="0" w:space="0" w:color="auto"/>
      </w:divBdr>
    </w:div>
    <w:div w:id="1610967829">
      <w:bodyDiv w:val="1"/>
      <w:marLeft w:val="0"/>
      <w:marRight w:val="0"/>
      <w:marTop w:val="0"/>
      <w:marBottom w:val="0"/>
      <w:divBdr>
        <w:top w:val="none" w:sz="0" w:space="0" w:color="auto"/>
        <w:left w:val="none" w:sz="0" w:space="0" w:color="auto"/>
        <w:bottom w:val="none" w:sz="0" w:space="0" w:color="auto"/>
        <w:right w:val="none" w:sz="0" w:space="0" w:color="auto"/>
      </w:divBdr>
    </w:div>
    <w:div w:id="1612010248">
      <w:bodyDiv w:val="1"/>
      <w:marLeft w:val="0"/>
      <w:marRight w:val="0"/>
      <w:marTop w:val="0"/>
      <w:marBottom w:val="0"/>
      <w:divBdr>
        <w:top w:val="none" w:sz="0" w:space="0" w:color="auto"/>
        <w:left w:val="none" w:sz="0" w:space="0" w:color="auto"/>
        <w:bottom w:val="none" w:sz="0" w:space="0" w:color="auto"/>
        <w:right w:val="none" w:sz="0" w:space="0" w:color="auto"/>
      </w:divBdr>
    </w:div>
    <w:div w:id="1614169539">
      <w:bodyDiv w:val="1"/>
      <w:marLeft w:val="0"/>
      <w:marRight w:val="0"/>
      <w:marTop w:val="0"/>
      <w:marBottom w:val="0"/>
      <w:divBdr>
        <w:top w:val="none" w:sz="0" w:space="0" w:color="auto"/>
        <w:left w:val="none" w:sz="0" w:space="0" w:color="auto"/>
        <w:bottom w:val="none" w:sz="0" w:space="0" w:color="auto"/>
        <w:right w:val="none" w:sz="0" w:space="0" w:color="auto"/>
      </w:divBdr>
    </w:div>
    <w:div w:id="1614510541">
      <w:bodyDiv w:val="1"/>
      <w:marLeft w:val="0"/>
      <w:marRight w:val="0"/>
      <w:marTop w:val="0"/>
      <w:marBottom w:val="0"/>
      <w:divBdr>
        <w:top w:val="none" w:sz="0" w:space="0" w:color="auto"/>
        <w:left w:val="none" w:sz="0" w:space="0" w:color="auto"/>
        <w:bottom w:val="none" w:sz="0" w:space="0" w:color="auto"/>
        <w:right w:val="none" w:sz="0" w:space="0" w:color="auto"/>
      </w:divBdr>
    </w:div>
    <w:div w:id="1614553346">
      <w:bodyDiv w:val="1"/>
      <w:marLeft w:val="0"/>
      <w:marRight w:val="0"/>
      <w:marTop w:val="0"/>
      <w:marBottom w:val="0"/>
      <w:divBdr>
        <w:top w:val="none" w:sz="0" w:space="0" w:color="auto"/>
        <w:left w:val="none" w:sz="0" w:space="0" w:color="auto"/>
        <w:bottom w:val="none" w:sz="0" w:space="0" w:color="auto"/>
        <w:right w:val="none" w:sz="0" w:space="0" w:color="auto"/>
      </w:divBdr>
    </w:div>
    <w:div w:id="1615820790">
      <w:bodyDiv w:val="1"/>
      <w:marLeft w:val="0"/>
      <w:marRight w:val="0"/>
      <w:marTop w:val="0"/>
      <w:marBottom w:val="0"/>
      <w:divBdr>
        <w:top w:val="none" w:sz="0" w:space="0" w:color="auto"/>
        <w:left w:val="none" w:sz="0" w:space="0" w:color="auto"/>
        <w:bottom w:val="none" w:sz="0" w:space="0" w:color="auto"/>
        <w:right w:val="none" w:sz="0" w:space="0" w:color="auto"/>
      </w:divBdr>
    </w:div>
    <w:div w:id="1616446370">
      <w:bodyDiv w:val="1"/>
      <w:marLeft w:val="0"/>
      <w:marRight w:val="0"/>
      <w:marTop w:val="0"/>
      <w:marBottom w:val="0"/>
      <w:divBdr>
        <w:top w:val="none" w:sz="0" w:space="0" w:color="auto"/>
        <w:left w:val="none" w:sz="0" w:space="0" w:color="auto"/>
        <w:bottom w:val="none" w:sz="0" w:space="0" w:color="auto"/>
        <w:right w:val="none" w:sz="0" w:space="0" w:color="auto"/>
      </w:divBdr>
    </w:div>
    <w:div w:id="1616674190">
      <w:bodyDiv w:val="1"/>
      <w:marLeft w:val="0"/>
      <w:marRight w:val="0"/>
      <w:marTop w:val="0"/>
      <w:marBottom w:val="0"/>
      <w:divBdr>
        <w:top w:val="none" w:sz="0" w:space="0" w:color="auto"/>
        <w:left w:val="none" w:sz="0" w:space="0" w:color="auto"/>
        <w:bottom w:val="none" w:sz="0" w:space="0" w:color="auto"/>
        <w:right w:val="none" w:sz="0" w:space="0" w:color="auto"/>
      </w:divBdr>
    </w:div>
    <w:div w:id="1616793052">
      <w:bodyDiv w:val="1"/>
      <w:marLeft w:val="0"/>
      <w:marRight w:val="0"/>
      <w:marTop w:val="0"/>
      <w:marBottom w:val="0"/>
      <w:divBdr>
        <w:top w:val="none" w:sz="0" w:space="0" w:color="auto"/>
        <w:left w:val="none" w:sz="0" w:space="0" w:color="auto"/>
        <w:bottom w:val="none" w:sz="0" w:space="0" w:color="auto"/>
        <w:right w:val="none" w:sz="0" w:space="0" w:color="auto"/>
      </w:divBdr>
    </w:div>
    <w:div w:id="1619947802">
      <w:bodyDiv w:val="1"/>
      <w:marLeft w:val="0"/>
      <w:marRight w:val="0"/>
      <w:marTop w:val="0"/>
      <w:marBottom w:val="0"/>
      <w:divBdr>
        <w:top w:val="none" w:sz="0" w:space="0" w:color="auto"/>
        <w:left w:val="none" w:sz="0" w:space="0" w:color="auto"/>
        <w:bottom w:val="none" w:sz="0" w:space="0" w:color="auto"/>
        <w:right w:val="none" w:sz="0" w:space="0" w:color="auto"/>
      </w:divBdr>
    </w:div>
    <w:div w:id="1620183336">
      <w:bodyDiv w:val="1"/>
      <w:marLeft w:val="0"/>
      <w:marRight w:val="0"/>
      <w:marTop w:val="0"/>
      <w:marBottom w:val="0"/>
      <w:divBdr>
        <w:top w:val="none" w:sz="0" w:space="0" w:color="auto"/>
        <w:left w:val="none" w:sz="0" w:space="0" w:color="auto"/>
        <w:bottom w:val="none" w:sz="0" w:space="0" w:color="auto"/>
        <w:right w:val="none" w:sz="0" w:space="0" w:color="auto"/>
      </w:divBdr>
    </w:div>
    <w:div w:id="1621297655">
      <w:bodyDiv w:val="1"/>
      <w:marLeft w:val="0"/>
      <w:marRight w:val="0"/>
      <w:marTop w:val="0"/>
      <w:marBottom w:val="0"/>
      <w:divBdr>
        <w:top w:val="none" w:sz="0" w:space="0" w:color="auto"/>
        <w:left w:val="none" w:sz="0" w:space="0" w:color="auto"/>
        <w:bottom w:val="none" w:sz="0" w:space="0" w:color="auto"/>
        <w:right w:val="none" w:sz="0" w:space="0" w:color="auto"/>
      </w:divBdr>
    </w:div>
    <w:div w:id="1621690369">
      <w:bodyDiv w:val="1"/>
      <w:marLeft w:val="0"/>
      <w:marRight w:val="0"/>
      <w:marTop w:val="0"/>
      <w:marBottom w:val="0"/>
      <w:divBdr>
        <w:top w:val="none" w:sz="0" w:space="0" w:color="auto"/>
        <w:left w:val="none" w:sz="0" w:space="0" w:color="auto"/>
        <w:bottom w:val="none" w:sz="0" w:space="0" w:color="auto"/>
        <w:right w:val="none" w:sz="0" w:space="0" w:color="auto"/>
      </w:divBdr>
    </w:div>
    <w:div w:id="1622758114">
      <w:bodyDiv w:val="1"/>
      <w:marLeft w:val="0"/>
      <w:marRight w:val="0"/>
      <w:marTop w:val="0"/>
      <w:marBottom w:val="0"/>
      <w:divBdr>
        <w:top w:val="none" w:sz="0" w:space="0" w:color="auto"/>
        <w:left w:val="none" w:sz="0" w:space="0" w:color="auto"/>
        <w:bottom w:val="none" w:sz="0" w:space="0" w:color="auto"/>
        <w:right w:val="none" w:sz="0" w:space="0" w:color="auto"/>
      </w:divBdr>
    </w:div>
    <w:div w:id="1622763960">
      <w:bodyDiv w:val="1"/>
      <w:marLeft w:val="0"/>
      <w:marRight w:val="0"/>
      <w:marTop w:val="0"/>
      <w:marBottom w:val="0"/>
      <w:divBdr>
        <w:top w:val="none" w:sz="0" w:space="0" w:color="auto"/>
        <w:left w:val="none" w:sz="0" w:space="0" w:color="auto"/>
        <w:bottom w:val="none" w:sz="0" w:space="0" w:color="auto"/>
        <w:right w:val="none" w:sz="0" w:space="0" w:color="auto"/>
      </w:divBdr>
    </w:div>
    <w:div w:id="1623611559">
      <w:bodyDiv w:val="1"/>
      <w:marLeft w:val="0"/>
      <w:marRight w:val="0"/>
      <w:marTop w:val="0"/>
      <w:marBottom w:val="0"/>
      <w:divBdr>
        <w:top w:val="none" w:sz="0" w:space="0" w:color="auto"/>
        <w:left w:val="none" w:sz="0" w:space="0" w:color="auto"/>
        <w:bottom w:val="none" w:sz="0" w:space="0" w:color="auto"/>
        <w:right w:val="none" w:sz="0" w:space="0" w:color="auto"/>
      </w:divBdr>
    </w:div>
    <w:div w:id="1624116122">
      <w:bodyDiv w:val="1"/>
      <w:marLeft w:val="0"/>
      <w:marRight w:val="0"/>
      <w:marTop w:val="0"/>
      <w:marBottom w:val="0"/>
      <w:divBdr>
        <w:top w:val="none" w:sz="0" w:space="0" w:color="auto"/>
        <w:left w:val="none" w:sz="0" w:space="0" w:color="auto"/>
        <w:bottom w:val="none" w:sz="0" w:space="0" w:color="auto"/>
        <w:right w:val="none" w:sz="0" w:space="0" w:color="auto"/>
      </w:divBdr>
    </w:div>
    <w:div w:id="1624730862">
      <w:bodyDiv w:val="1"/>
      <w:marLeft w:val="0"/>
      <w:marRight w:val="0"/>
      <w:marTop w:val="0"/>
      <w:marBottom w:val="0"/>
      <w:divBdr>
        <w:top w:val="none" w:sz="0" w:space="0" w:color="auto"/>
        <w:left w:val="none" w:sz="0" w:space="0" w:color="auto"/>
        <w:bottom w:val="none" w:sz="0" w:space="0" w:color="auto"/>
        <w:right w:val="none" w:sz="0" w:space="0" w:color="auto"/>
      </w:divBdr>
    </w:div>
    <w:div w:id="1625117962">
      <w:bodyDiv w:val="1"/>
      <w:marLeft w:val="0"/>
      <w:marRight w:val="0"/>
      <w:marTop w:val="0"/>
      <w:marBottom w:val="0"/>
      <w:divBdr>
        <w:top w:val="none" w:sz="0" w:space="0" w:color="auto"/>
        <w:left w:val="none" w:sz="0" w:space="0" w:color="auto"/>
        <w:bottom w:val="none" w:sz="0" w:space="0" w:color="auto"/>
        <w:right w:val="none" w:sz="0" w:space="0" w:color="auto"/>
      </w:divBdr>
    </w:div>
    <w:div w:id="1625696823">
      <w:bodyDiv w:val="1"/>
      <w:marLeft w:val="0"/>
      <w:marRight w:val="0"/>
      <w:marTop w:val="0"/>
      <w:marBottom w:val="0"/>
      <w:divBdr>
        <w:top w:val="none" w:sz="0" w:space="0" w:color="auto"/>
        <w:left w:val="none" w:sz="0" w:space="0" w:color="auto"/>
        <w:bottom w:val="none" w:sz="0" w:space="0" w:color="auto"/>
        <w:right w:val="none" w:sz="0" w:space="0" w:color="auto"/>
      </w:divBdr>
    </w:div>
    <w:div w:id="1627927406">
      <w:bodyDiv w:val="1"/>
      <w:marLeft w:val="0"/>
      <w:marRight w:val="0"/>
      <w:marTop w:val="0"/>
      <w:marBottom w:val="0"/>
      <w:divBdr>
        <w:top w:val="none" w:sz="0" w:space="0" w:color="auto"/>
        <w:left w:val="none" w:sz="0" w:space="0" w:color="auto"/>
        <w:bottom w:val="none" w:sz="0" w:space="0" w:color="auto"/>
        <w:right w:val="none" w:sz="0" w:space="0" w:color="auto"/>
      </w:divBdr>
    </w:div>
    <w:div w:id="1628929718">
      <w:bodyDiv w:val="1"/>
      <w:marLeft w:val="0"/>
      <w:marRight w:val="0"/>
      <w:marTop w:val="0"/>
      <w:marBottom w:val="0"/>
      <w:divBdr>
        <w:top w:val="none" w:sz="0" w:space="0" w:color="auto"/>
        <w:left w:val="none" w:sz="0" w:space="0" w:color="auto"/>
        <w:bottom w:val="none" w:sz="0" w:space="0" w:color="auto"/>
        <w:right w:val="none" w:sz="0" w:space="0" w:color="auto"/>
      </w:divBdr>
    </w:div>
    <w:div w:id="1629510205">
      <w:bodyDiv w:val="1"/>
      <w:marLeft w:val="0"/>
      <w:marRight w:val="0"/>
      <w:marTop w:val="0"/>
      <w:marBottom w:val="0"/>
      <w:divBdr>
        <w:top w:val="none" w:sz="0" w:space="0" w:color="auto"/>
        <w:left w:val="none" w:sz="0" w:space="0" w:color="auto"/>
        <w:bottom w:val="none" w:sz="0" w:space="0" w:color="auto"/>
        <w:right w:val="none" w:sz="0" w:space="0" w:color="auto"/>
      </w:divBdr>
    </w:div>
    <w:div w:id="1630435583">
      <w:bodyDiv w:val="1"/>
      <w:marLeft w:val="0"/>
      <w:marRight w:val="0"/>
      <w:marTop w:val="0"/>
      <w:marBottom w:val="0"/>
      <w:divBdr>
        <w:top w:val="none" w:sz="0" w:space="0" w:color="auto"/>
        <w:left w:val="none" w:sz="0" w:space="0" w:color="auto"/>
        <w:bottom w:val="none" w:sz="0" w:space="0" w:color="auto"/>
        <w:right w:val="none" w:sz="0" w:space="0" w:color="auto"/>
      </w:divBdr>
    </w:div>
    <w:div w:id="1631403365">
      <w:bodyDiv w:val="1"/>
      <w:marLeft w:val="0"/>
      <w:marRight w:val="0"/>
      <w:marTop w:val="0"/>
      <w:marBottom w:val="0"/>
      <w:divBdr>
        <w:top w:val="none" w:sz="0" w:space="0" w:color="auto"/>
        <w:left w:val="none" w:sz="0" w:space="0" w:color="auto"/>
        <w:bottom w:val="none" w:sz="0" w:space="0" w:color="auto"/>
        <w:right w:val="none" w:sz="0" w:space="0" w:color="auto"/>
      </w:divBdr>
    </w:div>
    <w:div w:id="1631590173">
      <w:bodyDiv w:val="1"/>
      <w:marLeft w:val="0"/>
      <w:marRight w:val="0"/>
      <w:marTop w:val="0"/>
      <w:marBottom w:val="0"/>
      <w:divBdr>
        <w:top w:val="none" w:sz="0" w:space="0" w:color="auto"/>
        <w:left w:val="none" w:sz="0" w:space="0" w:color="auto"/>
        <w:bottom w:val="none" w:sz="0" w:space="0" w:color="auto"/>
        <w:right w:val="none" w:sz="0" w:space="0" w:color="auto"/>
      </w:divBdr>
    </w:div>
    <w:div w:id="1632637970">
      <w:bodyDiv w:val="1"/>
      <w:marLeft w:val="0"/>
      <w:marRight w:val="0"/>
      <w:marTop w:val="0"/>
      <w:marBottom w:val="0"/>
      <w:divBdr>
        <w:top w:val="none" w:sz="0" w:space="0" w:color="auto"/>
        <w:left w:val="none" w:sz="0" w:space="0" w:color="auto"/>
        <w:bottom w:val="none" w:sz="0" w:space="0" w:color="auto"/>
        <w:right w:val="none" w:sz="0" w:space="0" w:color="auto"/>
      </w:divBdr>
    </w:div>
    <w:div w:id="1632903297">
      <w:bodyDiv w:val="1"/>
      <w:marLeft w:val="0"/>
      <w:marRight w:val="0"/>
      <w:marTop w:val="0"/>
      <w:marBottom w:val="0"/>
      <w:divBdr>
        <w:top w:val="none" w:sz="0" w:space="0" w:color="auto"/>
        <w:left w:val="none" w:sz="0" w:space="0" w:color="auto"/>
        <w:bottom w:val="none" w:sz="0" w:space="0" w:color="auto"/>
        <w:right w:val="none" w:sz="0" w:space="0" w:color="auto"/>
      </w:divBdr>
    </w:div>
    <w:div w:id="1635989475">
      <w:bodyDiv w:val="1"/>
      <w:marLeft w:val="0"/>
      <w:marRight w:val="0"/>
      <w:marTop w:val="0"/>
      <w:marBottom w:val="0"/>
      <w:divBdr>
        <w:top w:val="none" w:sz="0" w:space="0" w:color="auto"/>
        <w:left w:val="none" w:sz="0" w:space="0" w:color="auto"/>
        <w:bottom w:val="none" w:sz="0" w:space="0" w:color="auto"/>
        <w:right w:val="none" w:sz="0" w:space="0" w:color="auto"/>
      </w:divBdr>
    </w:div>
    <w:div w:id="1636980622">
      <w:bodyDiv w:val="1"/>
      <w:marLeft w:val="0"/>
      <w:marRight w:val="0"/>
      <w:marTop w:val="0"/>
      <w:marBottom w:val="0"/>
      <w:divBdr>
        <w:top w:val="none" w:sz="0" w:space="0" w:color="auto"/>
        <w:left w:val="none" w:sz="0" w:space="0" w:color="auto"/>
        <w:bottom w:val="none" w:sz="0" w:space="0" w:color="auto"/>
        <w:right w:val="none" w:sz="0" w:space="0" w:color="auto"/>
      </w:divBdr>
    </w:div>
    <w:div w:id="1637372936">
      <w:bodyDiv w:val="1"/>
      <w:marLeft w:val="0"/>
      <w:marRight w:val="0"/>
      <w:marTop w:val="0"/>
      <w:marBottom w:val="0"/>
      <w:divBdr>
        <w:top w:val="none" w:sz="0" w:space="0" w:color="auto"/>
        <w:left w:val="none" w:sz="0" w:space="0" w:color="auto"/>
        <w:bottom w:val="none" w:sz="0" w:space="0" w:color="auto"/>
        <w:right w:val="none" w:sz="0" w:space="0" w:color="auto"/>
      </w:divBdr>
    </w:div>
    <w:div w:id="1638145776">
      <w:bodyDiv w:val="1"/>
      <w:marLeft w:val="0"/>
      <w:marRight w:val="0"/>
      <w:marTop w:val="0"/>
      <w:marBottom w:val="0"/>
      <w:divBdr>
        <w:top w:val="none" w:sz="0" w:space="0" w:color="auto"/>
        <w:left w:val="none" w:sz="0" w:space="0" w:color="auto"/>
        <w:bottom w:val="none" w:sz="0" w:space="0" w:color="auto"/>
        <w:right w:val="none" w:sz="0" w:space="0" w:color="auto"/>
      </w:divBdr>
    </w:div>
    <w:div w:id="1638797359">
      <w:bodyDiv w:val="1"/>
      <w:marLeft w:val="0"/>
      <w:marRight w:val="0"/>
      <w:marTop w:val="0"/>
      <w:marBottom w:val="0"/>
      <w:divBdr>
        <w:top w:val="none" w:sz="0" w:space="0" w:color="auto"/>
        <w:left w:val="none" w:sz="0" w:space="0" w:color="auto"/>
        <w:bottom w:val="none" w:sz="0" w:space="0" w:color="auto"/>
        <w:right w:val="none" w:sz="0" w:space="0" w:color="auto"/>
      </w:divBdr>
    </w:div>
    <w:div w:id="1639067653">
      <w:bodyDiv w:val="1"/>
      <w:marLeft w:val="0"/>
      <w:marRight w:val="0"/>
      <w:marTop w:val="0"/>
      <w:marBottom w:val="0"/>
      <w:divBdr>
        <w:top w:val="none" w:sz="0" w:space="0" w:color="auto"/>
        <w:left w:val="none" w:sz="0" w:space="0" w:color="auto"/>
        <w:bottom w:val="none" w:sz="0" w:space="0" w:color="auto"/>
        <w:right w:val="none" w:sz="0" w:space="0" w:color="auto"/>
      </w:divBdr>
    </w:div>
    <w:div w:id="1639535195">
      <w:bodyDiv w:val="1"/>
      <w:marLeft w:val="0"/>
      <w:marRight w:val="0"/>
      <w:marTop w:val="0"/>
      <w:marBottom w:val="0"/>
      <w:divBdr>
        <w:top w:val="none" w:sz="0" w:space="0" w:color="auto"/>
        <w:left w:val="none" w:sz="0" w:space="0" w:color="auto"/>
        <w:bottom w:val="none" w:sz="0" w:space="0" w:color="auto"/>
        <w:right w:val="none" w:sz="0" w:space="0" w:color="auto"/>
      </w:divBdr>
    </w:div>
    <w:div w:id="1639652928">
      <w:bodyDiv w:val="1"/>
      <w:marLeft w:val="0"/>
      <w:marRight w:val="0"/>
      <w:marTop w:val="0"/>
      <w:marBottom w:val="0"/>
      <w:divBdr>
        <w:top w:val="none" w:sz="0" w:space="0" w:color="auto"/>
        <w:left w:val="none" w:sz="0" w:space="0" w:color="auto"/>
        <w:bottom w:val="none" w:sz="0" w:space="0" w:color="auto"/>
        <w:right w:val="none" w:sz="0" w:space="0" w:color="auto"/>
      </w:divBdr>
    </w:div>
    <w:div w:id="1640265331">
      <w:bodyDiv w:val="1"/>
      <w:marLeft w:val="0"/>
      <w:marRight w:val="0"/>
      <w:marTop w:val="0"/>
      <w:marBottom w:val="0"/>
      <w:divBdr>
        <w:top w:val="none" w:sz="0" w:space="0" w:color="auto"/>
        <w:left w:val="none" w:sz="0" w:space="0" w:color="auto"/>
        <w:bottom w:val="none" w:sz="0" w:space="0" w:color="auto"/>
        <w:right w:val="none" w:sz="0" w:space="0" w:color="auto"/>
      </w:divBdr>
    </w:div>
    <w:div w:id="1641181618">
      <w:bodyDiv w:val="1"/>
      <w:marLeft w:val="0"/>
      <w:marRight w:val="0"/>
      <w:marTop w:val="0"/>
      <w:marBottom w:val="0"/>
      <w:divBdr>
        <w:top w:val="none" w:sz="0" w:space="0" w:color="auto"/>
        <w:left w:val="none" w:sz="0" w:space="0" w:color="auto"/>
        <w:bottom w:val="none" w:sz="0" w:space="0" w:color="auto"/>
        <w:right w:val="none" w:sz="0" w:space="0" w:color="auto"/>
      </w:divBdr>
    </w:div>
    <w:div w:id="1641299842">
      <w:bodyDiv w:val="1"/>
      <w:marLeft w:val="0"/>
      <w:marRight w:val="0"/>
      <w:marTop w:val="0"/>
      <w:marBottom w:val="0"/>
      <w:divBdr>
        <w:top w:val="none" w:sz="0" w:space="0" w:color="auto"/>
        <w:left w:val="none" w:sz="0" w:space="0" w:color="auto"/>
        <w:bottom w:val="none" w:sz="0" w:space="0" w:color="auto"/>
        <w:right w:val="none" w:sz="0" w:space="0" w:color="auto"/>
      </w:divBdr>
    </w:div>
    <w:div w:id="1641375947">
      <w:bodyDiv w:val="1"/>
      <w:marLeft w:val="0"/>
      <w:marRight w:val="0"/>
      <w:marTop w:val="0"/>
      <w:marBottom w:val="0"/>
      <w:divBdr>
        <w:top w:val="none" w:sz="0" w:space="0" w:color="auto"/>
        <w:left w:val="none" w:sz="0" w:space="0" w:color="auto"/>
        <w:bottom w:val="none" w:sz="0" w:space="0" w:color="auto"/>
        <w:right w:val="none" w:sz="0" w:space="0" w:color="auto"/>
      </w:divBdr>
    </w:div>
    <w:div w:id="1641685525">
      <w:bodyDiv w:val="1"/>
      <w:marLeft w:val="0"/>
      <w:marRight w:val="0"/>
      <w:marTop w:val="0"/>
      <w:marBottom w:val="0"/>
      <w:divBdr>
        <w:top w:val="none" w:sz="0" w:space="0" w:color="auto"/>
        <w:left w:val="none" w:sz="0" w:space="0" w:color="auto"/>
        <w:bottom w:val="none" w:sz="0" w:space="0" w:color="auto"/>
        <w:right w:val="none" w:sz="0" w:space="0" w:color="auto"/>
      </w:divBdr>
    </w:div>
    <w:div w:id="1641686411">
      <w:bodyDiv w:val="1"/>
      <w:marLeft w:val="0"/>
      <w:marRight w:val="0"/>
      <w:marTop w:val="0"/>
      <w:marBottom w:val="0"/>
      <w:divBdr>
        <w:top w:val="none" w:sz="0" w:space="0" w:color="auto"/>
        <w:left w:val="none" w:sz="0" w:space="0" w:color="auto"/>
        <w:bottom w:val="none" w:sz="0" w:space="0" w:color="auto"/>
        <w:right w:val="none" w:sz="0" w:space="0" w:color="auto"/>
      </w:divBdr>
    </w:div>
    <w:div w:id="1643077981">
      <w:bodyDiv w:val="1"/>
      <w:marLeft w:val="0"/>
      <w:marRight w:val="0"/>
      <w:marTop w:val="0"/>
      <w:marBottom w:val="0"/>
      <w:divBdr>
        <w:top w:val="none" w:sz="0" w:space="0" w:color="auto"/>
        <w:left w:val="none" w:sz="0" w:space="0" w:color="auto"/>
        <w:bottom w:val="none" w:sz="0" w:space="0" w:color="auto"/>
        <w:right w:val="none" w:sz="0" w:space="0" w:color="auto"/>
      </w:divBdr>
    </w:div>
    <w:div w:id="1643463411">
      <w:bodyDiv w:val="1"/>
      <w:marLeft w:val="0"/>
      <w:marRight w:val="0"/>
      <w:marTop w:val="0"/>
      <w:marBottom w:val="0"/>
      <w:divBdr>
        <w:top w:val="none" w:sz="0" w:space="0" w:color="auto"/>
        <w:left w:val="none" w:sz="0" w:space="0" w:color="auto"/>
        <w:bottom w:val="none" w:sz="0" w:space="0" w:color="auto"/>
        <w:right w:val="none" w:sz="0" w:space="0" w:color="auto"/>
      </w:divBdr>
    </w:div>
    <w:div w:id="1644895493">
      <w:bodyDiv w:val="1"/>
      <w:marLeft w:val="0"/>
      <w:marRight w:val="0"/>
      <w:marTop w:val="0"/>
      <w:marBottom w:val="0"/>
      <w:divBdr>
        <w:top w:val="none" w:sz="0" w:space="0" w:color="auto"/>
        <w:left w:val="none" w:sz="0" w:space="0" w:color="auto"/>
        <w:bottom w:val="none" w:sz="0" w:space="0" w:color="auto"/>
        <w:right w:val="none" w:sz="0" w:space="0" w:color="auto"/>
      </w:divBdr>
    </w:div>
    <w:div w:id="1646667739">
      <w:bodyDiv w:val="1"/>
      <w:marLeft w:val="0"/>
      <w:marRight w:val="0"/>
      <w:marTop w:val="0"/>
      <w:marBottom w:val="0"/>
      <w:divBdr>
        <w:top w:val="none" w:sz="0" w:space="0" w:color="auto"/>
        <w:left w:val="none" w:sz="0" w:space="0" w:color="auto"/>
        <w:bottom w:val="none" w:sz="0" w:space="0" w:color="auto"/>
        <w:right w:val="none" w:sz="0" w:space="0" w:color="auto"/>
      </w:divBdr>
    </w:div>
    <w:div w:id="1646811645">
      <w:bodyDiv w:val="1"/>
      <w:marLeft w:val="0"/>
      <w:marRight w:val="0"/>
      <w:marTop w:val="0"/>
      <w:marBottom w:val="0"/>
      <w:divBdr>
        <w:top w:val="none" w:sz="0" w:space="0" w:color="auto"/>
        <w:left w:val="none" w:sz="0" w:space="0" w:color="auto"/>
        <w:bottom w:val="none" w:sz="0" w:space="0" w:color="auto"/>
        <w:right w:val="none" w:sz="0" w:space="0" w:color="auto"/>
      </w:divBdr>
    </w:div>
    <w:div w:id="1648974799">
      <w:bodyDiv w:val="1"/>
      <w:marLeft w:val="0"/>
      <w:marRight w:val="0"/>
      <w:marTop w:val="0"/>
      <w:marBottom w:val="0"/>
      <w:divBdr>
        <w:top w:val="none" w:sz="0" w:space="0" w:color="auto"/>
        <w:left w:val="none" w:sz="0" w:space="0" w:color="auto"/>
        <w:bottom w:val="none" w:sz="0" w:space="0" w:color="auto"/>
        <w:right w:val="none" w:sz="0" w:space="0" w:color="auto"/>
      </w:divBdr>
    </w:div>
    <w:div w:id="1649935738">
      <w:bodyDiv w:val="1"/>
      <w:marLeft w:val="0"/>
      <w:marRight w:val="0"/>
      <w:marTop w:val="0"/>
      <w:marBottom w:val="0"/>
      <w:divBdr>
        <w:top w:val="none" w:sz="0" w:space="0" w:color="auto"/>
        <w:left w:val="none" w:sz="0" w:space="0" w:color="auto"/>
        <w:bottom w:val="none" w:sz="0" w:space="0" w:color="auto"/>
        <w:right w:val="none" w:sz="0" w:space="0" w:color="auto"/>
      </w:divBdr>
    </w:div>
    <w:div w:id="1650137980">
      <w:bodyDiv w:val="1"/>
      <w:marLeft w:val="0"/>
      <w:marRight w:val="0"/>
      <w:marTop w:val="0"/>
      <w:marBottom w:val="0"/>
      <w:divBdr>
        <w:top w:val="none" w:sz="0" w:space="0" w:color="auto"/>
        <w:left w:val="none" w:sz="0" w:space="0" w:color="auto"/>
        <w:bottom w:val="none" w:sz="0" w:space="0" w:color="auto"/>
        <w:right w:val="none" w:sz="0" w:space="0" w:color="auto"/>
      </w:divBdr>
    </w:div>
    <w:div w:id="1650597317">
      <w:bodyDiv w:val="1"/>
      <w:marLeft w:val="0"/>
      <w:marRight w:val="0"/>
      <w:marTop w:val="0"/>
      <w:marBottom w:val="0"/>
      <w:divBdr>
        <w:top w:val="none" w:sz="0" w:space="0" w:color="auto"/>
        <w:left w:val="none" w:sz="0" w:space="0" w:color="auto"/>
        <w:bottom w:val="none" w:sz="0" w:space="0" w:color="auto"/>
        <w:right w:val="none" w:sz="0" w:space="0" w:color="auto"/>
      </w:divBdr>
    </w:div>
    <w:div w:id="1651709716">
      <w:bodyDiv w:val="1"/>
      <w:marLeft w:val="0"/>
      <w:marRight w:val="0"/>
      <w:marTop w:val="0"/>
      <w:marBottom w:val="0"/>
      <w:divBdr>
        <w:top w:val="none" w:sz="0" w:space="0" w:color="auto"/>
        <w:left w:val="none" w:sz="0" w:space="0" w:color="auto"/>
        <w:bottom w:val="none" w:sz="0" w:space="0" w:color="auto"/>
        <w:right w:val="none" w:sz="0" w:space="0" w:color="auto"/>
      </w:divBdr>
    </w:div>
    <w:div w:id="1651712565">
      <w:bodyDiv w:val="1"/>
      <w:marLeft w:val="0"/>
      <w:marRight w:val="0"/>
      <w:marTop w:val="0"/>
      <w:marBottom w:val="0"/>
      <w:divBdr>
        <w:top w:val="none" w:sz="0" w:space="0" w:color="auto"/>
        <w:left w:val="none" w:sz="0" w:space="0" w:color="auto"/>
        <w:bottom w:val="none" w:sz="0" w:space="0" w:color="auto"/>
        <w:right w:val="none" w:sz="0" w:space="0" w:color="auto"/>
      </w:divBdr>
    </w:div>
    <w:div w:id="1651788395">
      <w:bodyDiv w:val="1"/>
      <w:marLeft w:val="0"/>
      <w:marRight w:val="0"/>
      <w:marTop w:val="0"/>
      <w:marBottom w:val="0"/>
      <w:divBdr>
        <w:top w:val="none" w:sz="0" w:space="0" w:color="auto"/>
        <w:left w:val="none" w:sz="0" w:space="0" w:color="auto"/>
        <w:bottom w:val="none" w:sz="0" w:space="0" w:color="auto"/>
        <w:right w:val="none" w:sz="0" w:space="0" w:color="auto"/>
      </w:divBdr>
    </w:div>
    <w:div w:id="1653488654">
      <w:bodyDiv w:val="1"/>
      <w:marLeft w:val="0"/>
      <w:marRight w:val="0"/>
      <w:marTop w:val="0"/>
      <w:marBottom w:val="0"/>
      <w:divBdr>
        <w:top w:val="none" w:sz="0" w:space="0" w:color="auto"/>
        <w:left w:val="none" w:sz="0" w:space="0" w:color="auto"/>
        <w:bottom w:val="none" w:sz="0" w:space="0" w:color="auto"/>
        <w:right w:val="none" w:sz="0" w:space="0" w:color="auto"/>
      </w:divBdr>
    </w:div>
    <w:div w:id="1653832866">
      <w:bodyDiv w:val="1"/>
      <w:marLeft w:val="0"/>
      <w:marRight w:val="0"/>
      <w:marTop w:val="0"/>
      <w:marBottom w:val="0"/>
      <w:divBdr>
        <w:top w:val="none" w:sz="0" w:space="0" w:color="auto"/>
        <w:left w:val="none" w:sz="0" w:space="0" w:color="auto"/>
        <w:bottom w:val="none" w:sz="0" w:space="0" w:color="auto"/>
        <w:right w:val="none" w:sz="0" w:space="0" w:color="auto"/>
      </w:divBdr>
    </w:div>
    <w:div w:id="1654069605">
      <w:bodyDiv w:val="1"/>
      <w:marLeft w:val="0"/>
      <w:marRight w:val="0"/>
      <w:marTop w:val="0"/>
      <w:marBottom w:val="0"/>
      <w:divBdr>
        <w:top w:val="none" w:sz="0" w:space="0" w:color="auto"/>
        <w:left w:val="none" w:sz="0" w:space="0" w:color="auto"/>
        <w:bottom w:val="none" w:sz="0" w:space="0" w:color="auto"/>
        <w:right w:val="none" w:sz="0" w:space="0" w:color="auto"/>
      </w:divBdr>
    </w:div>
    <w:div w:id="1654875085">
      <w:bodyDiv w:val="1"/>
      <w:marLeft w:val="0"/>
      <w:marRight w:val="0"/>
      <w:marTop w:val="0"/>
      <w:marBottom w:val="0"/>
      <w:divBdr>
        <w:top w:val="none" w:sz="0" w:space="0" w:color="auto"/>
        <w:left w:val="none" w:sz="0" w:space="0" w:color="auto"/>
        <w:bottom w:val="none" w:sz="0" w:space="0" w:color="auto"/>
        <w:right w:val="none" w:sz="0" w:space="0" w:color="auto"/>
      </w:divBdr>
    </w:div>
    <w:div w:id="1655841862">
      <w:bodyDiv w:val="1"/>
      <w:marLeft w:val="0"/>
      <w:marRight w:val="0"/>
      <w:marTop w:val="0"/>
      <w:marBottom w:val="0"/>
      <w:divBdr>
        <w:top w:val="none" w:sz="0" w:space="0" w:color="auto"/>
        <w:left w:val="none" w:sz="0" w:space="0" w:color="auto"/>
        <w:bottom w:val="none" w:sz="0" w:space="0" w:color="auto"/>
        <w:right w:val="none" w:sz="0" w:space="0" w:color="auto"/>
      </w:divBdr>
    </w:div>
    <w:div w:id="1655865216">
      <w:bodyDiv w:val="1"/>
      <w:marLeft w:val="0"/>
      <w:marRight w:val="0"/>
      <w:marTop w:val="0"/>
      <w:marBottom w:val="0"/>
      <w:divBdr>
        <w:top w:val="none" w:sz="0" w:space="0" w:color="auto"/>
        <w:left w:val="none" w:sz="0" w:space="0" w:color="auto"/>
        <w:bottom w:val="none" w:sz="0" w:space="0" w:color="auto"/>
        <w:right w:val="none" w:sz="0" w:space="0" w:color="auto"/>
      </w:divBdr>
    </w:div>
    <w:div w:id="1659307713">
      <w:bodyDiv w:val="1"/>
      <w:marLeft w:val="0"/>
      <w:marRight w:val="0"/>
      <w:marTop w:val="0"/>
      <w:marBottom w:val="0"/>
      <w:divBdr>
        <w:top w:val="none" w:sz="0" w:space="0" w:color="auto"/>
        <w:left w:val="none" w:sz="0" w:space="0" w:color="auto"/>
        <w:bottom w:val="none" w:sz="0" w:space="0" w:color="auto"/>
        <w:right w:val="none" w:sz="0" w:space="0" w:color="auto"/>
      </w:divBdr>
    </w:div>
    <w:div w:id="1659923780">
      <w:bodyDiv w:val="1"/>
      <w:marLeft w:val="0"/>
      <w:marRight w:val="0"/>
      <w:marTop w:val="0"/>
      <w:marBottom w:val="0"/>
      <w:divBdr>
        <w:top w:val="none" w:sz="0" w:space="0" w:color="auto"/>
        <w:left w:val="none" w:sz="0" w:space="0" w:color="auto"/>
        <w:bottom w:val="none" w:sz="0" w:space="0" w:color="auto"/>
        <w:right w:val="none" w:sz="0" w:space="0" w:color="auto"/>
      </w:divBdr>
    </w:div>
    <w:div w:id="1660570023">
      <w:bodyDiv w:val="1"/>
      <w:marLeft w:val="0"/>
      <w:marRight w:val="0"/>
      <w:marTop w:val="0"/>
      <w:marBottom w:val="0"/>
      <w:divBdr>
        <w:top w:val="none" w:sz="0" w:space="0" w:color="auto"/>
        <w:left w:val="none" w:sz="0" w:space="0" w:color="auto"/>
        <w:bottom w:val="none" w:sz="0" w:space="0" w:color="auto"/>
        <w:right w:val="none" w:sz="0" w:space="0" w:color="auto"/>
      </w:divBdr>
    </w:div>
    <w:div w:id="1661155918">
      <w:bodyDiv w:val="1"/>
      <w:marLeft w:val="0"/>
      <w:marRight w:val="0"/>
      <w:marTop w:val="0"/>
      <w:marBottom w:val="0"/>
      <w:divBdr>
        <w:top w:val="none" w:sz="0" w:space="0" w:color="auto"/>
        <w:left w:val="none" w:sz="0" w:space="0" w:color="auto"/>
        <w:bottom w:val="none" w:sz="0" w:space="0" w:color="auto"/>
        <w:right w:val="none" w:sz="0" w:space="0" w:color="auto"/>
      </w:divBdr>
    </w:div>
    <w:div w:id="1662193516">
      <w:bodyDiv w:val="1"/>
      <w:marLeft w:val="0"/>
      <w:marRight w:val="0"/>
      <w:marTop w:val="0"/>
      <w:marBottom w:val="0"/>
      <w:divBdr>
        <w:top w:val="none" w:sz="0" w:space="0" w:color="auto"/>
        <w:left w:val="none" w:sz="0" w:space="0" w:color="auto"/>
        <w:bottom w:val="none" w:sz="0" w:space="0" w:color="auto"/>
        <w:right w:val="none" w:sz="0" w:space="0" w:color="auto"/>
      </w:divBdr>
    </w:div>
    <w:div w:id="1662662071">
      <w:bodyDiv w:val="1"/>
      <w:marLeft w:val="0"/>
      <w:marRight w:val="0"/>
      <w:marTop w:val="0"/>
      <w:marBottom w:val="0"/>
      <w:divBdr>
        <w:top w:val="none" w:sz="0" w:space="0" w:color="auto"/>
        <w:left w:val="none" w:sz="0" w:space="0" w:color="auto"/>
        <w:bottom w:val="none" w:sz="0" w:space="0" w:color="auto"/>
        <w:right w:val="none" w:sz="0" w:space="0" w:color="auto"/>
      </w:divBdr>
    </w:div>
    <w:div w:id="1663503774">
      <w:bodyDiv w:val="1"/>
      <w:marLeft w:val="0"/>
      <w:marRight w:val="0"/>
      <w:marTop w:val="0"/>
      <w:marBottom w:val="0"/>
      <w:divBdr>
        <w:top w:val="none" w:sz="0" w:space="0" w:color="auto"/>
        <w:left w:val="none" w:sz="0" w:space="0" w:color="auto"/>
        <w:bottom w:val="none" w:sz="0" w:space="0" w:color="auto"/>
        <w:right w:val="none" w:sz="0" w:space="0" w:color="auto"/>
      </w:divBdr>
    </w:div>
    <w:div w:id="1663972182">
      <w:bodyDiv w:val="1"/>
      <w:marLeft w:val="0"/>
      <w:marRight w:val="0"/>
      <w:marTop w:val="0"/>
      <w:marBottom w:val="0"/>
      <w:divBdr>
        <w:top w:val="none" w:sz="0" w:space="0" w:color="auto"/>
        <w:left w:val="none" w:sz="0" w:space="0" w:color="auto"/>
        <w:bottom w:val="none" w:sz="0" w:space="0" w:color="auto"/>
        <w:right w:val="none" w:sz="0" w:space="0" w:color="auto"/>
      </w:divBdr>
    </w:div>
    <w:div w:id="1664353933">
      <w:bodyDiv w:val="1"/>
      <w:marLeft w:val="0"/>
      <w:marRight w:val="0"/>
      <w:marTop w:val="0"/>
      <w:marBottom w:val="0"/>
      <w:divBdr>
        <w:top w:val="none" w:sz="0" w:space="0" w:color="auto"/>
        <w:left w:val="none" w:sz="0" w:space="0" w:color="auto"/>
        <w:bottom w:val="none" w:sz="0" w:space="0" w:color="auto"/>
        <w:right w:val="none" w:sz="0" w:space="0" w:color="auto"/>
      </w:divBdr>
    </w:div>
    <w:div w:id="1664817922">
      <w:bodyDiv w:val="1"/>
      <w:marLeft w:val="0"/>
      <w:marRight w:val="0"/>
      <w:marTop w:val="0"/>
      <w:marBottom w:val="0"/>
      <w:divBdr>
        <w:top w:val="none" w:sz="0" w:space="0" w:color="auto"/>
        <w:left w:val="none" w:sz="0" w:space="0" w:color="auto"/>
        <w:bottom w:val="none" w:sz="0" w:space="0" w:color="auto"/>
        <w:right w:val="none" w:sz="0" w:space="0" w:color="auto"/>
      </w:divBdr>
    </w:div>
    <w:div w:id="1665160142">
      <w:bodyDiv w:val="1"/>
      <w:marLeft w:val="0"/>
      <w:marRight w:val="0"/>
      <w:marTop w:val="0"/>
      <w:marBottom w:val="0"/>
      <w:divBdr>
        <w:top w:val="none" w:sz="0" w:space="0" w:color="auto"/>
        <w:left w:val="none" w:sz="0" w:space="0" w:color="auto"/>
        <w:bottom w:val="none" w:sz="0" w:space="0" w:color="auto"/>
        <w:right w:val="none" w:sz="0" w:space="0" w:color="auto"/>
      </w:divBdr>
    </w:div>
    <w:div w:id="1666668797">
      <w:bodyDiv w:val="1"/>
      <w:marLeft w:val="0"/>
      <w:marRight w:val="0"/>
      <w:marTop w:val="0"/>
      <w:marBottom w:val="0"/>
      <w:divBdr>
        <w:top w:val="none" w:sz="0" w:space="0" w:color="auto"/>
        <w:left w:val="none" w:sz="0" w:space="0" w:color="auto"/>
        <w:bottom w:val="none" w:sz="0" w:space="0" w:color="auto"/>
        <w:right w:val="none" w:sz="0" w:space="0" w:color="auto"/>
      </w:divBdr>
    </w:div>
    <w:div w:id="1667321610">
      <w:bodyDiv w:val="1"/>
      <w:marLeft w:val="0"/>
      <w:marRight w:val="0"/>
      <w:marTop w:val="0"/>
      <w:marBottom w:val="0"/>
      <w:divBdr>
        <w:top w:val="none" w:sz="0" w:space="0" w:color="auto"/>
        <w:left w:val="none" w:sz="0" w:space="0" w:color="auto"/>
        <w:bottom w:val="none" w:sz="0" w:space="0" w:color="auto"/>
        <w:right w:val="none" w:sz="0" w:space="0" w:color="auto"/>
      </w:divBdr>
    </w:div>
    <w:div w:id="1667511820">
      <w:bodyDiv w:val="1"/>
      <w:marLeft w:val="0"/>
      <w:marRight w:val="0"/>
      <w:marTop w:val="0"/>
      <w:marBottom w:val="0"/>
      <w:divBdr>
        <w:top w:val="none" w:sz="0" w:space="0" w:color="auto"/>
        <w:left w:val="none" w:sz="0" w:space="0" w:color="auto"/>
        <w:bottom w:val="none" w:sz="0" w:space="0" w:color="auto"/>
        <w:right w:val="none" w:sz="0" w:space="0" w:color="auto"/>
      </w:divBdr>
    </w:div>
    <w:div w:id="1667856079">
      <w:bodyDiv w:val="1"/>
      <w:marLeft w:val="0"/>
      <w:marRight w:val="0"/>
      <w:marTop w:val="0"/>
      <w:marBottom w:val="0"/>
      <w:divBdr>
        <w:top w:val="none" w:sz="0" w:space="0" w:color="auto"/>
        <w:left w:val="none" w:sz="0" w:space="0" w:color="auto"/>
        <w:bottom w:val="none" w:sz="0" w:space="0" w:color="auto"/>
        <w:right w:val="none" w:sz="0" w:space="0" w:color="auto"/>
      </w:divBdr>
    </w:div>
    <w:div w:id="1670056087">
      <w:bodyDiv w:val="1"/>
      <w:marLeft w:val="0"/>
      <w:marRight w:val="0"/>
      <w:marTop w:val="0"/>
      <w:marBottom w:val="0"/>
      <w:divBdr>
        <w:top w:val="none" w:sz="0" w:space="0" w:color="auto"/>
        <w:left w:val="none" w:sz="0" w:space="0" w:color="auto"/>
        <w:bottom w:val="none" w:sz="0" w:space="0" w:color="auto"/>
        <w:right w:val="none" w:sz="0" w:space="0" w:color="auto"/>
      </w:divBdr>
    </w:div>
    <w:div w:id="1670937288">
      <w:bodyDiv w:val="1"/>
      <w:marLeft w:val="0"/>
      <w:marRight w:val="0"/>
      <w:marTop w:val="0"/>
      <w:marBottom w:val="0"/>
      <w:divBdr>
        <w:top w:val="none" w:sz="0" w:space="0" w:color="auto"/>
        <w:left w:val="none" w:sz="0" w:space="0" w:color="auto"/>
        <w:bottom w:val="none" w:sz="0" w:space="0" w:color="auto"/>
        <w:right w:val="none" w:sz="0" w:space="0" w:color="auto"/>
      </w:divBdr>
    </w:div>
    <w:div w:id="1671054821">
      <w:bodyDiv w:val="1"/>
      <w:marLeft w:val="0"/>
      <w:marRight w:val="0"/>
      <w:marTop w:val="0"/>
      <w:marBottom w:val="0"/>
      <w:divBdr>
        <w:top w:val="none" w:sz="0" w:space="0" w:color="auto"/>
        <w:left w:val="none" w:sz="0" w:space="0" w:color="auto"/>
        <w:bottom w:val="none" w:sz="0" w:space="0" w:color="auto"/>
        <w:right w:val="none" w:sz="0" w:space="0" w:color="auto"/>
      </w:divBdr>
    </w:div>
    <w:div w:id="1674454852">
      <w:bodyDiv w:val="1"/>
      <w:marLeft w:val="0"/>
      <w:marRight w:val="0"/>
      <w:marTop w:val="0"/>
      <w:marBottom w:val="0"/>
      <w:divBdr>
        <w:top w:val="none" w:sz="0" w:space="0" w:color="auto"/>
        <w:left w:val="none" w:sz="0" w:space="0" w:color="auto"/>
        <w:bottom w:val="none" w:sz="0" w:space="0" w:color="auto"/>
        <w:right w:val="none" w:sz="0" w:space="0" w:color="auto"/>
      </w:divBdr>
    </w:div>
    <w:div w:id="1674648699">
      <w:bodyDiv w:val="1"/>
      <w:marLeft w:val="0"/>
      <w:marRight w:val="0"/>
      <w:marTop w:val="0"/>
      <w:marBottom w:val="0"/>
      <w:divBdr>
        <w:top w:val="none" w:sz="0" w:space="0" w:color="auto"/>
        <w:left w:val="none" w:sz="0" w:space="0" w:color="auto"/>
        <w:bottom w:val="none" w:sz="0" w:space="0" w:color="auto"/>
        <w:right w:val="none" w:sz="0" w:space="0" w:color="auto"/>
      </w:divBdr>
    </w:div>
    <w:div w:id="1674842976">
      <w:bodyDiv w:val="1"/>
      <w:marLeft w:val="0"/>
      <w:marRight w:val="0"/>
      <w:marTop w:val="0"/>
      <w:marBottom w:val="0"/>
      <w:divBdr>
        <w:top w:val="none" w:sz="0" w:space="0" w:color="auto"/>
        <w:left w:val="none" w:sz="0" w:space="0" w:color="auto"/>
        <w:bottom w:val="none" w:sz="0" w:space="0" w:color="auto"/>
        <w:right w:val="none" w:sz="0" w:space="0" w:color="auto"/>
      </w:divBdr>
    </w:div>
    <w:div w:id="1675647549">
      <w:bodyDiv w:val="1"/>
      <w:marLeft w:val="0"/>
      <w:marRight w:val="0"/>
      <w:marTop w:val="0"/>
      <w:marBottom w:val="0"/>
      <w:divBdr>
        <w:top w:val="none" w:sz="0" w:space="0" w:color="auto"/>
        <w:left w:val="none" w:sz="0" w:space="0" w:color="auto"/>
        <w:bottom w:val="none" w:sz="0" w:space="0" w:color="auto"/>
        <w:right w:val="none" w:sz="0" w:space="0" w:color="auto"/>
      </w:divBdr>
    </w:div>
    <w:div w:id="1677803234">
      <w:bodyDiv w:val="1"/>
      <w:marLeft w:val="0"/>
      <w:marRight w:val="0"/>
      <w:marTop w:val="0"/>
      <w:marBottom w:val="0"/>
      <w:divBdr>
        <w:top w:val="none" w:sz="0" w:space="0" w:color="auto"/>
        <w:left w:val="none" w:sz="0" w:space="0" w:color="auto"/>
        <w:bottom w:val="none" w:sz="0" w:space="0" w:color="auto"/>
        <w:right w:val="none" w:sz="0" w:space="0" w:color="auto"/>
      </w:divBdr>
    </w:div>
    <w:div w:id="1678076067">
      <w:bodyDiv w:val="1"/>
      <w:marLeft w:val="0"/>
      <w:marRight w:val="0"/>
      <w:marTop w:val="0"/>
      <w:marBottom w:val="0"/>
      <w:divBdr>
        <w:top w:val="none" w:sz="0" w:space="0" w:color="auto"/>
        <w:left w:val="none" w:sz="0" w:space="0" w:color="auto"/>
        <w:bottom w:val="none" w:sz="0" w:space="0" w:color="auto"/>
        <w:right w:val="none" w:sz="0" w:space="0" w:color="auto"/>
      </w:divBdr>
    </w:div>
    <w:div w:id="1679650666">
      <w:bodyDiv w:val="1"/>
      <w:marLeft w:val="0"/>
      <w:marRight w:val="0"/>
      <w:marTop w:val="0"/>
      <w:marBottom w:val="0"/>
      <w:divBdr>
        <w:top w:val="none" w:sz="0" w:space="0" w:color="auto"/>
        <w:left w:val="none" w:sz="0" w:space="0" w:color="auto"/>
        <w:bottom w:val="none" w:sz="0" w:space="0" w:color="auto"/>
        <w:right w:val="none" w:sz="0" w:space="0" w:color="auto"/>
      </w:divBdr>
    </w:div>
    <w:div w:id="1681350412">
      <w:bodyDiv w:val="1"/>
      <w:marLeft w:val="0"/>
      <w:marRight w:val="0"/>
      <w:marTop w:val="0"/>
      <w:marBottom w:val="0"/>
      <w:divBdr>
        <w:top w:val="none" w:sz="0" w:space="0" w:color="auto"/>
        <w:left w:val="none" w:sz="0" w:space="0" w:color="auto"/>
        <w:bottom w:val="none" w:sz="0" w:space="0" w:color="auto"/>
        <w:right w:val="none" w:sz="0" w:space="0" w:color="auto"/>
      </w:divBdr>
    </w:div>
    <w:div w:id="1681465598">
      <w:bodyDiv w:val="1"/>
      <w:marLeft w:val="0"/>
      <w:marRight w:val="0"/>
      <w:marTop w:val="0"/>
      <w:marBottom w:val="0"/>
      <w:divBdr>
        <w:top w:val="none" w:sz="0" w:space="0" w:color="auto"/>
        <w:left w:val="none" w:sz="0" w:space="0" w:color="auto"/>
        <w:bottom w:val="none" w:sz="0" w:space="0" w:color="auto"/>
        <w:right w:val="none" w:sz="0" w:space="0" w:color="auto"/>
      </w:divBdr>
    </w:div>
    <w:div w:id="1681619261">
      <w:bodyDiv w:val="1"/>
      <w:marLeft w:val="0"/>
      <w:marRight w:val="0"/>
      <w:marTop w:val="0"/>
      <w:marBottom w:val="0"/>
      <w:divBdr>
        <w:top w:val="none" w:sz="0" w:space="0" w:color="auto"/>
        <w:left w:val="none" w:sz="0" w:space="0" w:color="auto"/>
        <w:bottom w:val="none" w:sz="0" w:space="0" w:color="auto"/>
        <w:right w:val="none" w:sz="0" w:space="0" w:color="auto"/>
      </w:divBdr>
    </w:div>
    <w:div w:id="1681735580">
      <w:bodyDiv w:val="1"/>
      <w:marLeft w:val="0"/>
      <w:marRight w:val="0"/>
      <w:marTop w:val="0"/>
      <w:marBottom w:val="0"/>
      <w:divBdr>
        <w:top w:val="none" w:sz="0" w:space="0" w:color="auto"/>
        <w:left w:val="none" w:sz="0" w:space="0" w:color="auto"/>
        <w:bottom w:val="none" w:sz="0" w:space="0" w:color="auto"/>
        <w:right w:val="none" w:sz="0" w:space="0" w:color="auto"/>
      </w:divBdr>
    </w:div>
    <w:div w:id="1681737568">
      <w:bodyDiv w:val="1"/>
      <w:marLeft w:val="0"/>
      <w:marRight w:val="0"/>
      <w:marTop w:val="0"/>
      <w:marBottom w:val="0"/>
      <w:divBdr>
        <w:top w:val="none" w:sz="0" w:space="0" w:color="auto"/>
        <w:left w:val="none" w:sz="0" w:space="0" w:color="auto"/>
        <w:bottom w:val="none" w:sz="0" w:space="0" w:color="auto"/>
        <w:right w:val="none" w:sz="0" w:space="0" w:color="auto"/>
      </w:divBdr>
    </w:div>
    <w:div w:id="1681815099">
      <w:bodyDiv w:val="1"/>
      <w:marLeft w:val="0"/>
      <w:marRight w:val="0"/>
      <w:marTop w:val="0"/>
      <w:marBottom w:val="0"/>
      <w:divBdr>
        <w:top w:val="none" w:sz="0" w:space="0" w:color="auto"/>
        <w:left w:val="none" w:sz="0" w:space="0" w:color="auto"/>
        <w:bottom w:val="none" w:sz="0" w:space="0" w:color="auto"/>
        <w:right w:val="none" w:sz="0" w:space="0" w:color="auto"/>
      </w:divBdr>
    </w:div>
    <w:div w:id="1684668952">
      <w:bodyDiv w:val="1"/>
      <w:marLeft w:val="0"/>
      <w:marRight w:val="0"/>
      <w:marTop w:val="0"/>
      <w:marBottom w:val="0"/>
      <w:divBdr>
        <w:top w:val="none" w:sz="0" w:space="0" w:color="auto"/>
        <w:left w:val="none" w:sz="0" w:space="0" w:color="auto"/>
        <w:bottom w:val="none" w:sz="0" w:space="0" w:color="auto"/>
        <w:right w:val="none" w:sz="0" w:space="0" w:color="auto"/>
      </w:divBdr>
    </w:div>
    <w:div w:id="1686901095">
      <w:bodyDiv w:val="1"/>
      <w:marLeft w:val="0"/>
      <w:marRight w:val="0"/>
      <w:marTop w:val="0"/>
      <w:marBottom w:val="0"/>
      <w:divBdr>
        <w:top w:val="none" w:sz="0" w:space="0" w:color="auto"/>
        <w:left w:val="none" w:sz="0" w:space="0" w:color="auto"/>
        <w:bottom w:val="none" w:sz="0" w:space="0" w:color="auto"/>
        <w:right w:val="none" w:sz="0" w:space="0" w:color="auto"/>
      </w:divBdr>
    </w:div>
    <w:div w:id="1686978349">
      <w:bodyDiv w:val="1"/>
      <w:marLeft w:val="0"/>
      <w:marRight w:val="0"/>
      <w:marTop w:val="0"/>
      <w:marBottom w:val="0"/>
      <w:divBdr>
        <w:top w:val="none" w:sz="0" w:space="0" w:color="auto"/>
        <w:left w:val="none" w:sz="0" w:space="0" w:color="auto"/>
        <w:bottom w:val="none" w:sz="0" w:space="0" w:color="auto"/>
        <w:right w:val="none" w:sz="0" w:space="0" w:color="auto"/>
      </w:divBdr>
    </w:div>
    <w:div w:id="1687829540">
      <w:bodyDiv w:val="1"/>
      <w:marLeft w:val="0"/>
      <w:marRight w:val="0"/>
      <w:marTop w:val="0"/>
      <w:marBottom w:val="0"/>
      <w:divBdr>
        <w:top w:val="none" w:sz="0" w:space="0" w:color="auto"/>
        <w:left w:val="none" w:sz="0" w:space="0" w:color="auto"/>
        <w:bottom w:val="none" w:sz="0" w:space="0" w:color="auto"/>
        <w:right w:val="none" w:sz="0" w:space="0" w:color="auto"/>
      </w:divBdr>
    </w:div>
    <w:div w:id="1690109031">
      <w:bodyDiv w:val="1"/>
      <w:marLeft w:val="0"/>
      <w:marRight w:val="0"/>
      <w:marTop w:val="0"/>
      <w:marBottom w:val="0"/>
      <w:divBdr>
        <w:top w:val="none" w:sz="0" w:space="0" w:color="auto"/>
        <w:left w:val="none" w:sz="0" w:space="0" w:color="auto"/>
        <w:bottom w:val="none" w:sz="0" w:space="0" w:color="auto"/>
        <w:right w:val="none" w:sz="0" w:space="0" w:color="auto"/>
      </w:divBdr>
    </w:div>
    <w:div w:id="1690330121">
      <w:bodyDiv w:val="1"/>
      <w:marLeft w:val="0"/>
      <w:marRight w:val="0"/>
      <w:marTop w:val="0"/>
      <w:marBottom w:val="0"/>
      <w:divBdr>
        <w:top w:val="none" w:sz="0" w:space="0" w:color="auto"/>
        <w:left w:val="none" w:sz="0" w:space="0" w:color="auto"/>
        <w:bottom w:val="none" w:sz="0" w:space="0" w:color="auto"/>
        <w:right w:val="none" w:sz="0" w:space="0" w:color="auto"/>
      </w:divBdr>
    </w:div>
    <w:div w:id="1690335177">
      <w:bodyDiv w:val="1"/>
      <w:marLeft w:val="0"/>
      <w:marRight w:val="0"/>
      <w:marTop w:val="0"/>
      <w:marBottom w:val="0"/>
      <w:divBdr>
        <w:top w:val="none" w:sz="0" w:space="0" w:color="auto"/>
        <w:left w:val="none" w:sz="0" w:space="0" w:color="auto"/>
        <w:bottom w:val="none" w:sz="0" w:space="0" w:color="auto"/>
        <w:right w:val="none" w:sz="0" w:space="0" w:color="auto"/>
      </w:divBdr>
    </w:div>
    <w:div w:id="1693385636">
      <w:bodyDiv w:val="1"/>
      <w:marLeft w:val="0"/>
      <w:marRight w:val="0"/>
      <w:marTop w:val="0"/>
      <w:marBottom w:val="0"/>
      <w:divBdr>
        <w:top w:val="none" w:sz="0" w:space="0" w:color="auto"/>
        <w:left w:val="none" w:sz="0" w:space="0" w:color="auto"/>
        <w:bottom w:val="none" w:sz="0" w:space="0" w:color="auto"/>
        <w:right w:val="none" w:sz="0" w:space="0" w:color="auto"/>
      </w:divBdr>
    </w:div>
    <w:div w:id="1693801194">
      <w:bodyDiv w:val="1"/>
      <w:marLeft w:val="0"/>
      <w:marRight w:val="0"/>
      <w:marTop w:val="0"/>
      <w:marBottom w:val="0"/>
      <w:divBdr>
        <w:top w:val="none" w:sz="0" w:space="0" w:color="auto"/>
        <w:left w:val="none" w:sz="0" w:space="0" w:color="auto"/>
        <w:bottom w:val="none" w:sz="0" w:space="0" w:color="auto"/>
        <w:right w:val="none" w:sz="0" w:space="0" w:color="auto"/>
      </w:divBdr>
    </w:div>
    <w:div w:id="1697079049">
      <w:bodyDiv w:val="1"/>
      <w:marLeft w:val="0"/>
      <w:marRight w:val="0"/>
      <w:marTop w:val="0"/>
      <w:marBottom w:val="0"/>
      <w:divBdr>
        <w:top w:val="none" w:sz="0" w:space="0" w:color="auto"/>
        <w:left w:val="none" w:sz="0" w:space="0" w:color="auto"/>
        <w:bottom w:val="none" w:sz="0" w:space="0" w:color="auto"/>
        <w:right w:val="none" w:sz="0" w:space="0" w:color="auto"/>
      </w:divBdr>
    </w:div>
    <w:div w:id="1697777230">
      <w:bodyDiv w:val="1"/>
      <w:marLeft w:val="0"/>
      <w:marRight w:val="0"/>
      <w:marTop w:val="0"/>
      <w:marBottom w:val="0"/>
      <w:divBdr>
        <w:top w:val="none" w:sz="0" w:space="0" w:color="auto"/>
        <w:left w:val="none" w:sz="0" w:space="0" w:color="auto"/>
        <w:bottom w:val="none" w:sz="0" w:space="0" w:color="auto"/>
        <w:right w:val="none" w:sz="0" w:space="0" w:color="auto"/>
      </w:divBdr>
    </w:div>
    <w:div w:id="1697848097">
      <w:bodyDiv w:val="1"/>
      <w:marLeft w:val="0"/>
      <w:marRight w:val="0"/>
      <w:marTop w:val="0"/>
      <w:marBottom w:val="0"/>
      <w:divBdr>
        <w:top w:val="none" w:sz="0" w:space="0" w:color="auto"/>
        <w:left w:val="none" w:sz="0" w:space="0" w:color="auto"/>
        <w:bottom w:val="none" w:sz="0" w:space="0" w:color="auto"/>
        <w:right w:val="none" w:sz="0" w:space="0" w:color="auto"/>
      </w:divBdr>
    </w:div>
    <w:div w:id="1702049862">
      <w:bodyDiv w:val="1"/>
      <w:marLeft w:val="0"/>
      <w:marRight w:val="0"/>
      <w:marTop w:val="0"/>
      <w:marBottom w:val="0"/>
      <w:divBdr>
        <w:top w:val="none" w:sz="0" w:space="0" w:color="auto"/>
        <w:left w:val="none" w:sz="0" w:space="0" w:color="auto"/>
        <w:bottom w:val="none" w:sz="0" w:space="0" w:color="auto"/>
        <w:right w:val="none" w:sz="0" w:space="0" w:color="auto"/>
      </w:divBdr>
    </w:div>
    <w:div w:id="1702168934">
      <w:bodyDiv w:val="1"/>
      <w:marLeft w:val="0"/>
      <w:marRight w:val="0"/>
      <w:marTop w:val="0"/>
      <w:marBottom w:val="0"/>
      <w:divBdr>
        <w:top w:val="none" w:sz="0" w:space="0" w:color="auto"/>
        <w:left w:val="none" w:sz="0" w:space="0" w:color="auto"/>
        <w:bottom w:val="none" w:sz="0" w:space="0" w:color="auto"/>
        <w:right w:val="none" w:sz="0" w:space="0" w:color="auto"/>
      </w:divBdr>
    </w:div>
    <w:div w:id="1703626911">
      <w:bodyDiv w:val="1"/>
      <w:marLeft w:val="0"/>
      <w:marRight w:val="0"/>
      <w:marTop w:val="0"/>
      <w:marBottom w:val="0"/>
      <w:divBdr>
        <w:top w:val="none" w:sz="0" w:space="0" w:color="auto"/>
        <w:left w:val="none" w:sz="0" w:space="0" w:color="auto"/>
        <w:bottom w:val="none" w:sz="0" w:space="0" w:color="auto"/>
        <w:right w:val="none" w:sz="0" w:space="0" w:color="auto"/>
      </w:divBdr>
    </w:div>
    <w:div w:id="1704357760">
      <w:bodyDiv w:val="1"/>
      <w:marLeft w:val="0"/>
      <w:marRight w:val="0"/>
      <w:marTop w:val="0"/>
      <w:marBottom w:val="0"/>
      <w:divBdr>
        <w:top w:val="none" w:sz="0" w:space="0" w:color="auto"/>
        <w:left w:val="none" w:sz="0" w:space="0" w:color="auto"/>
        <w:bottom w:val="none" w:sz="0" w:space="0" w:color="auto"/>
        <w:right w:val="none" w:sz="0" w:space="0" w:color="auto"/>
      </w:divBdr>
    </w:div>
    <w:div w:id="1704935559">
      <w:bodyDiv w:val="1"/>
      <w:marLeft w:val="0"/>
      <w:marRight w:val="0"/>
      <w:marTop w:val="0"/>
      <w:marBottom w:val="0"/>
      <w:divBdr>
        <w:top w:val="none" w:sz="0" w:space="0" w:color="auto"/>
        <w:left w:val="none" w:sz="0" w:space="0" w:color="auto"/>
        <w:bottom w:val="none" w:sz="0" w:space="0" w:color="auto"/>
        <w:right w:val="none" w:sz="0" w:space="0" w:color="auto"/>
      </w:divBdr>
    </w:div>
    <w:div w:id="1705709075">
      <w:bodyDiv w:val="1"/>
      <w:marLeft w:val="0"/>
      <w:marRight w:val="0"/>
      <w:marTop w:val="0"/>
      <w:marBottom w:val="0"/>
      <w:divBdr>
        <w:top w:val="none" w:sz="0" w:space="0" w:color="auto"/>
        <w:left w:val="none" w:sz="0" w:space="0" w:color="auto"/>
        <w:bottom w:val="none" w:sz="0" w:space="0" w:color="auto"/>
        <w:right w:val="none" w:sz="0" w:space="0" w:color="auto"/>
      </w:divBdr>
    </w:div>
    <w:div w:id="1707371159">
      <w:bodyDiv w:val="1"/>
      <w:marLeft w:val="0"/>
      <w:marRight w:val="0"/>
      <w:marTop w:val="0"/>
      <w:marBottom w:val="0"/>
      <w:divBdr>
        <w:top w:val="none" w:sz="0" w:space="0" w:color="auto"/>
        <w:left w:val="none" w:sz="0" w:space="0" w:color="auto"/>
        <w:bottom w:val="none" w:sz="0" w:space="0" w:color="auto"/>
        <w:right w:val="none" w:sz="0" w:space="0" w:color="auto"/>
      </w:divBdr>
    </w:div>
    <w:div w:id="1708793922">
      <w:bodyDiv w:val="1"/>
      <w:marLeft w:val="0"/>
      <w:marRight w:val="0"/>
      <w:marTop w:val="0"/>
      <w:marBottom w:val="0"/>
      <w:divBdr>
        <w:top w:val="none" w:sz="0" w:space="0" w:color="auto"/>
        <w:left w:val="none" w:sz="0" w:space="0" w:color="auto"/>
        <w:bottom w:val="none" w:sz="0" w:space="0" w:color="auto"/>
        <w:right w:val="none" w:sz="0" w:space="0" w:color="auto"/>
      </w:divBdr>
    </w:div>
    <w:div w:id="1710178989">
      <w:bodyDiv w:val="1"/>
      <w:marLeft w:val="0"/>
      <w:marRight w:val="0"/>
      <w:marTop w:val="0"/>
      <w:marBottom w:val="0"/>
      <w:divBdr>
        <w:top w:val="none" w:sz="0" w:space="0" w:color="auto"/>
        <w:left w:val="none" w:sz="0" w:space="0" w:color="auto"/>
        <w:bottom w:val="none" w:sz="0" w:space="0" w:color="auto"/>
        <w:right w:val="none" w:sz="0" w:space="0" w:color="auto"/>
      </w:divBdr>
    </w:div>
    <w:div w:id="1711029988">
      <w:bodyDiv w:val="1"/>
      <w:marLeft w:val="0"/>
      <w:marRight w:val="0"/>
      <w:marTop w:val="0"/>
      <w:marBottom w:val="0"/>
      <w:divBdr>
        <w:top w:val="none" w:sz="0" w:space="0" w:color="auto"/>
        <w:left w:val="none" w:sz="0" w:space="0" w:color="auto"/>
        <w:bottom w:val="none" w:sz="0" w:space="0" w:color="auto"/>
        <w:right w:val="none" w:sz="0" w:space="0" w:color="auto"/>
      </w:divBdr>
    </w:div>
    <w:div w:id="1711607854">
      <w:bodyDiv w:val="1"/>
      <w:marLeft w:val="0"/>
      <w:marRight w:val="0"/>
      <w:marTop w:val="0"/>
      <w:marBottom w:val="0"/>
      <w:divBdr>
        <w:top w:val="none" w:sz="0" w:space="0" w:color="auto"/>
        <w:left w:val="none" w:sz="0" w:space="0" w:color="auto"/>
        <w:bottom w:val="none" w:sz="0" w:space="0" w:color="auto"/>
        <w:right w:val="none" w:sz="0" w:space="0" w:color="auto"/>
      </w:divBdr>
    </w:div>
    <w:div w:id="1713066945">
      <w:bodyDiv w:val="1"/>
      <w:marLeft w:val="0"/>
      <w:marRight w:val="0"/>
      <w:marTop w:val="0"/>
      <w:marBottom w:val="0"/>
      <w:divBdr>
        <w:top w:val="none" w:sz="0" w:space="0" w:color="auto"/>
        <w:left w:val="none" w:sz="0" w:space="0" w:color="auto"/>
        <w:bottom w:val="none" w:sz="0" w:space="0" w:color="auto"/>
        <w:right w:val="none" w:sz="0" w:space="0" w:color="auto"/>
      </w:divBdr>
    </w:div>
    <w:div w:id="1713653509">
      <w:bodyDiv w:val="1"/>
      <w:marLeft w:val="0"/>
      <w:marRight w:val="0"/>
      <w:marTop w:val="0"/>
      <w:marBottom w:val="0"/>
      <w:divBdr>
        <w:top w:val="none" w:sz="0" w:space="0" w:color="auto"/>
        <w:left w:val="none" w:sz="0" w:space="0" w:color="auto"/>
        <w:bottom w:val="none" w:sz="0" w:space="0" w:color="auto"/>
        <w:right w:val="none" w:sz="0" w:space="0" w:color="auto"/>
      </w:divBdr>
    </w:div>
    <w:div w:id="1713843965">
      <w:bodyDiv w:val="1"/>
      <w:marLeft w:val="0"/>
      <w:marRight w:val="0"/>
      <w:marTop w:val="0"/>
      <w:marBottom w:val="0"/>
      <w:divBdr>
        <w:top w:val="none" w:sz="0" w:space="0" w:color="auto"/>
        <w:left w:val="none" w:sz="0" w:space="0" w:color="auto"/>
        <w:bottom w:val="none" w:sz="0" w:space="0" w:color="auto"/>
        <w:right w:val="none" w:sz="0" w:space="0" w:color="auto"/>
      </w:divBdr>
    </w:div>
    <w:div w:id="1715160078">
      <w:bodyDiv w:val="1"/>
      <w:marLeft w:val="0"/>
      <w:marRight w:val="0"/>
      <w:marTop w:val="0"/>
      <w:marBottom w:val="0"/>
      <w:divBdr>
        <w:top w:val="none" w:sz="0" w:space="0" w:color="auto"/>
        <w:left w:val="none" w:sz="0" w:space="0" w:color="auto"/>
        <w:bottom w:val="none" w:sz="0" w:space="0" w:color="auto"/>
        <w:right w:val="none" w:sz="0" w:space="0" w:color="auto"/>
      </w:divBdr>
    </w:div>
    <w:div w:id="1717314927">
      <w:bodyDiv w:val="1"/>
      <w:marLeft w:val="0"/>
      <w:marRight w:val="0"/>
      <w:marTop w:val="0"/>
      <w:marBottom w:val="0"/>
      <w:divBdr>
        <w:top w:val="none" w:sz="0" w:space="0" w:color="auto"/>
        <w:left w:val="none" w:sz="0" w:space="0" w:color="auto"/>
        <w:bottom w:val="none" w:sz="0" w:space="0" w:color="auto"/>
        <w:right w:val="none" w:sz="0" w:space="0" w:color="auto"/>
      </w:divBdr>
    </w:div>
    <w:div w:id="1717854029">
      <w:bodyDiv w:val="1"/>
      <w:marLeft w:val="0"/>
      <w:marRight w:val="0"/>
      <w:marTop w:val="0"/>
      <w:marBottom w:val="0"/>
      <w:divBdr>
        <w:top w:val="none" w:sz="0" w:space="0" w:color="auto"/>
        <w:left w:val="none" w:sz="0" w:space="0" w:color="auto"/>
        <w:bottom w:val="none" w:sz="0" w:space="0" w:color="auto"/>
        <w:right w:val="none" w:sz="0" w:space="0" w:color="auto"/>
      </w:divBdr>
    </w:div>
    <w:div w:id="1719014453">
      <w:bodyDiv w:val="1"/>
      <w:marLeft w:val="0"/>
      <w:marRight w:val="0"/>
      <w:marTop w:val="0"/>
      <w:marBottom w:val="0"/>
      <w:divBdr>
        <w:top w:val="none" w:sz="0" w:space="0" w:color="auto"/>
        <w:left w:val="none" w:sz="0" w:space="0" w:color="auto"/>
        <w:bottom w:val="none" w:sz="0" w:space="0" w:color="auto"/>
        <w:right w:val="none" w:sz="0" w:space="0" w:color="auto"/>
      </w:divBdr>
    </w:div>
    <w:div w:id="1719469709">
      <w:bodyDiv w:val="1"/>
      <w:marLeft w:val="0"/>
      <w:marRight w:val="0"/>
      <w:marTop w:val="0"/>
      <w:marBottom w:val="0"/>
      <w:divBdr>
        <w:top w:val="none" w:sz="0" w:space="0" w:color="auto"/>
        <w:left w:val="none" w:sz="0" w:space="0" w:color="auto"/>
        <w:bottom w:val="none" w:sz="0" w:space="0" w:color="auto"/>
        <w:right w:val="none" w:sz="0" w:space="0" w:color="auto"/>
      </w:divBdr>
    </w:div>
    <w:div w:id="1719621687">
      <w:bodyDiv w:val="1"/>
      <w:marLeft w:val="0"/>
      <w:marRight w:val="0"/>
      <w:marTop w:val="0"/>
      <w:marBottom w:val="0"/>
      <w:divBdr>
        <w:top w:val="none" w:sz="0" w:space="0" w:color="auto"/>
        <w:left w:val="none" w:sz="0" w:space="0" w:color="auto"/>
        <w:bottom w:val="none" w:sz="0" w:space="0" w:color="auto"/>
        <w:right w:val="none" w:sz="0" w:space="0" w:color="auto"/>
      </w:divBdr>
    </w:div>
    <w:div w:id="1721858263">
      <w:bodyDiv w:val="1"/>
      <w:marLeft w:val="0"/>
      <w:marRight w:val="0"/>
      <w:marTop w:val="0"/>
      <w:marBottom w:val="0"/>
      <w:divBdr>
        <w:top w:val="none" w:sz="0" w:space="0" w:color="auto"/>
        <w:left w:val="none" w:sz="0" w:space="0" w:color="auto"/>
        <w:bottom w:val="none" w:sz="0" w:space="0" w:color="auto"/>
        <w:right w:val="none" w:sz="0" w:space="0" w:color="auto"/>
      </w:divBdr>
    </w:div>
    <w:div w:id="1722555201">
      <w:bodyDiv w:val="1"/>
      <w:marLeft w:val="0"/>
      <w:marRight w:val="0"/>
      <w:marTop w:val="0"/>
      <w:marBottom w:val="0"/>
      <w:divBdr>
        <w:top w:val="none" w:sz="0" w:space="0" w:color="auto"/>
        <w:left w:val="none" w:sz="0" w:space="0" w:color="auto"/>
        <w:bottom w:val="none" w:sz="0" w:space="0" w:color="auto"/>
        <w:right w:val="none" w:sz="0" w:space="0" w:color="auto"/>
      </w:divBdr>
    </w:div>
    <w:div w:id="1722556979">
      <w:bodyDiv w:val="1"/>
      <w:marLeft w:val="0"/>
      <w:marRight w:val="0"/>
      <w:marTop w:val="0"/>
      <w:marBottom w:val="0"/>
      <w:divBdr>
        <w:top w:val="none" w:sz="0" w:space="0" w:color="auto"/>
        <w:left w:val="none" w:sz="0" w:space="0" w:color="auto"/>
        <w:bottom w:val="none" w:sz="0" w:space="0" w:color="auto"/>
        <w:right w:val="none" w:sz="0" w:space="0" w:color="auto"/>
      </w:divBdr>
    </w:div>
    <w:div w:id="1724015109">
      <w:bodyDiv w:val="1"/>
      <w:marLeft w:val="0"/>
      <w:marRight w:val="0"/>
      <w:marTop w:val="0"/>
      <w:marBottom w:val="0"/>
      <w:divBdr>
        <w:top w:val="none" w:sz="0" w:space="0" w:color="auto"/>
        <w:left w:val="none" w:sz="0" w:space="0" w:color="auto"/>
        <w:bottom w:val="none" w:sz="0" w:space="0" w:color="auto"/>
        <w:right w:val="none" w:sz="0" w:space="0" w:color="auto"/>
      </w:divBdr>
    </w:div>
    <w:div w:id="1724405078">
      <w:bodyDiv w:val="1"/>
      <w:marLeft w:val="0"/>
      <w:marRight w:val="0"/>
      <w:marTop w:val="0"/>
      <w:marBottom w:val="0"/>
      <w:divBdr>
        <w:top w:val="none" w:sz="0" w:space="0" w:color="auto"/>
        <w:left w:val="none" w:sz="0" w:space="0" w:color="auto"/>
        <w:bottom w:val="none" w:sz="0" w:space="0" w:color="auto"/>
        <w:right w:val="none" w:sz="0" w:space="0" w:color="auto"/>
      </w:divBdr>
    </w:div>
    <w:div w:id="1724718618">
      <w:bodyDiv w:val="1"/>
      <w:marLeft w:val="0"/>
      <w:marRight w:val="0"/>
      <w:marTop w:val="0"/>
      <w:marBottom w:val="0"/>
      <w:divBdr>
        <w:top w:val="none" w:sz="0" w:space="0" w:color="auto"/>
        <w:left w:val="none" w:sz="0" w:space="0" w:color="auto"/>
        <w:bottom w:val="none" w:sz="0" w:space="0" w:color="auto"/>
        <w:right w:val="none" w:sz="0" w:space="0" w:color="auto"/>
      </w:divBdr>
    </w:div>
    <w:div w:id="1725324812">
      <w:bodyDiv w:val="1"/>
      <w:marLeft w:val="0"/>
      <w:marRight w:val="0"/>
      <w:marTop w:val="0"/>
      <w:marBottom w:val="0"/>
      <w:divBdr>
        <w:top w:val="none" w:sz="0" w:space="0" w:color="auto"/>
        <w:left w:val="none" w:sz="0" w:space="0" w:color="auto"/>
        <w:bottom w:val="none" w:sz="0" w:space="0" w:color="auto"/>
        <w:right w:val="none" w:sz="0" w:space="0" w:color="auto"/>
      </w:divBdr>
    </w:div>
    <w:div w:id="1726830342">
      <w:bodyDiv w:val="1"/>
      <w:marLeft w:val="0"/>
      <w:marRight w:val="0"/>
      <w:marTop w:val="0"/>
      <w:marBottom w:val="0"/>
      <w:divBdr>
        <w:top w:val="none" w:sz="0" w:space="0" w:color="auto"/>
        <w:left w:val="none" w:sz="0" w:space="0" w:color="auto"/>
        <w:bottom w:val="none" w:sz="0" w:space="0" w:color="auto"/>
        <w:right w:val="none" w:sz="0" w:space="0" w:color="auto"/>
      </w:divBdr>
    </w:div>
    <w:div w:id="1726834325">
      <w:bodyDiv w:val="1"/>
      <w:marLeft w:val="0"/>
      <w:marRight w:val="0"/>
      <w:marTop w:val="0"/>
      <w:marBottom w:val="0"/>
      <w:divBdr>
        <w:top w:val="none" w:sz="0" w:space="0" w:color="auto"/>
        <w:left w:val="none" w:sz="0" w:space="0" w:color="auto"/>
        <w:bottom w:val="none" w:sz="0" w:space="0" w:color="auto"/>
        <w:right w:val="none" w:sz="0" w:space="0" w:color="auto"/>
      </w:divBdr>
    </w:div>
    <w:div w:id="1727140845">
      <w:bodyDiv w:val="1"/>
      <w:marLeft w:val="0"/>
      <w:marRight w:val="0"/>
      <w:marTop w:val="0"/>
      <w:marBottom w:val="0"/>
      <w:divBdr>
        <w:top w:val="none" w:sz="0" w:space="0" w:color="auto"/>
        <w:left w:val="none" w:sz="0" w:space="0" w:color="auto"/>
        <w:bottom w:val="none" w:sz="0" w:space="0" w:color="auto"/>
        <w:right w:val="none" w:sz="0" w:space="0" w:color="auto"/>
      </w:divBdr>
    </w:div>
    <w:div w:id="1728331450">
      <w:bodyDiv w:val="1"/>
      <w:marLeft w:val="0"/>
      <w:marRight w:val="0"/>
      <w:marTop w:val="0"/>
      <w:marBottom w:val="0"/>
      <w:divBdr>
        <w:top w:val="none" w:sz="0" w:space="0" w:color="auto"/>
        <w:left w:val="none" w:sz="0" w:space="0" w:color="auto"/>
        <w:bottom w:val="none" w:sz="0" w:space="0" w:color="auto"/>
        <w:right w:val="none" w:sz="0" w:space="0" w:color="auto"/>
      </w:divBdr>
    </w:div>
    <w:div w:id="1728797151">
      <w:bodyDiv w:val="1"/>
      <w:marLeft w:val="0"/>
      <w:marRight w:val="0"/>
      <w:marTop w:val="0"/>
      <w:marBottom w:val="0"/>
      <w:divBdr>
        <w:top w:val="none" w:sz="0" w:space="0" w:color="auto"/>
        <w:left w:val="none" w:sz="0" w:space="0" w:color="auto"/>
        <w:bottom w:val="none" w:sz="0" w:space="0" w:color="auto"/>
        <w:right w:val="none" w:sz="0" w:space="0" w:color="auto"/>
      </w:divBdr>
    </w:div>
    <w:div w:id="1729453600">
      <w:bodyDiv w:val="1"/>
      <w:marLeft w:val="0"/>
      <w:marRight w:val="0"/>
      <w:marTop w:val="0"/>
      <w:marBottom w:val="0"/>
      <w:divBdr>
        <w:top w:val="none" w:sz="0" w:space="0" w:color="auto"/>
        <w:left w:val="none" w:sz="0" w:space="0" w:color="auto"/>
        <w:bottom w:val="none" w:sz="0" w:space="0" w:color="auto"/>
        <w:right w:val="none" w:sz="0" w:space="0" w:color="auto"/>
      </w:divBdr>
    </w:div>
    <w:div w:id="1729918862">
      <w:bodyDiv w:val="1"/>
      <w:marLeft w:val="0"/>
      <w:marRight w:val="0"/>
      <w:marTop w:val="0"/>
      <w:marBottom w:val="0"/>
      <w:divBdr>
        <w:top w:val="none" w:sz="0" w:space="0" w:color="auto"/>
        <w:left w:val="none" w:sz="0" w:space="0" w:color="auto"/>
        <w:bottom w:val="none" w:sz="0" w:space="0" w:color="auto"/>
        <w:right w:val="none" w:sz="0" w:space="0" w:color="auto"/>
      </w:divBdr>
    </w:div>
    <w:div w:id="1731151760">
      <w:bodyDiv w:val="1"/>
      <w:marLeft w:val="0"/>
      <w:marRight w:val="0"/>
      <w:marTop w:val="0"/>
      <w:marBottom w:val="0"/>
      <w:divBdr>
        <w:top w:val="none" w:sz="0" w:space="0" w:color="auto"/>
        <w:left w:val="none" w:sz="0" w:space="0" w:color="auto"/>
        <w:bottom w:val="none" w:sz="0" w:space="0" w:color="auto"/>
        <w:right w:val="none" w:sz="0" w:space="0" w:color="auto"/>
      </w:divBdr>
    </w:div>
    <w:div w:id="1731417340">
      <w:bodyDiv w:val="1"/>
      <w:marLeft w:val="0"/>
      <w:marRight w:val="0"/>
      <w:marTop w:val="0"/>
      <w:marBottom w:val="0"/>
      <w:divBdr>
        <w:top w:val="none" w:sz="0" w:space="0" w:color="auto"/>
        <w:left w:val="none" w:sz="0" w:space="0" w:color="auto"/>
        <w:bottom w:val="none" w:sz="0" w:space="0" w:color="auto"/>
        <w:right w:val="none" w:sz="0" w:space="0" w:color="auto"/>
      </w:divBdr>
    </w:div>
    <w:div w:id="1731999613">
      <w:bodyDiv w:val="1"/>
      <w:marLeft w:val="0"/>
      <w:marRight w:val="0"/>
      <w:marTop w:val="0"/>
      <w:marBottom w:val="0"/>
      <w:divBdr>
        <w:top w:val="none" w:sz="0" w:space="0" w:color="auto"/>
        <w:left w:val="none" w:sz="0" w:space="0" w:color="auto"/>
        <w:bottom w:val="none" w:sz="0" w:space="0" w:color="auto"/>
        <w:right w:val="none" w:sz="0" w:space="0" w:color="auto"/>
      </w:divBdr>
    </w:div>
    <w:div w:id="1732385007">
      <w:bodyDiv w:val="1"/>
      <w:marLeft w:val="0"/>
      <w:marRight w:val="0"/>
      <w:marTop w:val="0"/>
      <w:marBottom w:val="0"/>
      <w:divBdr>
        <w:top w:val="none" w:sz="0" w:space="0" w:color="auto"/>
        <w:left w:val="none" w:sz="0" w:space="0" w:color="auto"/>
        <w:bottom w:val="none" w:sz="0" w:space="0" w:color="auto"/>
        <w:right w:val="none" w:sz="0" w:space="0" w:color="auto"/>
      </w:divBdr>
    </w:div>
    <w:div w:id="1732539209">
      <w:bodyDiv w:val="1"/>
      <w:marLeft w:val="0"/>
      <w:marRight w:val="0"/>
      <w:marTop w:val="0"/>
      <w:marBottom w:val="0"/>
      <w:divBdr>
        <w:top w:val="none" w:sz="0" w:space="0" w:color="auto"/>
        <w:left w:val="none" w:sz="0" w:space="0" w:color="auto"/>
        <w:bottom w:val="none" w:sz="0" w:space="0" w:color="auto"/>
        <w:right w:val="none" w:sz="0" w:space="0" w:color="auto"/>
      </w:divBdr>
    </w:div>
    <w:div w:id="1733650158">
      <w:bodyDiv w:val="1"/>
      <w:marLeft w:val="0"/>
      <w:marRight w:val="0"/>
      <w:marTop w:val="0"/>
      <w:marBottom w:val="0"/>
      <w:divBdr>
        <w:top w:val="none" w:sz="0" w:space="0" w:color="auto"/>
        <w:left w:val="none" w:sz="0" w:space="0" w:color="auto"/>
        <w:bottom w:val="none" w:sz="0" w:space="0" w:color="auto"/>
        <w:right w:val="none" w:sz="0" w:space="0" w:color="auto"/>
      </w:divBdr>
    </w:div>
    <w:div w:id="1735424626">
      <w:bodyDiv w:val="1"/>
      <w:marLeft w:val="0"/>
      <w:marRight w:val="0"/>
      <w:marTop w:val="0"/>
      <w:marBottom w:val="0"/>
      <w:divBdr>
        <w:top w:val="none" w:sz="0" w:space="0" w:color="auto"/>
        <w:left w:val="none" w:sz="0" w:space="0" w:color="auto"/>
        <w:bottom w:val="none" w:sz="0" w:space="0" w:color="auto"/>
        <w:right w:val="none" w:sz="0" w:space="0" w:color="auto"/>
      </w:divBdr>
    </w:div>
    <w:div w:id="1735541303">
      <w:bodyDiv w:val="1"/>
      <w:marLeft w:val="0"/>
      <w:marRight w:val="0"/>
      <w:marTop w:val="0"/>
      <w:marBottom w:val="0"/>
      <w:divBdr>
        <w:top w:val="none" w:sz="0" w:space="0" w:color="auto"/>
        <w:left w:val="none" w:sz="0" w:space="0" w:color="auto"/>
        <w:bottom w:val="none" w:sz="0" w:space="0" w:color="auto"/>
        <w:right w:val="none" w:sz="0" w:space="0" w:color="auto"/>
      </w:divBdr>
    </w:div>
    <w:div w:id="1737051175">
      <w:bodyDiv w:val="1"/>
      <w:marLeft w:val="0"/>
      <w:marRight w:val="0"/>
      <w:marTop w:val="0"/>
      <w:marBottom w:val="0"/>
      <w:divBdr>
        <w:top w:val="none" w:sz="0" w:space="0" w:color="auto"/>
        <w:left w:val="none" w:sz="0" w:space="0" w:color="auto"/>
        <w:bottom w:val="none" w:sz="0" w:space="0" w:color="auto"/>
        <w:right w:val="none" w:sz="0" w:space="0" w:color="auto"/>
      </w:divBdr>
    </w:div>
    <w:div w:id="1737236675">
      <w:bodyDiv w:val="1"/>
      <w:marLeft w:val="0"/>
      <w:marRight w:val="0"/>
      <w:marTop w:val="0"/>
      <w:marBottom w:val="0"/>
      <w:divBdr>
        <w:top w:val="none" w:sz="0" w:space="0" w:color="auto"/>
        <w:left w:val="none" w:sz="0" w:space="0" w:color="auto"/>
        <w:bottom w:val="none" w:sz="0" w:space="0" w:color="auto"/>
        <w:right w:val="none" w:sz="0" w:space="0" w:color="auto"/>
      </w:divBdr>
    </w:div>
    <w:div w:id="1737897805">
      <w:bodyDiv w:val="1"/>
      <w:marLeft w:val="0"/>
      <w:marRight w:val="0"/>
      <w:marTop w:val="0"/>
      <w:marBottom w:val="0"/>
      <w:divBdr>
        <w:top w:val="none" w:sz="0" w:space="0" w:color="auto"/>
        <w:left w:val="none" w:sz="0" w:space="0" w:color="auto"/>
        <w:bottom w:val="none" w:sz="0" w:space="0" w:color="auto"/>
        <w:right w:val="none" w:sz="0" w:space="0" w:color="auto"/>
      </w:divBdr>
    </w:div>
    <w:div w:id="1738238370">
      <w:bodyDiv w:val="1"/>
      <w:marLeft w:val="0"/>
      <w:marRight w:val="0"/>
      <w:marTop w:val="0"/>
      <w:marBottom w:val="0"/>
      <w:divBdr>
        <w:top w:val="none" w:sz="0" w:space="0" w:color="auto"/>
        <w:left w:val="none" w:sz="0" w:space="0" w:color="auto"/>
        <w:bottom w:val="none" w:sz="0" w:space="0" w:color="auto"/>
        <w:right w:val="none" w:sz="0" w:space="0" w:color="auto"/>
      </w:divBdr>
    </w:div>
    <w:div w:id="1739355091">
      <w:bodyDiv w:val="1"/>
      <w:marLeft w:val="0"/>
      <w:marRight w:val="0"/>
      <w:marTop w:val="0"/>
      <w:marBottom w:val="0"/>
      <w:divBdr>
        <w:top w:val="none" w:sz="0" w:space="0" w:color="auto"/>
        <w:left w:val="none" w:sz="0" w:space="0" w:color="auto"/>
        <w:bottom w:val="none" w:sz="0" w:space="0" w:color="auto"/>
        <w:right w:val="none" w:sz="0" w:space="0" w:color="auto"/>
      </w:divBdr>
    </w:div>
    <w:div w:id="1739939619">
      <w:bodyDiv w:val="1"/>
      <w:marLeft w:val="0"/>
      <w:marRight w:val="0"/>
      <w:marTop w:val="0"/>
      <w:marBottom w:val="0"/>
      <w:divBdr>
        <w:top w:val="none" w:sz="0" w:space="0" w:color="auto"/>
        <w:left w:val="none" w:sz="0" w:space="0" w:color="auto"/>
        <w:bottom w:val="none" w:sz="0" w:space="0" w:color="auto"/>
        <w:right w:val="none" w:sz="0" w:space="0" w:color="auto"/>
      </w:divBdr>
    </w:div>
    <w:div w:id="1745490815">
      <w:bodyDiv w:val="1"/>
      <w:marLeft w:val="0"/>
      <w:marRight w:val="0"/>
      <w:marTop w:val="0"/>
      <w:marBottom w:val="0"/>
      <w:divBdr>
        <w:top w:val="none" w:sz="0" w:space="0" w:color="auto"/>
        <w:left w:val="none" w:sz="0" w:space="0" w:color="auto"/>
        <w:bottom w:val="none" w:sz="0" w:space="0" w:color="auto"/>
        <w:right w:val="none" w:sz="0" w:space="0" w:color="auto"/>
      </w:divBdr>
    </w:div>
    <w:div w:id="1745906144">
      <w:bodyDiv w:val="1"/>
      <w:marLeft w:val="0"/>
      <w:marRight w:val="0"/>
      <w:marTop w:val="0"/>
      <w:marBottom w:val="0"/>
      <w:divBdr>
        <w:top w:val="none" w:sz="0" w:space="0" w:color="auto"/>
        <w:left w:val="none" w:sz="0" w:space="0" w:color="auto"/>
        <w:bottom w:val="none" w:sz="0" w:space="0" w:color="auto"/>
        <w:right w:val="none" w:sz="0" w:space="0" w:color="auto"/>
      </w:divBdr>
    </w:div>
    <w:div w:id="1746487736">
      <w:bodyDiv w:val="1"/>
      <w:marLeft w:val="0"/>
      <w:marRight w:val="0"/>
      <w:marTop w:val="0"/>
      <w:marBottom w:val="0"/>
      <w:divBdr>
        <w:top w:val="none" w:sz="0" w:space="0" w:color="auto"/>
        <w:left w:val="none" w:sz="0" w:space="0" w:color="auto"/>
        <w:bottom w:val="none" w:sz="0" w:space="0" w:color="auto"/>
        <w:right w:val="none" w:sz="0" w:space="0" w:color="auto"/>
      </w:divBdr>
    </w:div>
    <w:div w:id="1746683215">
      <w:bodyDiv w:val="1"/>
      <w:marLeft w:val="0"/>
      <w:marRight w:val="0"/>
      <w:marTop w:val="0"/>
      <w:marBottom w:val="0"/>
      <w:divBdr>
        <w:top w:val="none" w:sz="0" w:space="0" w:color="auto"/>
        <w:left w:val="none" w:sz="0" w:space="0" w:color="auto"/>
        <w:bottom w:val="none" w:sz="0" w:space="0" w:color="auto"/>
        <w:right w:val="none" w:sz="0" w:space="0" w:color="auto"/>
      </w:divBdr>
    </w:div>
    <w:div w:id="1747066879">
      <w:bodyDiv w:val="1"/>
      <w:marLeft w:val="0"/>
      <w:marRight w:val="0"/>
      <w:marTop w:val="0"/>
      <w:marBottom w:val="0"/>
      <w:divBdr>
        <w:top w:val="none" w:sz="0" w:space="0" w:color="auto"/>
        <w:left w:val="none" w:sz="0" w:space="0" w:color="auto"/>
        <w:bottom w:val="none" w:sz="0" w:space="0" w:color="auto"/>
        <w:right w:val="none" w:sz="0" w:space="0" w:color="auto"/>
      </w:divBdr>
    </w:div>
    <w:div w:id="1749110000">
      <w:bodyDiv w:val="1"/>
      <w:marLeft w:val="0"/>
      <w:marRight w:val="0"/>
      <w:marTop w:val="0"/>
      <w:marBottom w:val="0"/>
      <w:divBdr>
        <w:top w:val="none" w:sz="0" w:space="0" w:color="auto"/>
        <w:left w:val="none" w:sz="0" w:space="0" w:color="auto"/>
        <w:bottom w:val="none" w:sz="0" w:space="0" w:color="auto"/>
        <w:right w:val="none" w:sz="0" w:space="0" w:color="auto"/>
      </w:divBdr>
    </w:div>
    <w:div w:id="1749691219">
      <w:bodyDiv w:val="1"/>
      <w:marLeft w:val="0"/>
      <w:marRight w:val="0"/>
      <w:marTop w:val="0"/>
      <w:marBottom w:val="0"/>
      <w:divBdr>
        <w:top w:val="none" w:sz="0" w:space="0" w:color="auto"/>
        <w:left w:val="none" w:sz="0" w:space="0" w:color="auto"/>
        <w:bottom w:val="none" w:sz="0" w:space="0" w:color="auto"/>
        <w:right w:val="none" w:sz="0" w:space="0" w:color="auto"/>
      </w:divBdr>
    </w:div>
    <w:div w:id="1751734368">
      <w:bodyDiv w:val="1"/>
      <w:marLeft w:val="0"/>
      <w:marRight w:val="0"/>
      <w:marTop w:val="0"/>
      <w:marBottom w:val="0"/>
      <w:divBdr>
        <w:top w:val="none" w:sz="0" w:space="0" w:color="auto"/>
        <w:left w:val="none" w:sz="0" w:space="0" w:color="auto"/>
        <w:bottom w:val="none" w:sz="0" w:space="0" w:color="auto"/>
        <w:right w:val="none" w:sz="0" w:space="0" w:color="auto"/>
      </w:divBdr>
    </w:div>
    <w:div w:id="1752581439">
      <w:bodyDiv w:val="1"/>
      <w:marLeft w:val="0"/>
      <w:marRight w:val="0"/>
      <w:marTop w:val="0"/>
      <w:marBottom w:val="0"/>
      <w:divBdr>
        <w:top w:val="none" w:sz="0" w:space="0" w:color="auto"/>
        <w:left w:val="none" w:sz="0" w:space="0" w:color="auto"/>
        <w:bottom w:val="none" w:sz="0" w:space="0" w:color="auto"/>
        <w:right w:val="none" w:sz="0" w:space="0" w:color="auto"/>
      </w:divBdr>
    </w:div>
    <w:div w:id="1753351750">
      <w:bodyDiv w:val="1"/>
      <w:marLeft w:val="0"/>
      <w:marRight w:val="0"/>
      <w:marTop w:val="0"/>
      <w:marBottom w:val="0"/>
      <w:divBdr>
        <w:top w:val="none" w:sz="0" w:space="0" w:color="auto"/>
        <w:left w:val="none" w:sz="0" w:space="0" w:color="auto"/>
        <w:bottom w:val="none" w:sz="0" w:space="0" w:color="auto"/>
        <w:right w:val="none" w:sz="0" w:space="0" w:color="auto"/>
      </w:divBdr>
    </w:div>
    <w:div w:id="1753695850">
      <w:bodyDiv w:val="1"/>
      <w:marLeft w:val="0"/>
      <w:marRight w:val="0"/>
      <w:marTop w:val="0"/>
      <w:marBottom w:val="0"/>
      <w:divBdr>
        <w:top w:val="none" w:sz="0" w:space="0" w:color="auto"/>
        <w:left w:val="none" w:sz="0" w:space="0" w:color="auto"/>
        <w:bottom w:val="none" w:sz="0" w:space="0" w:color="auto"/>
        <w:right w:val="none" w:sz="0" w:space="0" w:color="auto"/>
      </w:divBdr>
    </w:div>
    <w:div w:id="1753816511">
      <w:bodyDiv w:val="1"/>
      <w:marLeft w:val="0"/>
      <w:marRight w:val="0"/>
      <w:marTop w:val="0"/>
      <w:marBottom w:val="0"/>
      <w:divBdr>
        <w:top w:val="none" w:sz="0" w:space="0" w:color="auto"/>
        <w:left w:val="none" w:sz="0" w:space="0" w:color="auto"/>
        <w:bottom w:val="none" w:sz="0" w:space="0" w:color="auto"/>
        <w:right w:val="none" w:sz="0" w:space="0" w:color="auto"/>
      </w:divBdr>
    </w:div>
    <w:div w:id="1754156752">
      <w:bodyDiv w:val="1"/>
      <w:marLeft w:val="0"/>
      <w:marRight w:val="0"/>
      <w:marTop w:val="0"/>
      <w:marBottom w:val="0"/>
      <w:divBdr>
        <w:top w:val="none" w:sz="0" w:space="0" w:color="auto"/>
        <w:left w:val="none" w:sz="0" w:space="0" w:color="auto"/>
        <w:bottom w:val="none" w:sz="0" w:space="0" w:color="auto"/>
        <w:right w:val="none" w:sz="0" w:space="0" w:color="auto"/>
      </w:divBdr>
    </w:div>
    <w:div w:id="1754158178">
      <w:bodyDiv w:val="1"/>
      <w:marLeft w:val="0"/>
      <w:marRight w:val="0"/>
      <w:marTop w:val="0"/>
      <w:marBottom w:val="0"/>
      <w:divBdr>
        <w:top w:val="none" w:sz="0" w:space="0" w:color="auto"/>
        <w:left w:val="none" w:sz="0" w:space="0" w:color="auto"/>
        <w:bottom w:val="none" w:sz="0" w:space="0" w:color="auto"/>
        <w:right w:val="none" w:sz="0" w:space="0" w:color="auto"/>
      </w:divBdr>
    </w:div>
    <w:div w:id="1755197641">
      <w:bodyDiv w:val="1"/>
      <w:marLeft w:val="0"/>
      <w:marRight w:val="0"/>
      <w:marTop w:val="0"/>
      <w:marBottom w:val="0"/>
      <w:divBdr>
        <w:top w:val="none" w:sz="0" w:space="0" w:color="auto"/>
        <w:left w:val="none" w:sz="0" w:space="0" w:color="auto"/>
        <w:bottom w:val="none" w:sz="0" w:space="0" w:color="auto"/>
        <w:right w:val="none" w:sz="0" w:space="0" w:color="auto"/>
      </w:divBdr>
    </w:div>
    <w:div w:id="1756320409">
      <w:bodyDiv w:val="1"/>
      <w:marLeft w:val="0"/>
      <w:marRight w:val="0"/>
      <w:marTop w:val="0"/>
      <w:marBottom w:val="0"/>
      <w:divBdr>
        <w:top w:val="none" w:sz="0" w:space="0" w:color="auto"/>
        <w:left w:val="none" w:sz="0" w:space="0" w:color="auto"/>
        <w:bottom w:val="none" w:sz="0" w:space="0" w:color="auto"/>
        <w:right w:val="none" w:sz="0" w:space="0" w:color="auto"/>
      </w:divBdr>
    </w:div>
    <w:div w:id="1756321492">
      <w:bodyDiv w:val="1"/>
      <w:marLeft w:val="0"/>
      <w:marRight w:val="0"/>
      <w:marTop w:val="0"/>
      <w:marBottom w:val="0"/>
      <w:divBdr>
        <w:top w:val="none" w:sz="0" w:space="0" w:color="auto"/>
        <w:left w:val="none" w:sz="0" w:space="0" w:color="auto"/>
        <w:bottom w:val="none" w:sz="0" w:space="0" w:color="auto"/>
        <w:right w:val="none" w:sz="0" w:space="0" w:color="auto"/>
      </w:divBdr>
    </w:div>
    <w:div w:id="1756583422">
      <w:bodyDiv w:val="1"/>
      <w:marLeft w:val="0"/>
      <w:marRight w:val="0"/>
      <w:marTop w:val="0"/>
      <w:marBottom w:val="0"/>
      <w:divBdr>
        <w:top w:val="none" w:sz="0" w:space="0" w:color="auto"/>
        <w:left w:val="none" w:sz="0" w:space="0" w:color="auto"/>
        <w:bottom w:val="none" w:sz="0" w:space="0" w:color="auto"/>
        <w:right w:val="none" w:sz="0" w:space="0" w:color="auto"/>
      </w:divBdr>
    </w:div>
    <w:div w:id="1756630064">
      <w:bodyDiv w:val="1"/>
      <w:marLeft w:val="0"/>
      <w:marRight w:val="0"/>
      <w:marTop w:val="0"/>
      <w:marBottom w:val="0"/>
      <w:divBdr>
        <w:top w:val="none" w:sz="0" w:space="0" w:color="auto"/>
        <w:left w:val="none" w:sz="0" w:space="0" w:color="auto"/>
        <w:bottom w:val="none" w:sz="0" w:space="0" w:color="auto"/>
        <w:right w:val="none" w:sz="0" w:space="0" w:color="auto"/>
      </w:divBdr>
    </w:div>
    <w:div w:id="1756705139">
      <w:bodyDiv w:val="1"/>
      <w:marLeft w:val="0"/>
      <w:marRight w:val="0"/>
      <w:marTop w:val="0"/>
      <w:marBottom w:val="0"/>
      <w:divBdr>
        <w:top w:val="none" w:sz="0" w:space="0" w:color="auto"/>
        <w:left w:val="none" w:sz="0" w:space="0" w:color="auto"/>
        <w:bottom w:val="none" w:sz="0" w:space="0" w:color="auto"/>
        <w:right w:val="none" w:sz="0" w:space="0" w:color="auto"/>
      </w:divBdr>
    </w:div>
    <w:div w:id="1756903505">
      <w:bodyDiv w:val="1"/>
      <w:marLeft w:val="0"/>
      <w:marRight w:val="0"/>
      <w:marTop w:val="0"/>
      <w:marBottom w:val="0"/>
      <w:divBdr>
        <w:top w:val="none" w:sz="0" w:space="0" w:color="auto"/>
        <w:left w:val="none" w:sz="0" w:space="0" w:color="auto"/>
        <w:bottom w:val="none" w:sz="0" w:space="0" w:color="auto"/>
        <w:right w:val="none" w:sz="0" w:space="0" w:color="auto"/>
      </w:divBdr>
    </w:div>
    <w:div w:id="1757440420">
      <w:bodyDiv w:val="1"/>
      <w:marLeft w:val="0"/>
      <w:marRight w:val="0"/>
      <w:marTop w:val="0"/>
      <w:marBottom w:val="0"/>
      <w:divBdr>
        <w:top w:val="none" w:sz="0" w:space="0" w:color="auto"/>
        <w:left w:val="none" w:sz="0" w:space="0" w:color="auto"/>
        <w:bottom w:val="none" w:sz="0" w:space="0" w:color="auto"/>
        <w:right w:val="none" w:sz="0" w:space="0" w:color="auto"/>
      </w:divBdr>
    </w:div>
    <w:div w:id="1757479735">
      <w:bodyDiv w:val="1"/>
      <w:marLeft w:val="0"/>
      <w:marRight w:val="0"/>
      <w:marTop w:val="0"/>
      <w:marBottom w:val="0"/>
      <w:divBdr>
        <w:top w:val="none" w:sz="0" w:space="0" w:color="auto"/>
        <w:left w:val="none" w:sz="0" w:space="0" w:color="auto"/>
        <w:bottom w:val="none" w:sz="0" w:space="0" w:color="auto"/>
        <w:right w:val="none" w:sz="0" w:space="0" w:color="auto"/>
      </w:divBdr>
    </w:div>
    <w:div w:id="1758206118">
      <w:bodyDiv w:val="1"/>
      <w:marLeft w:val="0"/>
      <w:marRight w:val="0"/>
      <w:marTop w:val="0"/>
      <w:marBottom w:val="0"/>
      <w:divBdr>
        <w:top w:val="none" w:sz="0" w:space="0" w:color="auto"/>
        <w:left w:val="none" w:sz="0" w:space="0" w:color="auto"/>
        <w:bottom w:val="none" w:sz="0" w:space="0" w:color="auto"/>
        <w:right w:val="none" w:sz="0" w:space="0" w:color="auto"/>
      </w:divBdr>
    </w:div>
    <w:div w:id="1759788115">
      <w:bodyDiv w:val="1"/>
      <w:marLeft w:val="0"/>
      <w:marRight w:val="0"/>
      <w:marTop w:val="0"/>
      <w:marBottom w:val="0"/>
      <w:divBdr>
        <w:top w:val="none" w:sz="0" w:space="0" w:color="auto"/>
        <w:left w:val="none" w:sz="0" w:space="0" w:color="auto"/>
        <w:bottom w:val="none" w:sz="0" w:space="0" w:color="auto"/>
        <w:right w:val="none" w:sz="0" w:space="0" w:color="auto"/>
      </w:divBdr>
    </w:div>
    <w:div w:id="1759788746">
      <w:bodyDiv w:val="1"/>
      <w:marLeft w:val="0"/>
      <w:marRight w:val="0"/>
      <w:marTop w:val="0"/>
      <w:marBottom w:val="0"/>
      <w:divBdr>
        <w:top w:val="none" w:sz="0" w:space="0" w:color="auto"/>
        <w:left w:val="none" w:sz="0" w:space="0" w:color="auto"/>
        <w:bottom w:val="none" w:sz="0" w:space="0" w:color="auto"/>
        <w:right w:val="none" w:sz="0" w:space="0" w:color="auto"/>
      </w:divBdr>
    </w:div>
    <w:div w:id="1759790272">
      <w:bodyDiv w:val="1"/>
      <w:marLeft w:val="0"/>
      <w:marRight w:val="0"/>
      <w:marTop w:val="0"/>
      <w:marBottom w:val="0"/>
      <w:divBdr>
        <w:top w:val="none" w:sz="0" w:space="0" w:color="auto"/>
        <w:left w:val="none" w:sz="0" w:space="0" w:color="auto"/>
        <w:bottom w:val="none" w:sz="0" w:space="0" w:color="auto"/>
        <w:right w:val="none" w:sz="0" w:space="0" w:color="auto"/>
      </w:divBdr>
    </w:div>
    <w:div w:id="1760057504">
      <w:bodyDiv w:val="1"/>
      <w:marLeft w:val="0"/>
      <w:marRight w:val="0"/>
      <w:marTop w:val="0"/>
      <w:marBottom w:val="0"/>
      <w:divBdr>
        <w:top w:val="none" w:sz="0" w:space="0" w:color="auto"/>
        <w:left w:val="none" w:sz="0" w:space="0" w:color="auto"/>
        <w:bottom w:val="none" w:sz="0" w:space="0" w:color="auto"/>
        <w:right w:val="none" w:sz="0" w:space="0" w:color="auto"/>
      </w:divBdr>
    </w:div>
    <w:div w:id="1761752823">
      <w:bodyDiv w:val="1"/>
      <w:marLeft w:val="0"/>
      <w:marRight w:val="0"/>
      <w:marTop w:val="0"/>
      <w:marBottom w:val="0"/>
      <w:divBdr>
        <w:top w:val="none" w:sz="0" w:space="0" w:color="auto"/>
        <w:left w:val="none" w:sz="0" w:space="0" w:color="auto"/>
        <w:bottom w:val="none" w:sz="0" w:space="0" w:color="auto"/>
        <w:right w:val="none" w:sz="0" w:space="0" w:color="auto"/>
      </w:divBdr>
    </w:div>
    <w:div w:id="1764229627">
      <w:bodyDiv w:val="1"/>
      <w:marLeft w:val="0"/>
      <w:marRight w:val="0"/>
      <w:marTop w:val="0"/>
      <w:marBottom w:val="0"/>
      <w:divBdr>
        <w:top w:val="none" w:sz="0" w:space="0" w:color="auto"/>
        <w:left w:val="none" w:sz="0" w:space="0" w:color="auto"/>
        <w:bottom w:val="none" w:sz="0" w:space="0" w:color="auto"/>
        <w:right w:val="none" w:sz="0" w:space="0" w:color="auto"/>
      </w:divBdr>
    </w:div>
    <w:div w:id="1766075362">
      <w:bodyDiv w:val="1"/>
      <w:marLeft w:val="0"/>
      <w:marRight w:val="0"/>
      <w:marTop w:val="0"/>
      <w:marBottom w:val="0"/>
      <w:divBdr>
        <w:top w:val="none" w:sz="0" w:space="0" w:color="auto"/>
        <w:left w:val="none" w:sz="0" w:space="0" w:color="auto"/>
        <w:bottom w:val="none" w:sz="0" w:space="0" w:color="auto"/>
        <w:right w:val="none" w:sz="0" w:space="0" w:color="auto"/>
      </w:divBdr>
    </w:div>
    <w:div w:id="1766654691">
      <w:bodyDiv w:val="1"/>
      <w:marLeft w:val="0"/>
      <w:marRight w:val="0"/>
      <w:marTop w:val="0"/>
      <w:marBottom w:val="0"/>
      <w:divBdr>
        <w:top w:val="none" w:sz="0" w:space="0" w:color="auto"/>
        <w:left w:val="none" w:sz="0" w:space="0" w:color="auto"/>
        <w:bottom w:val="none" w:sz="0" w:space="0" w:color="auto"/>
        <w:right w:val="none" w:sz="0" w:space="0" w:color="auto"/>
      </w:divBdr>
    </w:div>
    <w:div w:id="1767311982">
      <w:bodyDiv w:val="1"/>
      <w:marLeft w:val="0"/>
      <w:marRight w:val="0"/>
      <w:marTop w:val="0"/>
      <w:marBottom w:val="0"/>
      <w:divBdr>
        <w:top w:val="none" w:sz="0" w:space="0" w:color="auto"/>
        <w:left w:val="none" w:sz="0" w:space="0" w:color="auto"/>
        <w:bottom w:val="none" w:sz="0" w:space="0" w:color="auto"/>
        <w:right w:val="none" w:sz="0" w:space="0" w:color="auto"/>
      </w:divBdr>
    </w:div>
    <w:div w:id="1767654283">
      <w:bodyDiv w:val="1"/>
      <w:marLeft w:val="0"/>
      <w:marRight w:val="0"/>
      <w:marTop w:val="0"/>
      <w:marBottom w:val="0"/>
      <w:divBdr>
        <w:top w:val="none" w:sz="0" w:space="0" w:color="auto"/>
        <w:left w:val="none" w:sz="0" w:space="0" w:color="auto"/>
        <w:bottom w:val="none" w:sz="0" w:space="0" w:color="auto"/>
        <w:right w:val="none" w:sz="0" w:space="0" w:color="auto"/>
      </w:divBdr>
    </w:div>
    <w:div w:id="1768228324">
      <w:bodyDiv w:val="1"/>
      <w:marLeft w:val="0"/>
      <w:marRight w:val="0"/>
      <w:marTop w:val="0"/>
      <w:marBottom w:val="0"/>
      <w:divBdr>
        <w:top w:val="none" w:sz="0" w:space="0" w:color="auto"/>
        <w:left w:val="none" w:sz="0" w:space="0" w:color="auto"/>
        <w:bottom w:val="none" w:sz="0" w:space="0" w:color="auto"/>
        <w:right w:val="none" w:sz="0" w:space="0" w:color="auto"/>
      </w:divBdr>
    </w:div>
    <w:div w:id="1772044313">
      <w:bodyDiv w:val="1"/>
      <w:marLeft w:val="0"/>
      <w:marRight w:val="0"/>
      <w:marTop w:val="0"/>
      <w:marBottom w:val="0"/>
      <w:divBdr>
        <w:top w:val="none" w:sz="0" w:space="0" w:color="auto"/>
        <w:left w:val="none" w:sz="0" w:space="0" w:color="auto"/>
        <w:bottom w:val="none" w:sz="0" w:space="0" w:color="auto"/>
        <w:right w:val="none" w:sz="0" w:space="0" w:color="auto"/>
      </w:divBdr>
    </w:div>
    <w:div w:id="1772240487">
      <w:bodyDiv w:val="1"/>
      <w:marLeft w:val="0"/>
      <w:marRight w:val="0"/>
      <w:marTop w:val="0"/>
      <w:marBottom w:val="0"/>
      <w:divBdr>
        <w:top w:val="none" w:sz="0" w:space="0" w:color="auto"/>
        <w:left w:val="none" w:sz="0" w:space="0" w:color="auto"/>
        <w:bottom w:val="none" w:sz="0" w:space="0" w:color="auto"/>
        <w:right w:val="none" w:sz="0" w:space="0" w:color="auto"/>
      </w:divBdr>
    </w:div>
    <w:div w:id="1773936782">
      <w:bodyDiv w:val="1"/>
      <w:marLeft w:val="0"/>
      <w:marRight w:val="0"/>
      <w:marTop w:val="0"/>
      <w:marBottom w:val="0"/>
      <w:divBdr>
        <w:top w:val="none" w:sz="0" w:space="0" w:color="auto"/>
        <w:left w:val="none" w:sz="0" w:space="0" w:color="auto"/>
        <w:bottom w:val="none" w:sz="0" w:space="0" w:color="auto"/>
        <w:right w:val="none" w:sz="0" w:space="0" w:color="auto"/>
      </w:divBdr>
    </w:div>
    <w:div w:id="1774402071">
      <w:bodyDiv w:val="1"/>
      <w:marLeft w:val="0"/>
      <w:marRight w:val="0"/>
      <w:marTop w:val="0"/>
      <w:marBottom w:val="0"/>
      <w:divBdr>
        <w:top w:val="none" w:sz="0" w:space="0" w:color="auto"/>
        <w:left w:val="none" w:sz="0" w:space="0" w:color="auto"/>
        <w:bottom w:val="none" w:sz="0" w:space="0" w:color="auto"/>
        <w:right w:val="none" w:sz="0" w:space="0" w:color="auto"/>
      </w:divBdr>
    </w:div>
    <w:div w:id="1775319012">
      <w:bodyDiv w:val="1"/>
      <w:marLeft w:val="0"/>
      <w:marRight w:val="0"/>
      <w:marTop w:val="0"/>
      <w:marBottom w:val="0"/>
      <w:divBdr>
        <w:top w:val="none" w:sz="0" w:space="0" w:color="auto"/>
        <w:left w:val="none" w:sz="0" w:space="0" w:color="auto"/>
        <w:bottom w:val="none" w:sz="0" w:space="0" w:color="auto"/>
        <w:right w:val="none" w:sz="0" w:space="0" w:color="auto"/>
      </w:divBdr>
    </w:div>
    <w:div w:id="1777477222">
      <w:bodyDiv w:val="1"/>
      <w:marLeft w:val="0"/>
      <w:marRight w:val="0"/>
      <w:marTop w:val="0"/>
      <w:marBottom w:val="0"/>
      <w:divBdr>
        <w:top w:val="none" w:sz="0" w:space="0" w:color="auto"/>
        <w:left w:val="none" w:sz="0" w:space="0" w:color="auto"/>
        <w:bottom w:val="none" w:sz="0" w:space="0" w:color="auto"/>
        <w:right w:val="none" w:sz="0" w:space="0" w:color="auto"/>
      </w:divBdr>
    </w:div>
    <w:div w:id="1777675122">
      <w:bodyDiv w:val="1"/>
      <w:marLeft w:val="0"/>
      <w:marRight w:val="0"/>
      <w:marTop w:val="0"/>
      <w:marBottom w:val="0"/>
      <w:divBdr>
        <w:top w:val="none" w:sz="0" w:space="0" w:color="auto"/>
        <w:left w:val="none" w:sz="0" w:space="0" w:color="auto"/>
        <w:bottom w:val="none" w:sz="0" w:space="0" w:color="auto"/>
        <w:right w:val="none" w:sz="0" w:space="0" w:color="auto"/>
      </w:divBdr>
    </w:div>
    <w:div w:id="1778134135">
      <w:bodyDiv w:val="1"/>
      <w:marLeft w:val="0"/>
      <w:marRight w:val="0"/>
      <w:marTop w:val="0"/>
      <w:marBottom w:val="0"/>
      <w:divBdr>
        <w:top w:val="none" w:sz="0" w:space="0" w:color="auto"/>
        <w:left w:val="none" w:sz="0" w:space="0" w:color="auto"/>
        <w:bottom w:val="none" w:sz="0" w:space="0" w:color="auto"/>
        <w:right w:val="none" w:sz="0" w:space="0" w:color="auto"/>
      </w:divBdr>
    </w:div>
    <w:div w:id="1783763357">
      <w:bodyDiv w:val="1"/>
      <w:marLeft w:val="0"/>
      <w:marRight w:val="0"/>
      <w:marTop w:val="0"/>
      <w:marBottom w:val="0"/>
      <w:divBdr>
        <w:top w:val="none" w:sz="0" w:space="0" w:color="auto"/>
        <w:left w:val="none" w:sz="0" w:space="0" w:color="auto"/>
        <w:bottom w:val="none" w:sz="0" w:space="0" w:color="auto"/>
        <w:right w:val="none" w:sz="0" w:space="0" w:color="auto"/>
      </w:divBdr>
    </w:div>
    <w:div w:id="1785535154">
      <w:bodyDiv w:val="1"/>
      <w:marLeft w:val="0"/>
      <w:marRight w:val="0"/>
      <w:marTop w:val="0"/>
      <w:marBottom w:val="0"/>
      <w:divBdr>
        <w:top w:val="none" w:sz="0" w:space="0" w:color="auto"/>
        <w:left w:val="none" w:sz="0" w:space="0" w:color="auto"/>
        <w:bottom w:val="none" w:sz="0" w:space="0" w:color="auto"/>
        <w:right w:val="none" w:sz="0" w:space="0" w:color="auto"/>
      </w:divBdr>
    </w:div>
    <w:div w:id="178599736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6272698">
      <w:bodyDiv w:val="1"/>
      <w:marLeft w:val="0"/>
      <w:marRight w:val="0"/>
      <w:marTop w:val="0"/>
      <w:marBottom w:val="0"/>
      <w:divBdr>
        <w:top w:val="none" w:sz="0" w:space="0" w:color="auto"/>
        <w:left w:val="none" w:sz="0" w:space="0" w:color="auto"/>
        <w:bottom w:val="none" w:sz="0" w:space="0" w:color="auto"/>
        <w:right w:val="none" w:sz="0" w:space="0" w:color="auto"/>
      </w:divBdr>
    </w:div>
    <w:div w:id="1787190961">
      <w:bodyDiv w:val="1"/>
      <w:marLeft w:val="0"/>
      <w:marRight w:val="0"/>
      <w:marTop w:val="0"/>
      <w:marBottom w:val="0"/>
      <w:divBdr>
        <w:top w:val="none" w:sz="0" w:space="0" w:color="auto"/>
        <w:left w:val="none" w:sz="0" w:space="0" w:color="auto"/>
        <w:bottom w:val="none" w:sz="0" w:space="0" w:color="auto"/>
        <w:right w:val="none" w:sz="0" w:space="0" w:color="auto"/>
      </w:divBdr>
    </w:div>
    <w:div w:id="1788936541">
      <w:bodyDiv w:val="1"/>
      <w:marLeft w:val="0"/>
      <w:marRight w:val="0"/>
      <w:marTop w:val="0"/>
      <w:marBottom w:val="0"/>
      <w:divBdr>
        <w:top w:val="none" w:sz="0" w:space="0" w:color="auto"/>
        <w:left w:val="none" w:sz="0" w:space="0" w:color="auto"/>
        <w:bottom w:val="none" w:sz="0" w:space="0" w:color="auto"/>
        <w:right w:val="none" w:sz="0" w:space="0" w:color="auto"/>
      </w:divBdr>
    </w:div>
    <w:div w:id="1789812787">
      <w:bodyDiv w:val="1"/>
      <w:marLeft w:val="0"/>
      <w:marRight w:val="0"/>
      <w:marTop w:val="0"/>
      <w:marBottom w:val="0"/>
      <w:divBdr>
        <w:top w:val="none" w:sz="0" w:space="0" w:color="auto"/>
        <w:left w:val="none" w:sz="0" w:space="0" w:color="auto"/>
        <w:bottom w:val="none" w:sz="0" w:space="0" w:color="auto"/>
        <w:right w:val="none" w:sz="0" w:space="0" w:color="auto"/>
      </w:divBdr>
    </w:div>
    <w:div w:id="1791237400">
      <w:bodyDiv w:val="1"/>
      <w:marLeft w:val="0"/>
      <w:marRight w:val="0"/>
      <w:marTop w:val="0"/>
      <w:marBottom w:val="0"/>
      <w:divBdr>
        <w:top w:val="none" w:sz="0" w:space="0" w:color="auto"/>
        <w:left w:val="none" w:sz="0" w:space="0" w:color="auto"/>
        <w:bottom w:val="none" w:sz="0" w:space="0" w:color="auto"/>
        <w:right w:val="none" w:sz="0" w:space="0" w:color="auto"/>
      </w:divBdr>
    </w:div>
    <w:div w:id="1791506898">
      <w:bodyDiv w:val="1"/>
      <w:marLeft w:val="0"/>
      <w:marRight w:val="0"/>
      <w:marTop w:val="0"/>
      <w:marBottom w:val="0"/>
      <w:divBdr>
        <w:top w:val="none" w:sz="0" w:space="0" w:color="auto"/>
        <w:left w:val="none" w:sz="0" w:space="0" w:color="auto"/>
        <w:bottom w:val="none" w:sz="0" w:space="0" w:color="auto"/>
        <w:right w:val="none" w:sz="0" w:space="0" w:color="auto"/>
      </w:divBdr>
    </w:div>
    <w:div w:id="1793356988">
      <w:bodyDiv w:val="1"/>
      <w:marLeft w:val="0"/>
      <w:marRight w:val="0"/>
      <w:marTop w:val="0"/>
      <w:marBottom w:val="0"/>
      <w:divBdr>
        <w:top w:val="none" w:sz="0" w:space="0" w:color="auto"/>
        <w:left w:val="none" w:sz="0" w:space="0" w:color="auto"/>
        <w:bottom w:val="none" w:sz="0" w:space="0" w:color="auto"/>
        <w:right w:val="none" w:sz="0" w:space="0" w:color="auto"/>
      </w:divBdr>
    </w:div>
    <w:div w:id="1794978680">
      <w:bodyDiv w:val="1"/>
      <w:marLeft w:val="0"/>
      <w:marRight w:val="0"/>
      <w:marTop w:val="0"/>
      <w:marBottom w:val="0"/>
      <w:divBdr>
        <w:top w:val="none" w:sz="0" w:space="0" w:color="auto"/>
        <w:left w:val="none" w:sz="0" w:space="0" w:color="auto"/>
        <w:bottom w:val="none" w:sz="0" w:space="0" w:color="auto"/>
        <w:right w:val="none" w:sz="0" w:space="0" w:color="auto"/>
      </w:divBdr>
    </w:div>
    <w:div w:id="1796562038">
      <w:bodyDiv w:val="1"/>
      <w:marLeft w:val="0"/>
      <w:marRight w:val="0"/>
      <w:marTop w:val="0"/>
      <w:marBottom w:val="0"/>
      <w:divBdr>
        <w:top w:val="none" w:sz="0" w:space="0" w:color="auto"/>
        <w:left w:val="none" w:sz="0" w:space="0" w:color="auto"/>
        <w:bottom w:val="none" w:sz="0" w:space="0" w:color="auto"/>
        <w:right w:val="none" w:sz="0" w:space="0" w:color="auto"/>
      </w:divBdr>
    </w:div>
    <w:div w:id="1799184971">
      <w:bodyDiv w:val="1"/>
      <w:marLeft w:val="0"/>
      <w:marRight w:val="0"/>
      <w:marTop w:val="0"/>
      <w:marBottom w:val="0"/>
      <w:divBdr>
        <w:top w:val="none" w:sz="0" w:space="0" w:color="auto"/>
        <w:left w:val="none" w:sz="0" w:space="0" w:color="auto"/>
        <w:bottom w:val="none" w:sz="0" w:space="0" w:color="auto"/>
        <w:right w:val="none" w:sz="0" w:space="0" w:color="auto"/>
      </w:divBdr>
    </w:div>
    <w:div w:id="1799370479">
      <w:bodyDiv w:val="1"/>
      <w:marLeft w:val="0"/>
      <w:marRight w:val="0"/>
      <w:marTop w:val="0"/>
      <w:marBottom w:val="0"/>
      <w:divBdr>
        <w:top w:val="none" w:sz="0" w:space="0" w:color="auto"/>
        <w:left w:val="none" w:sz="0" w:space="0" w:color="auto"/>
        <w:bottom w:val="none" w:sz="0" w:space="0" w:color="auto"/>
        <w:right w:val="none" w:sz="0" w:space="0" w:color="auto"/>
      </w:divBdr>
    </w:div>
    <w:div w:id="1801220270">
      <w:bodyDiv w:val="1"/>
      <w:marLeft w:val="0"/>
      <w:marRight w:val="0"/>
      <w:marTop w:val="0"/>
      <w:marBottom w:val="0"/>
      <w:divBdr>
        <w:top w:val="none" w:sz="0" w:space="0" w:color="auto"/>
        <w:left w:val="none" w:sz="0" w:space="0" w:color="auto"/>
        <w:bottom w:val="none" w:sz="0" w:space="0" w:color="auto"/>
        <w:right w:val="none" w:sz="0" w:space="0" w:color="auto"/>
      </w:divBdr>
    </w:div>
    <w:div w:id="1802769182">
      <w:bodyDiv w:val="1"/>
      <w:marLeft w:val="0"/>
      <w:marRight w:val="0"/>
      <w:marTop w:val="0"/>
      <w:marBottom w:val="0"/>
      <w:divBdr>
        <w:top w:val="none" w:sz="0" w:space="0" w:color="auto"/>
        <w:left w:val="none" w:sz="0" w:space="0" w:color="auto"/>
        <w:bottom w:val="none" w:sz="0" w:space="0" w:color="auto"/>
        <w:right w:val="none" w:sz="0" w:space="0" w:color="auto"/>
      </w:divBdr>
    </w:div>
    <w:div w:id="1802845365">
      <w:bodyDiv w:val="1"/>
      <w:marLeft w:val="0"/>
      <w:marRight w:val="0"/>
      <w:marTop w:val="0"/>
      <w:marBottom w:val="0"/>
      <w:divBdr>
        <w:top w:val="none" w:sz="0" w:space="0" w:color="auto"/>
        <w:left w:val="none" w:sz="0" w:space="0" w:color="auto"/>
        <w:bottom w:val="none" w:sz="0" w:space="0" w:color="auto"/>
        <w:right w:val="none" w:sz="0" w:space="0" w:color="auto"/>
      </w:divBdr>
    </w:div>
    <w:div w:id="1803887083">
      <w:bodyDiv w:val="1"/>
      <w:marLeft w:val="0"/>
      <w:marRight w:val="0"/>
      <w:marTop w:val="0"/>
      <w:marBottom w:val="0"/>
      <w:divBdr>
        <w:top w:val="none" w:sz="0" w:space="0" w:color="auto"/>
        <w:left w:val="none" w:sz="0" w:space="0" w:color="auto"/>
        <w:bottom w:val="none" w:sz="0" w:space="0" w:color="auto"/>
        <w:right w:val="none" w:sz="0" w:space="0" w:color="auto"/>
      </w:divBdr>
    </w:div>
    <w:div w:id="1804617795">
      <w:bodyDiv w:val="1"/>
      <w:marLeft w:val="0"/>
      <w:marRight w:val="0"/>
      <w:marTop w:val="0"/>
      <w:marBottom w:val="0"/>
      <w:divBdr>
        <w:top w:val="none" w:sz="0" w:space="0" w:color="auto"/>
        <w:left w:val="none" w:sz="0" w:space="0" w:color="auto"/>
        <w:bottom w:val="none" w:sz="0" w:space="0" w:color="auto"/>
        <w:right w:val="none" w:sz="0" w:space="0" w:color="auto"/>
      </w:divBdr>
    </w:div>
    <w:div w:id="1808547715">
      <w:bodyDiv w:val="1"/>
      <w:marLeft w:val="0"/>
      <w:marRight w:val="0"/>
      <w:marTop w:val="0"/>
      <w:marBottom w:val="0"/>
      <w:divBdr>
        <w:top w:val="none" w:sz="0" w:space="0" w:color="auto"/>
        <w:left w:val="none" w:sz="0" w:space="0" w:color="auto"/>
        <w:bottom w:val="none" w:sz="0" w:space="0" w:color="auto"/>
        <w:right w:val="none" w:sz="0" w:space="0" w:color="auto"/>
      </w:divBdr>
    </w:div>
    <w:div w:id="1813130839">
      <w:bodyDiv w:val="1"/>
      <w:marLeft w:val="0"/>
      <w:marRight w:val="0"/>
      <w:marTop w:val="0"/>
      <w:marBottom w:val="0"/>
      <w:divBdr>
        <w:top w:val="none" w:sz="0" w:space="0" w:color="auto"/>
        <w:left w:val="none" w:sz="0" w:space="0" w:color="auto"/>
        <w:bottom w:val="none" w:sz="0" w:space="0" w:color="auto"/>
        <w:right w:val="none" w:sz="0" w:space="0" w:color="auto"/>
      </w:divBdr>
    </w:div>
    <w:div w:id="1814172498">
      <w:bodyDiv w:val="1"/>
      <w:marLeft w:val="0"/>
      <w:marRight w:val="0"/>
      <w:marTop w:val="0"/>
      <w:marBottom w:val="0"/>
      <w:divBdr>
        <w:top w:val="none" w:sz="0" w:space="0" w:color="auto"/>
        <w:left w:val="none" w:sz="0" w:space="0" w:color="auto"/>
        <w:bottom w:val="none" w:sz="0" w:space="0" w:color="auto"/>
        <w:right w:val="none" w:sz="0" w:space="0" w:color="auto"/>
      </w:divBdr>
    </w:div>
    <w:div w:id="1814714441">
      <w:bodyDiv w:val="1"/>
      <w:marLeft w:val="0"/>
      <w:marRight w:val="0"/>
      <w:marTop w:val="0"/>
      <w:marBottom w:val="0"/>
      <w:divBdr>
        <w:top w:val="none" w:sz="0" w:space="0" w:color="auto"/>
        <w:left w:val="none" w:sz="0" w:space="0" w:color="auto"/>
        <w:bottom w:val="none" w:sz="0" w:space="0" w:color="auto"/>
        <w:right w:val="none" w:sz="0" w:space="0" w:color="auto"/>
      </w:divBdr>
    </w:div>
    <w:div w:id="1814832092">
      <w:bodyDiv w:val="1"/>
      <w:marLeft w:val="0"/>
      <w:marRight w:val="0"/>
      <w:marTop w:val="0"/>
      <w:marBottom w:val="0"/>
      <w:divBdr>
        <w:top w:val="none" w:sz="0" w:space="0" w:color="auto"/>
        <w:left w:val="none" w:sz="0" w:space="0" w:color="auto"/>
        <w:bottom w:val="none" w:sz="0" w:space="0" w:color="auto"/>
        <w:right w:val="none" w:sz="0" w:space="0" w:color="auto"/>
      </w:divBdr>
    </w:div>
    <w:div w:id="1815217070">
      <w:bodyDiv w:val="1"/>
      <w:marLeft w:val="0"/>
      <w:marRight w:val="0"/>
      <w:marTop w:val="0"/>
      <w:marBottom w:val="0"/>
      <w:divBdr>
        <w:top w:val="none" w:sz="0" w:space="0" w:color="auto"/>
        <w:left w:val="none" w:sz="0" w:space="0" w:color="auto"/>
        <w:bottom w:val="none" w:sz="0" w:space="0" w:color="auto"/>
        <w:right w:val="none" w:sz="0" w:space="0" w:color="auto"/>
      </w:divBdr>
    </w:div>
    <w:div w:id="1816219175">
      <w:bodyDiv w:val="1"/>
      <w:marLeft w:val="0"/>
      <w:marRight w:val="0"/>
      <w:marTop w:val="0"/>
      <w:marBottom w:val="0"/>
      <w:divBdr>
        <w:top w:val="none" w:sz="0" w:space="0" w:color="auto"/>
        <w:left w:val="none" w:sz="0" w:space="0" w:color="auto"/>
        <w:bottom w:val="none" w:sz="0" w:space="0" w:color="auto"/>
        <w:right w:val="none" w:sz="0" w:space="0" w:color="auto"/>
      </w:divBdr>
    </w:div>
    <w:div w:id="1817139637">
      <w:bodyDiv w:val="1"/>
      <w:marLeft w:val="0"/>
      <w:marRight w:val="0"/>
      <w:marTop w:val="0"/>
      <w:marBottom w:val="0"/>
      <w:divBdr>
        <w:top w:val="none" w:sz="0" w:space="0" w:color="auto"/>
        <w:left w:val="none" w:sz="0" w:space="0" w:color="auto"/>
        <w:bottom w:val="none" w:sz="0" w:space="0" w:color="auto"/>
        <w:right w:val="none" w:sz="0" w:space="0" w:color="auto"/>
      </w:divBdr>
    </w:div>
    <w:div w:id="1817405778">
      <w:bodyDiv w:val="1"/>
      <w:marLeft w:val="0"/>
      <w:marRight w:val="0"/>
      <w:marTop w:val="0"/>
      <w:marBottom w:val="0"/>
      <w:divBdr>
        <w:top w:val="none" w:sz="0" w:space="0" w:color="auto"/>
        <w:left w:val="none" w:sz="0" w:space="0" w:color="auto"/>
        <w:bottom w:val="none" w:sz="0" w:space="0" w:color="auto"/>
        <w:right w:val="none" w:sz="0" w:space="0" w:color="auto"/>
      </w:divBdr>
    </w:div>
    <w:div w:id="1821463065">
      <w:bodyDiv w:val="1"/>
      <w:marLeft w:val="0"/>
      <w:marRight w:val="0"/>
      <w:marTop w:val="0"/>
      <w:marBottom w:val="0"/>
      <w:divBdr>
        <w:top w:val="none" w:sz="0" w:space="0" w:color="auto"/>
        <w:left w:val="none" w:sz="0" w:space="0" w:color="auto"/>
        <w:bottom w:val="none" w:sz="0" w:space="0" w:color="auto"/>
        <w:right w:val="none" w:sz="0" w:space="0" w:color="auto"/>
      </w:divBdr>
    </w:div>
    <w:div w:id="1823350425">
      <w:bodyDiv w:val="1"/>
      <w:marLeft w:val="0"/>
      <w:marRight w:val="0"/>
      <w:marTop w:val="0"/>
      <w:marBottom w:val="0"/>
      <w:divBdr>
        <w:top w:val="none" w:sz="0" w:space="0" w:color="auto"/>
        <w:left w:val="none" w:sz="0" w:space="0" w:color="auto"/>
        <w:bottom w:val="none" w:sz="0" w:space="0" w:color="auto"/>
        <w:right w:val="none" w:sz="0" w:space="0" w:color="auto"/>
      </w:divBdr>
    </w:div>
    <w:div w:id="1824462789">
      <w:bodyDiv w:val="1"/>
      <w:marLeft w:val="0"/>
      <w:marRight w:val="0"/>
      <w:marTop w:val="0"/>
      <w:marBottom w:val="0"/>
      <w:divBdr>
        <w:top w:val="none" w:sz="0" w:space="0" w:color="auto"/>
        <w:left w:val="none" w:sz="0" w:space="0" w:color="auto"/>
        <w:bottom w:val="none" w:sz="0" w:space="0" w:color="auto"/>
        <w:right w:val="none" w:sz="0" w:space="0" w:color="auto"/>
      </w:divBdr>
    </w:div>
    <w:div w:id="1824588807">
      <w:bodyDiv w:val="1"/>
      <w:marLeft w:val="0"/>
      <w:marRight w:val="0"/>
      <w:marTop w:val="0"/>
      <w:marBottom w:val="0"/>
      <w:divBdr>
        <w:top w:val="none" w:sz="0" w:space="0" w:color="auto"/>
        <w:left w:val="none" w:sz="0" w:space="0" w:color="auto"/>
        <w:bottom w:val="none" w:sz="0" w:space="0" w:color="auto"/>
        <w:right w:val="none" w:sz="0" w:space="0" w:color="auto"/>
      </w:divBdr>
    </w:div>
    <w:div w:id="1825004166">
      <w:bodyDiv w:val="1"/>
      <w:marLeft w:val="0"/>
      <w:marRight w:val="0"/>
      <w:marTop w:val="0"/>
      <w:marBottom w:val="0"/>
      <w:divBdr>
        <w:top w:val="none" w:sz="0" w:space="0" w:color="auto"/>
        <w:left w:val="none" w:sz="0" w:space="0" w:color="auto"/>
        <w:bottom w:val="none" w:sz="0" w:space="0" w:color="auto"/>
        <w:right w:val="none" w:sz="0" w:space="0" w:color="auto"/>
      </w:divBdr>
    </w:div>
    <w:div w:id="1825388213">
      <w:bodyDiv w:val="1"/>
      <w:marLeft w:val="0"/>
      <w:marRight w:val="0"/>
      <w:marTop w:val="0"/>
      <w:marBottom w:val="0"/>
      <w:divBdr>
        <w:top w:val="none" w:sz="0" w:space="0" w:color="auto"/>
        <w:left w:val="none" w:sz="0" w:space="0" w:color="auto"/>
        <w:bottom w:val="none" w:sz="0" w:space="0" w:color="auto"/>
        <w:right w:val="none" w:sz="0" w:space="0" w:color="auto"/>
      </w:divBdr>
    </w:div>
    <w:div w:id="1826512357">
      <w:bodyDiv w:val="1"/>
      <w:marLeft w:val="0"/>
      <w:marRight w:val="0"/>
      <w:marTop w:val="0"/>
      <w:marBottom w:val="0"/>
      <w:divBdr>
        <w:top w:val="none" w:sz="0" w:space="0" w:color="auto"/>
        <w:left w:val="none" w:sz="0" w:space="0" w:color="auto"/>
        <w:bottom w:val="none" w:sz="0" w:space="0" w:color="auto"/>
        <w:right w:val="none" w:sz="0" w:space="0" w:color="auto"/>
      </w:divBdr>
    </w:div>
    <w:div w:id="1827554390">
      <w:bodyDiv w:val="1"/>
      <w:marLeft w:val="0"/>
      <w:marRight w:val="0"/>
      <w:marTop w:val="0"/>
      <w:marBottom w:val="0"/>
      <w:divBdr>
        <w:top w:val="none" w:sz="0" w:space="0" w:color="auto"/>
        <w:left w:val="none" w:sz="0" w:space="0" w:color="auto"/>
        <w:bottom w:val="none" w:sz="0" w:space="0" w:color="auto"/>
        <w:right w:val="none" w:sz="0" w:space="0" w:color="auto"/>
      </w:divBdr>
    </w:div>
    <w:div w:id="1827938081">
      <w:bodyDiv w:val="1"/>
      <w:marLeft w:val="0"/>
      <w:marRight w:val="0"/>
      <w:marTop w:val="0"/>
      <w:marBottom w:val="0"/>
      <w:divBdr>
        <w:top w:val="none" w:sz="0" w:space="0" w:color="auto"/>
        <w:left w:val="none" w:sz="0" w:space="0" w:color="auto"/>
        <w:bottom w:val="none" w:sz="0" w:space="0" w:color="auto"/>
        <w:right w:val="none" w:sz="0" w:space="0" w:color="auto"/>
      </w:divBdr>
    </w:div>
    <w:div w:id="1830095619">
      <w:bodyDiv w:val="1"/>
      <w:marLeft w:val="0"/>
      <w:marRight w:val="0"/>
      <w:marTop w:val="0"/>
      <w:marBottom w:val="0"/>
      <w:divBdr>
        <w:top w:val="none" w:sz="0" w:space="0" w:color="auto"/>
        <w:left w:val="none" w:sz="0" w:space="0" w:color="auto"/>
        <w:bottom w:val="none" w:sz="0" w:space="0" w:color="auto"/>
        <w:right w:val="none" w:sz="0" w:space="0" w:color="auto"/>
      </w:divBdr>
    </w:div>
    <w:div w:id="1830558542">
      <w:bodyDiv w:val="1"/>
      <w:marLeft w:val="0"/>
      <w:marRight w:val="0"/>
      <w:marTop w:val="0"/>
      <w:marBottom w:val="0"/>
      <w:divBdr>
        <w:top w:val="none" w:sz="0" w:space="0" w:color="auto"/>
        <w:left w:val="none" w:sz="0" w:space="0" w:color="auto"/>
        <w:bottom w:val="none" w:sz="0" w:space="0" w:color="auto"/>
        <w:right w:val="none" w:sz="0" w:space="0" w:color="auto"/>
      </w:divBdr>
    </w:div>
    <w:div w:id="1831169396">
      <w:bodyDiv w:val="1"/>
      <w:marLeft w:val="0"/>
      <w:marRight w:val="0"/>
      <w:marTop w:val="0"/>
      <w:marBottom w:val="0"/>
      <w:divBdr>
        <w:top w:val="none" w:sz="0" w:space="0" w:color="auto"/>
        <w:left w:val="none" w:sz="0" w:space="0" w:color="auto"/>
        <w:bottom w:val="none" w:sz="0" w:space="0" w:color="auto"/>
        <w:right w:val="none" w:sz="0" w:space="0" w:color="auto"/>
      </w:divBdr>
    </w:div>
    <w:div w:id="1832216890">
      <w:bodyDiv w:val="1"/>
      <w:marLeft w:val="0"/>
      <w:marRight w:val="0"/>
      <w:marTop w:val="0"/>
      <w:marBottom w:val="0"/>
      <w:divBdr>
        <w:top w:val="none" w:sz="0" w:space="0" w:color="auto"/>
        <w:left w:val="none" w:sz="0" w:space="0" w:color="auto"/>
        <w:bottom w:val="none" w:sz="0" w:space="0" w:color="auto"/>
        <w:right w:val="none" w:sz="0" w:space="0" w:color="auto"/>
      </w:divBdr>
    </w:div>
    <w:div w:id="1834182601">
      <w:bodyDiv w:val="1"/>
      <w:marLeft w:val="0"/>
      <w:marRight w:val="0"/>
      <w:marTop w:val="0"/>
      <w:marBottom w:val="0"/>
      <w:divBdr>
        <w:top w:val="none" w:sz="0" w:space="0" w:color="auto"/>
        <w:left w:val="none" w:sz="0" w:space="0" w:color="auto"/>
        <w:bottom w:val="none" w:sz="0" w:space="0" w:color="auto"/>
        <w:right w:val="none" w:sz="0" w:space="0" w:color="auto"/>
      </w:divBdr>
    </w:div>
    <w:div w:id="1834253961">
      <w:bodyDiv w:val="1"/>
      <w:marLeft w:val="0"/>
      <w:marRight w:val="0"/>
      <w:marTop w:val="0"/>
      <w:marBottom w:val="0"/>
      <w:divBdr>
        <w:top w:val="none" w:sz="0" w:space="0" w:color="auto"/>
        <w:left w:val="none" w:sz="0" w:space="0" w:color="auto"/>
        <w:bottom w:val="none" w:sz="0" w:space="0" w:color="auto"/>
        <w:right w:val="none" w:sz="0" w:space="0" w:color="auto"/>
      </w:divBdr>
    </w:div>
    <w:div w:id="1836799121">
      <w:bodyDiv w:val="1"/>
      <w:marLeft w:val="0"/>
      <w:marRight w:val="0"/>
      <w:marTop w:val="0"/>
      <w:marBottom w:val="0"/>
      <w:divBdr>
        <w:top w:val="none" w:sz="0" w:space="0" w:color="auto"/>
        <w:left w:val="none" w:sz="0" w:space="0" w:color="auto"/>
        <w:bottom w:val="none" w:sz="0" w:space="0" w:color="auto"/>
        <w:right w:val="none" w:sz="0" w:space="0" w:color="auto"/>
      </w:divBdr>
    </w:div>
    <w:div w:id="1837265120">
      <w:bodyDiv w:val="1"/>
      <w:marLeft w:val="0"/>
      <w:marRight w:val="0"/>
      <w:marTop w:val="0"/>
      <w:marBottom w:val="0"/>
      <w:divBdr>
        <w:top w:val="none" w:sz="0" w:space="0" w:color="auto"/>
        <w:left w:val="none" w:sz="0" w:space="0" w:color="auto"/>
        <w:bottom w:val="none" w:sz="0" w:space="0" w:color="auto"/>
        <w:right w:val="none" w:sz="0" w:space="0" w:color="auto"/>
      </w:divBdr>
    </w:div>
    <w:div w:id="1837302429">
      <w:bodyDiv w:val="1"/>
      <w:marLeft w:val="0"/>
      <w:marRight w:val="0"/>
      <w:marTop w:val="0"/>
      <w:marBottom w:val="0"/>
      <w:divBdr>
        <w:top w:val="none" w:sz="0" w:space="0" w:color="auto"/>
        <w:left w:val="none" w:sz="0" w:space="0" w:color="auto"/>
        <w:bottom w:val="none" w:sz="0" w:space="0" w:color="auto"/>
        <w:right w:val="none" w:sz="0" w:space="0" w:color="auto"/>
      </w:divBdr>
    </w:div>
    <w:div w:id="1837458963">
      <w:bodyDiv w:val="1"/>
      <w:marLeft w:val="0"/>
      <w:marRight w:val="0"/>
      <w:marTop w:val="0"/>
      <w:marBottom w:val="0"/>
      <w:divBdr>
        <w:top w:val="none" w:sz="0" w:space="0" w:color="auto"/>
        <w:left w:val="none" w:sz="0" w:space="0" w:color="auto"/>
        <w:bottom w:val="none" w:sz="0" w:space="0" w:color="auto"/>
        <w:right w:val="none" w:sz="0" w:space="0" w:color="auto"/>
      </w:divBdr>
    </w:div>
    <w:div w:id="1839727815">
      <w:bodyDiv w:val="1"/>
      <w:marLeft w:val="0"/>
      <w:marRight w:val="0"/>
      <w:marTop w:val="0"/>
      <w:marBottom w:val="0"/>
      <w:divBdr>
        <w:top w:val="none" w:sz="0" w:space="0" w:color="auto"/>
        <w:left w:val="none" w:sz="0" w:space="0" w:color="auto"/>
        <w:bottom w:val="none" w:sz="0" w:space="0" w:color="auto"/>
        <w:right w:val="none" w:sz="0" w:space="0" w:color="auto"/>
      </w:divBdr>
    </w:div>
    <w:div w:id="1840582947">
      <w:bodyDiv w:val="1"/>
      <w:marLeft w:val="0"/>
      <w:marRight w:val="0"/>
      <w:marTop w:val="0"/>
      <w:marBottom w:val="0"/>
      <w:divBdr>
        <w:top w:val="none" w:sz="0" w:space="0" w:color="auto"/>
        <w:left w:val="none" w:sz="0" w:space="0" w:color="auto"/>
        <w:bottom w:val="none" w:sz="0" w:space="0" w:color="auto"/>
        <w:right w:val="none" w:sz="0" w:space="0" w:color="auto"/>
      </w:divBdr>
    </w:div>
    <w:div w:id="1841236502">
      <w:bodyDiv w:val="1"/>
      <w:marLeft w:val="0"/>
      <w:marRight w:val="0"/>
      <w:marTop w:val="0"/>
      <w:marBottom w:val="0"/>
      <w:divBdr>
        <w:top w:val="none" w:sz="0" w:space="0" w:color="auto"/>
        <w:left w:val="none" w:sz="0" w:space="0" w:color="auto"/>
        <w:bottom w:val="none" w:sz="0" w:space="0" w:color="auto"/>
        <w:right w:val="none" w:sz="0" w:space="0" w:color="auto"/>
      </w:divBdr>
    </w:div>
    <w:div w:id="1842158025">
      <w:bodyDiv w:val="1"/>
      <w:marLeft w:val="0"/>
      <w:marRight w:val="0"/>
      <w:marTop w:val="0"/>
      <w:marBottom w:val="0"/>
      <w:divBdr>
        <w:top w:val="none" w:sz="0" w:space="0" w:color="auto"/>
        <w:left w:val="none" w:sz="0" w:space="0" w:color="auto"/>
        <w:bottom w:val="none" w:sz="0" w:space="0" w:color="auto"/>
        <w:right w:val="none" w:sz="0" w:space="0" w:color="auto"/>
      </w:divBdr>
    </w:div>
    <w:div w:id="1843155646">
      <w:bodyDiv w:val="1"/>
      <w:marLeft w:val="0"/>
      <w:marRight w:val="0"/>
      <w:marTop w:val="0"/>
      <w:marBottom w:val="0"/>
      <w:divBdr>
        <w:top w:val="none" w:sz="0" w:space="0" w:color="auto"/>
        <w:left w:val="none" w:sz="0" w:space="0" w:color="auto"/>
        <w:bottom w:val="none" w:sz="0" w:space="0" w:color="auto"/>
        <w:right w:val="none" w:sz="0" w:space="0" w:color="auto"/>
      </w:divBdr>
    </w:div>
    <w:div w:id="1843231527">
      <w:bodyDiv w:val="1"/>
      <w:marLeft w:val="0"/>
      <w:marRight w:val="0"/>
      <w:marTop w:val="0"/>
      <w:marBottom w:val="0"/>
      <w:divBdr>
        <w:top w:val="none" w:sz="0" w:space="0" w:color="auto"/>
        <w:left w:val="none" w:sz="0" w:space="0" w:color="auto"/>
        <w:bottom w:val="none" w:sz="0" w:space="0" w:color="auto"/>
        <w:right w:val="none" w:sz="0" w:space="0" w:color="auto"/>
      </w:divBdr>
    </w:div>
    <w:div w:id="1843427733">
      <w:bodyDiv w:val="1"/>
      <w:marLeft w:val="0"/>
      <w:marRight w:val="0"/>
      <w:marTop w:val="0"/>
      <w:marBottom w:val="0"/>
      <w:divBdr>
        <w:top w:val="none" w:sz="0" w:space="0" w:color="auto"/>
        <w:left w:val="none" w:sz="0" w:space="0" w:color="auto"/>
        <w:bottom w:val="none" w:sz="0" w:space="0" w:color="auto"/>
        <w:right w:val="none" w:sz="0" w:space="0" w:color="auto"/>
      </w:divBdr>
    </w:div>
    <w:div w:id="1845051735">
      <w:bodyDiv w:val="1"/>
      <w:marLeft w:val="0"/>
      <w:marRight w:val="0"/>
      <w:marTop w:val="0"/>
      <w:marBottom w:val="0"/>
      <w:divBdr>
        <w:top w:val="none" w:sz="0" w:space="0" w:color="auto"/>
        <w:left w:val="none" w:sz="0" w:space="0" w:color="auto"/>
        <w:bottom w:val="none" w:sz="0" w:space="0" w:color="auto"/>
        <w:right w:val="none" w:sz="0" w:space="0" w:color="auto"/>
      </w:divBdr>
    </w:div>
    <w:div w:id="1847086528">
      <w:bodyDiv w:val="1"/>
      <w:marLeft w:val="0"/>
      <w:marRight w:val="0"/>
      <w:marTop w:val="0"/>
      <w:marBottom w:val="0"/>
      <w:divBdr>
        <w:top w:val="none" w:sz="0" w:space="0" w:color="auto"/>
        <w:left w:val="none" w:sz="0" w:space="0" w:color="auto"/>
        <w:bottom w:val="none" w:sz="0" w:space="0" w:color="auto"/>
        <w:right w:val="none" w:sz="0" w:space="0" w:color="auto"/>
      </w:divBdr>
    </w:div>
    <w:div w:id="1848516509">
      <w:bodyDiv w:val="1"/>
      <w:marLeft w:val="0"/>
      <w:marRight w:val="0"/>
      <w:marTop w:val="0"/>
      <w:marBottom w:val="0"/>
      <w:divBdr>
        <w:top w:val="none" w:sz="0" w:space="0" w:color="auto"/>
        <w:left w:val="none" w:sz="0" w:space="0" w:color="auto"/>
        <w:bottom w:val="none" w:sz="0" w:space="0" w:color="auto"/>
        <w:right w:val="none" w:sz="0" w:space="0" w:color="auto"/>
      </w:divBdr>
    </w:div>
    <w:div w:id="1849367326">
      <w:bodyDiv w:val="1"/>
      <w:marLeft w:val="0"/>
      <w:marRight w:val="0"/>
      <w:marTop w:val="0"/>
      <w:marBottom w:val="0"/>
      <w:divBdr>
        <w:top w:val="none" w:sz="0" w:space="0" w:color="auto"/>
        <w:left w:val="none" w:sz="0" w:space="0" w:color="auto"/>
        <w:bottom w:val="none" w:sz="0" w:space="0" w:color="auto"/>
        <w:right w:val="none" w:sz="0" w:space="0" w:color="auto"/>
      </w:divBdr>
    </w:div>
    <w:div w:id="1854225754">
      <w:bodyDiv w:val="1"/>
      <w:marLeft w:val="0"/>
      <w:marRight w:val="0"/>
      <w:marTop w:val="0"/>
      <w:marBottom w:val="0"/>
      <w:divBdr>
        <w:top w:val="none" w:sz="0" w:space="0" w:color="auto"/>
        <w:left w:val="none" w:sz="0" w:space="0" w:color="auto"/>
        <w:bottom w:val="none" w:sz="0" w:space="0" w:color="auto"/>
        <w:right w:val="none" w:sz="0" w:space="0" w:color="auto"/>
      </w:divBdr>
    </w:div>
    <w:div w:id="1854341862">
      <w:bodyDiv w:val="1"/>
      <w:marLeft w:val="0"/>
      <w:marRight w:val="0"/>
      <w:marTop w:val="0"/>
      <w:marBottom w:val="0"/>
      <w:divBdr>
        <w:top w:val="none" w:sz="0" w:space="0" w:color="auto"/>
        <w:left w:val="none" w:sz="0" w:space="0" w:color="auto"/>
        <w:bottom w:val="none" w:sz="0" w:space="0" w:color="auto"/>
        <w:right w:val="none" w:sz="0" w:space="0" w:color="auto"/>
      </w:divBdr>
    </w:div>
    <w:div w:id="1854344786">
      <w:bodyDiv w:val="1"/>
      <w:marLeft w:val="0"/>
      <w:marRight w:val="0"/>
      <w:marTop w:val="0"/>
      <w:marBottom w:val="0"/>
      <w:divBdr>
        <w:top w:val="none" w:sz="0" w:space="0" w:color="auto"/>
        <w:left w:val="none" w:sz="0" w:space="0" w:color="auto"/>
        <w:bottom w:val="none" w:sz="0" w:space="0" w:color="auto"/>
        <w:right w:val="none" w:sz="0" w:space="0" w:color="auto"/>
      </w:divBdr>
    </w:div>
    <w:div w:id="1854682218">
      <w:bodyDiv w:val="1"/>
      <w:marLeft w:val="0"/>
      <w:marRight w:val="0"/>
      <w:marTop w:val="0"/>
      <w:marBottom w:val="0"/>
      <w:divBdr>
        <w:top w:val="none" w:sz="0" w:space="0" w:color="auto"/>
        <w:left w:val="none" w:sz="0" w:space="0" w:color="auto"/>
        <w:bottom w:val="none" w:sz="0" w:space="0" w:color="auto"/>
        <w:right w:val="none" w:sz="0" w:space="0" w:color="auto"/>
      </w:divBdr>
    </w:div>
    <w:div w:id="1855024903">
      <w:bodyDiv w:val="1"/>
      <w:marLeft w:val="0"/>
      <w:marRight w:val="0"/>
      <w:marTop w:val="0"/>
      <w:marBottom w:val="0"/>
      <w:divBdr>
        <w:top w:val="none" w:sz="0" w:space="0" w:color="auto"/>
        <w:left w:val="none" w:sz="0" w:space="0" w:color="auto"/>
        <w:bottom w:val="none" w:sz="0" w:space="0" w:color="auto"/>
        <w:right w:val="none" w:sz="0" w:space="0" w:color="auto"/>
      </w:divBdr>
    </w:div>
    <w:div w:id="1855730620">
      <w:bodyDiv w:val="1"/>
      <w:marLeft w:val="0"/>
      <w:marRight w:val="0"/>
      <w:marTop w:val="0"/>
      <w:marBottom w:val="0"/>
      <w:divBdr>
        <w:top w:val="none" w:sz="0" w:space="0" w:color="auto"/>
        <w:left w:val="none" w:sz="0" w:space="0" w:color="auto"/>
        <w:bottom w:val="none" w:sz="0" w:space="0" w:color="auto"/>
        <w:right w:val="none" w:sz="0" w:space="0" w:color="auto"/>
      </w:divBdr>
    </w:div>
    <w:div w:id="1856387134">
      <w:bodyDiv w:val="1"/>
      <w:marLeft w:val="0"/>
      <w:marRight w:val="0"/>
      <w:marTop w:val="0"/>
      <w:marBottom w:val="0"/>
      <w:divBdr>
        <w:top w:val="none" w:sz="0" w:space="0" w:color="auto"/>
        <w:left w:val="none" w:sz="0" w:space="0" w:color="auto"/>
        <w:bottom w:val="none" w:sz="0" w:space="0" w:color="auto"/>
        <w:right w:val="none" w:sz="0" w:space="0" w:color="auto"/>
      </w:divBdr>
    </w:div>
    <w:div w:id="1856841750">
      <w:bodyDiv w:val="1"/>
      <w:marLeft w:val="0"/>
      <w:marRight w:val="0"/>
      <w:marTop w:val="0"/>
      <w:marBottom w:val="0"/>
      <w:divBdr>
        <w:top w:val="none" w:sz="0" w:space="0" w:color="auto"/>
        <w:left w:val="none" w:sz="0" w:space="0" w:color="auto"/>
        <w:bottom w:val="none" w:sz="0" w:space="0" w:color="auto"/>
        <w:right w:val="none" w:sz="0" w:space="0" w:color="auto"/>
      </w:divBdr>
    </w:div>
    <w:div w:id="1856963630">
      <w:bodyDiv w:val="1"/>
      <w:marLeft w:val="0"/>
      <w:marRight w:val="0"/>
      <w:marTop w:val="0"/>
      <w:marBottom w:val="0"/>
      <w:divBdr>
        <w:top w:val="none" w:sz="0" w:space="0" w:color="auto"/>
        <w:left w:val="none" w:sz="0" w:space="0" w:color="auto"/>
        <w:bottom w:val="none" w:sz="0" w:space="0" w:color="auto"/>
        <w:right w:val="none" w:sz="0" w:space="0" w:color="auto"/>
      </w:divBdr>
    </w:div>
    <w:div w:id="1859658848">
      <w:bodyDiv w:val="1"/>
      <w:marLeft w:val="0"/>
      <w:marRight w:val="0"/>
      <w:marTop w:val="0"/>
      <w:marBottom w:val="0"/>
      <w:divBdr>
        <w:top w:val="none" w:sz="0" w:space="0" w:color="auto"/>
        <w:left w:val="none" w:sz="0" w:space="0" w:color="auto"/>
        <w:bottom w:val="none" w:sz="0" w:space="0" w:color="auto"/>
        <w:right w:val="none" w:sz="0" w:space="0" w:color="auto"/>
      </w:divBdr>
    </w:div>
    <w:div w:id="1860043281">
      <w:bodyDiv w:val="1"/>
      <w:marLeft w:val="0"/>
      <w:marRight w:val="0"/>
      <w:marTop w:val="0"/>
      <w:marBottom w:val="0"/>
      <w:divBdr>
        <w:top w:val="none" w:sz="0" w:space="0" w:color="auto"/>
        <w:left w:val="none" w:sz="0" w:space="0" w:color="auto"/>
        <w:bottom w:val="none" w:sz="0" w:space="0" w:color="auto"/>
        <w:right w:val="none" w:sz="0" w:space="0" w:color="auto"/>
      </w:divBdr>
    </w:div>
    <w:div w:id="1860388223">
      <w:bodyDiv w:val="1"/>
      <w:marLeft w:val="0"/>
      <w:marRight w:val="0"/>
      <w:marTop w:val="0"/>
      <w:marBottom w:val="0"/>
      <w:divBdr>
        <w:top w:val="none" w:sz="0" w:space="0" w:color="auto"/>
        <w:left w:val="none" w:sz="0" w:space="0" w:color="auto"/>
        <w:bottom w:val="none" w:sz="0" w:space="0" w:color="auto"/>
        <w:right w:val="none" w:sz="0" w:space="0" w:color="auto"/>
      </w:divBdr>
    </w:div>
    <w:div w:id="1860510738">
      <w:bodyDiv w:val="1"/>
      <w:marLeft w:val="0"/>
      <w:marRight w:val="0"/>
      <w:marTop w:val="0"/>
      <w:marBottom w:val="0"/>
      <w:divBdr>
        <w:top w:val="none" w:sz="0" w:space="0" w:color="auto"/>
        <w:left w:val="none" w:sz="0" w:space="0" w:color="auto"/>
        <w:bottom w:val="none" w:sz="0" w:space="0" w:color="auto"/>
        <w:right w:val="none" w:sz="0" w:space="0" w:color="auto"/>
      </w:divBdr>
    </w:div>
    <w:div w:id="1860654059">
      <w:bodyDiv w:val="1"/>
      <w:marLeft w:val="0"/>
      <w:marRight w:val="0"/>
      <w:marTop w:val="0"/>
      <w:marBottom w:val="0"/>
      <w:divBdr>
        <w:top w:val="none" w:sz="0" w:space="0" w:color="auto"/>
        <w:left w:val="none" w:sz="0" w:space="0" w:color="auto"/>
        <w:bottom w:val="none" w:sz="0" w:space="0" w:color="auto"/>
        <w:right w:val="none" w:sz="0" w:space="0" w:color="auto"/>
      </w:divBdr>
    </w:div>
    <w:div w:id="1860776581">
      <w:bodyDiv w:val="1"/>
      <w:marLeft w:val="0"/>
      <w:marRight w:val="0"/>
      <w:marTop w:val="0"/>
      <w:marBottom w:val="0"/>
      <w:divBdr>
        <w:top w:val="none" w:sz="0" w:space="0" w:color="auto"/>
        <w:left w:val="none" w:sz="0" w:space="0" w:color="auto"/>
        <w:bottom w:val="none" w:sz="0" w:space="0" w:color="auto"/>
        <w:right w:val="none" w:sz="0" w:space="0" w:color="auto"/>
      </w:divBdr>
    </w:div>
    <w:div w:id="1860923125">
      <w:bodyDiv w:val="1"/>
      <w:marLeft w:val="0"/>
      <w:marRight w:val="0"/>
      <w:marTop w:val="0"/>
      <w:marBottom w:val="0"/>
      <w:divBdr>
        <w:top w:val="none" w:sz="0" w:space="0" w:color="auto"/>
        <w:left w:val="none" w:sz="0" w:space="0" w:color="auto"/>
        <w:bottom w:val="none" w:sz="0" w:space="0" w:color="auto"/>
        <w:right w:val="none" w:sz="0" w:space="0" w:color="auto"/>
      </w:divBdr>
    </w:div>
    <w:div w:id="1863010051">
      <w:bodyDiv w:val="1"/>
      <w:marLeft w:val="0"/>
      <w:marRight w:val="0"/>
      <w:marTop w:val="0"/>
      <w:marBottom w:val="0"/>
      <w:divBdr>
        <w:top w:val="none" w:sz="0" w:space="0" w:color="auto"/>
        <w:left w:val="none" w:sz="0" w:space="0" w:color="auto"/>
        <w:bottom w:val="none" w:sz="0" w:space="0" w:color="auto"/>
        <w:right w:val="none" w:sz="0" w:space="0" w:color="auto"/>
      </w:divBdr>
    </w:div>
    <w:div w:id="1863089593">
      <w:bodyDiv w:val="1"/>
      <w:marLeft w:val="0"/>
      <w:marRight w:val="0"/>
      <w:marTop w:val="0"/>
      <w:marBottom w:val="0"/>
      <w:divBdr>
        <w:top w:val="none" w:sz="0" w:space="0" w:color="auto"/>
        <w:left w:val="none" w:sz="0" w:space="0" w:color="auto"/>
        <w:bottom w:val="none" w:sz="0" w:space="0" w:color="auto"/>
        <w:right w:val="none" w:sz="0" w:space="0" w:color="auto"/>
      </w:divBdr>
    </w:div>
    <w:div w:id="1863468847">
      <w:bodyDiv w:val="1"/>
      <w:marLeft w:val="0"/>
      <w:marRight w:val="0"/>
      <w:marTop w:val="0"/>
      <w:marBottom w:val="0"/>
      <w:divBdr>
        <w:top w:val="none" w:sz="0" w:space="0" w:color="auto"/>
        <w:left w:val="none" w:sz="0" w:space="0" w:color="auto"/>
        <w:bottom w:val="none" w:sz="0" w:space="0" w:color="auto"/>
        <w:right w:val="none" w:sz="0" w:space="0" w:color="auto"/>
      </w:divBdr>
    </w:div>
    <w:div w:id="1864440950">
      <w:bodyDiv w:val="1"/>
      <w:marLeft w:val="0"/>
      <w:marRight w:val="0"/>
      <w:marTop w:val="0"/>
      <w:marBottom w:val="0"/>
      <w:divBdr>
        <w:top w:val="none" w:sz="0" w:space="0" w:color="auto"/>
        <w:left w:val="none" w:sz="0" w:space="0" w:color="auto"/>
        <w:bottom w:val="none" w:sz="0" w:space="0" w:color="auto"/>
        <w:right w:val="none" w:sz="0" w:space="0" w:color="auto"/>
      </w:divBdr>
    </w:div>
    <w:div w:id="1865095892">
      <w:bodyDiv w:val="1"/>
      <w:marLeft w:val="0"/>
      <w:marRight w:val="0"/>
      <w:marTop w:val="0"/>
      <w:marBottom w:val="0"/>
      <w:divBdr>
        <w:top w:val="none" w:sz="0" w:space="0" w:color="auto"/>
        <w:left w:val="none" w:sz="0" w:space="0" w:color="auto"/>
        <w:bottom w:val="none" w:sz="0" w:space="0" w:color="auto"/>
        <w:right w:val="none" w:sz="0" w:space="0" w:color="auto"/>
      </w:divBdr>
    </w:div>
    <w:div w:id="1867328357">
      <w:bodyDiv w:val="1"/>
      <w:marLeft w:val="0"/>
      <w:marRight w:val="0"/>
      <w:marTop w:val="0"/>
      <w:marBottom w:val="0"/>
      <w:divBdr>
        <w:top w:val="none" w:sz="0" w:space="0" w:color="auto"/>
        <w:left w:val="none" w:sz="0" w:space="0" w:color="auto"/>
        <w:bottom w:val="none" w:sz="0" w:space="0" w:color="auto"/>
        <w:right w:val="none" w:sz="0" w:space="0" w:color="auto"/>
      </w:divBdr>
    </w:div>
    <w:div w:id="1867401192">
      <w:bodyDiv w:val="1"/>
      <w:marLeft w:val="0"/>
      <w:marRight w:val="0"/>
      <w:marTop w:val="0"/>
      <w:marBottom w:val="0"/>
      <w:divBdr>
        <w:top w:val="none" w:sz="0" w:space="0" w:color="auto"/>
        <w:left w:val="none" w:sz="0" w:space="0" w:color="auto"/>
        <w:bottom w:val="none" w:sz="0" w:space="0" w:color="auto"/>
        <w:right w:val="none" w:sz="0" w:space="0" w:color="auto"/>
      </w:divBdr>
    </w:div>
    <w:div w:id="1867910004">
      <w:bodyDiv w:val="1"/>
      <w:marLeft w:val="0"/>
      <w:marRight w:val="0"/>
      <w:marTop w:val="0"/>
      <w:marBottom w:val="0"/>
      <w:divBdr>
        <w:top w:val="none" w:sz="0" w:space="0" w:color="auto"/>
        <w:left w:val="none" w:sz="0" w:space="0" w:color="auto"/>
        <w:bottom w:val="none" w:sz="0" w:space="0" w:color="auto"/>
        <w:right w:val="none" w:sz="0" w:space="0" w:color="auto"/>
      </w:divBdr>
    </w:div>
    <w:div w:id="1868247779">
      <w:bodyDiv w:val="1"/>
      <w:marLeft w:val="0"/>
      <w:marRight w:val="0"/>
      <w:marTop w:val="0"/>
      <w:marBottom w:val="0"/>
      <w:divBdr>
        <w:top w:val="none" w:sz="0" w:space="0" w:color="auto"/>
        <w:left w:val="none" w:sz="0" w:space="0" w:color="auto"/>
        <w:bottom w:val="none" w:sz="0" w:space="0" w:color="auto"/>
        <w:right w:val="none" w:sz="0" w:space="0" w:color="auto"/>
      </w:divBdr>
    </w:div>
    <w:div w:id="1870217345">
      <w:bodyDiv w:val="1"/>
      <w:marLeft w:val="0"/>
      <w:marRight w:val="0"/>
      <w:marTop w:val="0"/>
      <w:marBottom w:val="0"/>
      <w:divBdr>
        <w:top w:val="none" w:sz="0" w:space="0" w:color="auto"/>
        <w:left w:val="none" w:sz="0" w:space="0" w:color="auto"/>
        <w:bottom w:val="none" w:sz="0" w:space="0" w:color="auto"/>
        <w:right w:val="none" w:sz="0" w:space="0" w:color="auto"/>
      </w:divBdr>
    </w:div>
    <w:div w:id="1871063112">
      <w:bodyDiv w:val="1"/>
      <w:marLeft w:val="0"/>
      <w:marRight w:val="0"/>
      <w:marTop w:val="0"/>
      <w:marBottom w:val="0"/>
      <w:divBdr>
        <w:top w:val="none" w:sz="0" w:space="0" w:color="auto"/>
        <w:left w:val="none" w:sz="0" w:space="0" w:color="auto"/>
        <w:bottom w:val="none" w:sz="0" w:space="0" w:color="auto"/>
        <w:right w:val="none" w:sz="0" w:space="0" w:color="auto"/>
      </w:divBdr>
    </w:div>
    <w:div w:id="1871649663">
      <w:bodyDiv w:val="1"/>
      <w:marLeft w:val="0"/>
      <w:marRight w:val="0"/>
      <w:marTop w:val="0"/>
      <w:marBottom w:val="0"/>
      <w:divBdr>
        <w:top w:val="none" w:sz="0" w:space="0" w:color="auto"/>
        <w:left w:val="none" w:sz="0" w:space="0" w:color="auto"/>
        <w:bottom w:val="none" w:sz="0" w:space="0" w:color="auto"/>
        <w:right w:val="none" w:sz="0" w:space="0" w:color="auto"/>
      </w:divBdr>
    </w:div>
    <w:div w:id="1872840783">
      <w:bodyDiv w:val="1"/>
      <w:marLeft w:val="0"/>
      <w:marRight w:val="0"/>
      <w:marTop w:val="0"/>
      <w:marBottom w:val="0"/>
      <w:divBdr>
        <w:top w:val="none" w:sz="0" w:space="0" w:color="auto"/>
        <w:left w:val="none" w:sz="0" w:space="0" w:color="auto"/>
        <w:bottom w:val="none" w:sz="0" w:space="0" w:color="auto"/>
        <w:right w:val="none" w:sz="0" w:space="0" w:color="auto"/>
      </w:divBdr>
    </w:div>
    <w:div w:id="1874347480">
      <w:bodyDiv w:val="1"/>
      <w:marLeft w:val="0"/>
      <w:marRight w:val="0"/>
      <w:marTop w:val="0"/>
      <w:marBottom w:val="0"/>
      <w:divBdr>
        <w:top w:val="none" w:sz="0" w:space="0" w:color="auto"/>
        <w:left w:val="none" w:sz="0" w:space="0" w:color="auto"/>
        <w:bottom w:val="none" w:sz="0" w:space="0" w:color="auto"/>
        <w:right w:val="none" w:sz="0" w:space="0" w:color="auto"/>
      </w:divBdr>
    </w:div>
    <w:div w:id="1874418742">
      <w:bodyDiv w:val="1"/>
      <w:marLeft w:val="0"/>
      <w:marRight w:val="0"/>
      <w:marTop w:val="0"/>
      <w:marBottom w:val="0"/>
      <w:divBdr>
        <w:top w:val="none" w:sz="0" w:space="0" w:color="auto"/>
        <w:left w:val="none" w:sz="0" w:space="0" w:color="auto"/>
        <w:bottom w:val="none" w:sz="0" w:space="0" w:color="auto"/>
        <w:right w:val="none" w:sz="0" w:space="0" w:color="auto"/>
      </w:divBdr>
    </w:div>
    <w:div w:id="1875340273">
      <w:bodyDiv w:val="1"/>
      <w:marLeft w:val="0"/>
      <w:marRight w:val="0"/>
      <w:marTop w:val="0"/>
      <w:marBottom w:val="0"/>
      <w:divBdr>
        <w:top w:val="none" w:sz="0" w:space="0" w:color="auto"/>
        <w:left w:val="none" w:sz="0" w:space="0" w:color="auto"/>
        <w:bottom w:val="none" w:sz="0" w:space="0" w:color="auto"/>
        <w:right w:val="none" w:sz="0" w:space="0" w:color="auto"/>
      </w:divBdr>
    </w:div>
    <w:div w:id="1875388320">
      <w:bodyDiv w:val="1"/>
      <w:marLeft w:val="0"/>
      <w:marRight w:val="0"/>
      <w:marTop w:val="0"/>
      <w:marBottom w:val="0"/>
      <w:divBdr>
        <w:top w:val="none" w:sz="0" w:space="0" w:color="auto"/>
        <w:left w:val="none" w:sz="0" w:space="0" w:color="auto"/>
        <w:bottom w:val="none" w:sz="0" w:space="0" w:color="auto"/>
        <w:right w:val="none" w:sz="0" w:space="0" w:color="auto"/>
      </w:divBdr>
    </w:div>
    <w:div w:id="1875772407">
      <w:bodyDiv w:val="1"/>
      <w:marLeft w:val="0"/>
      <w:marRight w:val="0"/>
      <w:marTop w:val="0"/>
      <w:marBottom w:val="0"/>
      <w:divBdr>
        <w:top w:val="none" w:sz="0" w:space="0" w:color="auto"/>
        <w:left w:val="none" w:sz="0" w:space="0" w:color="auto"/>
        <w:bottom w:val="none" w:sz="0" w:space="0" w:color="auto"/>
        <w:right w:val="none" w:sz="0" w:space="0" w:color="auto"/>
      </w:divBdr>
    </w:div>
    <w:div w:id="1875996451">
      <w:bodyDiv w:val="1"/>
      <w:marLeft w:val="0"/>
      <w:marRight w:val="0"/>
      <w:marTop w:val="0"/>
      <w:marBottom w:val="0"/>
      <w:divBdr>
        <w:top w:val="none" w:sz="0" w:space="0" w:color="auto"/>
        <w:left w:val="none" w:sz="0" w:space="0" w:color="auto"/>
        <w:bottom w:val="none" w:sz="0" w:space="0" w:color="auto"/>
        <w:right w:val="none" w:sz="0" w:space="0" w:color="auto"/>
      </w:divBdr>
    </w:div>
    <w:div w:id="1876766687">
      <w:bodyDiv w:val="1"/>
      <w:marLeft w:val="0"/>
      <w:marRight w:val="0"/>
      <w:marTop w:val="0"/>
      <w:marBottom w:val="0"/>
      <w:divBdr>
        <w:top w:val="none" w:sz="0" w:space="0" w:color="auto"/>
        <w:left w:val="none" w:sz="0" w:space="0" w:color="auto"/>
        <w:bottom w:val="none" w:sz="0" w:space="0" w:color="auto"/>
        <w:right w:val="none" w:sz="0" w:space="0" w:color="auto"/>
      </w:divBdr>
    </w:div>
    <w:div w:id="1876774498">
      <w:bodyDiv w:val="1"/>
      <w:marLeft w:val="0"/>
      <w:marRight w:val="0"/>
      <w:marTop w:val="0"/>
      <w:marBottom w:val="0"/>
      <w:divBdr>
        <w:top w:val="none" w:sz="0" w:space="0" w:color="auto"/>
        <w:left w:val="none" w:sz="0" w:space="0" w:color="auto"/>
        <w:bottom w:val="none" w:sz="0" w:space="0" w:color="auto"/>
        <w:right w:val="none" w:sz="0" w:space="0" w:color="auto"/>
      </w:divBdr>
    </w:div>
    <w:div w:id="1877960775">
      <w:bodyDiv w:val="1"/>
      <w:marLeft w:val="0"/>
      <w:marRight w:val="0"/>
      <w:marTop w:val="0"/>
      <w:marBottom w:val="0"/>
      <w:divBdr>
        <w:top w:val="none" w:sz="0" w:space="0" w:color="auto"/>
        <w:left w:val="none" w:sz="0" w:space="0" w:color="auto"/>
        <w:bottom w:val="none" w:sz="0" w:space="0" w:color="auto"/>
        <w:right w:val="none" w:sz="0" w:space="0" w:color="auto"/>
      </w:divBdr>
    </w:div>
    <w:div w:id="1878619096">
      <w:bodyDiv w:val="1"/>
      <w:marLeft w:val="0"/>
      <w:marRight w:val="0"/>
      <w:marTop w:val="0"/>
      <w:marBottom w:val="0"/>
      <w:divBdr>
        <w:top w:val="none" w:sz="0" w:space="0" w:color="auto"/>
        <w:left w:val="none" w:sz="0" w:space="0" w:color="auto"/>
        <w:bottom w:val="none" w:sz="0" w:space="0" w:color="auto"/>
        <w:right w:val="none" w:sz="0" w:space="0" w:color="auto"/>
      </w:divBdr>
    </w:div>
    <w:div w:id="1878815119">
      <w:bodyDiv w:val="1"/>
      <w:marLeft w:val="0"/>
      <w:marRight w:val="0"/>
      <w:marTop w:val="0"/>
      <w:marBottom w:val="0"/>
      <w:divBdr>
        <w:top w:val="none" w:sz="0" w:space="0" w:color="auto"/>
        <w:left w:val="none" w:sz="0" w:space="0" w:color="auto"/>
        <w:bottom w:val="none" w:sz="0" w:space="0" w:color="auto"/>
        <w:right w:val="none" w:sz="0" w:space="0" w:color="auto"/>
      </w:divBdr>
    </w:div>
    <w:div w:id="1880891821">
      <w:bodyDiv w:val="1"/>
      <w:marLeft w:val="0"/>
      <w:marRight w:val="0"/>
      <w:marTop w:val="0"/>
      <w:marBottom w:val="0"/>
      <w:divBdr>
        <w:top w:val="none" w:sz="0" w:space="0" w:color="auto"/>
        <w:left w:val="none" w:sz="0" w:space="0" w:color="auto"/>
        <w:bottom w:val="none" w:sz="0" w:space="0" w:color="auto"/>
        <w:right w:val="none" w:sz="0" w:space="0" w:color="auto"/>
      </w:divBdr>
    </w:div>
    <w:div w:id="1882404539">
      <w:bodyDiv w:val="1"/>
      <w:marLeft w:val="0"/>
      <w:marRight w:val="0"/>
      <w:marTop w:val="0"/>
      <w:marBottom w:val="0"/>
      <w:divBdr>
        <w:top w:val="none" w:sz="0" w:space="0" w:color="auto"/>
        <w:left w:val="none" w:sz="0" w:space="0" w:color="auto"/>
        <w:bottom w:val="none" w:sz="0" w:space="0" w:color="auto"/>
        <w:right w:val="none" w:sz="0" w:space="0" w:color="auto"/>
      </w:divBdr>
    </w:div>
    <w:div w:id="1884053472">
      <w:bodyDiv w:val="1"/>
      <w:marLeft w:val="0"/>
      <w:marRight w:val="0"/>
      <w:marTop w:val="0"/>
      <w:marBottom w:val="0"/>
      <w:divBdr>
        <w:top w:val="none" w:sz="0" w:space="0" w:color="auto"/>
        <w:left w:val="none" w:sz="0" w:space="0" w:color="auto"/>
        <w:bottom w:val="none" w:sz="0" w:space="0" w:color="auto"/>
        <w:right w:val="none" w:sz="0" w:space="0" w:color="auto"/>
      </w:divBdr>
    </w:div>
    <w:div w:id="1884168498">
      <w:bodyDiv w:val="1"/>
      <w:marLeft w:val="0"/>
      <w:marRight w:val="0"/>
      <w:marTop w:val="0"/>
      <w:marBottom w:val="0"/>
      <w:divBdr>
        <w:top w:val="none" w:sz="0" w:space="0" w:color="auto"/>
        <w:left w:val="none" w:sz="0" w:space="0" w:color="auto"/>
        <w:bottom w:val="none" w:sz="0" w:space="0" w:color="auto"/>
        <w:right w:val="none" w:sz="0" w:space="0" w:color="auto"/>
      </w:divBdr>
    </w:div>
    <w:div w:id="1884170897">
      <w:bodyDiv w:val="1"/>
      <w:marLeft w:val="0"/>
      <w:marRight w:val="0"/>
      <w:marTop w:val="0"/>
      <w:marBottom w:val="0"/>
      <w:divBdr>
        <w:top w:val="none" w:sz="0" w:space="0" w:color="auto"/>
        <w:left w:val="none" w:sz="0" w:space="0" w:color="auto"/>
        <w:bottom w:val="none" w:sz="0" w:space="0" w:color="auto"/>
        <w:right w:val="none" w:sz="0" w:space="0" w:color="auto"/>
      </w:divBdr>
    </w:div>
    <w:div w:id="1884369059">
      <w:bodyDiv w:val="1"/>
      <w:marLeft w:val="0"/>
      <w:marRight w:val="0"/>
      <w:marTop w:val="0"/>
      <w:marBottom w:val="0"/>
      <w:divBdr>
        <w:top w:val="none" w:sz="0" w:space="0" w:color="auto"/>
        <w:left w:val="none" w:sz="0" w:space="0" w:color="auto"/>
        <w:bottom w:val="none" w:sz="0" w:space="0" w:color="auto"/>
        <w:right w:val="none" w:sz="0" w:space="0" w:color="auto"/>
      </w:divBdr>
    </w:div>
    <w:div w:id="1884636702">
      <w:bodyDiv w:val="1"/>
      <w:marLeft w:val="0"/>
      <w:marRight w:val="0"/>
      <w:marTop w:val="0"/>
      <w:marBottom w:val="0"/>
      <w:divBdr>
        <w:top w:val="none" w:sz="0" w:space="0" w:color="auto"/>
        <w:left w:val="none" w:sz="0" w:space="0" w:color="auto"/>
        <w:bottom w:val="none" w:sz="0" w:space="0" w:color="auto"/>
        <w:right w:val="none" w:sz="0" w:space="0" w:color="auto"/>
      </w:divBdr>
    </w:div>
    <w:div w:id="1885437872">
      <w:bodyDiv w:val="1"/>
      <w:marLeft w:val="0"/>
      <w:marRight w:val="0"/>
      <w:marTop w:val="0"/>
      <w:marBottom w:val="0"/>
      <w:divBdr>
        <w:top w:val="none" w:sz="0" w:space="0" w:color="auto"/>
        <w:left w:val="none" w:sz="0" w:space="0" w:color="auto"/>
        <w:bottom w:val="none" w:sz="0" w:space="0" w:color="auto"/>
        <w:right w:val="none" w:sz="0" w:space="0" w:color="auto"/>
      </w:divBdr>
    </w:div>
    <w:div w:id="1886332674">
      <w:bodyDiv w:val="1"/>
      <w:marLeft w:val="0"/>
      <w:marRight w:val="0"/>
      <w:marTop w:val="0"/>
      <w:marBottom w:val="0"/>
      <w:divBdr>
        <w:top w:val="none" w:sz="0" w:space="0" w:color="auto"/>
        <w:left w:val="none" w:sz="0" w:space="0" w:color="auto"/>
        <w:bottom w:val="none" w:sz="0" w:space="0" w:color="auto"/>
        <w:right w:val="none" w:sz="0" w:space="0" w:color="auto"/>
      </w:divBdr>
    </w:div>
    <w:div w:id="1886482895">
      <w:bodyDiv w:val="1"/>
      <w:marLeft w:val="0"/>
      <w:marRight w:val="0"/>
      <w:marTop w:val="0"/>
      <w:marBottom w:val="0"/>
      <w:divBdr>
        <w:top w:val="none" w:sz="0" w:space="0" w:color="auto"/>
        <w:left w:val="none" w:sz="0" w:space="0" w:color="auto"/>
        <w:bottom w:val="none" w:sz="0" w:space="0" w:color="auto"/>
        <w:right w:val="none" w:sz="0" w:space="0" w:color="auto"/>
      </w:divBdr>
    </w:div>
    <w:div w:id="1887065834">
      <w:bodyDiv w:val="1"/>
      <w:marLeft w:val="0"/>
      <w:marRight w:val="0"/>
      <w:marTop w:val="0"/>
      <w:marBottom w:val="0"/>
      <w:divBdr>
        <w:top w:val="none" w:sz="0" w:space="0" w:color="auto"/>
        <w:left w:val="none" w:sz="0" w:space="0" w:color="auto"/>
        <w:bottom w:val="none" w:sz="0" w:space="0" w:color="auto"/>
        <w:right w:val="none" w:sz="0" w:space="0" w:color="auto"/>
      </w:divBdr>
    </w:div>
    <w:div w:id="1887528677">
      <w:bodyDiv w:val="1"/>
      <w:marLeft w:val="0"/>
      <w:marRight w:val="0"/>
      <w:marTop w:val="0"/>
      <w:marBottom w:val="0"/>
      <w:divBdr>
        <w:top w:val="none" w:sz="0" w:space="0" w:color="auto"/>
        <w:left w:val="none" w:sz="0" w:space="0" w:color="auto"/>
        <w:bottom w:val="none" w:sz="0" w:space="0" w:color="auto"/>
        <w:right w:val="none" w:sz="0" w:space="0" w:color="auto"/>
      </w:divBdr>
    </w:div>
    <w:div w:id="1887906009">
      <w:bodyDiv w:val="1"/>
      <w:marLeft w:val="0"/>
      <w:marRight w:val="0"/>
      <w:marTop w:val="0"/>
      <w:marBottom w:val="0"/>
      <w:divBdr>
        <w:top w:val="none" w:sz="0" w:space="0" w:color="auto"/>
        <w:left w:val="none" w:sz="0" w:space="0" w:color="auto"/>
        <w:bottom w:val="none" w:sz="0" w:space="0" w:color="auto"/>
        <w:right w:val="none" w:sz="0" w:space="0" w:color="auto"/>
      </w:divBdr>
    </w:div>
    <w:div w:id="1889878645">
      <w:bodyDiv w:val="1"/>
      <w:marLeft w:val="0"/>
      <w:marRight w:val="0"/>
      <w:marTop w:val="0"/>
      <w:marBottom w:val="0"/>
      <w:divBdr>
        <w:top w:val="none" w:sz="0" w:space="0" w:color="auto"/>
        <w:left w:val="none" w:sz="0" w:space="0" w:color="auto"/>
        <w:bottom w:val="none" w:sz="0" w:space="0" w:color="auto"/>
        <w:right w:val="none" w:sz="0" w:space="0" w:color="auto"/>
      </w:divBdr>
    </w:div>
    <w:div w:id="1890998445">
      <w:bodyDiv w:val="1"/>
      <w:marLeft w:val="0"/>
      <w:marRight w:val="0"/>
      <w:marTop w:val="0"/>
      <w:marBottom w:val="0"/>
      <w:divBdr>
        <w:top w:val="none" w:sz="0" w:space="0" w:color="auto"/>
        <w:left w:val="none" w:sz="0" w:space="0" w:color="auto"/>
        <w:bottom w:val="none" w:sz="0" w:space="0" w:color="auto"/>
        <w:right w:val="none" w:sz="0" w:space="0" w:color="auto"/>
      </w:divBdr>
    </w:div>
    <w:div w:id="1892107347">
      <w:bodyDiv w:val="1"/>
      <w:marLeft w:val="0"/>
      <w:marRight w:val="0"/>
      <w:marTop w:val="0"/>
      <w:marBottom w:val="0"/>
      <w:divBdr>
        <w:top w:val="none" w:sz="0" w:space="0" w:color="auto"/>
        <w:left w:val="none" w:sz="0" w:space="0" w:color="auto"/>
        <w:bottom w:val="none" w:sz="0" w:space="0" w:color="auto"/>
        <w:right w:val="none" w:sz="0" w:space="0" w:color="auto"/>
      </w:divBdr>
    </w:div>
    <w:div w:id="1893270718">
      <w:bodyDiv w:val="1"/>
      <w:marLeft w:val="0"/>
      <w:marRight w:val="0"/>
      <w:marTop w:val="0"/>
      <w:marBottom w:val="0"/>
      <w:divBdr>
        <w:top w:val="none" w:sz="0" w:space="0" w:color="auto"/>
        <w:left w:val="none" w:sz="0" w:space="0" w:color="auto"/>
        <w:bottom w:val="none" w:sz="0" w:space="0" w:color="auto"/>
        <w:right w:val="none" w:sz="0" w:space="0" w:color="auto"/>
      </w:divBdr>
    </w:div>
    <w:div w:id="1893271119">
      <w:bodyDiv w:val="1"/>
      <w:marLeft w:val="0"/>
      <w:marRight w:val="0"/>
      <w:marTop w:val="0"/>
      <w:marBottom w:val="0"/>
      <w:divBdr>
        <w:top w:val="none" w:sz="0" w:space="0" w:color="auto"/>
        <w:left w:val="none" w:sz="0" w:space="0" w:color="auto"/>
        <w:bottom w:val="none" w:sz="0" w:space="0" w:color="auto"/>
        <w:right w:val="none" w:sz="0" w:space="0" w:color="auto"/>
      </w:divBdr>
    </w:div>
    <w:div w:id="1896161483">
      <w:bodyDiv w:val="1"/>
      <w:marLeft w:val="0"/>
      <w:marRight w:val="0"/>
      <w:marTop w:val="0"/>
      <w:marBottom w:val="0"/>
      <w:divBdr>
        <w:top w:val="none" w:sz="0" w:space="0" w:color="auto"/>
        <w:left w:val="none" w:sz="0" w:space="0" w:color="auto"/>
        <w:bottom w:val="none" w:sz="0" w:space="0" w:color="auto"/>
        <w:right w:val="none" w:sz="0" w:space="0" w:color="auto"/>
      </w:divBdr>
    </w:div>
    <w:div w:id="1898196778">
      <w:bodyDiv w:val="1"/>
      <w:marLeft w:val="0"/>
      <w:marRight w:val="0"/>
      <w:marTop w:val="0"/>
      <w:marBottom w:val="0"/>
      <w:divBdr>
        <w:top w:val="none" w:sz="0" w:space="0" w:color="auto"/>
        <w:left w:val="none" w:sz="0" w:space="0" w:color="auto"/>
        <w:bottom w:val="none" w:sz="0" w:space="0" w:color="auto"/>
        <w:right w:val="none" w:sz="0" w:space="0" w:color="auto"/>
      </w:divBdr>
    </w:div>
    <w:div w:id="1899628051">
      <w:bodyDiv w:val="1"/>
      <w:marLeft w:val="0"/>
      <w:marRight w:val="0"/>
      <w:marTop w:val="0"/>
      <w:marBottom w:val="0"/>
      <w:divBdr>
        <w:top w:val="none" w:sz="0" w:space="0" w:color="auto"/>
        <w:left w:val="none" w:sz="0" w:space="0" w:color="auto"/>
        <w:bottom w:val="none" w:sz="0" w:space="0" w:color="auto"/>
        <w:right w:val="none" w:sz="0" w:space="0" w:color="auto"/>
      </w:divBdr>
    </w:div>
    <w:div w:id="1899972597">
      <w:bodyDiv w:val="1"/>
      <w:marLeft w:val="0"/>
      <w:marRight w:val="0"/>
      <w:marTop w:val="0"/>
      <w:marBottom w:val="0"/>
      <w:divBdr>
        <w:top w:val="none" w:sz="0" w:space="0" w:color="auto"/>
        <w:left w:val="none" w:sz="0" w:space="0" w:color="auto"/>
        <w:bottom w:val="none" w:sz="0" w:space="0" w:color="auto"/>
        <w:right w:val="none" w:sz="0" w:space="0" w:color="auto"/>
      </w:divBdr>
    </w:div>
    <w:div w:id="1900435185">
      <w:bodyDiv w:val="1"/>
      <w:marLeft w:val="0"/>
      <w:marRight w:val="0"/>
      <w:marTop w:val="0"/>
      <w:marBottom w:val="0"/>
      <w:divBdr>
        <w:top w:val="none" w:sz="0" w:space="0" w:color="auto"/>
        <w:left w:val="none" w:sz="0" w:space="0" w:color="auto"/>
        <w:bottom w:val="none" w:sz="0" w:space="0" w:color="auto"/>
        <w:right w:val="none" w:sz="0" w:space="0" w:color="auto"/>
      </w:divBdr>
    </w:div>
    <w:div w:id="1901094685">
      <w:bodyDiv w:val="1"/>
      <w:marLeft w:val="0"/>
      <w:marRight w:val="0"/>
      <w:marTop w:val="0"/>
      <w:marBottom w:val="0"/>
      <w:divBdr>
        <w:top w:val="none" w:sz="0" w:space="0" w:color="auto"/>
        <w:left w:val="none" w:sz="0" w:space="0" w:color="auto"/>
        <w:bottom w:val="none" w:sz="0" w:space="0" w:color="auto"/>
        <w:right w:val="none" w:sz="0" w:space="0" w:color="auto"/>
      </w:divBdr>
    </w:div>
    <w:div w:id="1903756810">
      <w:bodyDiv w:val="1"/>
      <w:marLeft w:val="0"/>
      <w:marRight w:val="0"/>
      <w:marTop w:val="0"/>
      <w:marBottom w:val="0"/>
      <w:divBdr>
        <w:top w:val="none" w:sz="0" w:space="0" w:color="auto"/>
        <w:left w:val="none" w:sz="0" w:space="0" w:color="auto"/>
        <w:bottom w:val="none" w:sz="0" w:space="0" w:color="auto"/>
        <w:right w:val="none" w:sz="0" w:space="0" w:color="auto"/>
      </w:divBdr>
    </w:div>
    <w:div w:id="1903902540">
      <w:bodyDiv w:val="1"/>
      <w:marLeft w:val="0"/>
      <w:marRight w:val="0"/>
      <w:marTop w:val="0"/>
      <w:marBottom w:val="0"/>
      <w:divBdr>
        <w:top w:val="none" w:sz="0" w:space="0" w:color="auto"/>
        <w:left w:val="none" w:sz="0" w:space="0" w:color="auto"/>
        <w:bottom w:val="none" w:sz="0" w:space="0" w:color="auto"/>
        <w:right w:val="none" w:sz="0" w:space="0" w:color="auto"/>
      </w:divBdr>
    </w:div>
    <w:div w:id="1905480538">
      <w:bodyDiv w:val="1"/>
      <w:marLeft w:val="0"/>
      <w:marRight w:val="0"/>
      <w:marTop w:val="0"/>
      <w:marBottom w:val="0"/>
      <w:divBdr>
        <w:top w:val="none" w:sz="0" w:space="0" w:color="auto"/>
        <w:left w:val="none" w:sz="0" w:space="0" w:color="auto"/>
        <w:bottom w:val="none" w:sz="0" w:space="0" w:color="auto"/>
        <w:right w:val="none" w:sz="0" w:space="0" w:color="auto"/>
      </w:divBdr>
    </w:div>
    <w:div w:id="1907182917">
      <w:bodyDiv w:val="1"/>
      <w:marLeft w:val="0"/>
      <w:marRight w:val="0"/>
      <w:marTop w:val="0"/>
      <w:marBottom w:val="0"/>
      <w:divBdr>
        <w:top w:val="none" w:sz="0" w:space="0" w:color="auto"/>
        <w:left w:val="none" w:sz="0" w:space="0" w:color="auto"/>
        <w:bottom w:val="none" w:sz="0" w:space="0" w:color="auto"/>
        <w:right w:val="none" w:sz="0" w:space="0" w:color="auto"/>
      </w:divBdr>
    </w:div>
    <w:div w:id="1907493924">
      <w:bodyDiv w:val="1"/>
      <w:marLeft w:val="0"/>
      <w:marRight w:val="0"/>
      <w:marTop w:val="0"/>
      <w:marBottom w:val="0"/>
      <w:divBdr>
        <w:top w:val="none" w:sz="0" w:space="0" w:color="auto"/>
        <w:left w:val="none" w:sz="0" w:space="0" w:color="auto"/>
        <w:bottom w:val="none" w:sz="0" w:space="0" w:color="auto"/>
        <w:right w:val="none" w:sz="0" w:space="0" w:color="auto"/>
      </w:divBdr>
    </w:div>
    <w:div w:id="1908344846">
      <w:bodyDiv w:val="1"/>
      <w:marLeft w:val="0"/>
      <w:marRight w:val="0"/>
      <w:marTop w:val="0"/>
      <w:marBottom w:val="0"/>
      <w:divBdr>
        <w:top w:val="none" w:sz="0" w:space="0" w:color="auto"/>
        <w:left w:val="none" w:sz="0" w:space="0" w:color="auto"/>
        <w:bottom w:val="none" w:sz="0" w:space="0" w:color="auto"/>
        <w:right w:val="none" w:sz="0" w:space="0" w:color="auto"/>
      </w:divBdr>
    </w:div>
    <w:div w:id="1908950969">
      <w:bodyDiv w:val="1"/>
      <w:marLeft w:val="0"/>
      <w:marRight w:val="0"/>
      <w:marTop w:val="0"/>
      <w:marBottom w:val="0"/>
      <w:divBdr>
        <w:top w:val="none" w:sz="0" w:space="0" w:color="auto"/>
        <w:left w:val="none" w:sz="0" w:space="0" w:color="auto"/>
        <w:bottom w:val="none" w:sz="0" w:space="0" w:color="auto"/>
        <w:right w:val="none" w:sz="0" w:space="0" w:color="auto"/>
      </w:divBdr>
    </w:div>
    <w:div w:id="1909225191">
      <w:bodyDiv w:val="1"/>
      <w:marLeft w:val="0"/>
      <w:marRight w:val="0"/>
      <w:marTop w:val="0"/>
      <w:marBottom w:val="0"/>
      <w:divBdr>
        <w:top w:val="none" w:sz="0" w:space="0" w:color="auto"/>
        <w:left w:val="none" w:sz="0" w:space="0" w:color="auto"/>
        <w:bottom w:val="none" w:sz="0" w:space="0" w:color="auto"/>
        <w:right w:val="none" w:sz="0" w:space="0" w:color="auto"/>
      </w:divBdr>
    </w:div>
    <w:div w:id="1909268134">
      <w:bodyDiv w:val="1"/>
      <w:marLeft w:val="0"/>
      <w:marRight w:val="0"/>
      <w:marTop w:val="0"/>
      <w:marBottom w:val="0"/>
      <w:divBdr>
        <w:top w:val="none" w:sz="0" w:space="0" w:color="auto"/>
        <w:left w:val="none" w:sz="0" w:space="0" w:color="auto"/>
        <w:bottom w:val="none" w:sz="0" w:space="0" w:color="auto"/>
        <w:right w:val="none" w:sz="0" w:space="0" w:color="auto"/>
      </w:divBdr>
    </w:div>
    <w:div w:id="1909682423">
      <w:bodyDiv w:val="1"/>
      <w:marLeft w:val="0"/>
      <w:marRight w:val="0"/>
      <w:marTop w:val="0"/>
      <w:marBottom w:val="0"/>
      <w:divBdr>
        <w:top w:val="none" w:sz="0" w:space="0" w:color="auto"/>
        <w:left w:val="none" w:sz="0" w:space="0" w:color="auto"/>
        <w:bottom w:val="none" w:sz="0" w:space="0" w:color="auto"/>
        <w:right w:val="none" w:sz="0" w:space="0" w:color="auto"/>
      </w:divBdr>
    </w:div>
    <w:div w:id="1910337544">
      <w:bodyDiv w:val="1"/>
      <w:marLeft w:val="0"/>
      <w:marRight w:val="0"/>
      <w:marTop w:val="0"/>
      <w:marBottom w:val="0"/>
      <w:divBdr>
        <w:top w:val="none" w:sz="0" w:space="0" w:color="auto"/>
        <w:left w:val="none" w:sz="0" w:space="0" w:color="auto"/>
        <w:bottom w:val="none" w:sz="0" w:space="0" w:color="auto"/>
        <w:right w:val="none" w:sz="0" w:space="0" w:color="auto"/>
      </w:divBdr>
    </w:div>
    <w:div w:id="1911035711">
      <w:bodyDiv w:val="1"/>
      <w:marLeft w:val="0"/>
      <w:marRight w:val="0"/>
      <w:marTop w:val="0"/>
      <w:marBottom w:val="0"/>
      <w:divBdr>
        <w:top w:val="none" w:sz="0" w:space="0" w:color="auto"/>
        <w:left w:val="none" w:sz="0" w:space="0" w:color="auto"/>
        <w:bottom w:val="none" w:sz="0" w:space="0" w:color="auto"/>
        <w:right w:val="none" w:sz="0" w:space="0" w:color="auto"/>
      </w:divBdr>
    </w:div>
    <w:div w:id="1911036269">
      <w:bodyDiv w:val="1"/>
      <w:marLeft w:val="0"/>
      <w:marRight w:val="0"/>
      <w:marTop w:val="0"/>
      <w:marBottom w:val="0"/>
      <w:divBdr>
        <w:top w:val="none" w:sz="0" w:space="0" w:color="auto"/>
        <w:left w:val="none" w:sz="0" w:space="0" w:color="auto"/>
        <w:bottom w:val="none" w:sz="0" w:space="0" w:color="auto"/>
        <w:right w:val="none" w:sz="0" w:space="0" w:color="auto"/>
      </w:divBdr>
    </w:div>
    <w:div w:id="1911185035">
      <w:bodyDiv w:val="1"/>
      <w:marLeft w:val="0"/>
      <w:marRight w:val="0"/>
      <w:marTop w:val="0"/>
      <w:marBottom w:val="0"/>
      <w:divBdr>
        <w:top w:val="none" w:sz="0" w:space="0" w:color="auto"/>
        <w:left w:val="none" w:sz="0" w:space="0" w:color="auto"/>
        <w:bottom w:val="none" w:sz="0" w:space="0" w:color="auto"/>
        <w:right w:val="none" w:sz="0" w:space="0" w:color="auto"/>
      </w:divBdr>
    </w:div>
    <w:div w:id="1911497238">
      <w:bodyDiv w:val="1"/>
      <w:marLeft w:val="0"/>
      <w:marRight w:val="0"/>
      <w:marTop w:val="0"/>
      <w:marBottom w:val="0"/>
      <w:divBdr>
        <w:top w:val="none" w:sz="0" w:space="0" w:color="auto"/>
        <w:left w:val="none" w:sz="0" w:space="0" w:color="auto"/>
        <w:bottom w:val="none" w:sz="0" w:space="0" w:color="auto"/>
        <w:right w:val="none" w:sz="0" w:space="0" w:color="auto"/>
      </w:divBdr>
    </w:div>
    <w:div w:id="1911580546">
      <w:bodyDiv w:val="1"/>
      <w:marLeft w:val="0"/>
      <w:marRight w:val="0"/>
      <w:marTop w:val="0"/>
      <w:marBottom w:val="0"/>
      <w:divBdr>
        <w:top w:val="none" w:sz="0" w:space="0" w:color="auto"/>
        <w:left w:val="none" w:sz="0" w:space="0" w:color="auto"/>
        <w:bottom w:val="none" w:sz="0" w:space="0" w:color="auto"/>
        <w:right w:val="none" w:sz="0" w:space="0" w:color="auto"/>
      </w:divBdr>
    </w:div>
    <w:div w:id="1913351851">
      <w:bodyDiv w:val="1"/>
      <w:marLeft w:val="0"/>
      <w:marRight w:val="0"/>
      <w:marTop w:val="0"/>
      <w:marBottom w:val="0"/>
      <w:divBdr>
        <w:top w:val="none" w:sz="0" w:space="0" w:color="auto"/>
        <w:left w:val="none" w:sz="0" w:space="0" w:color="auto"/>
        <w:bottom w:val="none" w:sz="0" w:space="0" w:color="auto"/>
        <w:right w:val="none" w:sz="0" w:space="0" w:color="auto"/>
      </w:divBdr>
    </w:div>
    <w:div w:id="1914503618">
      <w:bodyDiv w:val="1"/>
      <w:marLeft w:val="0"/>
      <w:marRight w:val="0"/>
      <w:marTop w:val="0"/>
      <w:marBottom w:val="0"/>
      <w:divBdr>
        <w:top w:val="none" w:sz="0" w:space="0" w:color="auto"/>
        <w:left w:val="none" w:sz="0" w:space="0" w:color="auto"/>
        <w:bottom w:val="none" w:sz="0" w:space="0" w:color="auto"/>
        <w:right w:val="none" w:sz="0" w:space="0" w:color="auto"/>
      </w:divBdr>
    </w:div>
    <w:div w:id="1915045950">
      <w:bodyDiv w:val="1"/>
      <w:marLeft w:val="0"/>
      <w:marRight w:val="0"/>
      <w:marTop w:val="0"/>
      <w:marBottom w:val="0"/>
      <w:divBdr>
        <w:top w:val="none" w:sz="0" w:space="0" w:color="auto"/>
        <w:left w:val="none" w:sz="0" w:space="0" w:color="auto"/>
        <w:bottom w:val="none" w:sz="0" w:space="0" w:color="auto"/>
        <w:right w:val="none" w:sz="0" w:space="0" w:color="auto"/>
      </w:divBdr>
    </w:div>
    <w:div w:id="1916354816">
      <w:bodyDiv w:val="1"/>
      <w:marLeft w:val="0"/>
      <w:marRight w:val="0"/>
      <w:marTop w:val="0"/>
      <w:marBottom w:val="0"/>
      <w:divBdr>
        <w:top w:val="none" w:sz="0" w:space="0" w:color="auto"/>
        <w:left w:val="none" w:sz="0" w:space="0" w:color="auto"/>
        <w:bottom w:val="none" w:sz="0" w:space="0" w:color="auto"/>
        <w:right w:val="none" w:sz="0" w:space="0" w:color="auto"/>
      </w:divBdr>
    </w:div>
    <w:div w:id="1917006855">
      <w:bodyDiv w:val="1"/>
      <w:marLeft w:val="0"/>
      <w:marRight w:val="0"/>
      <w:marTop w:val="0"/>
      <w:marBottom w:val="0"/>
      <w:divBdr>
        <w:top w:val="none" w:sz="0" w:space="0" w:color="auto"/>
        <w:left w:val="none" w:sz="0" w:space="0" w:color="auto"/>
        <w:bottom w:val="none" w:sz="0" w:space="0" w:color="auto"/>
        <w:right w:val="none" w:sz="0" w:space="0" w:color="auto"/>
      </w:divBdr>
    </w:div>
    <w:div w:id="1917744490">
      <w:bodyDiv w:val="1"/>
      <w:marLeft w:val="0"/>
      <w:marRight w:val="0"/>
      <w:marTop w:val="0"/>
      <w:marBottom w:val="0"/>
      <w:divBdr>
        <w:top w:val="none" w:sz="0" w:space="0" w:color="auto"/>
        <w:left w:val="none" w:sz="0" w:space="0" w:color="auto"/>
        <w:bottom w:val="none" w:sz="0" w:space="0" w:color="auto"/>
        <w:right w:val="none" w:sz="0" w:space="0" w:color="auto"/>
      </w:divBdr>
    </w:div>
    <w:div w:id="1918201153">
      <w:bodyDiv w:val="1"/>
      <w:marLeft w:val="0"/>
      <w:marRight w:val="0"/>
      <w:marTop w:val="0"/>
      <w:marBottom w:val="0"/>
      <w:divBdr>
        <w:top w:val="none" w:sz="0" w:space="0" w:color="auto"/>
        <w:left w:val="none" w:sz="0" w:space="0" w:color="auto"/>
        <w:bottom w:val="none" w:sz="0" w:space="0" w:color="auto"/>
        <w:right w:val="none" w:sz="0" w:space="0" w:color="auto"/>
      </w:divBdr>
    </w:div>
    <w:div w:id="1918707413">
      <w:bodyDiv w:val="1"/>
      <w:marLeft w:val="0"/>
      <w:marRight w:val="0"/>
      <w:marTop w:val="0"/>
      <w:marBottom w:val="0"/>
      <w:divBdr>
        <w:top w:val="none" w:sz="0" w:space="0" w:color="auto"/>
        <w:left w:val="none" w:sz="0" w:space="0" w:color="auto"/>
        <w:bottom w:val="none" w:sz="0" w:space="0" w:color="auto"/>
        <w:right w:val="none" w:sz="0" w:space="0" w:color="auto"/>
      </w:divBdr>
    </w:div>
    <w:div w:id="1919632968">
      <w:bodyDiv w:val="1"/>
      <w:marLeft w:val="0"/>
      <w:marRight w:val="0"/>
      <w:marTop w:val="0"/>
      <w:marBottom w:val="0"/>
      <w:divBdr>
        <w:top w:val="none" w:sz="0" w:space="0" w:color="auto"/>
        <w:left w:val="none" w:sz="0" w:space="0" w:color="auto"/>
        <w:bottom w:val="none" w:sz="0" w:space="0" w:color="auto"/>
        <w:right w:val="none" w:sz="0" w:space="0" w:color="auto"/>
      </w:divBdr>
    </w:div>
    <w:div w:id="1919899782">
      <w:bodyDiv w:val="1"/>
      <w:marLeft w:val="0"/>
      <w:marRight w:val="0"/>
      <w:marTop w:val="0"/>
      <w:marBottom w:val="0"/>
      <w:divBdr>
        <w:top w:val="none" w:sz="0" w:space="0" w:color="auto"/>
        <w:left w:val="none" w:sz="0" w:space="0" w:color="auto"/>
        <w:bottom w:val="none" w:sz="0" w:space="0" w:color="auto"/>
        <w:right w:val="none" w:sz="0" w:space="0" w:color="auto"/>
      </w:divBdr>
    </w:div>
    <w:div w:id="1919945060">
      <w:bodyDiv w:val="1"/>
      <w:marLeft w:val="0"/>
      <w:marRight w:val="0"/>
      <w:marTop w:val="0"/>
      <w:marBottom w:val="0"/>
      <w:divBdr>
        <w:top w:val="none" w:sz="0" w:space="0" w:color="auto"/>
        <w:left w:val="none" w:sz="0" w:space="0" w:color="auto"/>
        <w:bottom w:val="none" w:sz="0" w:space="0" w:color="auto"/>
        <w:right w:val="none" w:sz="0" w:space="0" w:color="auto"/>
      </w:divBdr>
    </w:div>
    <w:div w:id="1920938221">
      <w:bodyDiv w:val="1"/>
      <w:marLeft w:val="0"/>
      <w:marRight w:val="0"/>
      <w:marTop w:val="0"/>
      <w:marBottom w:val="0"/>
      <w:divBdr>
        <w:top w:val="none" w:sz="0" w:space="0" w:color="auto"/>
        <w:left w:val="none" w:sz="0" w:space="0" w:color="auto"/>
        <w:bottom w:val="none" w:sz="0" w:space="0" w:color="auto"/>
        <w:right w:val="none" w:sz="0" w:space="0" w:color="auto"/>
      </w:divBdr>
    </w:div>
    <w:div w:id="1922518922">
      <w:bodyDiv w:val="1"/>
      <w:marLeft w:val="0"/>
      <w:marRight w:val="0"/>
      <w:marTop w:val="0"/>
      <w:marBottom w:val="0"/>
      <w:divBdr>
        <w:top w:val="none" w:sz="0" w:space="0" w:color="auto"/>
        <w:left w:val="none" w:sz="0" w:space="0" w:color="auto"/>
        <w:bottom w:val="none" w:sz="0" w:space="0" w:color="auto"/>
        <w:right w:val="none" w:sz="0" w:space="0" w:color="auto"/>
      </w:divBdr>
    </w:div>
    <w:div w:id="1924562308">
      <w:bodyDiv w:val="1"/>
      <w:marLeft w:val="0"/>
      <w:marRight w:val="0"/>
      <w:marTop w:val="0"/>
      <w:marBottom w:val="0"/>
      <w:divBdr>
        <w:top w:val="none" w:sz="0" w:space="0" w:color="auto"/>
        <w:left w:val="none" w:sz="0" w:space="0" w:color="auto"/>
        <w:bottom w:val="none" w:sz="0" w:space="0" w:color="auto"/>
        <w:right w:val="none" w:sz="0" w:space="0" w:color="auto"/>
      </w:divBdr>
    </w:div>
    <w:div w:id="1926456561">
      <w:bodyDiv w:val="1"/>
      <w:marLeft w:val="0"/>
      <w:marRight w:val="0"/>
      <w:marTop w:val="0"/>
      <w:marBottom w:val="0"/>
      <w:divBdr>
        <w:top w:val="none" w:sz="0" w:space="0" w:color="auto"/>
        <w:left w:val="none" w:sz="0" w:space="0" w:color="auto"/>
        <w:bottom w:val="none" w:sz="0" w:space="0" w:color="auto"/>
        <w:right w:val="none" w:sz="0" w:space="0" w:color="auto"/>
      </w:divBdr>
    </w:div>
    <w:div w:id="1928071162">
      <w:bodyDiv w:val="1"/>
      <w:marLeft w:val="0"/>
      <w:marRight w:val="0"/>
      <w:marTop w:val="0"/>
      <w:marBottom w:val="0"/>
      <w:divBdr>
        <w:top w:val="none" w:sz="0" w:space="0" w:color="auto"/>
        <w:left w:val="none" w:sz="0" w:space="0" w:color="auto"/>
        <w:bottom w:val="none" w:sz="0" w:space="0" w:color="auto"/>
        <w:right w:val="none" w:sz="0" w:space="0" w:color="auto"/>
      </w:divBdr>
    </w:div>
    <w:div w:id="1928801970">
      <w:bodyDiv w:val="1"/>
      <w:marLeft w:val="0"/>
      <w:marRight w:val="0"/>
      <w:marTop w:val="0"/>
      <w:marBottom w:val="0"/>
      <w:divBdr>
        <w:top w:val="none" w:sz="0" w:space="0" w:color="auto"/>
        <w:left w:val="none" w:sz="0" w:space="0" w:color="auto"/>
        <w:bottom w:val="none" w:sz="0" w:space="0" w:color="auto"/>
        <w:right w:val="none" w:sz="0" w:space="0" w:color="auto"/>
      </w:divBdr>
    </w:div>
    <w:div w:id="1931040579">
      <w:bodyDiv w:val="1"/>
      <w:marLeft w:val="0"/>
      <w:marRight w:val="0"/>
      <w:marTop w:val="0"/>
      <w:marBottom w:val="0"/>
      <w:divBdr>
        <w:top w:val="none" w:sz="0" w:space="0" w:color="auto"/>
        <w:left w:val="none" w:sz="0" w:space="0" w:color="auto"/>
        <w:bottom w:val="none" w:sz="0" w:space="0" w:color="auto"/>
        <w:right w:val="none" w:sz="0" w:space="0" w:color="auto"/>
      </w:divBdr>
    </w:div>
    <w:div w:id="1931353511">
      <w:bodyDiv w:val="1"/>
      <w:marLeft w:val="0"/>
      <w:marRight w:val="0"/>
      <w:marTop w:val="0"/>
      <w:marBottom w:val="0"/>
      <w:divBdr>
        <w:top w:val="none" w:sz="0" w:space="0" w:color="auto"/>
        <w:left w:val="none" w:sz="0" w:space="0" w:color="auto"/>
        <w:bottom w:val="none" w:sz="0" w:space="0" w:color="auto"/>
        <w:right w:val="none" w:sz="0" w:space="0" w:color="auto"/>
      </w:divBdr>
    </w:div>
    <w:div w:id="1931966387">
      <w:bodyDiv w:val="1"/>
      <w:marLeft w:val="0"/>
      <w:marRight w:val="0"/>
      <w:marTop w:val="0"/>
      <w:marBottom w:val="0"/>
      <w:divBdr>
        <w:top w:val="none" w:sz="0" w:space="0" w:color="auto"/>
        <w:left w:val="none" w:sz="0" w:space="0" w:color="auto"/>
        <w:bottom w:val="none" w:sz="0" w:space="0" w:color="auto"/>
        <w:right w:val="none" w:sz="0" w:space="0" w:color="auto"/>
      </w:divBdr>
    </w:div>
    <w:div w:id="1933540014">
      <w:bodyDiv w:val="1"/>
      <w:marLeft w:val="0"/>
      <w:marRight w:val="0"/>
      <w:marTop w:val="0"/>
      <w:marBottom w:val="0"/>
      <w:divBdr>
        <w:top w:val="none" w:sz="0" w:space="0" w:color="auto"/>
        <w:left w:val="none" w:sz="0" w:space="0" w:color="auto"/>
        <w:bottom w:val="none" w:sz="0" w:space="0" w:color="auto"/>
        <w:right w:val="none" w:sz="0" w:space="0" w:color="auto"/>
      </w:divBdr>
    </w:div>
    <w:div w:id="1934241462">
      <w:bodyDiv w:val="1"/>
      <w:marLeft w:val="0"/>
      <w:marRight w:val="0"/>
      <w:marTop w:val="0"/>
      <w:marBottom w:val="0"/>
      <w:divBdr>
        <w:top w:val="none" w:sz="0" w:space="0" w:color="auto"/>
        <w:left w:val="none" w:sz="0" w:space="0" w:color="auto"/>
        <w:bottom w:val="none" w:sz="0" w:space="0" w:color="auto"/>
        <w:right w:val="none" w:sz="0" w:space="0" w:color="auto"/>
      </w:divBdr>
    </w:div>
    <w:div w:id="1934514139">
      <w:bodyDiv w:val="1"/>
      <w:marLeft w:val="0"/>
      <w:marRight w:val="0"/>
      <w:marTop w:val="0"/>
      <w:marBottom w:val="0"/>
      <w:divBdr>
        <w:top w:val="none" w:sz="0" w:space="0" w:color="auto"/>
        <w:left w:val="none" w:sz="0" w:space="0" w:color="auto"/>
        <w:bottom w:val="none" w:sz="0" w:space="0" w:color="auto"/>
        <w:right w:val="none" w:sz="0" w:space="0" w:color="auto"/>
      </w:divBdr>
    </w:div>
    <w:div w:id="1936009719">
      <w:bodyDiv w:val="1"/>
      <w:marLeft w:val="0"/>
      <w:marRight w:val="0"/>
      <w:marTop w:val="0"/>
      <w:marBottom w:val="0"/>
      <w:divBdr>
        <w:top w:val="none" w:sz="0" w:space="0" w:color="auto"/>
        <w:left w:val="none" w:sz="0" w:space="0" w:color="auto"/>
        <w:bottom w:val="none" w:sz="0" w:space="0" w:color="auto"/>
        <w:right w:val="none" w:sz="0" w:space="0" w:color="auto"/>
      </w:divBdr>
    </w:div>
    <w:div w:id="1936673104">
      <w:bodyDiv w:val="1"/>
      <w:marLeft w:val="0"/>
      <w:marRight w:val="0"/>
      <w:marTop w:val="0"/>
      <w:marBottom w:val="0"/>
      <w:divBdr>
        <w:top w:val="none" w:sz="0" w:space="0" w:color="auto"/>
        <w:left w:val="none" w:sz="0" w:space="0" w:color="auto"/>
        <w:bottom w:val="none" w:sz="0" w:space="0" w:color="auto"/>
        <w:right w:val="none" w:sz="0" w:space="0" w:color="auto"/>
      </w:divBdr>
    </w:div>
    <w:div w:id="1936748126">
      <w:bodyDiv w:val="1"/>
      <w:marLeft w:val="0"/>
      <w:marRight w:val="0"/>
      <w:marTop w:val="0"/>
      <w:marBottom w:val="0"/>
      <w:divBdr>
        <w:top w:val="none" w:sz="0" w:space="0" w:color="auto"/>
        <w:left w:val="none" w:sz="0" w:space="0" w:color="auto"/>
        <w:bottom w:val="none" w:sz="0" w:space="0" w:color="auto"/>
        <w:right w:val="none" w:sz="0" w:space="0" w:color="auto"/>
      </w:divBdr>
    </w:div>
    <w:div w:id="1938901745">
      <w:bodyDiv w:val="1"/>
      <w:marLeft w:val="0"/>
      <w:marRight w:val="0"/>
      <w:marTop w:val="0"/>
      <w:marBottom w:val="0"/>
      <w:divBdr>
        <w:top w:val="none" w:sz="0" w:space="0" w:color="auto"/>
        <w:left w:val="none" w:sz="0" w:space="0" w:color="auto"/>
        <w:bottom w:val="none" w:sz="0" w:space="0" w:color="auto"/>
        <w:right w:val="none" w:sz="0" w:space="0" w:color="auto"/>
      </w:divBdr>
    </w:div>
    <w:div w:id="1939288995">
      <w:bodyDiv w:val="1"/>
      <w:marLeft w:val="0"/>
      <w:marRight w:val="0"/>
      <w:marTop w:val="0"/>
      <w:marBottom w:val="0"/>
      <w:divBdr>
        <w:top w:val="none" w:sz="0" w:space="0" w:color="auto"/>
        <w:left w:val="none" w:sz="0" w:space="0" w:color="auto"/>
        <w:bottom w:val="none" w:sz="0" w:space="0" w:color="auto"/>
        <w:right w:val="none" w:sz="0" w:space="0" w:color="auto"/>
      </w:divBdr>
    </w:div>
    <w:div w:id="1939479018">
      <w:bodyDiv w:val="1"/>
      <w:marLeft w:val="0"/>
      <w:marRight w:val="0"/>
      <w:marTop w:val="0"/>
      <w:marBottom w:val="0"/>
      <w:divBdr>
        <w:top w:val="none" w:sz="0" w:space="0" w:color="auto"/>
        <w:left w:val="none" w:sz="0" w:space="0" w:color="auto"/>
        <w:bottom w:val="none" w:sz="0" w:space="0" w:color="auto"/>
        <w:right w:val="none" w:sz="0" w:space="0" w:color="auto"/>
      </w:divBdr>
    </w:div>
    <w:div w:id="1939946201">
      <w:bodyDiv w:val="1"/>
      <w:marLeft w:val="0"/>
      <w:marRight w:val="0"/>
      <w:marTop w:val="0"/>
      <w:marBottom w:val="0"/>
      <w:divBdr>
        <w:top w:val="none" w:sz="0" w:space="0" w:color="auto"/>
        <w:left w:val="none" w:sz="0" w:space="0" w:color="auto"/>
        <w:bottom w:val="none" w:sz="0" w:space="0" w:color="auto"/>
        <w:right w:val="none" w:sz="0" w:space="0" w:color="auto"/>
      </w:divBdr>
    </w:div>
    <w:div w:id="1940529208">
      <w:bodyDiv w:val="1"/>
      <w:marLeft w:val="0"/>
      <w:marRight w:val="0"/>
      <w:marTop w:val="0"/>
      <w:marBottom w:val="0"/>
      <w:divBdr>
        <w:top w:val="none" w:sz="0" w:space="0" w:color="auto"/>
        <w:left w:val="none" w:sz="0" w:space="0" w:color="auto"/>
        <w:bottom w:val="none" w:sz="0" w:space="0" w:color="auto"/>
        <w:right w:val="none" w:sz="0" w:space="0" w:color="auto"/>
      </w:divBdr>
    </w:div>
    <w:div w:id="1941600822">
      <w:bodyDiv w:val="1"/>
      <w:marLeft w:val="0"/>
      <w:marRight w:val="0"/>
      <w:marTop w:val="0"/>
      <w:marBottom w:val="0"/>
      <w:divBdr>
        <w:top w:val="none" w:sz="0" w:space="0" w:color="auto"/>
        <w:left w:val="none" w:sz="0" w:space="0" w:color="auto"/>
        <w:bottom w:val="none" w:sz="0" w:space="0" w:color="auto"/>
        <w:right w:val="none" w:sz="0" w:space="0" w:color="auto"/>
      </w:divBdr>
    </w:div>
    <w:div w:id="1942444218">
      <w:bodyDiv w:val="1"/>
      <w:marLeft w:val="0"/>
      <w:marRight w:val="0"/>
      <w:marTop w:val="0"/>
      <w:marBottom w:val="0"/>
      <w:divBdr>
        <w:top w:val="none" w:sz="0" w:space="0" w:color="auto"/>
        <w:left w:val="none" w:sz="0" w:space="0" w:color="auto"/>
        <w:bottom w:val="none" w:sz="0" w:space="0" w:color="auto"/>
        <w:right w:val="none" w:sz="0" w:space="0" w:color="auto"/>
      </w:divBdr>
    </w:div>
    <w:div w:id="1942715556">
      <w:bodyDiv w:val="1"/>
      <w:marLeft w:val="0"/>
      <w:marRight w:val="0"/>
      <w:marTop w:val="0"/>
      <w:marBottom w:val="0"/>
      <w:divBdr>
        <w:top w:val="none" w:sz="0" w:space="0" w:color="auto"/>
        <w:left w:val="none" w:sz="0" w:space="0" w:color="auto"/>
        <w:bottom w:val="none" w:sz="0" w:space="0" w:color="auto"/>
        <w:right w:val="none" w:sz="0" w:space="0" w:color="auto"/>
      </w:divBdr>
    </w:div>
    <w:div w:id="1943955884">
      <w:bodyDiv w:val="1"/>
      <w:marLeft w:val="0"/>
      <w:marRight w:val="0"/>
      <w:marTop w:val="0"/>
      <w:marBottom w:val="0"/>
      <w:divBdr>
        <w:top w:val="none" w:sz="0" w:space="0" w:color="auto"/>
        <w:left w:val="none" w:sz="0" w:space="0" w:color="auto"/>
        <w:bottom w:val="none" w:sz="0" w:space="0" w:color="auto"/>
        <w:right w:val="none" w:sz="0" w:space="0" w:color="auto"/>
      </w:divBdr>
    </w:div>
    <w:div w:id="1944267516">
      <w:bodyDiv w:val="1"/>
      <w:marLeft w:val="0"/>
      <w:marRight w:val="0"/>
      <w:marTop w:val="0"/>
      <w:marBottom w:val="0"/>
      <w:divBdr>
        <w:top w:val="none" w:sz="0" w:space="0" w:color="auto"/>
        <w:left w:val="none" w:sz="0" w:space="0" w:color="auto"/>
        <w:bottom w:val="none" w:sz="0" w:space="0" w:color="auto"/>
        <w:right w:val="none" w:sz="0" w:space="0" w:color="auto"/>
      </w:divBdr>
    </w:div>
    <w:div w:id="1944797439">
      <w:bodyDiv w:val="1"/>
      <w:marLeft w:val="0"/>
      <w:marRight w:val="0"/>
      <w:marTop w:val="0"/>
      <w:marBottom w:val="0"/>
      <w:divBdr>
        <w:top w:val="none" w:sz="0" w:space="0" w:color="auto"/>
        <w:left w:val="none" w:sz="0" w:space="0" w:color="auto"/>
        <w:bottom w:val="none" w:sz="0" w:space="0" w:color="auto"/>
        <w:right w:val="none" w:sz="0" w:space="0" w:color="auto"/>
      </w:divBdr>
    </w:div>
    <w:div w:id="1946230763">
      <w:bodyDiv w:val="1"/>
      <w:marLeft w:val="0"/>
      <w:marRight w:val="0"/>
      <w:marTop w:val="0"/>
      <w:marBottom w:val="0"/>
      <w:divBdr>
        <w:top w:val="none" w:sz="0" w:space="0" w:color="auto"/>
        <w:left w:val="none" w:sz="0" w:space="0" w:color="auto"/>
        <w:bottom w:val="none" w:sz="0" w:space="0" w:color="auto"/>
        <w:right w:val="none" w:sz="0" w:space="0" w:color="auto"/>
      </w:divBdr>
    </w:div>
    <w:div w:id="1946382472">
      <w:bodyDiv w:val="1"/>
      <w:marLeft w:val="0"/>
      <w:marRight w:val="0"/>
      <w:marTop w:val="0"/>
      <w:marBottom w:val="0"/>
      <w:divBdr>
        <w:top w:val="none" w:sz="0" w:space="0" w:color="auto"/>
        <w:left w:val="none" w:sz="0" w:space="0" w:color="auto"/>
        <w:bottom w:val="none" w:sz="0" w:space="0" w:color="auto"/>
        <w:right w:val="none" w:sz="0" w:space="0" w:color="auto"/>
      </w:divBdr>
    </w:div>
    <w:div w:id="1946496572">
      <w:bodyDiv w:val="1"/>
      <w:marLeft w:val="0"/>
      <w:marRight w:val="0"/>
      <w:marTop w:val="0"/>
      <w:marBottom w:val="0"/>
      <w:divBdr>
        <w:top w:val="none" w:sz="0" w:space="0" w:color="auto"/>
        <w:left w:val="none" w:sz="0" w:space="0" w:color="auto"/>
        <w:bottom w:val="none" w:sz="0" w:space="0" w:color="auto"/>
        <w:right w:val="none" w:sz="0" w:space="0" w:color="auto"/>
      </w:divBdr>
    </w:div>
    <w:div w:id="1946618767">
      <w:bodyDiv w:val="1"/>
      <w:marLeft w:val="0"/>
      <w:marRight w:val="0"/>
      <w:marTop w:val="0"/>
      <w:marBottom w:val="0"/>
      <w:divBdr>
        <w:top w:val="none" w:sz="0" w:space="0" w:color="auto"/>
        <w:left w:val="none" w:sz="0" w:space="0" w:color="auto"/>
        <w:bottom w:val="none" w:sz="0" w:space="0" w:color="auto"/>
        <w:right w:val="none" w:sz="0" w:space="0" w:color="auto"/>
      </w:divBdr>
    </w:div>
    <w:div w:id="1946961565">
      <w:bodyDiv w:val="1"/>
      <w:marLeft w:val="0"/>
      <w:marRight w:val="0"/>
      <w:marTop w:val="0"/>
      <w:marBottom w:val="0"/>
      <w:divBdr>
        <w:top w:val="none" w:sz="0" w:space="0" w:color="auto"/>
        <w:left w:val="none" w:sz="0" w:space="0" w:color="auto"/>
        <w:bottom w:val="none" w:sz="0" w:space="0" w:color="auto"/>
        <w:right w:val="none" w:sz="0" w:space="0" w:color="auto"/>
      </w:divBdr>
    </w:div>
    <w:div w:id="1947156565">
      <w:bodyDiv w:val="1"/>
      <w:marLeft w:val="0"/>
      <w:marRight w:val="0"/>
      <w:marTop w:val="0"/>
      <w:marBottom w:val="0"/>
      <w:divBdr>
        <w:top w:val="none" w:sz="0" w:space="0" w:color="auto"/>
        <w:left w:val="none" w:sz="0" w:space="0" w:color="auto"/>
        <w:bottom w:val="none" w:sz="0" w:space="0" w:color="auto"/>
        <w:right w:val="none" w:sz="0" w:space="0" w:color="auto"/>
      </w:divBdr>
    </w:div>
    <w:div w:id="1947230211">
      <w:bodyDiv w:val="1"/>
      <w:marLeft w:val="0"/>
      <w:marRight w:val="0"/>
      <w:marTop w:val="0"/>
      <w:marBottom w:val="0"/>
      <w:divBdr>
        <w:top w:val="none" w:sz="0" w:space="0" w:color="auto"/>
        <w:left w:val="none" w:sz="0" w:space="0" w:color="auto"/>
        <w:bottom w:val="none" w:sz="0" w:space="0" w:color="auto"/>
        <w:right w:val="none" w:sz="0" w:space="0" w:color="auto"/>
      </w:divBdr>
    </w:div>
    <w:div w:id="1950818558">
      <w:bodyDiv w:val="1"/>
      <w:marLeft w:val="0"/>
      <w:marRight w:val="0"/>
      <w:marTop w:val="0"/>
      <w:marBottom w:val="0"/>
      <w:divBdr>
        <w:top w:val="none" w:sz="0" w:space="0" w:color="auto"/>
        <w:left w:val="none" w:sz="0" w:space="0" w:color="auto"/>
        <w:bottom w:val="none" w:sz="0" w:space="0" w:color="auto"/>
        <w:right w:val="none" w:sz="0" w:space="0" w:color="auto"/>
      </w:divBdr>
    </w:div>
    <w:div w:id="1950967031">
      <w:bodyDiv w:val="1"/>
      <w:marLeft w:val="0"/>
      <w:marRight w:val="0"/>
      <w:marTop w:val="0"/>
      <w:marBottom w:val="0"/>
      <w:divBdr>
        <w:top w:val="none" w:sz="0" w:space="0" w:color="auto"/>
        <w:left w:val="none" w:sz="0" w:space="0" w:color="auto"/>
        <w:bottom w:val="none" w:sz="0" w:space="0" w:color="auto"/>
        <w:right w:val="none" w:sz="0" w:space="0" w:color="auto"/>
      </w:divBdr>
    </w:div>
    <w:div w:id="1951475243">
      <w:bodyDiv w:val="1"/>
      <w:marLeft w:val="0"/>
      <w:marRight w:val="0"/>
      <w:marTop w:val="0"/>
      <w:marBottom w:val="0"/>
      <w:divBdr>
        <w:top w:val="none" w:sz="0" w:space="0" w:color="auto"/>
        <w:left w:val="none" w:sz="0" w:space="0" w:color="auto"/>
        <w:bottom w:val="none" w:sz="0" w:space="0" w:color="auto"/>
        <w:right w:val="none" w:sz="0" w:space="0" w:color="auto"/>
      </w:divBdr>
    </w:div>
    <w:div w:id="1952006824">
      <w:bodyDiv w:val="1"/>
      <w:marLeft w:val="0"/>
      <w:marRight w:val="0"/>
      <w:marTop w:val="0"/>
      <w:marBottom w:val="0"/>
      <w:divBdr>
        <w:top w:val="none" w:sz="0" w:space="0" w:color="auto"/>
        <w:left w:val="none" w:sz="0" w:space="0" w:color="auto"/>
        <w:bottom w:val="none" w:sz="0" w:space="0" w:color="auto"/>
        <w:right w:val="none" w:sz="0" w:space="0" w:color="auto"/>
      </w:divBdr>
    </w:div>
    <w:div w:id="1953590553">
      <w:bodyDiv w:val="1"/>
      <w:marLeft w:val="0"/>
      <w:marRight w:val="0"/>
      <w:marTop w:val="0"/>
      <w:marBottom w:val="0"/>
      <w:divBdr>
        <w:top w:val="none" w:sz="0" w:space="0" w:color="auto"/>
        <w:left w:val="none" w:sz="0" w:space="0" w:color="auto"/>
        <w:bottom w:val="none" w:sz="0" w:space="0" w:color="auto"/>
        <w:right w:val="none" w:sz="0" w:space="0" w:color="auto"/>
      </w:divBdr>
    </w:div>
    <w:div w:id="1954550813">
      <w:bodyDiv w:val="1"/>
      <w:marLeft w:val="0"/>
      <w:marRight w:val="0"/>
      <w:marTop w:val="0"/>
      <w:marBottom w:val="0"/>
      <w:divBdr>
        <w:top w:val="none" w:sz="0" w:space="0" w:color="auto"/>
        <w:left w:val="none" w:sz="0" w:space="0" w:color="auto"/>
        <w:bottom w:val="none" w:sz="0" w:space="0" w:color="auto"/>
        <w:right w:val="none" w:sz="0" w:space="0" w:color="auto"/>
      </w:divBdr>
    </w:div>
    <w:div w:id="1956331801">
      <w:bodyDiv w:val="1"/>
      <w:marLeft w:val="0"/>
      <w:marRight w:val="0"/>
      <w:marTop w:val="0"/>
      <w:marBottom w:val="0"/>
      <w:divBdr>
        <w:top w:val="none" w:sz="0" w:space="0" w:color="auto"/>
        <w:left w:val="none" w:sz="0" w:space="0" w:color="auto"/>
        <w:bottom w:val="none" w:sz="0" w:space="0" w:color="auto"/>
        <w:right w:val="none" w:sz="0" w:space="0" w:color="auto"/>
      </w:divBdr>
    </w:div>
    <w:div w:id="1956475088">
      <w:bodyDiv w:val="1"/>
      <w:marLeft w:val="0"/>
      <w:marRight w:val="0"/>
      <w:marTop w:val="0"/>
      <w:marBottom w:val="0"/>
      <w:divBdr>
        <w:top w:val="none" w:sz="0" w:space="0" w:color="auto"/>
        <w:left w:val="none" w:sz="0" w:space="0" w:color="auto"/>
        <w:bottom w:val="none" w:sz="0" w:space="0" w:color="auto"/>
        <w:right w:val="none" w:sz="0" w:space="0" w:color="auto"/>
      </w:divBdr>
    </w:div>
    <w:div w:id="1956787120">
      <w:bodyDiv w:val="1"/>
      <w:marLeft w:val="0"/>
      <w:marRight w:val="0"/>
      <w:marTop w:val="0"/>
      <w:marBottom w:val="0"/>
      <w:divBdr>
        <w:top w:val="none" w:sz="0" w:space="0" w:color="auto"/>
        <w:left w:val="none" w:sz="0" w:space="0" w:color="auto"/>
        <w:bottom w:val="none" w:sz="0" w:space="0" w:color="auto"/>
        <w:right w:val="none" w:sz="0" w:space="0" w:color="auto"/>
      </w:divBdr>
    </w:div>
    <w:div w:id="1956864682">
      <w:bodyDiv w:val="1"/>
      <w:marLeft w:val="0"/>
      <w:marRight w:val="0"/>
      <w:marTop w:val="0"/>
      <w:marBottom w:val="0"/>
      <w:divBdr>
        <w:top w:val="none" w:sz="0" w:space="0" w:color="auto"/>
        <w:left w:val="none" w:sz="0" w:space="0" w:color="auto"/>
        <w:bottom w:val="none" w:sz="0" w:space="0" w:color="auto"/>
        <w:right w:val="none" w:sz="0" w:space="0" w:color="auto"/>
      </w:divBdr>
    </w:div>
    <w:div w:id="1958871266">
      <w:bodyDiv w:val="1"/>
      <w:marLeft w:val="0"/>
      <w:marRight w:val="0"/>
      <w:marTop w:val="0"/>
      <w:marBottom w:val="0"/>
      <w:divBdr>
        <w:top w:val="none" w:sz="0" w:space="0" w:color="auto"/>
        <w:left w:val="none" w:sz="0" w:space="0" w:color="auto"/>
        <w:bottom w:val="none" w:sz="0" w:space="0" w:color="auto"/>
        <w:right w:val="none" w:sz="0" w:space="0" w:color="auto"/>
      </w:divBdr>
    </w:div>
    <w:div w:id="1958876024">
      <w:bodyDiv w:val="1"/>
      <w:marLeft w:val="0"/>
      <w:marRight w:val="0"/>
      <w:marTop w:val="0"/>
      <w:marBottom w:val="0"/>
      <w:divBdr>
        <w:top w:val="none" w:sz="0" w:space="0" w:color="auto"/>
        <w:left w:val="none" w:sz="0" w:space="0" w:color="auto"/>
        <w:bottom w:val="none" w:sz="0" w:space="0" w:color="auto"/>
        <w:right w:val="none" w:sz="0" w:space="0" w:color="auto"/>
      </w:divBdr>
    </w:div>
    <w:div w:id="1960522772">
      <w:bodyDiv w:val="1"/>
      <w:marLeft w:val="0"/>
      <w:marRight w:val="0"/>
      <w:marTop w:val="0"/>
      <w:marBottom w:val="0"/>
      <w:divBdr>
        <w:top w:val="none" w:sz="0" w:space="0" w:color="auto"/>
        <w:left w:val="none" w:sz="0" w:space="0" w:color="auto"/>
        <w:bottom w:val="none" w:sz="0" w:space="0" w:color="auto"/>
        <w:right w:val="none" w:sz="0" w:space="0" w:color="auto"/>
      </w:divBdr>
    </w:div>
    <w:div w:id="1960532290">
      <w:bodyDiv w:val="1"/>
      <w:marLeft w:val="0"/>
      <w:marRight w:val="0"/>
      <w:marTop w:val="0"/>
      <w:marBottom w:val="0"/>
      <w:divBdr>
        <w:top w:val="none" w:sz="0" w:space="0" w:color="auto"/>
        <w:left w:val="none" w:sz="0" w:space="0" w:color="auto"/>
        <w:bottom w:val="none" w:sz="0" w:space="0" w:color="auto"/>
        <w:right w:val="none" w:sz="0" w:space="0" w:color="auto"/>
      </w:divBdr>
    </w:div>
    <w:div w:id="1961719301">
      <w:bodyDiv w:val="1"/>
      <w:marLeft w:val="0"/>
      <w:marRight w:val="0"/>
      <w:marTop w:val="0"/>
      <w:marBottom w:val="0"/>
      <w:divBdr>
        <w:top w:val="none" w:sz="0" w:space="0" w:color="auto"/>
        <w:left w:val="none" w:sz="0" w:space="0" w:color="auto"/>
        <w:bottom w:val="none" w:sz="0" w:space="0" w:color="auto"/>
        <w:right w:val="none" w:sz="0" w:space="0" w:color="auto"/>
      </w:divBdr>
    </w:div>
    <w:div w:id="1962835399">
      <w:bodyDiv w:val="1"/>
      <w:marLeft w:val="0"/>
      <w:marRight w:val="0"/>
      <w:marTop w:val="0"/>
      <w:marBottom w:val="0"/>
      <w:divBdr>
        <w:top w:val="none" w:sz="0" w:space="0" w:color="auto"/>
        <w:left w:val="none" w:sz="0" w:space="0" w:color="auto"/>
        <w:bottom w:val="none" w:sz="0" w:space="0" w:color="auto"/>
        <w:right w:val="none" w:sz="0" w:space="0" w:color="auto"/>
      </w:divBdr>
    </w:div>
    <w:div w:id="1963030907">
      <w:bodyDiv w:val="1"/>
      <w:marLeft w:val="0"/>
      <w:marRight w:val="0"/>
      <w:marTop w:val="0"/>
      <w:marBottom w:val="0"/>
      <w:divBdr>
        <w:top w:val="none" w:sz="0" w:space="0" w:color="auto"/>
        <w:left w:val="none" w:sz="0" w:space="0" w:color="auto"/>
        <w:bottom w:val="none" w:sz="0" w:space="0" w:color="auto"/>
        <w:right w:val="none" w:sz="0" w:space="0" w:color="auto"/>
      </w:divBdr>
    </w:div>
    <w:div w:id="1963220029">
      <w:bodyDiv w:val="1"/>
      <w:marLeft w:val="0"/>
      <w:marRight w:val="0"/>
      <w:marTop w:val="0"/>
      <w:marBottom w:val="0"/>
      <w:divBdr>
        <w:top w:val="none" w:sz="0" w:space="0" w:color="auto"/>
        <w:left w:val="none" w:sz="0" w:space="0" w:color="auto"/>
        <w:bottom w:val="none" w:sz="0" w:space="0" w:color="auto"/>
        <w:right w:val="none" w:sz="0" w:space="0" w:color="auto"/>
      </w:divBdr>
    </w:div>
    <w:div w:id="1963488936">
      <w:bodyDiv w:val="1"/>
      <w:marLeft w:val="0"/>
      <w:marRight w:val="0"/>
      <w:marTop w:val="0"/>
      <w:marBottom w:val="0"/>
      <w:divBdr>
        <w:top w:val="none" w:sz="0" w:space="0" w:color="auto"/>
        <w:left w:val="none" w:sz="0" w:space="0" w:color="auto"/>
        <w:bottom w:val="none" w:sz="0" w:space="0" w:color="auto"/>
        <w:right w:val="none" w:sz="0" w:space="0" w:color="auto"/>
      </w:divBdr>
    </w:div>
    <w:div w:id="1964337980">
      <w:bodyDiv w:val="1"/>
      <w:marLeft w:val="0"/>
      <w:marRight w:val="0"/>
      <w:marTop w:val="0"/>
      <w:marBottom w:val="0"/>
      <w:divBdr>
        <w:top w:val="none" w:sz="0" w:space="0" w:color="auto"/>
        <w:left w:val="none" w:sz="0" w:space="0" w:color="auto"/>
        <w:bottom w:val="none" w:sz="0" w:space="0" w:color="auto"/>
        <w:right w:val="none" w:sz="0" w:space="0" w:color="auto"/>
      </w:divBdr>
    </w:div>
    <w:div w:id="1964458478">
      <w:bodyDiv w:val="1"/>
      <w:marLeft w:val="0"/>
      <w:marRight w:val="0"/>
      <w:marTop w:val="0"/>
      <w:marBottom w:val="0"/>
      <w:divBdr>
        <w:top w:val="none" w:sz="0" w:space="0" w:color="auto"/>
        <w:left w:val="none" w:sz="0" w:space="0" w:color="auto"/>
        <w:bottom w:val="none" w:sz="0" w:space="0" w:color="auto"/>
        <w:right w:val="none" w:sz="0" w:space="0" w:color="auto"/>
      </w:divBdr>
    </w:div>
    <w:div w:id="1965117844">
      <w:bodyDiv w:val="1"/>
      <w:marLeft w:val="0"/>
      <w:marRight w:val="0"/>
      <w:marTop w:val="0"/>
      <w:marBottom w:val="0"/>
      <w:divBdr>
        <w:top w:val="none" w:sz="0" w:space="0" w:color="auto"/>
        <w:left w:val="none" w:sz="0" w:space="0" w:color="auto"/>
        <w:bottom w:val="none" w:sz="0" w:space="0" w:color="auto"/>
        <w:right w:val="none" w:sz="0" w:space="0" w:color="auto"/>
      </w:divBdr>
    </w:div>
    <w:div w:id="1968268169">
      <w:bodyDiv w:val="1"/>
      <w:marLeft w:val="0"/>
      <w:marRight w:val="0"/>
      <w:marTop w:val="0"/>
      <w:marBottom w:val="0"/>
      <w:divBdr>
        <w:top w:val="none" w:sz="0" w:space="0" w:color="auto"/>
        <w:left w:val="none" w:sz="0" w:space="0" w:color="auto"/>
        <w:bottom w:val="none" w:sz="0" w:space="0" w:color="auto"/>
        <w:right w:val="none" w:sz="0" w:space="0" w:color="auto"/>
      </w:divBdr>
    </w:div>
    <w:div w:id="1968777612">
      <w:bodyDiv w:val="1"/>
      <w:marLeft w:val="0"/>
      <w:marRight w:val="0"/>
      <w:marTop w:val="0"/>
      <w:marBottom w:val="0"/>
      <w:divBdr>
        <w:top w:val="none" w:sz="0" w:space="0" w:color="auto"/>
        <w:left w:val="none" w:sz="0" w:space="0" w:color="auto"/>
        <w:bottom w:val="none" w:sz="0" w:space="0" w:color="auto"/>
        <w:right w:val="none" w:sz="0" w:space="0" w:color="auto"/>
      </w:divBdr>
    </w:div>
    <w:div w:id="1969434323">
      <w:bodyDiv w:val="1"/>
      <w:marLeft w:val="0"/>
      <w:marRight w:val="0"/>
      <w:marTop w:val="0"/>
      <w:marBottom w:val="0"/>
      <w:divBdr>
        <w:top w:val="none" w:sz="0" w:space="0" w:color="auto"/>
        <w:left w:val="none" w:sz="0" w:space="0" w:color="auto"/>
        <w:bottom w:val="none" w:sz="0" w:space="0" w:color="auto"/>
        <w:right w:val="none" w:sz="0" w:space="0" w:color="auto"/>
      </w:divBdr>
    </w:div>
    <w:div w:id="1969702470">
      <w:bodyDiv w:val="1"/>
      <w:marLeft w:val="0"/>
      <w:marRight w:val="0"/>
      <w:marTop w:val="0"/>
      <w:marBottom w:val="0"/>
      <w:divBdr>
        <w:top w:val="none" w:sz="0" w:space="0" w:color="auto"/>
        <w:left w:val="none" w:sz="0" w:space="0" w:color="auto"/>
        <w:bottom w:val="none" w:sz="0" w:space="0" w:color="auto"/>
        <w:right w:val="none" w:sz="0" w:space="0" w:color="auto"/>
      </w:divBdr>
    </w:div>
    <w:div w:id="1971087373">
      <w:bodyDiv w:val="1"/>
      <w:marLeft w:val="0"/>
      <w:marRight w:val="0"/>
      <w:marTop w:val="0"/>
      <w:marBottom w:val="0"/>
      <w:divBdr>
        <w:top w:val="none" w:sz="0" w:space="0" w:color="auto"/>
        <w:left w:val="none" w:sz="0" w:space="0" w:color="auto"/>
        <w:bottom w:val="none" w:sz="0" w:space="0" w:color="auto"/>
        <w:right w:val="none" w:sz="0" w:space="0" w:color="auto"/>
      </w:divBdr>
    </w:div>
    <w:div w:id="1973359508">
      <w:bodyDiv w:val="1"/>
      <w:marLeft w:val="0"/>
      <w:marRight w:val="0"/>
      <w:marTop w:val="0"/>
      <w:marBottom w:val="0"/>
      <w:divBdr>
        <w:top w:val="none" w:sz="0" w:space="0" w:color="auto"/>
        <w:left w:val="none" w:sz="0" w:space="0" w:color="auto"/>
        <w:bottom w:val="none" w:sz="0" w:space="0" w:color="auto"/>
        <w:right w:val="none" w:sz="0" w:space="0" w:color="auto"/>
      </w:divBdr>
    </w:div>
    <w:div w:id="1974603248">
      <w:bodyDiv w:val="1"/>
      <w:marLeft w:val="0"/>
      <w:marRight w:val="0"/>
      <w:marTop w:val="0"/>
      <w:marBottom w:val="0"/>
      <w:divBdr>
        <w:top w:val="none" w:sz="0" w:space="0" w:color="auto"/>
        <w:left w:val="none" w:sz="0" w:space="0" w:color="auto"/>
        <w:bottom w:val="none" w:sz="0" w:space="0" w:color="auto"/>
        <w:right w:val="none" w:sz="0" w:space="0" w:color="auto"/>
      </w:divBdr>
    </w:div>
    <w:div w:id="1974825241">
      <w:bodyDiv w:val="1"/>
      <w:marLeft w:val="0"/>
      <w:marRight w:val="0"/>
      <w:marTop w:val="0"/>
      <w:marBottom w:val="0"/>
      <w:divBdr>
        <w:top w:val="none" w:sz="0" w:space="0" w:color="auto"/>
        <w:left w:val="none" w:sz="0" w:space="0" w:color="auto"/>
        <w:bottom w:val="none" w:sz="0" w:space="0" w:color="auto"/>
        <w:right w:val="none" w:sz="0" w:space="0" w:color="auto"/>
      </w:divBdr>
    </w:div>
    <w:div w:id="1975325533">
      <w:bodyDiv w:val="1"/>
      <w:marLeft w:val="0"/>
      <w:marRight w:val="0"/>
      <w:marTop w:val="0"/>
      <w:marBottom w:val="0"/>
      <w:divBdr>
        <w:top w:val="none" w:sz="0" w:space="0" w:color="auto"/>
        <w:left w:val="none" w:sz="0" w:space="0" w:color="auto"/>
        <w:bottom w:val="none" w:sz="0" w:space="0" w:color="auto"/>
        <w:right w:val="none" w:sz="0" w:space="0" w:color="auto"/>
      </w:divBdr>
    </w:div>
    <w:div w:id="1976640836">
      <w:bodyDiv w:val="1"/>
      <w:marLeft w:val="0"/>
      <w:marRight w:val="0"/>
      <w:marTop w:val="0"/>
      <w:marBottom w:val="0"/>
      <w:divBdr>
        <w:top w:val="none" w:sz="0" w:space="0" w:color="auto"/>
        <w:left w:val="none" w:sz="0" w:space="0" w:color="auto"/>
        <w:bottom w:val="none" w:sz="0" w:space="0" w:color="auto"/>
        <w:right w:val="none" w:sz="0" w:space="0" w:color="auto"/>
      </w:divBdr>
    </w:div>
    <w:div w:id="1976645173">
      <w:bodyDiv w:val="1"/>
      <w:marLeft w:val="0"/>
      <w:marRight w:val="0"/>
      <w:marTop w:val="0"/>
      <w:marBottom w:val="0"/>
      <w:divBdr>
        <w:top w:val="none" w:sz="0" w:space="0" w:color="auto"/>
        <w:left w:val="none" w:sz="0" w:space="0" w:color="auto"/>
        <w:bottom w:val="none" w:sz="0" w:space="0" w:color="auto"/>
        <w:right w:val="none" w:sz="0" w:space="0" w:color="auto"/>
      </w:divBdr>
    </w:div>
    <w:div w:id="1978100584">
      <w:bodyDiv w:val="1"/>
      <w:marLeft w:val="0"/>
      <w:marRight w:val="0"/>
      <w:marTop w:val="0"/>
      <w:marBottom w:val="0"/>
      <w:divBdr>
        <w:top w:val="none" w:sz="0" w:space="0" w:color="auto"/>
        <w:left w:val="none" w:sz="0" w:space="0" w:color="auto"/>
        <w:bottom w:val="none" w:sz="0" w:space="0" w:color="auto"/>
        <w:right w:val="none" w:sz="0" w:space="0" w:color="auto"/>
      </w:divBdr>
    </w:div>
    <w:div w:id="1978756591">
      <w:bodyDiv w:val="1"/>
      <w:marLeft w:val="0"/>
      <w:marRight w:val="0"/>
      <w:marTop w:val="0"/>
      <w:marBottom w:val="0"/>
      <w:divBdr>
        <w:top w:val="none" w:sz="0" w:space="0" w:color="auto"/>
        <w:left w:val="none" w:sz="0" w:space="0" w:color="auto"/>
        <w:bottom w:val="none" w:sz="0" w:space="0" w:color="auto"/>
        <w:right w:val="none" w:sz="0" w:space="0" w:color="auto"/>
      </w:divBdr>
    </w:div>
    <w:div w:id="1979064399">
      <w:bodyDiv w:val="1"/>
      <w:marLeft w:val="0"/>
      <w:marRight w:val="0"/>
      <w:marTop w:val="0"/>
      <w:marBottom w:val="0"/>
      <w:divBdr>
        <w:top w:val="none" w:sz="0" w:space="0" w:color="auto"/>
        <w:left w:val="none" w:sz="0" w:space="0" w:color="auto"/>
        <w:bottom w:val="none" w:sz="0" w:space="0" w:color="auto"/>
        <w:right w:val="none" w:sz="0" w:space="0" w:color="auto"/>
      </w:divBdr>
    </w:div>
    <w:div w:id="1980332979">
      <w:bodyDiv w:val="1"/>
      <w:marLeft w:val="0"/>
      <w:marRight w:val="0"/>
      <w:marTop w:val="0"/>
      <w:marBottom w:val="0"/>
      <w:divBdr>
        <w:top w:val="none" w:sz="0" w:space="0" w:color="auto"/>
        <w:left w:val="none" w:sz="0" w:space="0" w:color="auto"/>
        <w:bottom w:val="none" w:sz="0" w:space="0" w:color="auto"/>
        <w:right w:val="none" w:sz="0" w:space="0" w:color="auto"/>
      </w:divBdr>
    </w:div>
    <w:div w:id="1980379781">
      <w:bodyDiv w:val="1"/>
      <w:marLeft w:val="0"/>
      <w:marRight w:val="0"/>
      <w:marTop w:val="0"/>
      <w:marBottom w:val="0"/>
      <w:divBdr>
        <w:top w:val="none" w:sz="0" w:space="0" w:color="auto"/>
        <w:left w:val="none" w:sz="0" w:space="0" w:color="auto"/>
        <w:bottom w:val="none" w:sz="0" w:space="0" w:color="auto"/>
        <w:right w:val="none" w:sz="0" w:space="0" w:color="auto"/>
      </w:divBdr>
    </w:div>
    <w:div w:id="1981690115">
      <w:bodyDiv w:val="1"/>
      <w:marLeft w:val="0"/>
      <w:marRight w:val="0"/>
      <w:marTop w:val="0"/>
      <w:marBottom w:val="0"/>
      <w:divBdr>
        <w:top w:val="none" w:sz="0" w:space="0" w:color="auto"/>
        <w:left w:val="none" w:sz="0" w:space="0" w:color="auto"/>
        <w:bottom w:val="none" w:sz="0" w:space="0" w:color="auto"/>
        <w:right w:val="none" w:sz="0" w:space="0" w:color="auto"/>
      </w:divBdr>
    </w:div>
    <w:div w:id="1982029451">
      <w:bodyDiv w:val="1"/>
      <w:marLeft w:val="0"/>
      <w:marRight w:val="0"/>
      <w:marTop w:val="0"/>
      <w:marBottom w:val="0"/>
      <w:divBdr>
        <w:top w:val="none" w:sz="0" w:space="0" w:color="auto"/>
        <w:left w:val="none" w:sz="0" w:space="0" w:color="auto"/>
        <w:bottom w:val="none" w:sz="0" w:space="0" w:color="auto"/>
        <w:right w:val="none" w:sz="0" w:space="0" w:color="auto"/>
      </w:divBdr>
    </w:div>
    <w:div w:id="1982687341">
      <w:bodyDiv w:val="1"/>
      <w:marLeft w:val="0"/>
      <w:marRight w:val="0"/>
      <w:marTop w:val="0"/>
      <w:marBottom w:val="0"/>
      <w:divBdr>
        <w:top w:val="none" w:sz="0" w:space="0" w:color="auto"/>
        <w:left w:val="none" w:sz="0" w:space="0" w:color="auto"/>
        <w:bottom w:val="none" w:sz="0" w:space="0" w:color="auto"/>
        <w:right w:val="none" w:sz="0" w:space="0" w:color="auto"/>
      </w:divBdr>
    </w:div>
    <w:div w:id="1983535665">
      <w:bodyDiv w:val="1"/>
      <w:marLeft w:val="0"/>
      <w:marRight w:val="0"/>
      <w:marTop w:val="0"/>
      <w:marBottom w:val="0"/>
      <w:divBdr>
        <w:top w:val="none" w:sz="0" w:space="0" w:color="auto"/>
        <w:left w:val="none" w:sz="0" w:space="0" w:color="auto"/>
        <w:bottom w:val="none" w:sz="0" w:space="0" w:color="auto"/>
        <w:right w:val="none" w:sz="0" w:space="0" w:color="auto"/>
      </w:divBdr>
    </w:div>
    <w:div w:id="1983657747">
      <w:bodyDiv w:val="1"/>
      <w:marLeft w:val="0"/>
      <w:marRight w:val="0"/>
      <w:marTop w:val="0"/>
      <w:marBottom w:val="0"/>
      <w:divBdr>
        <w:top w:val="none" w:sz="0" w:space="0" w:color="auto"/>
        <w:left w:val="none" w:sz="0" w:space="0" w:color="auto"/>
        <w:bottom w:val="none" w:sz="0" w:space="0" w:color="auto"/>
        <w:right w:val="none" w:sz="0" w:space="0" w:color="auto"/>
      </w:divBdr>
    </w:div>
    <w:div w:id="1986347899">
      <w:bodyDiv w:val="1"/>
      <w:marLeft w:val="0"/>
      <w:marRight w:val="0"/>
      <w:marTop w:val="0"/>
      <w:marBottom w:val="0"/>
      <w:divBdr>
        <w:top w:val="none" w:sz="0" w:space="0" w:color="auto"/>
        <w:left w:val="none" w:sz="0" w:space="0" w:color="auto"/>
        <w:bottom w:val="none" w:sz="0" w:space="0" w:color="auto"/>
        <w:right w:val="none" w:sz="0" w:space="0" w:color="auto"/>
      </w:divBdr>
    </w:div>
    <w:div w:id="1989237591">
      <w:bodyDiv w:val="1"/>
      <w:marLeft w:val="0"/>
      <w:marRight w:val="0"/>
      <w:marTop w:val="0"/>
      <w:marBottom w:val="0"/>
      <w:divBdr>
        <w:top w:val="none" w:sz="0" w:space="0" w:color="auto"/>
        <w:left w:val="none" w:sz="0" w:space="0" w:color="auto"/>
        <w:bottom w:val="none" w:sz="0" w:space="0" w:color="auto"/>
        <w:right w:val="none" w:sz="0" w:space="0" w:color="auto"/>
      </w:divBdr>
    </w:div>
    <w:div w:id="1989241367">
      <w:bodyDiv w:val="1"/>
      <w:marLeft w:val="0"/>
      <w:marRight w:val="0"/>
      <w:marTop w:val="0"/>
      <w:marBottom w:val="0"/>
      <w:divBdr>
        <w:top w:val="none" w:sz="0" w:space="0" w:color="auto"/>
        <w:left w:val="none" w:sz="0" w:space="0" w:color="auto"/>
        <w:bottom w:val="none" w:sz="0" w:space="0" w:color="auto"/>
        <w:right w:val="none" w:sz="0" w:space="0" w:color="auto"/>
      </w:divBdr>
    </w:div>
    <w:div w:id="1989822377">
      <w:bodyDiv w:val="1"/>
      <w:marLeft w:val="0"/>
      <w:marRight w:val="0"/>
      <w:marTop w:val="0"/>
      <w:marBottom w:val="0"/>
      <w:divBdr>
        <w:top w:val="none" w:sz="0" w:space="0" w:color="auto"/>
        <w:left w:val="none" w:sz="0" w:space="0" w:color="auto"/>
        <w:bottom w:val="none" w:sz="0" w:space="0" w:color="auto"/>
        <w:right w:val="none" w:sz="0" w:space="0" w:color="auto"/>
      </w:divBdr>
    </w:div>
    <w:div w:id="1990086128">
      <w:bodyDiv w:val="1"/>
      <w:marLeft w:val="0"/>
      <w:marRight w:val="0"/>
      <w:marTop w:val="0"/>
      <w:marBottom w:val="0"/>
      <w:divBdr>
        <w:top w:val="none" w:sz="0" w:space="0" w:color="auto"/>
        <w:left w:val="none" w:sz="0" w:space="0" w:color="auto"/>
        <w:bottom w:val="none" w:sz="0" w:space="0" w:color="auto"/>
        <w:right w:val="none" w:sz="0" w:space="0" w:color="auto"/>
      </w:divBdr>
    </w:div>
    <w:div w:id="1991128538">
      <w:bodyDiv w:val="1"/>
      <w:marLeft w:val="0"/>
      <w:marRight w:val="0"/>
      <w:marTop w:val="0"/>
      <w:marBottom w:val="0"/>
      <w:divBdr>
        <w:top w:val="none" w:sz="0" w:space="0" w:color="auto"/>
        <w:left w:val="none" w:sz="0" w:space="0" w:color="auto"/>
        <w:bottom w:val="none" w:sz="0" w:space="0" w:color="auto"/>
        <w:right w:val="none" w:sz="0" w:space="0" w:color="auto"/>
      </w:divBdr>
    </w:div>
    <w:div w:id="1991787116">
      <w:bodyDiv w:val="1"/>
      <w:marLeft w:val="0"/>
      <w:marRight w:val="0"/>
      <w:marTop w:val="0"/>
      <w:marBottom w:val="0"/>
      <w:divBdr>
        <w:top w:val="none" w:sz="0" w:space="0" w:color="auto"/>
        <w:left w:val="none" w:sz="0" w:space="0" w:color="auto"/>
        <w:bottom w:val="none" w:sz="0" w:space="0" w:color="auto"/>
        <w:right w:val="none" w:sz="0" w:space="0" w:color="auto"/>
      </w:divBdr>
    </w:div>
    <w:div w:id="1992169945">
      <w:bodyDiv w:val="1"/>
      <w:marLeft w:val="0"/>
      <w:marRight w:val="0"/>
      <w:marTop w:val="0"/>
      <w:marBottom w:val="0"/>
      <w:divBdr>
        <w:top w:val="none" w:sz="0" w:space="0" w:color="auto"/>
        <w:left w:val="none" w:sz="0" w:space="0" w:color="auto"/>
        <w:bottom w:val="none" w:sz="0" w:space="0" w:color="auto"/>
        <w:right w:val="none" w:sz="0" w:space="0" w:color="auto"/>
      </w:divBdr>
    </w:div>
    <w:div w:id="1993219304">
      <w:bodyDiv w:val="1"/>
      <w:marLeft w:val="0"/>
      <w:marRight w:val="0"/>
      <w:marTop w:val="0"/>
      <w:marBottom w:val="0"/>
      <w:divBdr>
        <w:top w:val="none" w:sz="0" w:space="0" w:color="auto"/>
        <w:left w:val="none" w:sz="0" w:space="0" w:color="auto"/>
        <w:bottom w:val="none" w:sz="0" w:space="0" w:color="auto"/>
        <w:right w:val="none" w:sz="0" w:space="0" w:color="auto"/>
      </w:divBdr>
    </w:div>
    <w:div w:id="1993413722">
      <w:bodyDiv w:val="1"/>
      <w:marLeft w:val="0"/>
      <w:marRight w:val="0"/>
      <w:marTop w:val="0"/>
      <w:marBottom w:val="0"/>
      <w:divBdr>
        <w:top w:val="none" w:sz="0" w:space="0" w:color="auto"/>
        <w:left w:val="none" w:sz="0" w:space="0" w:color="auto"/>
        <w:bottom w:val="none" w:sz="0" w:space="0" w:color="auto"/>
        <w:right w:val="none" w:sz="0" w:space="0" w:color="auto"/>
      </w:divBdr>
    </w:div>
    <w:div w:id="1993681961">
      <w:bodyDiv w:val="1"/>
      <w:marLeft w:val="0"/>
      <w:marRight w:val="0"/>
      <w:marTop w:val="0"/>
      <w:marBottom w:val="0"/>
      <w:divBdr>
        <w:top w:val="none" w:sz="0" w:space="0" w:color="auto"/>
        <w:left w:val="none" w:sz="0" w:space="0" w:color="auto"/>
        <w:bottom w:val="none" w:sz="0" w:space="0" w:color="auto"/>
        <w:right w:val="none" w:sz="0" w:space="0" w:color="auto"/>
      </w:divBdr>
    </w:div>
    <w:div w:id="1995336128">
      <w:bodyDiv w:val="1"/>
      <w:marLeft w:val="0"/>
      <w:marRight w:val="0"/>
      <w:marTop w:val="0"/>
      <w:marBottom w:val="0"/>
      <w:divBdr>
        <w:top w:val="none" w:sz="0" w:space="0" w:color="auto"/>
        <w:left w:val="none" w:sz="0" w:space="0" w:color="auto"/>
        <w:bottom w:val="none" w:sz="0" w:space="0" w:color="auto"/>
        <w:right w:val="none" w:sz="0" w:space="0" w:color="auto"/>
      </w:divBdr>
    </w:div>
    <w:div w:id="1995839408">
      <w:bodyDiv w:val="1"/>
      <w:marLeft w:val="0"/>
      <w:marRight w:val="0"/>
      <w:marTop w:val="0"/>
      <w:marBottom w:val="0"/>
      <w:divBdr>
        <w:top w:val="none" w:sz="0" w:space="0" w:color="auto"/>
        <w:left w:val="none" w:sz="0" w:space="0" w:color="auto"/>
        <w:bottom w:val="none" w:sz="0" w:space="0" w:color="auto"/>
        <w:right w:val="none" w:sz="0" w:space="0" w:color="auto"/>
      </w:divBdr>
    </w:div>
    <w:div w:id="1998072771">
      <w:bodyDiv w:val="1"/>
      <w:marLeft w:val="0"/>
      <w:marRight w:val="0"/>
      <w:marTop w:val="0"/>
      <w:marBottom w:val="0"/>
      <w:divBdr>
        <w:top w:val="none" w:sz="0" w:space="0" w:color="auto"/>
        <w:left w:val="none" w:sz="0" w:space="0" w:color="auto"/>
        <w:bottom w:val="none" w:sz="0" w:space="0" w:color="auto"/>
        <w:right w:val="none" w:sz="0" w:space="0" w:color="auto"/>
      </w:divBdr>
    </w:div>
    <w:div w:id="1998148244">
      <w:bodyDiv w:val="1"/>
      <w:marLeft w:val="0"/>
      <w:marRight w:val="0"/>
      <w:marTop w:val="0"/>
      <w:marBottom w:val="0"/>
      <w:divBdr>
        <w:top w:val="none" w:sz="0" w:space="0" w:color="auto"/>
        <w:left w:val="none" w:sz="0" w:space="0" w:color="auto"/>
        <w:bottom w:val="none" w:sz="0" w:space="0" w:color="auto"/>
        <w:right w:val="none" w:sz="0" w:space="0" w:color="auto"/>
      </w:divBdr>
    </w:div>
    <w:div w:id="1998335959">
      <w:bodyDiv w:val="1"/>
      <w:marLeft w:val="0"/>
      <w:marRight w:val="0"/>
      <w:marTop w:val="0"/>
      <w:marBottom w:val="0"/>
      <w:divBdr>
        <w:top w:val="none" w:sz="0" w:space="0" w:color="auto"/>
        <w:left w:val="none" w:sz="0" w:space="0" w:color="auto"/>
        <w:bottom w:val="none" w:sz="0" w:space="0" w:color="auto"/>
        <w:right w:val="none" w:sz="0" w:space="0" w:color="auto"/>
      </w:divBdr>
    </w:div>
    <w:div w:id="1998459927">
      <w:bodyDiv w:val="1"/>
      <w:marLeft w:val="0"/>
      <w:marRight w:val="0"/>
      <w:marTop w:val="0"/>
      <w:marBottom w:val="0"/>
      <w:divBdr>
        <w:top w:val="none" w:sz="0" w:space="0" w:color="auto"/>
        <w:left w:val="none" w:sz="0" w:space="0" w:color="auto"/>
        <w:bottom w:val="none" w:sz="0" w:space="0" w:color="auto"/>
        <w:right w:val="none" w:sz="0" w:space="0" w:color="auto"/>
      </w:divBdr>
    </w:div>
    <w:div w:id="2000109607">
      <w:bodyDiv w:val="1"/>
      <w:marLeft w:val="0"/>
      <w:marRight w:val="0"/>
      <w:marTop w:val="0"/>
      <w:marBottom w:val="0"/>
      <w:divBdr>
        <w:top w:val="none" w:sz="0" w:space="0" w:color="auto"/>
        <w:left w:val="none" w:sz="0" w:space="0" w:color="auto"/>
        <w:bottom w:val="none" w:sz="0" w:space="0" w:color="auto"/>
        <w:right w:val="none" w:sz="0" w:space="0" w:color="auto"/>
      </w:divBdr>
    </w:div>
    <w:div w:id="2002075282">
      <w:bodyDiv w:val="1"/>
      <w:marLeft w:val="0"/>
      <w:marRight w:val="0"/>
      <w:marTop w:val="0"/>
      <w:marBottom w:val="0"/>
      <w:divBdr>
        <w:top w:val="none" w:sz="0" w:space="0" w:color="auto"/>
        <w:left w:val="none" w:sz="0" w:space="0" w:color="auto"/>
        <w:bottom w:val="none" w:sz="0" w:space="0" w:color="auto"/>
        <w:right w:val="none" w:sz="0" w:space="0" w:color="auto"/>
      </w:divBdr>
    </w:div>
    <w:div w:id="2002081946">
      <w:bodyDiv w:val="1"/>
      <w:marLeft w:val="0"/>
      <w:marRight w:val="0"/>
      <w:marTop w:val="0"/>
      <w:marBottom w:val="0"/>
      <w:divBdr>
        <w:top w:val="none" w:sz="0" w:space="0" w:color="auto"/>
        <w:left w:val="none" w:sz="0" w:space="0" w:color="auto"/>
        <w:bottom w:val="none" w:sz="0" w:space="0" w:color="auto"/>
        <w:right w:val="none" w:sz="0" w:space="0" w:color="auto"/>
      </w:divBdr>
    </w:div>
    <w:div w:id="2002392824">
      <w:bodyDiv w:val="1"/>
      <w:marLeft w:val="0"/>
      <w:marRight w:val="0"/>
      <w:marTop w:val="0"/>
      <w:marBottom w:val="0"/>
      <w:divBdr>
        <w:top w:val="none" w:sz="0" w:space="0" w:color="auto"/>
        <w:left w:val="none" w:sz="0" w:space="0" w:color="auto"/>
        <w:bottom w:val="none" w:sz="0" w:space="0" w:color="auto"/>
        <w:right w:val="none" w:sz="0" w:space="0" w:color="auto"/>
      </w:divBdr>
    </w:div>
    <w:div w:id="2003467317">
      <w:bodyDiv w:val="1"/>
      <w:marLeft w:val="0"/>
      <w:marRight w:val="0"/>
      <w:marTop w:val="0"/>
      <w:marBottom w:val="0"/>
      <w:divBdr>
        <w:top w:val="none" w:sz="0" w:space="0" w:color="auto"/>
        <w:left w:val="none" w:sz="0" w:space="0" w:color="auto"/>
        <w:bottom w:val="none" w:sz="0" w:space="0" w:color="auto"/>
        <w:right w:val="none" w:sz="0" w:space="0" w:color="auto"/>
      </w:divBdr>
    </w:div>
    <w:div w:id="2004355298">
      <w:bodyDiv w:val="1"/>
      <w:marLeft w:val="0"/>
      <w:marRight w:val="0"/>
      <w:marTop w:val="0"/>
      <w:marBottom w:val="0"/>
      <w:divBdr>
        <w:top w:val="none" w:sz="0" w:space="0" w:color="auto"/>
        <w:left w:val="none" w:sz="0" w:space="0" w:color="auto"/>
        <w:bottom w:val="none" w:sz="0" w:space="0" w:color="auto"/>
        <w:right w:val="none" w:sz="0" w:space="0" w:color="auto"/>
      </w:divBdr>
    </w:div>
    <w:div w:id="2004580476">
      <w:bodyDiv w:val="1"/>
      <w:marLeft w:val="0"/>
      <w:marRight w:val="0"/>
      <w:marTop w:val="0"/>
      <w:marBottom w:val="0"/>
      <w:divBdr>
        <w:top w:val="none" w:sz="0" w:space="0" w:color="auto"/>
        <w:left w:val="none" w:sz="0" w:space="0" w:color="auto"/>
        <w:bottom w:val="none" w:sz="0" w:space="0" w:color="auto"/>
        <w:right w:val="none" w:sz="0" w:space="0" w:color="auto"/>
      </w:divBdr>
    </w:div>
    <w:div w:id="2005357588">
      <w:bodyDiv w:val="1"/>
      <w:marLeft w:val="0"/>
      <w:marRight w:val="0"/>
      <w:marTop w:val="0"/>
      <w:marBottom w:val="0"/>
      <w:divBdr>
        <w:top w:val="none" w:sz="0" w:space="0" w:color="auto"/>
        <w:left w:val="none" w:sz="0" w:space="0" w:color="auto"/>
        <w:bottom w:val="none" w:sz="0" w:space="0" w:color="auto"/>
        <w:right w:val="none" w:sz="0" w:space="0" w:color="auto"/>
      </w:divBdr>
    </w:div>
    <w:div w:id="2005469076">
      <w:bodyDiv w:val="1"/>
      <w:marLeft w:val="0"/>
      <w:marRight w:val="0"/>
      <w:marTop w:val="0"/>
      <w:marBottom w:val="0"/>
      <w:divBdr>
        <w:top w:val="none" w:sz="0" w:space="0" w:color="auto"/>
        <w:left w:val="none" w:sz="0" w:space="0" w:color="auto"/>
        <w:bottom w:val="none" w:sz="0" w:space="0" w:color="auto"/>
        <w:right w:val="none" w:sz="0" w:space="0" w:color="auto"/>
      </w:divBdr>
    </w:div>
    <w:div w:id="2006202038">
      <w:bodyDiv w:val="1"/>
      <w:marLeft w:val="0"/>
      <w:marRight w:val="0"/>
      <w:marTop w:val="0"/>
      <w:marBottom w:val="0"/>
      <w:divBdr>
        <w:top w:val="none" w:sz="0" w:space="0" w:color="auto"/>
        <w:left w:val="none" w:sz="0" w:space="0" w:color="auto"/>
        <w:bottom w:val="none" w:sz="0" w:space="0" w:color="auto"/>
        <w:right w:val="none" w:sz="0" w:space="0" w:color="auto"/>
      </w:divBdr>
    </w:div>
    <w:div w:id="2007587803">
      <w:bodyDiv w:val="1"/>
      <w:marLeft w:val="0"/>
      <w:marRight w:val="0"/>
      <w:marTop w:val="0"/>
      <w:marBottom w:val="0"/>
      <w:divBdr>
        <w:top w:val="none" w:sz="0" w:space="0" w:color="auto"/>
        <w:left w:val="none" w:sz="0" w:space="0" w:color="auto"/>
        <w:bottom w:val="none" w:sz="0" w:space="0" w:color="auto"/>
        <w:right w:val="none" w:sz="0" w:space="0" w:color="auto"/>
      </w:divBdr>
    </w:div>
    <w:div w:id="2008509175">
      <w:bodyDiv w:val="1"/>
      <w:marLeft w:val="0"/>
      <w:marRight w:val="0"/>
      <w:marTop w:val="0"/>
      <w:marBottom w:val="0"/>
      <w:divBdr>
        <w:top w:val="none" w:sz="0" w:space="0" w:color="auto"/>
        <w:left w:val="none" w:sz="0" w:space="0" w:color="auto"/>
        <w:bottom w:val="none" w:sz="0" w:space="0" w:color="auto"/>
        <w:right w:val="none" w:sz="0" w:space="0" w:color="auto"/>
      </w:divBdr>
    </w:div>
    <w:div w:id="2009210305">
      <w:bodyDiv w:val="1"/>
      <w:marLeft w:val="0"/>
      <w:marRight w:val="0"/>
      <w:marTop w:val="0"/>
      <w:marBottom w:val="0"/>
      <w:divBdr>
        <w:top w:val="none" w:sz="0" w:space="0" w:color="auto"/>
        <w:left w:val="none" w:sz="0" w:space="0" w:color="auto"/>
        <w:bottom w:val="none" w:sz="0" w:space="0" w:color="auto"/>
        <w:right w:val="none" w:sz="0" w:space="0" w:color="auto"/>
      </w:divBdr>
    </w:div>
    <w:div w:id="2010132979">
      <w:bodyDiv w:val="1"/>
      <w:marLeft w:val="0"/>
      <w:marRight w:val="0"/>
      <w:marTop w:val="0"/>
      <w:marBottom w:val="0"/>
      <w:divBdr>
        <w:top w:val="none" w:sz="0" w:space="0" w:color="auto"/>
        <w:left w:val="none" w:sz="0" w:space="0" w:color="auto"/>
        <w:bottom w:val="none" w:sz="0" w:space="0" w:color="auto"/>
        <w:right w:val="none" w:sz="0" w:space="0" w:color="auto"/>
      </w:divBdr>
    </w:div>
    <w:div w:id="2010794673">
      <w:bodyDiv w:val="1"/>
      <w:marLeft w:val="0"/>
      <w:marRight w:val="0"/>
      <w:marTop w:val="0"/>
      <w:marBottom w:val="0"/>
      <w:divBdr>
        <w:top w:val="none" w:sz="0" w:space="0" w:color="auto"/>
        <w:left w:val="none" w:sz="0" w:space="0" w:color="auto"/>
        <w:bottom w:val="none" w:sz="0" w:space="0" w:color="auto"/>
        <w:right w:val="none" w:sz="0" w:space="0" w:color="auto"/>
      </w:divBdr>
    </w:div>
    <w:div w:id="2012559621">
      <w:bodyDiv w:val="1"/>
      <w:marLeft w:val="0"/>
      <w:marRight w:val="0"/>
      <w:marTop w:val="0"/>
      <w:marBottom w:val="0"/>
      <w:divBdr>
        <w:top w:val="none" w:sz="0" w:space="0" w:color="auto"/>
        <w:left w:val="none" w:sz="0" w:space="0" w:color="auto"/>
        <w:bottom w:val="none" w:sz="0" w:space="0" w:color="auto"/>
        <w:right w:val="none" w:sz="0" w:space="0" w:color="auto"/>
      </w:divBdr>
    </w:div>
    <w:div w:id="2014643116">
      <w:bodyDiv w:val="1"/>
      <w:marLeft w:val="0"/>
      <w:marRight w:val="0"/>
      <w:marTop w:val="0"/>
      <w:marBottom w:val="0"/>
      <w:divBdr>
        <w:top w:val="none" w:sz="0" w:space="0" w:color="auto"/>
        <w:left w:val="none" w:sz="0" w:space="0" w:color="auto"/>
        <w:bottom w:val="none" w:sz="0" w:space="0" w:color="auto"/>
        <w:right w:val="none" w:sz="0" w:space="0" w:color="auto"/>
      </w:divBdr>
    </w:div>
    <w:div w:id="2014649591">
      <w:bodyDiv w:val="1"/>
      <w:marLeft w:val="0"/>
      <w:marRight w:val="0"/>
      <w:marTop w:val="0"/>
      <w:marBottom w:val="0"/>
      <w:divBdr>
        <w:top w:val="none" w:sz="0" w:space="0" w:color="auto"/>
        <w:left w:val="none" w:sz="0" w:space="0" w:color="auto"/>
        <w:bottom w:val="none" w:sz="0" w:space="0" w:color="auto"/>
        <w:right w:val="none" w:sz="0" w:space="0" w:color="auto"/>
      </w:divBdr>
    </w:div>
    <w:div w:id="2014919701">
      <w:bodyDiv w:val="1"/>
      <w:marLeft w:val="0"/>
      <w:marRight w:val="0"/>
      <w:marTop w:val="0"/>
      <w:marBottom w:val="0"/>
      <w:divBdr>
        <w:top w:val="none" w:sz="0" w:space="0" w:color="auto"/>
        <w:left w:val="none" w:sz="0" w:space="0" w:color="auto"/>
        <w:bottom w:val="none" w:sz="0" w:space="0" w:color="auto"/>
        <w:right w:val="none" w:sz="0" w:space="0" w:color="auto"/>
      </w:divBdr>
    </w:div>
    <w:div w:id="2015759183">
      <w:bodyDiv w:val="1"/>
      <w:marLeft w:val="0"/>
      <w:marRight w:val="0"/>
      <w:marTop w:val="0"/>
      <w:marBottom w:val="0"/>
      <w:divBdr>
        <w:top w:val="none" w:sz="0" w:space="0" w:color="auto"/>
        <w:left w:val="none" w:sz="0" w:space="0" w:color="auto"/>
        <w:bottom w:val="none" w:sz="0" w:space="0" w:color="auto"/>
        <w:right w:val="none" w:sz="0" w:space="0" w:color="auto"/>
      </w:divBdr>
    </w:div>
    <w:div w:id="2017923465">
      <w:bodyDiv w:val="1"/>
      <w:marLeft w:val="0"/>
      <w:marRight w:val="0"/>
      <w:marTop w:val="0"/>
      <w:marBottom w:val="0"/>
      <w:divBdr>
        <w:top w:val="none" w:sz="0" w:space="0" w:color="auto"/>
        <w:left w:val="none" w:sz="0" w:space="0" w:color="auto"/>
        <w:bottom w:val="none" w:sz="0" w:space="0" w:color="auto"/>
        <w:right w:val="none" w:sz="0" w:space="0" w:color="auto"/>
      </w:divBdr>
    </w:div>
    <w:div w:id="2018458207">
      <w:bodyDiv w:val="1"/>
      <w:marLeft w:val="0"/>
      <w:marRight w:val="0"/>
      <w:marTop w:val="0"/>
      <w:marBottom w:val="0"/>
      <w:divBdr>
        <w:top w:val="none" w:sz="0" w:space="0" w:color="auto"/>
        <w:left w:val="none" w:sz="0" w:space="0" w:color="auto"/>
        <w:bottom w:val="none" w:sz="0" w:space="0" w:color="auto"/>
        <w:right w:val="none" w:sz="0" w:space="0" w:color="auto"/>
      </w:divBdr>
    </w:div>
    <w:div w:id="2020349566">
      <w:bodyDiv w:val="1"/>
      <w:marLeft w:val="0"/>
      <w:marRight w:val="0"/>
      <w:marTop w:val="0"/>
      <w:marBottom w:val="0"/>
      <w:divBdr>
        <w:top w:val="none" w:sz="0" w:space="0" w:color="auto"/>
        <w:left w:val="none" w:sz="0" w:space="0" w:color="auto"/>
        <w:bottom w:val="none" w:sz="0" w:space="0" w:color="auto"/>
        <w:right w:val="none" w:sz="0" w:space="0" w:color="auto"/>
      </w:divBdr>
    </w:div>
    <w:div w:id="2020933713">
      <w:bodyDiv w:val="1"/>
      <w:marLeft w:val="0"/>
      <w:marRight w:val="0"/>
      <w:marTop w:val="0"/>
      <w:marBottom w:val="0"/>
      <w:divBdr>
        <w:top w:val="none" w:sz="0" w:space="0" w:color="auto"/>
        <w:left w:val="none" w:sz="0" w:space="0" w:color="auto"/>
        <w:bottom w:val="none" w:sz="0" w:space="0" w:color="auto"/>
        <w:right w:val="none" w:sz="0" w:space="0" w:color="auto"/>
      </w:divBdr>
    </w:div>
    <w:div w:id="2021002910">
      <w:bodyDiv w:val="1"/>
      <w:marLeft w:val="0"/>
      <w:marRight w:val="0"/>
      <w:marTop w:val="0"/>
      <w:marBottom w:val="0"/>
      <w:divBdr>
        <w:top w:val="none" w:sz="0" w:space="0" w:color="auto"/>
        <w:left w:val="none" w:sz="0" w:space="0" w:color="auto"/>
        <w:bottom w:val="none" w:sz="0" w:space="0" w:color="auto"/>
        <w:right w:val="none" w:sz="0" w:space="0" w:color="auto"/>
      </w:divBdr>
    </w:div>
    <w:div w:id="2021618840">
      <w:bodyDiv w:val="1"/>
      <w:marLeft w:val="0"/>
      <w:marRight w:val="0"/>
      <w:marTop w:val="0"/>
      <w:marBottom w:val="0"/>
      <w:divBdr>
        <w:top w:val="none" w:sz="0" w:space="0" w:color="auto"/>
        <w:left w:val="none" w:sz="0" w:space="0" w:color="auto"/>
        <w:bottom w:val="none" w:sz="0" w:space="0" w:color="auto"/>
        <w:right w:val="none" w:sz="0" w:space="0" w:color="auto"/>
      </w:divBdr>
    </w:div>
    <w:div w:id="2022389891">
      <w:bodyDiv w:val="1"/>
      <w:marLeft w:val="0"/>
      <w:marRight w:val="0"/>
      <w:marTop w:val="0"/>
      <w:marBottom w:val="0"/>
      <w:divBdr>
        <w:top w:val="none" w:sz="0" w:space="0" w:color="auto"/>
        <w:left w:val="none" w:sz="0" w:space="0" w:color="auto"/>
        <w:bottom w:val="none" w:sz="0" w:space="0" w:color="auto"/>
        <w:right w:val="none" w:sz="0" w:space="0" w:color="auto"/>
      </w:divBdr>
    </w:div>
    <w:div w:id="2022468953">
      <w:bodyDiv w:val="1"/>
      <w:marLeft w:val="0"/>
      <w:marRight w:val="0"/>
      <w:marTop w:val="0"/>
      <w:marBottom w:val="0"/>
      <w:divBdr>
        <w:top w:val="none" w:sz="0" w:space="0" w:color="auto"/>
        <w:left w:val="none" w:sz="0" w:space="0" w:color="auto"/>
        <w:bottom w:val="none" w:sz="0" w:space="0" w:color="auto"/>
        <w:right w:val="none" w:sz="0" w:space="0" w:color="auto"/>
      </w:divBdr>
    </w:div>
    <w:div w:id="2022507698">
      <w:bodyDiv w:val="1"/>
      <w:marLeft w:val="0"/>
      <w:marRight w:val="0"/>
      <w:marTop w:val="0"/>
      <w:marBottom w:val="0"/>
      <w:divBdr>
        <w:top w:val="none" w:sz="0" w:space="0" w:color="auto"/>
        <w:left w:val="none" w:sz="0" w:space="0" w:color="auto"/>
        <w:bottom w:val="none" w:sz="0" w:space="0" w:color="auto"/>
        <w:right w:val="none" w:sz="0" w:space="0" w:color="auto"/>
      </w:divBdr>
    </w:div>
    <w:div w:id="2022510502">
      <w:bodyDiv w:val="1"/>
      <w:marLeft w:val="0"/>
      <w:marRight w:val="0"/>
      <w:marTop w:val="0"/>
      <w:marBottom w:val="0"/>
      <w:divBdr>
        <w:top w:val="none" w:sz="0" w:space="0" w:color="auto"/>
        <w:left w:val="none" w:sz="0" w:space="0" w:color="auto"/>
        <w:bottom w:val="none" w:sz="0" w:space="0" w:color="auto"/>
        <w:right w:val="none" w:sz="0" w:space="0" w:color="auto"/>
      </w:divBdr>
    </w:div>
    <w:div w:id="2025589590">
      <w:bodyDiv w:val="1"/>
      <w:marLeft w:val="0"/>
      <w:marRight w:val="0"/>
      <w:marTop w:val="0"/>
      <w:marBottom w:val="0"/>
      <w:divBdr>
        <w:top w:val="none" w:sz="0" w:space="0" w:color="auto"/>
        <w:left w:val="none" w:sz="0" w:space="0" w:color="auto"/>
        <w:bottom w:val="none" w:sz="0" w:space="0" w:color="auto"/>
        <w:right w:val="none" w:sz="0" w:space="0" w:color="auto"/>
      </w:divBdr>
    </w:div>
    <w:div w:id="2026976236">
      <w:bodyDiv w:val="1"/>
      <w:marLeft w:val="0"/>
      <w:marRight w:val="0"/>
      <w:marTop w:val="0"/>
      <w:marBottom w:val="0"/>
      <w:divBdr>
        <w:top w:val="none" w:sz="0" w:space="0" w:color="auto"/>
        <w:left w:val="none" w:sz="0" w:space="0" w:color="auto"/>
        <w:bottom w:val="none" w:sz="0" w:space="0" w:color="auto"/>
        <w:right w:val="none" w:sz="0" w:space="0" w:color="auto"/>
      </w:divBdr>
    </w:div>
    <w:div w:id="2027825555">
      <w:bodyDiv w:val="1"/>
      <w:marLeft w:val="0"/>
      <w:marRight w:val="0"/>
      <w:marTop w:val="0"/>
      <w:marBottom w:val="0"/>
      <w:divBdr>
        <w:top w:val="none" w:sz="0" w:space="0" w:color="auto"/>
        <w:left w:val="none" w:sz="0" w:space="0" w:color="auto"/>
        <w:bottom w:val="none" w:sz="0" w:space="0" w:color="auto"/>
        <w:right w:val="none" w:sz="0" w:space="0" w:color="auto"/>
      </w:divBdr>
    </w:div>
    <w:div w:id="2028676611">
      <w:bodyDiv w:val="1"/>
      <w:marLeft w:val="0"/>
      <w:marRight w:val="0"/>
      <w:marTop w:val="0"/>
      <w:marBottom w:val="0"/>
      <w:divBdr>
        <w:top w:val="none" w:sz="0" w:space="0" w:color="auto"/>
        <w:left w:val="none" w:sz="0" w:space="0" w:color="auto"/>
        <w:bottom w:val="none" w:sz="0" w:space="0" w:color="auto"/>
        <w:right w:val="none" w:sz="0" w:space="0" w:color="auto"/>
      </w:divBdr>
    </w:div>
    <w:div w:id="2028940526">
      <w:bodyDiv w:val="1"/>
      <w:marLeft w:val="0"/>
      <w:marRight w:val="0"/>
      <w:marTop w:val="0"/>
      <w:marBottom w:val="0"/>
      <w:divBdr>
        <w:top w:val="none" w:sz="0" w:space="0" w:color="auto"/>
        <w:left w:val="none" w:sz="0" w:space="0" w:color="auto"/>
        <w:bottom w:val="none" w:sz="0" w:space="0" w:color="auto"/>
        <w:right w:val="none" w:sz="0" w:space="0" w:color="auto"/>
      </w:divBdr>
    </w:div>
    <w:div w:id="2029092635">
      <w:bodyDiv w:val="1"/>
      <w:marLeft w:val="0"/>
      <w:marRight w:val="0"/>
      <w:marTop w:val="0"/>
      <w:marBottom w:val="0"/>
      <w:divBdr>
        <w:top w:val="none" w:sz="0" w:space="0" w:color="auto"/>
        <w:left w:val="none" w:sz="0" w:space="0" w:color="auto"/>
        <w:bottom w:val="none" w:sz="0" w:space="0" w:color="auto"/>
        <w:right w:val="none" w:sz="0" w:space="0" w:color="auto"/>
      </w:divBdr>
    </w:div>
    <w:div w:id="2029212201">
      <w:bodyDiv w:val="1"/>
      <w:marLeft w:val="0"/>
      <w:marRight w:val="0"/>
      <w:marTop w:val="0"/>
      <w:marBottom w:val="0"/>
      <w:divBdr>
        <w:top w:val="none" w:sz="0" w:space="0" w:color="auto"/>
        <w:left w:val="none" w:sz="0" w:space="0" w:color="auto"/>
        <w:bottom w:val="none" w:sz="0" w:space="0" w:color="auto"/>
        <w:right w:val="none" w:sz="0" w:space="0" w:color="auto"/>
      </w:divBdr>
    </w:div>
    <w:div w:id="2029943264">
      <w:bodyDiv w:val="1"/>
      <w:marLeft w:val="0"/>
      <w:marRight w:val="0"/>
      <w:marTop w:val="0"/>
      <w:marBottom w:val="0"/>
      <w:divBdr>
        <w:top w:val="none" w:sz="0" w:space="0" w:color="auto"/>
        <w:left w:val="none" w:sz="0" w:space="0" w:color="auto"/>
        <w:bottom w:val="none" w:sz="0" w:space="0" w:color="auto"/>
        <w:right w:val="none" w:sz="0" w:space="0" w:color="auto"/>
      </w:divBdr>
    </w:div>
    <w:div w:id="2031948637">
      <w:bodyDiv w:val="1"/>
      <w:marLeft w:val="0"/>
      <w:marRight w:val="0"/>
      <w:marTop w:val="0"/>
      <w:marBottom w:val="0"/>
      <w:divBdr>
        <w:top w:val="none" w:sz="0" w:space="0" w:color="auto"/>
        <w:left w:val="none" w:sz="0" w:space="0" w:color="auto"/>
        <w:bottom w:val="none" w:sz="0" w:space="0" w:color="auto"/>
        <w:right w:val="none" w:sz="0" w:space="0" w:color="auto"/>
      </w:divBdr>
    </w:div>
    <w:div w:id="2032143625">
      <w:bodyDiv w:val="1"/>
      <w:marLeft w:val="0"/>
      <w:marRight w:val="0"/>
      <w:marTop w:val="0"/>
      <w:marBottom w:val="0"/>
      <w:divBdr>
        <w:top w:val="none" w:sz="0" w:space="0" w:color="auto"/>
        <w:left w:val="none" w:sz="0" w:space="0" w:color="auto"/>
        <w:bottom w:val="none" w:sz="0" w:space="0" w:color="auto"/>
        <w:right w:val="none" w:sz="0" w:space="0" w:color="auto"/>
      </w:divBdr>
    </w:div>
    <w:div w:id="2032221631">
      <w:bodyDiv w:val="1"/>
      <w:marLeft w:val="0"/>
      <w:marRight w:val="0"/>
      <w:marTop w:val="0"/>
      <w:marBottom w:val="0"/>
      <w:divBdr>
        <w:top w:val="none" w:sz="0" w:space="0" w:color="auto"/>
        <w:left w:val="none" w:sz="0" w:space="0" w:color="auto"/>
        <w:bottom w:val="none" w:sz="0" w:space="0" w:color="auto"/>
        <w:right w:val="none" w:sz="0" w:space="0" w:color="auto"/>
      </w:divBdr>
    </w:div>
    <w:div w:id="2033221098">
      <w:bodyDiv w:val="1"/>
      <w:marLeft w:val="0"/>
      <w:marRight w:val="0"/>
      <w:marTop w:val="0"/>
      <w:marBottom w:val="0"/>
      <w:divBdr>
        <w:top w:val="none" w:sz="0" w:space="0" w:color="auto"/>
        <w:left w:val="none" w:sz="0" w:space="0" w:color="auto"/>
        <w:bottom w:val="none" w:sz="0" w:space="0" w:color="auto"/>
        <w:right w:val="none" w:sz="0" w:space="0" w:color="auto"/>
      </w:divBdr>
    </w:div>
    <w:div w:id="2033415627">
      <w:bodyDiv w:val="1"/>
      <w:marLeft w:val="0"/>
      <w:marRight w:val="0"/>
      <w:marTop w:val="0"/>
      <w:marBottom w:val="0"/>
      <w:divBdr>
        <w:top w:val="none" w:sz="0" w:space="0" w:color="auto"/>
        <w:left w:val="none" w:sz="0" w:space="0" w:color="auto"/>
        <w:bottom w:val="none" w:sz="0" w:space="0" w:color="auto"/>
        <w:right w:val="none" w:sz="0" w:space="0" w:color="auto"/>
      </w:divBdr>
    </w:div>
    <w:div w:id="2033458150">
      <w:bodyDiv w:val="1"/>
      <w:marLeft w:val="0"/>
      <w:marRight w:val="0"/>
      <w:marTop w:val="0"/>
      <w:marBottom w:val="0"/>
      <w:divBdr>
        <w:top w:val="none" w:sz="0" w:space="0" w:color="auto"/>
        <w:left w:val="none" w:sz="0" w:space="0" w:color="auto"/>
        <w:bottom w:val="none" w:sz="0" w:space="0" w:color="auto"/>
        <w:right w:val="none" w:sz="0" w:space="0" w:color="auto"/>
      </w:divBdr>
    </w:div>
    <w:div w:id="2033729215">
      <w:bodyDiv w:val="1"/>
      <w:marLeft w:val="0"/>
      <w:marRight w:val="0"/>
      <w:marTop w:val="0"/>
      <w:marBottom w:val="0"/>
      <w:divBdr>
        <w:top w:val="none" w:sz="0" w:space="0" w:color="auto"/>
        <w:left w:val="none" w:sz="0" w:space="0" w:color="auto"/>
        <w:bottom w:val="none" w:sz="0" w:space="0" w:color="auto"/>
        <w:right w:val="none" w:sz="0" w:space="0" w:color="auto"/>
      </w:divBdr>
    </w:div>
    <w:div w:id="2033918719">
      <w:bodyDiv w:val="1"/>
      <w:marLeft w:val="0"/>
      <w:marRight w:val="0"/>
      <w:marTop w:val="0"/>
      <w:marBottom w:val="0"/>
      <w:divBdr>
        <w:top w:val="none" w:sz="0" w:space="0" w:color="auto"/>
        <w:left w:val="none" w:sz="0" w:space="0" w:color="auto"/>
        <w:bottom w:val="none" w:sz="0" w:space="0" w:color="auto"/>
        <w:right w:val="none" w:sz="0" w:space="0" w:color="auto"/>
      </w:divBdr>
    </w:div>
    <w:div w:id="2034457735">
      <w:bodyDiv w:val="1"/>
      <w:marLeft w:val="0"/>
      <w:marRight w:val="0"/>
      <w:marTop w:val="0"/>
      <w:marBottom w:val="0"/>
      <w:divBdr>
        <w:top w:val="none" w:sz="0" w:space="0" w:color="auto"/>
        <w:left w:val="none" w:sz="0" w:space="0" w:color="auto"/>
        <w:bottom w:val="none" w:sz="0" w:space="0" w:color="auto"/>
        <w:right w:val="none" w:sz="0" w:space="0" w:color="auto"/>
      </w:divBdr>
    </w:div>
    <w:div w:id="2034842224">
      <w:bodyDiv w:val="1"/>
      <w:marLeft w:val="0"/>
      <w:marRight w:val="0"/>
      <w:marTop w:val="0"/>
      <w:marBottom w:val="0"/>
      <w:divBdr>
        <w:top w:val="none" w:sz="0" w:space="0" w:color="auto"/>
        <w:left w:val="none" w:sz="0" w:space="0" w:color="auto"/>
        <w:bottom w:val="none" w:sz="0" w:space="0" w:color="auto"/>
        <w:right w:val="none" w:sz="0" w:space="0" w:color="auto"/>
      </w:divBdr>
    </w:div>
    <w:div w:id="2035642731">
      <w:bodyDiv w:val="1"/>
      <w:marLeft w:val="0"/>
      <w:marRight w:val="0"/>
      <w:marTop w:val="0"/>
      <w:marBottom w:val="0"/>
      <w:divBdr>
        <w:top w:val="none" w:sz="0" w:space="0" w:color="auto"/>
        <w:left w:val="none" w:sz="0" w:space="0" w:color="auto"/>
        <w:bottom w:val="none" w:sz="0" w:space="0" w:color="auto"/>
        <w:right w:val="none" w:sz="0" w:space="0" w:color="auto"/>
      </w:divBdr>
    </w:div>
    <w:div w:id="2036073057">
      <w:bodyDiv w:val="1"/>
      <w:marLeft w:val="0"/>
      <w:marRight w:val="0"/>
      <w:marTop w:val="0"/>
      <w:marBottom w:val="0"/>
      <w:divBdr>
        <w:top w:val="none" w:sz="0" w:space="0" w:color="auto"/>
        <w:left w:val="none" w:sz="0" w:space="0" w:color="auto"/>
        <w:bottom w:val="none" w:sz="0" w:space="0" w:color="auto"/>
        <w:right w:val="none" w:sz="0" w:space="0" w:color="auto"/>
      </w:divBdr>
    </w:div>
    <w:div w:id="203654160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39356808">
      <w:bodyDiv w:val="1"/>
      <w:marLeft w:val="0"/>
      <w:marRight w:val="0"/>
      <w:marTop w:val="0"/>
      <w:marBottom w:val="0"/>
      <w:divBdr>
        <w:top w:val="none" w:sz="0" w:space="0" w:color="auto"/>
        <w:left w:val="none" w:sz="0" w:space="0" w:color="auto"/>
        <w:bottom w:val="none" w:sz="0" w:space="0" w:color="auto"/>
        <w:right w:val="none" w:sz="0" w:space="0" w:color="auto"/>
      </w:divBdr>
    </w:div>
    <w:div w:id="2040817180">
      <w:bodyDiv w:val="1"/>
      <w:marLeft w:val="0"/>
      <w:marRight w:val="0"/>
      <w:marTop w:val="0"/>
      <w:marBottom w:val="0"/>
      <w:divBdr>
        <w:top w:val="none" w:sz="0" w:space="0" w:color="auto"/>
        <w:left w:val="none" w:sz="0" w:space="0" w:color="auto"/>
        <w:bottom w:val="none" w:sz="0" w:space="0" w:color="auto"/>
        <w:right w:val="none" w:sz="0" w:space="0" w:color="auto"/>
      </w:divBdr>
    </w:div>
    <w:div w:id="2040861013">
      <w:bodyDiv w:val="1"/>
      <w:marLeft w:val="0"/>
      <w:marRight w:val="0"/>
      <w:marTop w:val="0"/>
      <w:marBottom w:val="0"/>
      <w:divBdr>
        <w:top w:val="none" w:sz="0" w:space="0" w:color="auto"/>
        <w:left w:val="none" w:sz="0" w:space="0" w:color="auto"/>
        <w:bottom w:val="none" w:sz="0" w:space="0" w:color="auto"/>
        <w:right w:val="none" w:sz="0" w:space="0" w:color="auto"/>
      </w:divBdr>
    </w:div>
    <w:div w:id="2042393766">
      <w:bodyDiv w:val="1"/>
      <w:marLeft w:val="0"/>
      <w:marRight w:val="0"/>
      <w:marTop w:val="0"/>
      <w:marBottom w:val="0"/>
      <w:divBdr>
        <w:top w:val="none" w:sz="0" w:space="0" w:color="auto"/>
        <w:left w:val="none" w:sz="0" w:space="0" w:color="auto"/>
        <w:bottom w:val="none" w:sz="0" w:space="0" w:color="auto"/>
        <w:right w:val="none" w:sz="0" w:space="0" w:color="auto"/>
      </w:divBdr>
    </w:div>
    <w:div w:id="2042587112">
      <w:bodyDiv w:val="1"/>
      <w:marLeft w:val="0"/>
      <w:marRight w:val="0"/>
      <w:marTop w:val="0"/>
      <w:marBottom w:val="0"/>
      <w:divBdr>
        <w:top w:val="none" w:sz="0" w:space="0" w:color="auto"/>
        <w:left w:val="none" w:sz="0" w:space="0" w:color="auto"/>
        <w:bottom w:val="none" w:sz="0" w:space="0" w:color="auto"/>
        <w:right w:val="none" w:sz="0" w:space="0" w:color="auto"/>
      </w:divBdr>
    </w:div>
    <w:div w:id="2043090403">
      <w:bodyDiv w:val="1"/>
      <w:marLeft w:val="0"/>
      <w:marRight w:val="0"/>
      <w:marTop w:val="0"/>
      <w:marBottom w:val="0"/>
      <w:divBdr>
        <w:top w:val="none" w:sz="0" w:space="0" w:color="auto"/>
        <w:left w:val="none" w:sz="0" w:space="0" w:color="auto"/>
        <w:bottom w:val="none" w:sz="0" w:space="0" w:color="auto"/>
        <w:right w:val="none" w:sz="0" w:space="0" w:color="auto"/>
      </w:divBdr>
    </w:div>
    <w:div w:id="2043167088">
      <w:bodyDiv w:val="1"/>
      <w:marLeft w:val="0"/>
      <w:marRight w:val="0"/>
      <w:marTop w:val="0"/>
      <w:marBottom w:val="0"/>
      <w:divBdr>
        <w:top w:val="none" w:sz="0" w:space="0" w:color="auto"/>
        <w:left w:val="none" w:sz="0" w:space="0" w:color="auto"/>
        <w:bottom w:val="none" w:sz="0" w:space="0" w:color="auto"/>
        <w:right w:val="none" w:sz="0" w:space="0" w:color="auto"/>
      </w:divBdr>
    </w:div>
    <w:div w:id="2044403187">
      <w:bodyDiv w:val="1"/>
      <w:marLeft w:val="0"/>
      <w:marRight w:val="0"/>
      <w:marTop w:val="0"/>
      <w:marBottom w:val="0"/>
      <w:divBdr>
        <w:top w:val="none" w:sz="0" w:space="0" w:color="auto"/>
        <w:left w:val="none" w:sz="0" w:space="0" w:color="auto"/>
        <w:bottom w:val="none" w:sz="0" w:space="0" w:color="auto"/>
        <w:right w:val="none" w:sz="0" w:space="0" w:color="auto"/>
      </w:divBdr>
    </w:div>
    <w:div w:id="2044472720">
      <w:bodyDiv w:val="1"/>
      <w:marLeft w:val="0"/>
      <w:marRight w:val="0"/>
      <w:marTop w:val="0"/>
      <w:marBottom w:val="0"/>
      <w:divBdr>
        <w:top w:val="none" w:sz="0" w:space="0" w:color="auto"/>
        <w:left w:val="none" w:sz="0" w:space="0" w:color="auto"/>
        <w:bottom w:val="none" w:sz="0" w:space="0" w:color="auto"/>
        <w:right w:val="none" w:sz="0" w:space="0" w:color="auto"/>
      </w:divBdr>
    </w:div>
    <w:div w:id="2046366612">
      <w:bodyDiv w:val="1"/>
      <w:marLeft w:val="0"/>
      <w:marRight w:val="0"/>
      <w:marTop w:val="0"/>
      <w:marBottom w:val="0"/>
      <w:divBdr>
        <w:top w:val="none" w:sz="0" w:space="0" w:color="auto"/>
        <w:left w:val="none" w:sz="0" w:space="0" w:color="auto"/>
        <w:bottom w:val="none" w:sz="0" w:space="0" w:color="auto"/>
        <w:right w:val="none" w:sz="0" w:space="0" w:color="auto"/>
      </w:divBdr>
    </w:div>
    <w:div w:id="2046370554">
      <w:bodyDiv w:val="1"/>
      <w:marLeft w:val="0"/>
      <w:marRight w:val="0"/>
      <w:marTop w:val="0"/>
      <w:marBottom w:val="0"/>
      <w:divBdr>
        <w:top w:val="none" w:sz="0" w:space="0" w:color="auto"/>
        <w:left w:val="none" w:sz="0" w:space="0" w:color="auto"/>
        <w:bottom w:val="none" w:sz="0" w:space="0" w:color="auto"/>
        <w:right w:val="none" w:sz="0" w:space="0" w:color="auto"/>
      </w:divBdr>
    </w:div>
    <w:div w:id="2047095646">
      <w:bodyDiv w:val="1"/>
      <w:marLeft w:val="0"/>
      <w:marRight w:val="0"/>
      <w:marTop w:val="0"/>
      <w:marBottom w:val="0"/>
      <w:divBdr>
        <w:top w:val="none" w:sz="0" w:space="0" w:color="auto"/>
        <w:left w:val="none" w:sz="0" w:space="0" w:color="auto"/>
        <w:bottom w:val="none" w:sz="0" w:space="0" w:color="auto"/>
        <w:right w:val="none" w:sz="0" w:space="0" w:color="auto"/>
      </w:divBdr>
    </w:div>
    <w:div w:id="2047414259">
      <w:bodyDiv w:val="1"/>
      <w:marLeft w:val="0"/>
      <w:marRight w:val="0"/>
      <w:marTop w:val="0"/>
      <w:marBottom w:val="0"/>
      <w:divBdr>
        <w:top w:val="none" w:sz="0" w:space="0" w:color="auto"/>
        <w:left w:val="none" w:sz="0" w:space="0" w:color="auto"/>
        <w:bottom w:val="none" w:sz="0" w:space="0" w:color="auto"/>
        <w:right w:val="none" w:sz="0" w:space="0" w:color="auto"/>
      </w:divBdr>
    </w:div>
    <w:div w:id="2047828387">
      <w:bodyDiv w:val="1"/>
      <w:marLeft w:val="0"/>
      <w:marRight w:val="0"/>
      <w:marTop w:val="0"/>
      <w:marBottom w:val="0"/>
      <w:divBdr>
        <w:top w:val="none" w:sz="0" w:space="0" w:color="auto"/>
        <w:left w:val="none" w:sz="0" w:space="0" w:color="auto"/>
        <w:bottom w:val="none" w:sz="0" w:space="0" w:color="auto"/>
        <w:right w:val="none" w:sz="0" w:space="0" w:color="auto"/>
      </w:divBdr>
    </w:div>
    <w:div w:id="2048673518">
      <w:bodyDiv w:val="1"/>
      <w:marLeft w:val="0"/>
      <w:marRight w:val="0"/>
      <w:marTop w:val="0"/>
      <w:marBottom w:val="0"/>
      <w:divBdr>
        <w:top w:val="none" w:sz="0" w:space="0" w:color="auto"/>
        <w:left w:val="none" w:sz="0" w:space="0" w:color="auto"/>
        <w:bottom w:val="none" w:sz="0" w:space="0" w:color="auto"/>
        <w:right w:val="none" w:sz="0" w:space="0" w:color="auto"/>
      </w:divBdr>
    </w:div>
    <w:div w:id="2049405849">
      <w:bodyDiv w:val="1"/>
      <w:marLeft w:val="0"/>
      <w:marRight w:val="0"/>
      <w:marTop w:val="0"/>
      <w:marBottom w:val="0"/>
      <w:divBdr>
        <w:top w:val="none" w:sz="0" w:space="0" w:color="auto"/>
        <w:left w:val="none" w:sz="0" w:space="0" w:color="auto"/>
        <w:bottom w:val="none" w:sz="0" w:space="0" w:color="auto"/>
        <w:right w:val="none" w:sz="0" w:space="0" w:color="auto"/>
      </w:divBdr>
    </w:div>
    <w:div w:id="2050719178">
      <w:bodyDiv w:val="1"/>
      <w:marLeft w:val="0"/>
      <w:marRight w:val="0"/>
      <w:marTop w:val="0"/>
      <w:marBottom w:val="0"/>
      <w:divBdr>
        <w:top w:val="none" w:sz="0" w:space="0" w:color="auto"/>
        <w:left w:val="none" w:sz="0" w:space="0" w:color="auto"/>
        <w:bottom w:val="none" w:sz="0" w:space="0" w:color="auto"/>
        <w:right w:val="none" w:sz="0" w:space="0" w:color="auto"/>
      </w:divBdr>
    </w:div>
    <w:div w:id="2051148316">
      <w:bodyDiv w:val="1"/>
      <w:marLeft w:val="0"/>
      <w:marRight w:val="0"/>
      <w:marTop w:val="0"/>
      <w:marBottom w:val="0"/>
      <w:divBdr>
        <w:top w:val="none" w:sz="0" w:space="0" w:color="auto"/>
        <w:left w:val="none" w:sz="0" w:space="0" w:color="auto"/>
        <w:bottom w:val="none" w:sz="0" w:space="0" w:color="auto"/>
        <w:right w:val="none" w:sz="0" w:space="0" w:color="auto"/>
      </w:divBdr>
    </w:div>
    <w:div w:id="2051999436">
      <w:bodyDiv w:val="1"/>
      <w:marLeft w:val="0"/>
      <w:marRight w:val="0"/>
      <w:marTop w:val="0"/>
      <w:marBottom w:val="0"/>
      <w:divBdr>
        <w:top w:val="none" w:sz="0" w:space="0" w:color="auto"/>
        <w:left w:val="none" w:sz="0" w:space="0" w:color="auto"/>
        <w:bottom w:val="none" w:sz="0" w:space="0" w:color="auto"/>
        <w:right w:val="none" w:sz="0" w:space="0" w:color="auto"/>
      </w:divBdr>
    </w:div>
    <w:div w:id="2053339252">
      <w:bodyDiv w:val="1"/>
      <w:marLeft w:val="0"/>
      <w:marRight w:val="0"/>
      <w:marTop w:val="0"/>
      <w:marBottom w:val="0"/>
      <w:divBdr>
        <w:top w:val="none" w:sz="0" w:space="0" w:color="auto"/>
        <w:left w:val="none" w:sz="0" w:space="0" w:color="auto"/>
        <w:bottom w:val="none" w:sz="0" w:space="0" w:color="auto"/>
        <w:right w:val="none" w:sz="0" w:space="0" w:color="auto"/>
      </w:divBdr>
    </w:div>
    <w:div w:id="2054042013">
      <w:bodyDiv w:val="1"/>
      <w:marLeft w:val="0"/>
      <w:marRight w:val="0"/>
      <w:marTop w:val="0"/>
      <w:marBottom w:val="0"/>
      <w:divBdr>
        <w:top w:val="none" w:sz="0" w:space="0" w:color="auto"/>
        <w:left w:val="none" w:sz="0" w:space="0" w:color="auto"/>
        <w:bottom w:val="none" w:sz="0" w:space="0" w:color="auto"/>
        <w:right w:val="none" w:sz="0" w:space="0" w:color="auto"/>
      </w:divBdr>
    </w:div>
    <w:div w:id="2055034061">
      <w:bodyDiv w:val="1"/>
      <w:marLeft w:val="0"/>
      <w:marRight w:val="0"/>
      <w:marTop w:val="0"/>
      <w:marBottom w:val="0"/>
      <w:divBdr>
        <w:top w:val="none" w:sz="0" w:space="0" w:color="auto"/>
        <w:left w:val="none" w:sz="0" w:space="0" w:color="auto"/>
        <w:bottom w:val="none" w:sz="0" w:space="0" w:color="auto"/>
        <w:right w:val="none" w:sz="0" w:space="0" w:color="auto"/>
      </w:divBdr>
    </w:div>
    <w:div w:id="2055229916">
      <w:bodyDiv w:val="1"/>
      <w:marLeft w:val="0"/>
      <w:marRight w:val="0"/>
      <w:marTop w:val="0"/>
      <w:marBottom w:val="0"/>
      <w:divBdr>
        <w:top w:val="none" w:sz="0" w:space="0" w:color="auto"/>
        <w:left w:val="none" w:sz="0" w:space="0" w:color="auto"/>
        <w:bottom w:val="none" w:sz="0" w:space="0" w:color="auto"/>
        <w:right w:val="none" w:sz="0" w:space="0" w:color="auto"/>
      </w:divBdr>
    </w:div>
    <w:div w:id="2055304905">
      <w:bodyDiv w:val="1"/>
      <w:marLeft w:val="0"/>
      <w:marRight w:val="0"/>
      <w:marTop w:val="0"/>
      <w:marBottom w:val="0"/>
      <w:divBdr>
        <w:top w:val="none" w:sz="0" w:space="0" w:color="auto"/>
        <w:left w:val="none" w:sz="0" w:space="0" w:color="auto"/>
        <w:bottom w:val="none" w:sz="0" w:space="0" w:color="auto"/>
        <w:right w:val="none" w:sz="0" w:space="0" w:color="auto"/>
      </w:divBdr>
    </w:div>
    <w:div w:id="2055884705">
      <w:bodyDiv w:val="1"/>
      <w:marLeft w:val="0"/>
      <w:marRight w:val="0"/>
      <w:marTop w:val="0"/>
      <w:marBottom w:val="0"/>
      <w:divBdr>
        <w:top w:val="none" w:sz="0" w:space="0" w:color="auto"/>
        <w:left w:val="none" w:sz="0" w:space="0" w:color="auto"/>
        <w:bottom w:val="none" w:sz="0" w:space="0" w:color="auto"/>
        <w:right w:val="none" w:sz="0" w:space="0" w:color="auto"/>
      </w:divBdr>
    </w:div>
    <w:div w:id="2056005267">
      <w:bodyDiv w:val="1"/>
      <w:marLeft w:val="0"/>
      <w:marRight w:val="0"/>
      <w:marTop w:val="0"/>
      <w:marBottom w:val="0"/>
      <w:divBdr>
        <w:top w:val="none" w:sz="0" w:space="0" w:color="auto"/>
        <w:left w:val="none" w:sz="0" w:space="0" w:color="auto"/>
        <w:bottom w:val="none" w:sz="0" w:space="0" w:color="auto"/>
        <w:right w:val="none" w:sz="0" w:space="0" w:color="auto"/>
      </w:divBdr>
    </w:div>
    <w:div w:id="2056078994">
      <w:bodyDiv w:val="1"/>
      <w:marLeft w:val="0"/>
      <w:marRight w:val="0"/>
      <w:marTop w:val="0"/>
      <w:marBottom w:val="0"/>
      <w:divBdr>
        <w:top w:val="none" w:sz="0" w:space="0" w:color="auto"/>
        <w:left w:val="none" w:sz="0" w:space="0" w:color="auto"/>
        <w:bottom w:val="none" w:sz="0" w:space="0" w:color="auto"/>
        <w:right w:val="none" w:sz="0" w:space="0" w:color="auto"/>
      </w:divBdr>
    </w:div>
    <w:div w:id="2057273221">
      <w:bodyDiv w:val="1"/>
      <w:marLeft w:val="0"/>
      <w:marRight w:val="0"/>
      <w:marTop w:val="0"/>
      <w:marBottom w:val="0"/>
      <w:divBdr>
        <w:top w:val="none" w:sz="0" w:space="0" w:color="auto"/>
        <w:left w:val="none" w:sz="0" w:space="0" w:color="auto"/>
        <w:bottom w:val="none" w:sz="0" w:space="0" w:color="auto"/>
        <w:right w:val="none" w:sz="0" w:space="0" w:color="auto"/>
      </w:divBdr>
    </w:div>
    <w:div w:id="2058048007">
      <w:bodyDiv w:val="1"/>
      <w:marLeft w:val="0"/>
      <w:marRight w:val="0"/>
      <w:marTop w:val="0"/>
      <w:marBottom w:val="0"/>
      <w:divBdr>
        <w:top w:val="none" w:sz="0" w:space="0" w:color="auto"/>
        <w:left w:val="none" w:sz="0" w:space="0" w:color="auto"/>
        <w:bottom w:val="none" w:sz="0" w:space="0" w:color="auto"/>
        <w:right w:val="none" w:sz="0" w:space="0" w:color="auto"/>
      </w:divBdr>
    </w:div>
    <w:div w:id="2059933625">
      <w:bodyDiv w:val="1"/>
      <w:marLeft w:val="0"/>
      <w:marRight w:val="0"/>
      <w:marTop w:val="0"/>
      <w:marBottom w:val="0"/>
      <w:divBdr>
        <w:top w:val="none" w:sz="0" w:space="0" w:color="auto"/>
        <w:left w:val="none" w:sz="0" w:space="0" w:color="auto"/>
        <w:bottom w:val="none" w:sz="0" w:space="0" w:color="auto"/>
        <w:right w:val="none" w:sz="0" w:space="0" w:color="auto"/>
      </w:divBdr>
    </w:div>
    <w:div w:id="2060279029">
      <w:bodyDiv w:val="1"/>
      <w:marLeft w:val="0"/>
      <w:marRight w:val="0"/>
      <w:marTop w:val="0"/>
      <w:marBottom w:val="0"/>
      <w:divBdr>
        <w:top w:val="none" w:sz="0" w:space="0" w:color="auto"/>
        <w:left w:val="none" w:sz="0" w:space="0" w:color="auto"/>
        <w:bottom w:val="none" w:sz="0" w:space="0" w:color="auto"/>
        <w:right w:val="none" w:sz="0" w:space="0" w:color="auto"/>
      </w:divBdr>
    </w:div>
    <w:div w:id="2060588334">
      <w:bodyDiv w:val="1"/>
      <w:marLeft w:val="0"/>
      <w:marRight w:val="0"/>
      <w:marTop w:val="0"/>
      <w:marBottom w:val="0"/>
      <w:divBdr>
        <w:top w:val="none" w:sz="0" w:space="0" w:color="auto"/>
        <w:left w:val="none" w:sz="0" w:space="0" w:color="auto"/>
        <w:bottom w:val="none" w:sz="0" w:space="0" w:color="auto"/>
        <w:right w:val="none" w:sz="0" w:space="0" w:color="auto"/>
      </w:divBdr>
    </w:div>
    <w:div w:id="2060929971">
      <w:bodyDiv w:val="1"/>
      <w:marLeft w:val="0"/>
      <w:marRight w:val="0"/>
      <w:marTop w:val="0"/>
      <w:marBottom w:val="0"/>
      <w:divBdr>
        <w:top w:val="none" w:sz="0" w:space="0" w:color="auto"/>
        <w:left w:val="none" w:sz="0" w:space="0" w:color="auto"/>
        <w:bottom w:val="none" w:sz="0" w:space="0" w:color="auto"/>
        <w:right w:val="none" w:sz="0" w:space="0" w:color="auto"/>
      </w:divBdr>
    </w:div>
    <w:div w:id="2061051890">
      <w:bodyDiv w:val="1"/>
      <w:marLeft w:val="0"/>
      <w:marRight w:val="0"/>
      <w:marTop w:val="0"/>
      <w:marBottom w:val="0"/>
      <w:divBdr>
        <w:top w:val="none" w:sz="0" w:space="0" w:color="auto"/>
        <w:left w:val="none" w:sz="0" w:space="0" w:color="auto"/>
        <w:bottom w:val="none" w:sz="0" w:space="0" w:color="auto"/>
        <w:right w:val="none" w:sz="0" w:space="0" w:color="auto"/>
      </w:divBdr>
    </w:div>
    <w:div w:id="2061199202">
      <w:bodyDiv w:val="1"/>
      <w:marLeft w:val="0"/>
      <w:marRight w:val="0"/>
      <w:marTop w:val="0"/>
      <w:marBottom w:val="0"/>
      <w:divBdr>
        <w:top w:val="none" w:sz="0" w:space="0" w:color="auto"/>
        <w:left w:val="none" w:sz="0" w:space="0" w:color="auto"/>
        <w:bottom w:val="none" w:sz="0" w:space="0" w:color="auto"/>
        <w:right w:val="none" w:sz="0" w:space="0" w:color="auto"/>
      </w:divBdr>
    </w:div>
    <w:div w:id="2061711255">
      <w:bodyDiv w:val="1"/>
      <w:marLeft w:val="0"/>
      <w:marRight w:val="0"/>
      <w:marTop w:val="0"/>
      <w:marBottom w:val="0"/>
      <w:divBdr>
        <w:top w:val="none" w:sz="0" w:space="0" w:color="auto"/>
        <w:left w:val="none" w:sz="0" w:space="0" w:color="auto"/>
        <w:bottom w:val="none" w:sz="0" w:space="0" w:color="auto"/>
        <w:right w:val="none" w:sz="0" w:space="0" w:color="auto"/>
      </w:divBdr>
    </w:div>
    <w:div w:id="2061896247">
      <w:bodyDiv w:val="1"/>
      <w:marLeft w:val="0"/>
      <w:marRight w:val="0"/>
      <w:marTop w:val="0"/>
      <w:marBottom w:val="0"/>
      <w:divBdr>
        <w:top w:val="none" w:sz="0" w:space="0" w:color="auto"/>
        <w:left w:val="none" w:sz="0" w:space="0" w:color="auto"/>
        <w:bottom w:val="none" w:sz="0" w:space="0" w:color="auto"/>
        <w:right w:val="none" w:sz="0" w:space="0" w:color="auto"/>
      </w:divBdr>
    </w:div>
    <w:div w:id="2063212278">
      <w:bodyDiv w:val="1"/>
      <w:marLeft w:val="0"/>
      <w:marRight w:val="0"/>
      <w:marTop w:val="0"/>
      <w:marBottom w:val="0"/>
      <w:divBdr>
        <w:top w:val="none" w:sz="0" w:space="0" w:color="auto"/>
        <w:left w:val="none" w:sz="0" w:space="0" w:color="auto"/>
        <w:bottom w:val="none" w:sz="0" w:space="0" w:color="auto"/>
        <w:right w:val="none" w:sz="0" w:space="0" w:color="auto"/>
      </w:divBdr>
    </w:div>
    <w:div w:id="2064057653">
      <w:bodyDiv w:val="1"/>
      <w:marLeft w:val="0"/>
      <w:marRight w:val="0"/>
      <w:marTop w:val="0"/>
      <w:marBottom w:val="0"/>
      <w:divBdr>
        <w:top w:val="none" w:sz="0" w:space="0" w:color="auto"/>
        <w:left w:val="none" w:sz="0" w:space="0" w:color="auto"/>
        <w:bottom w:val="none" w:sz="0" w:space="0" w:color="auto"/>
        <w:right w:val="none" w:sz="0" w:space="0" w:color="auto"/>
      </w:divBdr>
    </w:div>
    <w:div w:id="2065326237">
      <w:bodyDiv w:val="1"/>
      <w:marLeft w:val="0"/>
      <w:marRight w:val="0"/>
      <w:marTop w:val="0"/>
      <w:marBottom w:val="0"/>
      <w:divBdr>
        <w:top w:val="none" w:sz="0" w:space="0" w:color="auto"/>
        <w:left w:val="none" w:sz="0" w:space="0" w:color="auto"/>
        <w:bottom w:val="none" w:sz="0" w:space="0" w:color="auto"/>
        <w:right w:val="none" w:sz="0" w:space="0" w:color="auto"/>
      </w:divBdr>
    </w:div>
    <w:div w:id="2065640290">
      <w:bodyDiv w:val="1"/>
      <w:marLeft w:val="0"/>
      <w:marRight w:val="0"/>
      <w:marTop w:val="0"/>
      <w:marBottom w:val="0"/>
      <w:divBdr>
        <w:top w:val="none" w:sz="0" w:space="0" w:color="auto"/>
        <w:left w:val="none" w:sz="0" w:space="0" w:color="auto"/>
        <w:bottom w:val="none" w:sz="0" w:space="0" w:color="auto"/>
        <w:right w:val="none" w:sz="0" w:space="0" w:color="auto"/>
      </w:divBdr>
    </w:div>
    <w:div w:id="2067994909">
      <w:bodyDiv w:val="1"/>
      <w:marLeft w:val="0"/>
      <w:marRight w:val="0"/>
      <w:marTop w:val="0"/>
      <w:marBottom w:val="0"/>
      <w:divBdr>
        <w:top w:val="none" w:sz="0" w:space="0" w:color="auto"/>
        <w:left w:val="none" w:sz="0" w:space="0" w:color="auto"/>
        <w:bottom w:val="none" w:sz="0" w:space="0" w:color="auto"/>
        <w:right w:val="none" w:sz="0" w:space="0" w:color="auto"/>
      </w:divBdr>
    </w:div>
    <w:div w:id="2069257939">
      <w:bodyDiv w:val="1"/>
      <w:marLeft w:val="0"/>
      <w:marRight w:val="0"/>
      <w:marTop w:val="0"/>
      <w:marBottom w:val="0"/>
      <w:divBdr>
        <w:top w:val="none" w:sz="0" w:space="0" w:color="auto"/>
        <w:left w:val="none" w:sz="0" w:space="0" w:color="auto"/>
        <w:bottom w:val="none" w:sz="0" w:space="0" w:color="auto"/>
        <w:right w:val="none" w:sz="0" w:space="0" w:color="auto"/>
      </w:divBdr>
    </w:div>
    <w:div w:id="2070110422">
      <w:bodyDiv w:val="1"/>
      <w:marLeft w:val="0"/>
      <w:marRight w:val="0"/>
      <w:marTop w:val="0"/>
      <w:marBottom w:val="0"/>
      <w:divBdr>
        <w:top w:val="none" w:sz="0" w:space="0" w:color="auto"/>
        <w:left w:val="none" w:sz="0" w:space="0" w:color="auto"/>
        <w:bottom w:val="none" w:sz="0" w:space="0" w:color="auto"/>
        <w:right w:val="none" w:sz="0" w:space="0" w:color="auto"/>
      </w:divBdr>
    </w:div>
    <w:div w:id="2072075591">
      <w:bodyDiv w:val="1"/>
      <w:marLeft w:val="0"/>
      <w:marRight w:val="0"/>
      <w:marTop w:val="0"/>
      <w:marBottom w:val="0"/>
      <w:divBdr>
        <w:top w:val="none" w:sz="0" w:space="0" w:color="auto"/>
        <w:left w:val="none" w:sz="0" w:space="0" w:color="auto"/>
        <w:bottom w:val="none" w:sz="0" w:space="0" w:color="auto"/>
        <w:right w:val="none" w:sz="0" w:space="0" w:color="auto"/>
      </w:divBdr>
    </w:div>
    <w:div w:id="2075658720">
      <w:bodyDiv w:val="1"/>
      <w:marLeft w:val="0"/>
      <w:marRight w:val="0"/>
      <w:marTop w:val="0"/>
      <w:marBottom w:val="0"/>
      <w:divBdr>
        <w:top w:val="none" w:sz="0" w:space="0" w:color="auto"/>
        <w:left w:val="none" w:sz="0" w:space="0" w:color="auto"/>
        <w:bottom w:val="none" w:sz="0" w:space="0" w:color="auto"/>
        <w:right w:val="none" w:sz="0" w:space="0" w:color="auto"/>
      </w:divBdr>
    </w:div>
    <w:div w:id="2076927312">
      <w:bodyDiv w:val="1"/>
      <w:marLeft w:val="0"/>
      <w:marRight w:val="0"/>
      <w:marTop w:val="0"/>
      <w:marBottom w:val="0"/>
      <w:divBdr>
        <w:top w:val="none" w:sz="0" w:space="0" w:color="auto"/>
        <w:left w:val="none" w:sz="0" w:space="0" w:color="auto"/>
        <w:bottom w:val="none" w:sz="0" w:space="0" w:color="auto"/>
        <w:right w:val="none" w:sz="0" w:space="0" w:color="auto"/>
      </w:divBdr>
    </w:div>
    <w:div w:id="2077437665">
      <w:bodyDiv w:val="1"/>
      <w:marLeft w:val="0"/>
      <w:marRight w:val="0"/>
      <w:marTop w:val="0"/>
      <w:marBottom w:val="0"/>
      <w:divBdr>
        <w:top w:val="none" w:sz="0" w:space="0" w:color="auto"/>
        <w:left w:val="none" w:sz="0" w:space="0" w:color="auto"/>
        <w:bottom w:val="none" w:sz="0" w:space="0" w:color="auto"/>
        <w:right w:val="none" w:sz="0" w:space="0" w:color="auto"/>
      </w:divBdr>
    </w:div>
    <w:div w:id="2078739903">
      <w:bodyDiv w:val="1"/>
      <w:marLeft w:val="0"/>
      <w:marRight w:val="0"/>
      <w:marTop w:val="0"/>
      <w:marBottom w:val="0"/>
      <w:divBdr>
        <w:top w:val="none" w:sz="0" w:space="0" w:color="auto"/>
        <w:left w:val="none" w:sz="0" w:space="0" w:color="auto"/>
        <w:bottom w:val="none" w:sz="0" w:space="0" w:color="auto"/>
        <w:right w:val="none" w:sz="0" w:space="0" w:color="auto"/>
      </w:divBdr>
    </w:div>
    <w:div w:id="2079665688">
      <w:bodyDiv w:val="1"/>
      <w:marLeft w:val="0"/>
      <w:marRight w:val="0"/>
      <w:marTop w:val="0"/>
      <w:marBottom w:val="0"/>
      <w:divBdr>
        <w:top w:val="none" w:sz="0" w:space="0" w:color="auto"/>
        <w:left w:val="none" w:sz="0" w:space="0" w:color="auto"/>
        <w:bottom w:val="none" w:sz="0" w:space="0" w:color="auto"/>
        <w:right w:val="none" w:sz="0" w:space="0" w:color="auto"/>
      </w:divBdr>
    </w:div>
    <w:div w:id="2080512426">
      <w:bodyDiv w:val="1"/>
      <w:marLeft w:val="0"/>
      <w:marRight w:val="0"/>
      <w:marTop w:val="0"/>
      <w:marBottom w:val="0"/>
      <w:divBdr>
        <w:top w:val="none" w:sz="0" w:space="0" w:color="auto"/>
        <w:left w:val="none" w:sz="0" w:space="0" w:color="auto"/>
        <w:bottom w:val="none" w:sz="0" w:space="0" w:color="auto"/>
        <w:right w:val="none" w:sz="0" w:space="0" w:color="auto"/>
      </w:divBdr>
    </w:div>
    <w:div w:id="2080980231">
      <w:bodyDiv w:val="1"/>
      <w:marLeft w:val="0"/>
      <w:marRight w:val="0"/>
      <w:marTop w:val="0"/>
      <w:marBottom w:val="0"/>
      <w:divBdr>
        <w:top w:val="none" w:sz="0" w:space="0" w:color="auto"/>
        <w:left w:val="none" w:sz="0" w:space="0" w:color="auto"/>
        <w:bottom w:val="none" w:sz="0" w:space="0" w:color="auto"/>
        <w:right w:val="none" w:sz="0" w:space="0" w:color="auto"/>
      </w:divBdr>
    </w:div>
    <w:div w:id="2081711390">
      <w:bodyDiv w:val="1"/>
      <w:marLeft w:val="0"/>
      <w:marRight w:val="0"/>
      <w:marTop w:val="0"/>
      <w:marBottom w:val="0"/>
      <w:divBdr>
        <w:top w:val="none" w:sz="0" w:space="0" w:color="auto"/>
        <w:left w:val="none" w:sz="0" w:space="0" w:color="auto"/>
        <w:bottom w:val="none" w:sz="0" w:space="0" w:color="auto"/>
        <w:right w:val="none" w:sz="0" w:space="0" w:color="auto"/>
      </w:divBdr>
    </w:div>
    <w:div w:id="2082436903">
      <w:bodyDiv w:val="1"/>
      <w:marLeft w:val="0"/>
      <w:marRight w:val="0"/>
      <w:marTop w:val="0"/>
      <w:marBottom w:val="0"/>
      <w:divBdr>
        <w:top w:val="none" w:sz="0" w:space="0" w:color="auto"/>
        <w:left w:val="none" w:sz="0" w:space="0" w:color="auto"/>
        <w:bottom w:val="none" w:sz="0" w:space="0" w:color="auto"/>
        <w:right w:val="none" w:sz="0" w:space="0" w:color="auto"/>
      </w:divBdr>
    </w:div>
    <w:div w:id="2083872560">
      <w:bodyDiv w:val="1"/>
      <w:marLeft w:val="0"/>
      <w:marRight w:val="0"/>
      <w:marTop w:val="0"/>
      <w:marBottom w:val="0"/>
      <w:divBdr>
        <w:top w:val="none" w:sz="0" w:space="0" w:color="auto"/>
        <w:left w:val="none" w:sz="0" w:space="0" w:color="auto"/>
        <w:bottom w:val="none" w:sz="0" w:space="0" w:color="auto"/>
        <w:right w:val="none" w:sz="0" w:space="0" w:color="auto"/>
      </w:divBdr>
    </w:div>
    <w:div w:id="2084569382">
      <w:bodyDiv w:val="1"/>
      <w:marLeft w:val="0"/>
      <w:marRight w:val="0"/>
      <w:marTop w:val="0"/>
      <w:marBottom w:val="0"/>
      <w:divBdr>
        <w:top w:val="none" w:sz="0" w:space="0" w:color="auto"/>
        <w:left w:val="none" w:sz="0" w:space="0" w:color="auto"/>
        <w:bottom w:val="none" w:sz="0" w:space="0" w:color="auto"/>
        <w:right w:val="none" w:sz="0" w:space="0" w:color="auto"/>
      </w:divBdr>
    </w:div>
    <w:div w:id="2085176653">
      <w:bodyDiv w:val="1"/>
      <w:marLeft w:val="0"/>
      <w:marRight w:val="0"/>
      <w:marTop w:val="0"/>
      <w:marBottom w:val="0"/>
      <w:divBdr>
        <w:top w:val="none" w:sz="0" w:space="0" w:color="auto"/>
        <w:left w:val="none" w:sz="0" w:space="0" w:color="auto"/>
        <w:bottom w:val="none" w:sz="0" w:space="0" w:color="auto"/>
        <w:right w:val="none" w:sz="0" w:space="0" w:color="auto"/>
      </w:divBdr>
    </w:div>
    <w:div w:id="2085685869">
      <w:bodyDiv w:val="1"/>
      <w:marLeft w:val="0"/>
      <w:marRight w:val="0"/>
      <w:marTop w:val="0"/>
      <w:marBottom w:val="0"/>
      <w:divBdr>
        <w:top w:val="none" w:sz="0" w:space="0" w:color="auto"/>
        <w:left w:val="none" w:sz="0" w:space="0" w:color="auto"/>
        <w:bottom w:val="none" w:sz="0" w:space="0" w:color="auto"/>
        <w:right w:val="none" w:sz="0" w:space="0" w:color="auto"/>
      </w:divBdr>
    </w:div>
    <w:div w:id="2085713010">
      <w:bodyDiv w:val="1"/>
      <w:marLeft w:val="0"/>
      <w:marRight w:val="0"/>
      <w:marTop w:val="0"/>
      <w:marBottom w:val="0"/>
      <w:divBdr>
        <w:top w:val="none" w:sz="0" w:space="0" w:color="auto"/>
        <w:left w:val="none" w:sz="0" w:space="0" w:color="auto"/>
        <w:bottom w:val="none" w:sz="0" w:space="0" w:color="auto"/>
        <w:right w:val="none" w:sz="0" w:space="0" w:color="auto"/>
      </w:divBdr>
    </w:div>
    <w:div w:id="2086144099">
      <w:bodyDiv w:val="1"/>
      <w:marLeft w:val="0"/>
      <w:marRight w:val="0"/>
      <w:marTop w:val="0"/>
      <w:marBottom w:val="0"/>
      <w:divBdr>
        <w:top w:val="none" w:sz="0" w:space="0" w:color="auto"/>
        <w:left w:val="none" w:sz="0" w:space="0" w:color="auto"/>
        <w:bottom w:val="none" w:sz="0" w:space="0" w:color="auto"/>
        <w:right w:val="none" w:sz="0" w:space="0" w:color="auto"/>
      </w:divBdr>
    </w:div>
    <w:div w:id="2087336492">
      <w:bodyDiv w:val="1"/>
      <w:marLeft w:val="0"/>
      <w:marRight w:val="0"/>
      <w:marTop w:val="0"/>
      <w:marBottom w:val="0"/>
      <w:divBdr>
        <w:top w:val="none" w:sz="0" w:space="0" w:color="auto"/>
        <w:left w:val="none" w:sz="0" w:space="0" w:color="auto"/>
        <w:bottom w:val="none" w:sz="0" w:space="0" w:color="auto"/>
        <w:right w:val="none" w:sz="0" w:space="0" w:color="auto"/>
      </w:divBdr>
    </w:div>
    <w:div w:id="2087680849">
      <w:bodyDiv w:val="1"/>
      <w:marLeft w:val="0"/>
      <w:marRight w:val="0"/>
      <w:marTop w:val="0"/>
      <w:marBottom w:val="0"/>
      <w:divBdr>
        <w:top w:val="none" w:sz="0" w:space="0" w:color="auto"/>
        <w:left w:val="none" w:sz="0" w:space="0" w:color="auto"/>
        <w:bottom w:val="none" w:sz="0" w:space="0" w:color="auto"/>
        <w:right w:val="none" w:sz="0" w:space="0" w:color="auto"/>
      </w:divBdr>
    </w:div>
    <w:div w:id="2087800386">
      <w:bodyDiv w:val="1"/>
      <w:marLeft w:val="0"/>
      <w:marRight w:val="0"/>
      <w:marTop w:val="0"/>
      <w:marBottom w:val="0"/>
      <w:divBdr>
        <w:top w:val="none" w:sz="0" w:space="0" w:color="auto"/>
        <w:left w:val="none" w:sz="0" w:space="0" w:color="auto"/>
        <w:bottom w:val="none" w:sz="0" w:space="0" w:color="auto"/>
        <w:right w:val="none" w:sz="0" w:space="0" w:color="auto"/>
      </w:divBdr>
    </w:div>
    <w:div w:id="2087877445">
      <w:bodyDiv w:val="1"/>
      <w:marLeft w:val="0"/>
      <w:marRight w:val="0"/>
      <w:marTop w:val="0"/>
      <w:marBottom w:val="0"/>
      <w:divBdr>
        <w:top w:val="none" w:sz="0" w:space="0" w:color="auto"/>
        <w:left w:val="none" w:sz="0" w:space="0" w:color="auto"/>
        <w:bottom w:val="none" w:sz="0" w:space="0" w:color="auto"/>
        <w:right w:val="none" w:sz="0" w:space="0" w:color="auto"/>
      </w:divBdr>
    </w:div>
    <w:div w:id="2087914664">
      <w:bodyDiv w:val="1"/>
      <w:marLeft w:val="0"/>
      <w:marRight w:val="0"/>
      <w:marTop w:val="0"/>
      <w:marBottom w:val="0"/>
      <w:divBdr>
        <w:top w:val="none" w:sz="0" w:space="0" w:color="auto"/>
        <w:left w:val="none" w:sz="0" w:space="0" w:color="auto"/>
        <w:bottom w:val="none" w:sz="0" w:space="0" w:color="auto"/>
        <w:right w:val="none" w:sz="0" w:space="0" w:color="auto"/>
      </w:divBdr>
    </w:div>
    <w:div w:id="2088306415">
      <w:bodyDiv w:val="1"/>
      <w:marLeft w:val="0"/>
      <w:marRight w:val="0"/>
      <w:marTop w:val="0"/>
      <w:marBottom w:val="0"/>
      <w:divBdr>
        <w:top w:val="none" w:sz="0" w:space="0" w:color="auto"/>
        <w:left w:val="none" w:sz="0" w:space="0" w:color="auto"/>
        <w:bottom w:val="none" w:sz="0" w:space="0" w:color="auto"/>
        <w:right w:val="none" w:sz="0" w:space="0" w:color="auto"/>
      </w:divBdr>
    </w:div>
    <w:div w:id="2089619951">
      <w:bodyDiv w:val="1"/>
      <w:marLeft w:val="0"/>
      <w:marRight w:val="0"/>
      <w:marTop w:val="0"/>
      <w:marBottom w:val="0"/>
      <w:divBdr>
        <w:top w:val="none" w:sz="0" w:space="0" w:color="auto"/>
        <w:left w:val="none" w:sz="0" w:space="0" w:color="auto"/>
        <w:bottom w:val="none" w:sz="0" w:space="0" w:color="auto"/>
        <w:right w:val="none" w:sz="0" w:space="0" w:color="auto"/>
      </w:divBdr>
    </w:div>
    <w:div w:id="2092309148">
      <w:bodyDiv w:val="1"/>
      <w:marLeft w:val="0"/>
      <w:marRight w:val="0"/>
      <w:marTop w:val="0"/>
      <w:marBottom w:val="0"/>
      <w:divBdr>
        <w:top w:val="none" w:sz="0" w:space="0" w:color="auto"/>
        <w:left w:val="none" w:sz="0" w:space="0" w:color="auto"/>
        <w:bottom w:val="none" w:sz="0" w:space="0" w:color="auto"/>
        <w:right w:val="none" w:sz="0" w:space="0" w:color="auto"/>
      </w:divBdr>
    </w:div>
    <w:div w:id="2094163244">
      <w:bodyDiv w:val="1"/>
      <w:marLeft w:val="0"/>
      <w:marRight w:val="0"/>
      <w:marTop w:val="0"/>
      <w:marBottom w:val="0"/>
      <w:divBdr>
        <w:top w:val="none" w:sz="0" w:space="0" w:color="auto"/>
        <w:left w:val="none" w:sz="0" w:space="0" w:color="auto"/>
        <w:bottom w:val="none" w:sz="0" w:space="0" w:color="auto"/>
        <w:right w:val="none" w:sz="0" w:space="0" w:color="auto"/>
      </w:divBdr>
    </w:div>
    <w:div w:id="2095393001">
      <w:bodyDiv w:val="1"/>
      <w:marLeft w:val="0"/>
      <w:marRight w:val="0"/>
      <w:marTop w:val="0"/>
      <w:marBottom w:val="0"/>
      <w:divBdr>
        <w:top w:val="none" w:sz="0" w:space="0" w:color="auto"/>
        <w:left w:val="none" w:sz="0" w:space="0" w:color="auto"/>
        <w:bottom w:val="none" w:sz="0" w:space="0" w:color="auto"/>
        <w:right w:val="none" w:sz="0" w:space="0" w:color="auto"/>
      </w:divBdr>
    </w:div>
    <w:div w:id="2095935166">
      <w:bodyDiv w:val="1"/>
      <w:marLeft w:val="0"/>
      <w:marRight w:val="0"/>
      <w:marTop w:val="0"/>
      <w:marBottom w:val="0"/>
      <w:divBdr>
        <w:top w:val="none" w:sz="0" w:space="0" w:color="auto"/>
        <w:left w:val="none" w:sz="0" w:space="0" w:color="auto"/>
        <w:bottom w:val="none" w:sz="0" w:space="0" w:color="auto"/>
        <w:right w:val="none" w:sz="0" w:space="0" w:color="auto"/>
      </w:divBdr>
    </w:div>
    <w:div w:id="2095976794">
      <w:bodyDiv w:val="1"/>
      <w:marLeft w:val="0"/>
      <w:marRight w:val="0"/>
      <w:marTop w:val="0"/>
      <w:marBottom w:val="0"/>
      <w:divBdr>
        <w:top w:val="none" w:sz="0" w:space="0" w:color="auto"/>
        <w:left w:val="none" w:sz="0" w:space="0" w:color="auto"/>
        <w:bottom w:val="none" w:sz="0" w:space="0" w:color="auto"/>
        <w:right w:val="none" w:sz="0" w:space="0" w:color="auto"/>
      </w:divBdr>
    </w:div>
    <w:div w:id="2096632812">
      <w:bodyDiv w:val="1"/>
      <w:marLeft w:val="0"/>
      <w:marRight w:val="0"/>
      <w:marTop w:val="0"/>
      <w:marBottom w:val="0"/>
      <w:divBdr>
        <w:top w:val="none" w:sz="0" w:space="0" w:color="auto"/>
        <w:left w:val="none" w:sz="0" w:space="0" w:color="auto"/>
        <w:bottom w:val="none" w:sz="0" w:space="0" w:color="auto"/>
        <w:right w:val="none" w:sz="0" w:space="0" w:color="auto"/>
      </w:divBdr>
    </w:div>
    <w:div w:id="2097629744">
      <w:bodyDiv w:val="1"/>
      <w:marLeft w:val="0"/>
      <w:marRight w:val="0"/>
      <w:marTop w:val="0"/>
      <w:marBottom w:val="0"/>
      <w:divBdr>
        <w:top w:val="none" w:sz="0" w:space="0" w:color="auto"/>
        <w:left w:val="none" w:sz="0" w:space="0" w:color="auto"/>
        <w:bottom w:val="none" w:sz="0" w:space="0" w:color="auto"/>
        <w:right w:val="none" w:sz="0" w:space="0" w:color="auto"/>
      </w:divBdr>
    </w:div>
    <w:div w:id="2098402441">
      <w:bodyDiv w:val="1"/>
      <w:marLeft w:val="0"/>
      <w:marRight w:val="0"/>
      <w:marTop w:val="0"/>
      <w:marBottom w:val="0"/>
      <w:divBdr>
        <w:top w:val="none" w:sz="0" w:space="0" w:color="auto"/>
        <w:left w:val="none" w:sz="0" w:space="0" w:color="auto"/>
        <w:bottom w:val="none" w:sz="0" w:space="0" w:color="auto"/>
        <w:right w:val="none" w:sz="0" w:space="0" w:color="auto"/>
      </w:divBdr>
    </w:div>
    <w:div w:id="2099056374">
      <w:bodyDiv w:val="1"/>
      <w:marLeft w:val="0"/>
      <w:marRight w:val="0"/>
      <w:marTop w:val="0"/>
      <w:marBottom w:val="0"/>
      <w:divBdr>
        <w:top w:val="none" w:sz="0" w:space="0" w:color="auto"/>
        <w:left w:val="none" w:sz="0" w:space="0" w:color="auto"/>
        <w:bottom w:val="none" w:sz="0" w:space="0" w:color="auto"/>
        <w:right w:val="none" w:sz="0" w:space="0" w:color="auto"/>
      </w:divBdr>
    </w:div>
    <w:div w:id="2099399408">
      <w:bodyDiv w:val="1"/>
      <w:marLeft w:val="0"/>
      <w:marRight w:val="0"/>
      <w:marTop w:val="0"/>
      <w:marBottom w:val="0"/>
      <w:divBdr>
        <w:top w:val="none" w:sz="0" w:space="0" w:color="auto"/>
        <w:left w:val="none" w:sz="0" w:space="0" w:color="auto"/>
        <w:bottom w:val="none" w:sz="0" w:space="0" w:color="auto"/>
        <w:right w:val="none" w:sz="0" w:space="0" w:color="auto"/>
      </w:divBdr>
    </w:div>
    <w:div w:id="2100248780">
      <w:bodyDiv w:val="1"/>
      <w:marLeft w:val="0"/>
      <w:marRight w:val="0"/>
      <w:marTop w:val="0"/>
      <w:marBottom w:val="0"/>
      <w:divBdr>
        <w:top w:val="none" w:sz="0" w:space="0" w:color="auto"/>
        <w:left w:val="none" w:sz="0" w:space="0" w:color="auto"/>
        <w:bottom w:val="none" w:sz="0" w:space="0" w:color="auto"/>
        <w:right w:val="none" w:sz="0" w:space="0" w:color="auto"/>
      </w:divBdr>
    </w:div>
    <w:div w:id="2100326024">
      <w:bodyDiv w:val="1"/>
      <w:marLeft w:val="0"/>
      <w:marRight w:val="0"/>
      <w:marTop w:val="0"/>
      <w:marBottom w:val="0"/>
      <w:divBdr>
        <w:top w:val="none" w:sz="0" w:space="0" w:color="auto"/>
        <w:left w:val="none" w:sz="0" w:space="0" w:color="auto"/>
        <w:bottom w:val="none" w:sz="0" w:space="0" w:color="auto"/>
        <w:right w:val="none" w:sz="0" w:space="0" w:color="auto"/>
      </w:divBdr>
    </w:div>
    <w:div w:id="2101366379">
      <w:bodyDiv w:val="1"/>
      <w:marLeft w:val="0"/>
      <w:marRight w:val="0"/>
      <w:marTop w:val="0"/>
      <w:marBottom w:val="0"/>
      <w:divBdr>
        <w:top w:val="none" w:sz="0" w:space="0" w:color="auto"/>
        <w:left w:val="none" w:sz="0" w:space="0" w:color="auto"/>
        <w:bottom w:val="none" w:sz="0" w:space="0" w:color="auto"/>
        <w:right w:val="none" w:sz="0" w:space="0" w:color="auto"/>
      </w:divBdr>
    </w:div>
    <w:div w:id="2102287230">
      <w:bodyDiv w:val="1"/>
      <w:marLeft w:val="0"/>
      <w:marRight w:val="0"/>
      <w:marTop w:val="0"/>
      <w:marBottom w:val="0"/>
      <w:divBdr>
        <w:top w:val="none" w:sz="0" w:space="0" w:color="auto"/>
        <w:left w:val="none" w:sz="0" w:space="0" w:color="auto"/>
        <w:bottom w:val="none" w:sz="0" w:space="0" w:color="auto"/>
        <w:right w:val="none" w:sz="0" w:space="0" w:color="auto"/>
      </w:divBdr>
    </w:div>
    <w:div w:id="2102293943">
      <w:bodyDiv w:val="1"/>
      <w:marLeft w:val="0"/>
      <w:marRight w:val="0"/>
      <w:marTop w:val="0"/>
      <w:marBottom w:val="0"/>
      <w:divBdr>
        <w:top w:val="none" w:sz="0" w:space="0" w:color="auto"/>
        <w:left w:val="none" w:sz="0" w:space="0" w:color="auto"/>
        <w:bottom w:val="none" w:sz="0" w:space="0" w:color="auto"/>
        <w:right w:val="none" w:sz="0" w:space="0" w:color="auto"/>
      </w:divBdr>
    </w:div>
    <w:div w:id="2102680998">
      <w:bodyDiv w:val="1"/>
      <w:marLeft w:val="0"/>
      <w:marRight w:val="0"/>
      <w:marTop w:val="0"/>
      <w:marBottom w:val="0"/>
      <w:divBdr>
        <w:top w:val="none" w:sz="0" w:space="0" w:color="auto"/>
        <w:left w:val="none" w:sz="0" w:space="0" w:color="auto"/>
        <w:bottom w:val="none" w:sz="0" w:space="0" w:color="auto"/>
        <w:right w:val="none" w:sz="0" w:space="0" w:color="auto"/>
      </w:divBdr>
    </w:div>
    <w:div w:id="2103256224">
      <w:bodyDiv w:val="1"/>
      <w:marLeft w:val="0"/>
      <w:marRight w:val="0"/>
      <w:marTop w:val="0"/>
      <w:marBottom w:val="0"/>
      <w:divBdr>
        <w:top w:val="none" w:sz="0" w:space="0" w:color="auto"/>
        <w:left w:val="none" w:sz="0" w:space="0" w:color="auto"/>
        <w:bottom w:val="none" w:sz="0" w:space="0" w:color="auto"/>
        <w:right w:val="none" w:sz="0" w:space="0" w:color="auto"/>
      </w:divBdr>
    </w:div>
    <w:div w:id="2103530863">
      <w:bodyDiv w:val="1"/>
      <w:marLeft w:val="0"/>
      <w:marRight w:val="0"/>
      <w:marTop w:val="0"/>
      <w:marBottom w:val="0"/>
      <w:divBdr>
        <w:top w:val="none" w:sz="0" w:space="0" w:color="auto"/>
        <w:left w:val="none" w:sz="0" w:space="0" w:color="auto"/>
        <w:bottom w:val="none" w:sz="0" w:space="0" w:color="auto"/>
        <w:right w:val="none" w:sz="0" w:space="0" w:color="auto"/>
      </w:divBdr>
    </w:div>
    <w:div w:id="2104180681">
      <w:bodyDiv w:val="1"/>
      <w:marLeft w:val="0"/>
      <w:marRight w:val="0"/>
      <w:marTop w:val="0"/>
      <w:marBottom w:val="0"/>
      <w:divBdr>
        <w:top w:val="none" w:sz="0" w:space="0" w:color="auto"/>
        <w:left w:val="none" w:sz="0" w:space="0" w:color="auto"/>
        <w:bottom w:val="none" w:sz="0" w:space="0" w:color="auto"/>
        <w:right w:val="none" w:sz="0" w:space="0" w:color="auto"/>
      </w:divBdr>
    </w:div>
    <w:div w:id="2105221976">
      <w:bodyDiv w:val="1"/>
      <w:marLeft w:val="0"/>
      <w:marRight w:val="0"/>
      <w:marTop w:val="0"/>
      <w:marBottom w:val="0"/>
      <w:divBdr>
        <w:top w:val="none" w:sz="0" w:space="0" w:color="auto"/>
        <w:left w:val="none" w:sz="0" w:space="0" w:color="auto"/>
        <w:bottom w:val="none" w:sz="0" w:space="0" w:color="auto"/>
        <w:right w:val="none" w:sz="0" w:space="0" w:color="auto"/>
      </w:divBdr>
    </w:div>
    <w:div w:id="2106072104">
      <w:bodyDiv w:val="1"/>
      <w:marLeft w:val="0"/>
      <w:marRight w:val="0"/>
      <w:marTop w:val="0"/>
      <w:marBottom w:val="0"/>
      <w:divBdr>
        <w:top w:val="none" w:sz="0" w:space="0" w:color="auto"/>
        <w:left w:val="none" w:sz="0" w:space="0" w:color="auto"/>
        <w:bottom w:val="none" w:sz="0" w:space="0" w:color="auto"/>
        <w:right w:val="none" w:sz="0" w:space="0" w:color="auto"/>
      </w:divBdr>
    </w:div>
    <w:div w:id="2106419470">
      <w:bodyDiv w:val="1"/>
      <w:marLeft w:val="0"/>
      <w:marRight w:val="0"/>
      <w:marTop w:val="0"/>
      <w:marBottom w:val="0"/>
      <w:divBdr>
        <w:top w:val="none" w:sz="0" w:space="0" w:color="auto"/>
        <w:left w:val="none" w:sz="0" w:space="0" w:color="auto"/>
        <w:bottom w:val="none" w:sz="0" w:space="0" w:color="auto"/>
        <w:right w:val="none" w:sz="0" w:space="0" w:color="auto"/>
      </w:divBdr>
    </w:div>
    <w:div w:id="2107380128">
      <w:bodyDiv w:val="1"/>
      <w:marLeft w:val="0"/>
      <w:marRight w:val="0"/>
      <w:marTop w:val="0"/>
      <w:marBottom w:val="0"/>
      <w:divBdr>
        <w:top w:val="none" w:sz="0" w:space="0" w:color="auto"/>
        <w:left w:val="none" w:sz="0" w:space="0" w:color="auto"/>
        <w:bottom w:val="none" w:sz="0" w:space="0" w:color="auto"/>
        <w:right w:val="none" w:sz="0" w:space="0" w:color="auto"/>
      </w:divBdr>
    </w:div>
    <w:div w:id="2108696606">
      <w:bodyDiv w:val="1"/>
      <w:marLeft w:val="0"/>
      <w:marRight w:val="0"/>
      <w:marTop w:val="0"/>
      <w:marBottom w:val="0"/>
      <w:divBdr>
        <w:top w:val="none" w:sz="0" w:space="0" w:color="auto"/>
        <w:left w:val="none" w:sz="0" w:space="0" w:color="auto"/>
        <w:bottom w:val="none" w:sz="0" w:space="0" w:color="auto"/>
        <w:right w:val="none" w:sz="0" w:space="0" w:color="auto"/>
      </w:divBdr>
    </w:div>
    <w:div w:id="2108885592">
      <w:bodyDiv w:val="1"/>
      <w:marLeft w:val="0"/>
      <w:marRight w:val="0"/>
      <w:marTop w:val="0"/>
      <w:marBottom w:val="0"/>
      <w:divBdr>
        <w:top w:val="none" w:sz="0" w:space="0" w:color="auto"/>
        <w:left w:val="none" w:sz="0" w:space="0" w:color="auto"/>
        <w:bottom w:val="none" w:sz="0" w:space="0" w:color="auto"/>
        <w:right w:val="none" w:sz="0" w:space="0" w:color="auto"/>
      </w:divBdr>
    </w:div>
    <w:div w:id="2109498610">
      <w:bodyDiv w:val="1"/>
      <w:marLeft w:val="0"/>
      <w:marRight w:val="0"/>
      <w:marTop w:val="0"/>
      <w:marBottom w:val="0"/>
      <w:divBdr>
        <w:top w:val="none" w:sz="0" w:space="0" w:color="auto"/>
        <w:left w:val="none" w:sz="0" w:space="0" w:color="auto"/>
        <w:bottom w:val="none" w:sz="0" w:space="0" w:color="auto"/>
        <w:right w:val="none" w:sz="0" w:space="0" w:color="auto"/>
      </w:divBdr>
    </w:div>
    <w:div w:id="2112235091">
      <w:bodyDiv w:val="1"/>
      <w:marLeft w:val="0"/>
      <w:marRight w:val="0"/>
      <w:marTop w:val="0"/>
      <w:marBottom w:val="0"/>
      <w:divBdr>
        <w:top w:val="none" w:sz="0" w:space="0" w:color="auto"/>
        <w:left w:val="none" w:sz="0" w:space="0" w:color="auto"/>
        <w:bottom w:val="none" w:sz="0" w:space="0" w:color="auto"/>
        <w:right w:val="none" w:sz="0" w:space="0" w:color="auto"/>
      </w:divBdr>
    </w:div>
    <w:div w:id="2113428513">
      <w:bodyDiv w:val="1"/>
      <w:marLeft w:val="0"/>
      <w:marRight w:val="0"/>
      <w:marTop w:val="0"/>
      <w:marBottom w:val="0"/>
      <w:divBdr>
        <w:top w:val="none" w:sz="0" w:space="0" w:color="auto"/>
        <w:left w:val="none" w:sz="0" w:space="0" w:color="auto"/>
        <w:bottom w:val="none" w:sz="0" w:space="0" w:color="auto"/>
        <w:right w:val="none" w:sz="0" w:space="0" w:color="auto"/>
      </w:divBdr>
    </w:div>
    <w:div w:id="2113937452">
      <w:bodyDiv w:val="1"/>
      <w:marLeft w:val="0"/>
      <w:marRight w:val="0"/>
      <w:marTop w:val="0"/>
      <w:marBottom w:val="0"/>
      <w:divBdr>
        <w:top w:val="none" w:sz="0" w:space="0" w:color="auto"/>
        <w:left w:val="none" w:sz="0" w:space="0" w:color="auto"/>
        <w:bottom w:val="none" w:sz="0" w:space="0" w:color="auto"/>
        <w:right w:val="none" w:sz="0" w:space="0" w:color="auto"/>
      </w:divBdr>
    </w:div>
    <w:div w:id="2114199853">
      <w:bodyDiv w:val="1"/>
      <w:marLeft w:val="0"/>
      <w:marRight w:val="0"/>
      <w:marTop w:val="0"/>
      <w:marBottom w:val="0"/>
      <w:divBdr>
        <w:top w:val="none" w:sz="0" w:space="0" w:color="auto"/>
        <w:left w:val="none" w:sz="0" w:space="0" w:color="auto"/>
        <w:bottom w:val="none" w:sz="0" w:space="0" w:color="auto"/>
        <w:right w:val="none" w:sz="0" w:space="0" w:color="auto"/>
      </w:divBdr>
    </w:div>
    <w:div w:id="2114788166">
      <w:bodyDiv w:val="1"/>
      <w:marLeft w:val="0"/>
      <w:marRight w:val="0"/>
      <w:marTop w:val="0"/>
      <w:marBottom w:val="0"/>
      <w:divBdr>
        <w:top w:val="none" w:sz="0" w:space="0" w:color="auto"/>
        <w:left w:val="none" w:sz="0" w:space="0" w:color="auto"/>
        <w:bottom w:val="none" w:sz="0" w:space="0" w:color="auto"/>
        <w:right w:val="none" w:sz="0" w:space="0" w:color="auto"/>
      </w:divBdr>
    </w:div>
    <w:div w:id="2115400531">
      <w:bodyDiv w:val="1"/>
      <w:marLeft w:val="0"/>
      <w:marRight w:val="0"/>
      <w:marTop w:val="0"/>
      <w:marBottom w:val="0"/>
      <w:divBdr>
        <w:top w:val="none" w:sz="0" w:space="0" w:color="auto"/>
        <w:left w:val="none" w:sz="0" w:space="0" w:color="auto"/>
        <w:bottom w:val="none" w:sz="0" w:space="0" w:color="auto"/>
        <w:right w:val="none" w:sz="0" w:space="0" w:color="auto"/>
      </w:divBdr>
    </w:div>
    <w:div w:id="2115590342">
      <w:bodyDiv w:val="1"/>
      <w:marLeft w:val="0"/>
      <w:marRight w:val="0"/>
      <w:marTop w:val="0"/>
      <w:marBottom w:val="0"/>
      <w:divBdr>
        <w:top w:val="none" w:sz="0" w:space="0" w:color="auto"/>
        <w:left w:val="none" w:sz="0" w:space="0" w:color="auto"/>
        <w:bottom w:val="none" w:sz="0" w:space="0" w:color="auto"/>
        <w:right w:val="none" w:sz="0" w:space="0" w:color="auto"/>
      </w:divBdr>
    </w:div>
    <w:div w:id="2115974767">
      <w:bodyDiv w:val="1"/>
      <w:marLeft w:val="0"/>
      <w:marRight w:val="0"/>
      <w:marTop w:val="0"/>
      <w:marBottom w:val="0"/>
      <w:divBdr>
        <w:top w:val="none" w:sz="0" w:space="0" w:color="auto"/>
        <w:left w:val="none" w:sz="0" w:space="0" w:color="auto"/>
        <w:bottom w:val="none" w:sz="0" w:space="0" w:color="auto"/>
        <w:right w:val="none" w:sz="0" w:space="0" w:color="auto"/>
      </w:divBdr>
    </w:div>
    <w:div w:id="2119176597">
      <w:bodyDiv w:val="1"/>
      <w:marLeft w:val="0"/>
      <w:marRight w:val="0"/>
      <w:marTop w:val="0"/>
      <w:marBottom w:val="0"/>
      <w:divBdr>
        <w:top w:val="none" w:sz="0" w:space="0" w:color="auto"/>
        <w:left w:val="none" w:sz="0" w:space="0" w:color="auto"/>
        <w:bottom w:val="none" w:sz="0" w:space="0" w:color="auto"/>
        <w:right w:val="none" w:sz="0" w:space="0" w:color="auto"/>
      </w:divBdr>
    </w:div>
    <w:div w:id="2119635629">
      <w:bodyDiv w:val="1"/>
      <w:marLeft w:val="0"/>
      <w:marRight w:val="0"/>
      <w:marTop w:val="0"/>
      <w:marBottom w:val="0"/>
      <w:divBdr>
        <w:top w:val="none" w:sz="0" w:space="0" w:color="auto"/>
        <w:left w:val="none" w:sz="0" w:space="0" w:color="auto"/>
        <w:bottom w:val="none" w:sz="0" w:space="0" w:color="auto"/>
        <w:right w:val="none" w:sz="0" w:space="0" w:color="auto"/>
      </w:divBdr>
    </w:div>
    <w:div w:id="2123720242">
      <w:bodyDiv w:val="1"/>
      <w:marLeft w:val="0"/>
      <w:marRight w:val="0"/>
      <w:marTop w:val="0"/>
      <w:marBottom w:val="0"/>
      <w:divBdr>
        <w:top w:val="none" w:sz="0" w:space="0" w:color="auto"/>
        <w:left w:val="none" w:sz="0" w:space="0" w:color="auto"/>
        <w:bottom w:val="none" w:sz="0" w:space="0" w:color="auto"/>
        <w:right w:val="none" w:sz="0" w:space="0" w:color="auto"/>
      </w:divBdr>
    </w:div>
    <w:div w:id="2125690511">
      <w:bodyDiv w:val="1"/>
      <w:marLeft w:val="0"/>
      <w:marRight w:val="0"/>
      <w:marTop w:val="0"/>
      <w:marBottom w:val="0"/>
      <w:divBdr>
        <w:top w:val="none" w:sz="0" w:space="0" w:color="auto"/>
        <w:left w:val="none" w:sz="0" w:space="0" w:color="auto"/>
        <w:bottom w:val="none" w:sz="0" w:space="0" w:color="auto"/>
        <w:right w:val="none" w:sz="0" w:space="0" w:color="auto"/>
      </w:divBdr>
    </w:div>
    <w:div w:id="2126271885">
      <w:bodyDiv w:val="1"/>
      <w:marLeft w:val="0"/>
      <w:marRight w:val="0"/>
      <w:marTop w:val="0"/>
      <w:marBottom w:val="0"/>
      <w:divBdr>
        <w:top w:val="none" w:sz="0" w:space="0" w:color="auto"/>
        <w:left w:val="none" w:sz="0" w:space="0" w:color="auto"/>
        <w:bottom w:val="none" w:sz="0" w:space="0" w:color="auto"/>
        <w:right w:val="none" w:sz="0" w:space="0" w:color="auto"/>
      </w:divBdr>
    </w:div>
    <w:div w:id="2126653226">
      <w:bodyDiv w:val="1"/>
      <w:marLeft w:val="0"/>
      <w:marRight w:val="0"/>
      <w:marTop w:val="0"/>
      <w:marBottom w:val="0"/>
      <w:divBdr>
        <w:top w:val="none" w:sz="0" w:space="0" w:color="auto"/>
        <w:left w:val="none" w:sz="0" w:space="0" w:color="auto"/>
        <w:bottom w:val="none" w:sz="0" w:space="0" w:color="auto"/>
        <w:right w:val="none" w:sz="0" w:space="0" w:color="auto"/>
      </w:divBdr>
    </w:div>
    <w:div w:id="2128038000">
      <w:bodyDiv w:val="1"/>
      <w:marLeft w:val="0"/>
      <w:marRight w:val="0"/>
      <w:marTop w:val="0"/>
      <w:marBottom w:val="0"/>
      <w:divBdr>
        <w:top w:val="none" w:sz="0" w:space="0" w:color="auto"/>
        <w:left w:val="none" w:sz="0" w:space="0" w:color="auto"/>
        <w:bottom w:val="none" w:sz="0" w:space="0" w:color="auto"/>
        <w:right w:val="none" w:sz="0" w:space="0" w:color="auto"/>
      </w:divBdr>
    </w:div>
    <w:div w:id="2128307480">
      <w:bodyDiv w:val="1"/>
      <w:marLeft w:val="0"/>
      <w:marRight w:val="0"/>
      <w:marTop w:val="0"/>
      <w:marBottom w:val="0"/>
      <w:divBdr>
        <w:top w:val="none" w:sz="0" w:space="0" w:color="auto"/>
        <w:left w:val="none" w:sz="0" w:space="0" w:color="auto"/>
        <w:bottom w:val="none" w:sz="0" w:space="0" w:color="auto"/>
        <w:right w:val="none" w:sz="0" w:space="0" w:color="auto"/>
      </w:divBdr>
    </w:div>
    <w:div w:id="2129467244">
      <w:bodyDiv w:val="1"/>
      <w:marLeft w:val="0"/>
      <w:marRight w:val="0"/>
      <w:marTop w:val="0"/>
      <w:marBottom w:val="0"/>
      <w:divBdr>
        <w:top w:val="none" w:sz="0" w:space="0" w:color="auto"/>
        <w:left w:val="none" w:sz="0" w:space="0" w:color="auto"/>
        <w:bottom w:val="none" w:sz="0" w:space="0" w:color="auto"/>
        <w:right w:val="none" w:sz="0" w:space="0" w:color="auto"/>
      </w:divBdr>
    </w:div>
    <w:div w:id="2130277492">
      <w:bodyDiv w:val="1"/>
      <w:marLeft w:val="0"/>
      <w:marRight w:val="0"/>
      <w:marTop w:val="0"/>
      <w:marBottom w:val="0"/>
      <w:divBdr>
        <w:top w:val="none" w:sz="0" w:space="0" w:color="auto"/>
        <w:left w:val="none" w:sz="0" w:space="0" w:color="auto"/>
        <w:bottom w:val="none" w:sz="0" w:space="0" w:color="auto"/>
        <w:right w:val="none" w:sz="0" w:space="0" w:color="auto"/>
      </w:divBdr>
    </w:div>
    <w:div w:id="2133085895">
      <w:bodyDiv w:val="1"/>
      <w:marLeft w:val="0"/>
      <w:marRight w:val="0"/>
      <w:marTop w:val="0"/>
      <w:marBottom w:val="0"/>
      <w:divBdr>
        <w:top w:val="none" w:sz="0" w:space="0" w:color="auto"/>
        <w:left w:val="none" w:sz="0" w:space="0" w:color="auto"/>
        <w:bottom w:val="none" w:sz="0" w:space="0" w:color="auto"/>
        <w:right w:val="none" w:sz="0" w:space="0" w:color="auto"/>
      </w:divBdr>
    </w:div>
    <w:div w:id="2133480367">
      <w:bodyDiv w:val="1"/>
      <w:marLeft w:val="0"/>
      <w:marRight w:val="0"/>
      <w:marTop w:val="0"/>
      <w:marBottom w:val="0"/>
      <w:divBdr>
        <w:top w:val="none" w:sz="0" w:space="0" w:color="auto"/>
        <w:left w:val="none" w:sz="0" w:space="0" w:color="auto"/>
        <w:bottom w:val="none" w:sz="0" w:space="0" w:color="auto"/>
        <w:right w:val="none" w:sz="0" w:space="0" w:color="auto"/>
      </w:divBdr>
    </w:div>
    <w:div w:id="2133665274">
      <w:bodyDiv w:val="1"/>
      <w:marLeft w:val="0"/>
      <w:marRight w:val="0"/>
      <w:marTop w:val="0"/>
      <w:marBottom w:val="0"/>
      <w:divBdr>
        <w:top w:val="none" w:sz="0" w:space="0" w:color="auto"/>
        <w:left w:val="none" w:sz="0" w:space="0" w:color="auto"/>
        <w:bottom w:val="none" w:sz="0" w:space="0" w:color="auto"/>
        <w:right w:val="none" w:sz="0" w:space="0" w:color="auto"/>
      </w:divBdr>
    </w:div>
    <w:div w:id="2134980518">
      <w:bodyDiv w:val="1"/>
      <w:marLeft w:val="0"/>
      <w:marRight w:val="0"/>
      <w:marTop w:val="0"/>
      <w:marBottom w:val="0"/>
      <w:divBdr>
        <w:top w:val="none" w:sz="0" w:space="0" w:color="auto"/>
        <w:left w:val="none" w:sz="0" w:space="0" w:color="auto"/>
        <w:bottom w:val="none" w:sz="0" w:space="0" w:color="auto"/>
        <w:right w:val="none" w:sz="0" w:space="0" w:color="auto"/>
      </w:divBdr>
    </w:div>
    <w:div w:id="2135324727">
      <w:bodyDiv w:val="1"/>
      <w:marLeft w:val="0"/>
      <w:marRight w:val="0"/>
      <w:marTop w:val="0"/>
      <w:marBottom w:val="0"/>
      <w:divBdr>
        <w:top w:val="none" w:sz="0" w:space="0" w:color="auto"/>
        <w:left w:val="none" w:sz="0" w:space="0" w:color="auto"/>
        <w:bottom w:val="none" w:sz="0" w:space="0" w:color="auto"/>
        <w:right w:val="none" w:sz="0" w:space="0" w:color="auto"/>
      </w:divBdr>
    </w:div>
    <w:div w:id="2135440992">
      <w:bodyDiv w:val="1"/>
      <w:marLeft w:val="0"/>
      <w:marRight w:val="0"/>
      <w:marTop w:val="0"/>
      <w:marBottom w:val="0"/>
      <w:divBdr>
        <w:top w:val="none" w:sz="0" w:space="0" w:color="auto"/>
        <w:left w:val="none" w:sz="0" w:space="0" w:color="auto"/>
        <w:bottom w:val="none" w:sz="0" w:space="0" w:color="auto"/>
        <w:right w:val="none" w:sz="0" w:space="0" w:color="auto"/>
      </w:divBdr>
    </w:div>
    <w:div w:id="2136218459">
      <w:bodyDiv w:val="1"/>
      <w:marLeft w:val="0"/>
      <w:marRight w:val="0"/>
      <w:marTop w:val="0"/>
      <w:marBottom w:val="0"/>
      <w:divBdr>
        <w:top w:val="none" w:sz="0" w:space="0" w:color="auto"/>
        <w:left w:val="none" w:sz="0" w:space="0" w:color="auto"/>
        <w:bottom w:val="none" w:sz="0" w:space="0" w:color="auto"/>
        <w:right w:val="none" w:sz="0" w:space="0" w:color="auto"/>
      </w:divBdr>
    </w:div>
    <w:div w:id="2137134537">
      <w:bodyDiv w:val="1"/>
      <w:marLeft w:val="0"/>
      <w:marRight w:val="0"/>
      <w:marTop w:val="0"/>
      <w:marBottom w:val="0"/>
      <w:divBdr>
        <w:top w:val="none" w:sz="0" w:space="0" w:color="auto"/>
        <w:left w:val="none" w:sz="0" w:space="0" w:color="auto"/>
        <w:bottom w:val="none" w:sz="0" w:space="0" w:color="auto"/>
        <w:right w:val="none" w:sz="0" w:space="0" w:color="auto"/>
      </w:divBdr>
    </w:div>
    <w:div w:id="2138444853">
      <w:bodyDiv w:val="1"/>
      <w:marLeft w:val="0"/>
      <w:marRight w:val="0"/>
      <w:marTop w:val="0"/>
      <w:marBottom w:val="0"/>
      <w:divBdr>
        <w:top w:val="none" w:sz="0" w:space="0" w:color="auto"/>
        <w:left w:val="none" w:sz="0" w:space="0" w:color="auto"/>
        <w:bottom w:val="none" w:sz="0" w:space="0" w:color="auto"/>
        <w:right w:val="none" w:sz="0" w:space="0" w:color="auto"/>
      </w:divBdr>
    </w:div>
    <w:div w:id="2141848057">
      <w:bodyDiv w:val="1"/>
      <w:marLeft w:val="0"/>
      <w:marRight w:val="0"/>
      <w:marTop w:val="0"/>
      <w:marBottom w:val="0"/>
      <w:divBdr>
        <w:top w:val="none" w:sz="0" w:space="0" w:color="auto"/>
        <w:left w:val="none" w:sz="0" w:space="0" w:color="auto"/>
        <w:bottom w:val="none" w:sz="0" w:space="0" w:color="auto"/>
        <w:right w:val="none" w:sz="0" w:space="0" w:color="auto"/>
      </w:divBdr>
    </w:div>
    <w:div w:id="2142183973">
      <w:bodyDiv w:val="1"/>
      <w:marLeft w:val="0"/>
      <w:marRight w:val="0"/>
      <w:marTop w:val="0"/>
      <w:marBottom w:val="0"/>
      <w:divBdr>
        <w:top w:val="none" w:sz="0" w:space="0" w:color="auto"/>
        <w:left w:val="none" w:sz="0" w:space="0" w:color="auto"/>
        <w:bottom w:val="none" w:sz="0" w:space="0" w:color="auto"/>
        <w:right w:val="none" w:sz="0" w:space="0" w:color="auto"/>
      </w:divBdr>
    </w:div>
    <w:div w:id="2143383526">
      <w:bodyDiv w:val="1"/>
      <w:marLeft w:val="0"/>
      <w:marRight w:val="0"/>
      <w:marTop w:val="0"/>
      <w:marBottom w:val="0"/>
      <w:divBdr>
        <w:top w:val="none" w:sz="0" w:space="0" w:color="auto"/>
        <w:left w:val="none" w:sz="0" w:space="0" w:color="auto"/>
        <w:bottom w:val="none" w:sz="0" w:space="0" w:color="auto"/>
        <w:right w:val="none" w:sz="0" w:space="0" w:color="auto"/>
      </w:divBdr>
    </w:div>
    <w:div w:id="2144885940">
      <w:bodyDiv w:val="1"/>
      <w:marLeft w:val="0"/>
      <w:marRight w:val="0"/>
      <w:marTop w:val="0"/>
      <w:marBottom w:val="0"/>
      <w:divBdr>
        <w:top w:val="none" w:sz="0" w:space="0" w:color="auto"/>
        <w:left w:val="none" w:sz="0" w:space="0" w:color="auto"/>
        <w:bottom w:val="none" w:sz="0" w:space="0" w:color="auto"/>
        <w:right w:val="none" w:sz="0" w:space="0" w:color="auto"/>
      </w:divBdr>
    </w:div>
    <w:div w:id="2145270532">
      <w:bodyDiv w:val="1"/>
      <w:marLeft w:val="0"/>
      <w:marRight w:val="0"/>
      <w:marTop w:val="0"/>
      <w:marBottom w:val="0"/>
      <w:divBdr>
        <w:top w:val="none" w:sz="0" w:space="0" w:color="auto"/>
        <w:left w:val="none" w:sz="0" w:space="0" w:color="auto"/>
        <w:bottom w:val="none" w:sz="0" w:space="0" w:color="auto"/>
        <w:right w:val="none" w:sz="0" w:space="0" w:color="auto"/>
      </w:divBdr>
    </w:div>
    <w:div w:id="21469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Such%E1nek&amp;MENO=Peter&amp;SID=0&amp;T=f0&amp;R=0" TargetMode="External"/><Relationship Id="rId13" Type="http://schemas.openxmlformats.org/officeDocument/2006/relationships/hyperlink" Target="http://www.orsr.sk/hladaj_osoba.asp?PR=Gruber&amp;MENO=Steffen&amp;SID=0&amp;T=f0&amp;R=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sr.sk/hladaj_osoba.asp?PR=Gruber&amp;MENO=Steffen&amp;SID=0&amp;T=f0&amp;R=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sr.sk/hladaj_osoba.asp?PR=%8Atefan&amp;MENO=Marcel&amp;SID=0&amp;T=f0&amp;R=0" TargetMode="External"/><Relationship Id="rId5" Type="http://schemas.openxmlformats.org/officeDocument/2006/relationships/webSettings" Target="webSettings.xml"/><Relationship Id="rId15" Type="http://schemas.openxmlformats.org/officeDocument/2006/relationships/hyperlink" Target="http://www.orsr.sk/hladaj_osoba.asp?PR=M%F6rz&amp;MENO=Rainer&amp;SID=0&amp;T=f0&amp;R=0" TargetMode="External"/><Relationship Id="rId10" Type="http://schemas.openxmlformats.org/officeDocument/2006/relationships/hyperlink" Target="http://www.orsr.sk/hladaj_osoba.asp?PR=%8Atefan&amp;MENO=Marcel&amp;SID=0&amp;T=f0&amp;R=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rsr.sk/hladaj_osoba.asp?PR=Such%E1nek&amp;MENO=Peter&amp;SID=0&amp;T=f0&amp;R=0" TargetMode="External"/><Relationship Id="rId14" Type="http://schemas.openxmlformats.org/officeDocument/2006/relationships/hyperlink" Target="http://www.orsr.sk/hladaj_osoba.asp?PR=M%F6rz&amp;MENO=Rainer&amp;SID=0&amp;T=f0&amp;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6A035-1EF3-4A72-B2F2-18A661E6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6332</Words>
  <Characters>36093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A)</vt:lpstr>
    </vt:vector>
  </TitlesOfParts>
  <Company>PwC Slovakia</Company>
  <LinksUpToDate>false</LinksUpToDate>
  <CharactersWithSpaces>42341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birok</dc:creator>
  <cp:lastModifiedBy>libilenk</cp:lastModifiedBy>
  <cp:revision>23</cp:revision>
  <cp:lastPrinted>2014-02-04T15:30:00Z</cp:lastPrinted>
  <dcterms:created xsi:type="dcterms:W3CDTF">2015-04-01T13:14:00Z</dcterms:created>
  <dcterms:modified xsi:type="dcterms:W3CDTF">2015-04-01T22:48:00Z</dcterms:modified>
</cp:coreProperties>
</file>