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4A4174" w:rsidRDefault="0091265D" w:rsidP="009262DF">
            <w:pPr>
              <w:jc w:val="both"/>
            </w:pPr>
            <w:r>
              <w:t>east@work s.r.o.</w:t>
            </w:r>
          </w:p>
          <w:p w:rsidR="0091265D" w:rsidRPr="007F3CBC" w:rsidRDefault="0091265D" w:rsidP="009262DF">
            <w:pPr>
              <w:jc w:val="both"/>
            </w:pPr>
            <w:r>
              <w:t>Štefánikova 51</w:t>
            </w:r>
          </w:p>
          <w:p w:rsidR="004A4174" w:rsidRPr="009262DF" w:rsidRDefault="0091265D" w:rsidP="009262DF">
            <w:pPr>
              <w:jc w:val="both"/>
              <w:rPr>
                <w:sz w:val="20"/>
              </w:rPr>
            </w:pPr>
            <w:r>
              <w:t>949 01 Nitra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D44EDD" w:rsidRPr="00CB4C58" w:rsidRDefault="00D44EDD" w:rsidP="00D44EDD">
      <w:pPr>
        <w:ind w:left="1481"/>
        <w:jc w:val="both"/>
        <w:rPr>
          <w:sz w:val="20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</w:t>
      </w:r>
      <w:r w:rsidR="0091265D">
        <w:rPr>
          <w:sz w:val="20"/>
        </w:rPr>
        <w:t>0</w:t>
      </w:r>
      <w:r w:rsidR="006A0453">
        <w:rPr>
          <w:sz w:val="20"/>
        </w:rPr>
        <w:t xml:space="preserve">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BD407B">
        <w:rPr>
          <w:b/>
          <w:sz w:val="20"/>
          <w:u w:val="single"/>
        </w:rPr>
        <w:t>bud</w:t>
      </w:r>
      <w:r w:rsidR="00A72848" w:rsidRPr="00AD2F9A">
        <w:rPr>
          <w:b/>
          <w:sz w:val="20"/>
          <w:u w:val="single"/>
        </w:rPr>
        <w:t>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  <w:r w:rsidR="0091265D">
        <w:rPr>
          <w:sz w:val="20"/>
        </w:rPr>
        <w:t xml:space="preserve"> .</w:t>
      </w:r>
    </w:p>
    <w:p w:rsidR="00D44EDD" w:rsidRPr="00CB4C58" w:rsidRDefault="00D44EDD" w:rsidP="00D44EDD">
      <w:pPr>
        <w:ind w:left="709"/>
        <w:jc w:val="both"/>
        <w:rPr>
          <w:sz w:val="20"/>
        </w:rPr>
      </w:pP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180"/>
        <w:gridCol w:w="426"/>
      </w:tblGrid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sz w:val="20"/>
              </w:rPr>
            </w:pPr>
            <w:r w:rsidRPr="00DC3010">
              <w:rPr>
                <w:b/>
                <w:sz w:val="20"/>
              </w:rPr>
              <w:t>a) obstarávacou cenou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podiely na základnom imaní obchodných spoločností, deriváty a cenné papiere okrem cenných papierov, podielov na základnom imaní obchodných spoločností, ktoré nemajú podobu cenného papiera a derivátov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pohľadávky pri odplatnom nadobudnutí alebo pohľadávky nadobudnuté vkladom do základného imania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6. záväzky pri ich prevzatí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b) vlastnými nákladmi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príchovky a prírastky zvierat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c) menovitou hodnotou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peňažné prostriedky a ceniny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pohľadávky pri ich vzniku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záväzky pri ich vzniku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>X</w:t>
            </w: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d) reprodukčnou obstarávacou cenou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majetok v prípade bezodplatného nadobudnutia s výnimkou peňažných prostriedkov a cenín a pohľadávok ocenených menovitými hodnotami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5. nehmotný a hmotný majetok novozistený pri inventarizácii a v účtovníctve doteraz nezachytený,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6. majetok obstaraný verejným obstarávateľom bezodplatne od koncesionára za plnenie vo forme koncesie na stavebné práce podľa osobitného predpisu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606" w:type="dxa"/>
            <w:gridSpan w:val="2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 w:rsidRPr="00DC3010">
              <w:rPr>
                <w:b/>
                <w:sz w:val="20"/>
              </w:rPr>
              <w:t>e) reálnou hodnotou</w:t>
            </w: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03193C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2. majetok a záväzky nadobudnuté vkladom podniku alebo jeho časti a majetok a záväzky nadobudnuté zámenou </w:t>
            </w:r>
            <w:r w:rsidR="0003193C">
              <w:rPr>
                <w:sz w:val="20"/>
              </w:rPr>
              <w:t>.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426" w:type="dxa"/>
          </w:tcPr>
          <w:p w:rsidR="008C5D41" w:rsidRPr="00DC3010" w:rsidRDefault="008C5D41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</w:rPr>
            </w:pPr>
          </w:p>
        </w:tc>
      </w:tr>
    </w:tbl>
    <w:p w:rsidR="00356949" w:rsidRDefault="00356949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Default="005134CE" w:rsidP="00356949">
      <w:pPr>
        <w:jc w:val="both"/>
        <w:rPr>
          <w:sz w:val="20"/>
        </w:rPr>
      </w:pPr>
    </w:p>
    <w:p w:rsidR="005134CE" w:rsidRPr="00CB4C58" w:rsidRDefault="005134CE" w:rsidP="00356949">
      <w:pPr>
        <w:jc w:val="both"/>
        <w:rPr>
          <w:sz w:val="20"/>
        </w:rPr>
      </w:pPr>
    </w:p>
    <w:p w:rsidR="00693867" w:rsidRDefault="00693867" w:rsidP="00D90D87">
      <w:pPr>
        <w:jc w:val="both"/>
        <w:rPr>
          <w:sz w:val="20"/>
        </w:rPr>
      </w:pPr>
      <w:r>
        <w:rPr>
          <w:sz w:val="20"/>
        </w:rPr>
        <w:t xml:space="preserve">Úbytok zásob rovnakého druhu sa účtuje v ocenení: </w:t>
      </w:r>
    </w:p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180"/>
        <w:gridCol w:w="426"/>
      </w:tblGrid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Cenou zistenou váženým aritmetickým priemerom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Metódou FIFO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Obstarávacia cena zásob sa rozdeľuje na cenu za ktoré sa zásoby obstarali</w:t>
            </w:r>
          </w:p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  <w:tr w:rsidR="008C5D41" w:rsidRPr="00DC3010" w:rsidTr="00DC3010">
        <w:tc>
          <w:tcPr>
            <w:tcW w:w="9180" w:type="dxa"/>
            <w:tcBorders>
              <w:righ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6" w:type="dxa"/>
            <w:tcBorders>
              <w:left w:val="single" w:sz="4" w:space="0" w:color="auto"/>
            </w:tcBorders>
          </w:tcPr>
          <w:p w:rsidR="008C5D41" w:rsidRPr="00DC3010" w:rsidRDefault="008C5D41" w:rsidP="00DC3010">
            <w:pPr>
              <w:jc w:val="both"/>
              <w:rPr>
                <w:sz w:val="20"/>
              </w:rPr>
            </w:pPr>
          </w:p>
        </w:tc>
      </w:tr>
    </w:tbl>
    <w:p w:rsidR="00A72848" w:rsidRPr="00CB4C58" w:rsidRDefault="00F54592" w:rsidP="00D90D87">
      <w:pPr>
        <w:jc w:val="both"/>
        <w:rPr>
          <w:sz w:val="20"/>
        </w:rPr>
      </w:pPr>
      <w:r>
        <w:rPr>
          <w:sz w:val="20"/>
        </w:rPr>
        <w:t>(ak má ÚJ náplň pre jednotlivú</w:t>
      </w:r>
      <w:r w:rsidR="00C5601F">
        <w:rPr>
          <w:sz w:val="20"/>
        </w:rPr>
        <w:t xml:space="preserve"> </w:t>
      </w:r>
      <w:r>
        <w:rPr>
          <w:sz w:val="20"/>
        </w:rPr>
        <w:t>položku oceňovania označí: X)</w:t>
      </w:r>
    </w:p>
    <w:p w:rsidR="00D44EDD" w:rsidRPr="00CB4C58" w:rsidRDefault="00D44EDD" w:rsidP="00D44EDD">
      <w:pPr>
        <w:ind w:left="1134"/>
        <w:jc w:val="both"/>
        <w:rPr>
          <w:sz w:val="20"/>
        </w:rPr>
      </w:pPr>
    </w:p>
    <w:p w:rsidR="00F570BD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648"/>
        <w:gridCol w:w="1603"/>
        <w:gridCol w:w="357"/>
      </w:tblGrid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D34D51" w:rsidP="008904A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Odpisuje sa nehmotný majetok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>2400,-eur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825A52">
            <w:pPr>
              <w:rPr>
                <w:sz w:val="20"/>
              </w:rPr>
            </w:pPr>
          </w:p>
        </w:tc>
      </w:tr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3F35D0" w:rsidP="00DC3010">
            <w:pPr>
              <w:spacing w:before="100" w:beforeAutospacing="1" w:after="100" w:afterAutospacing="1"/>
              <w:rPr>
                <w:sz w:val="20"/>
              </w:rPr>
            </w:pPr>
            <w:r w:rsidRPr="00DC3010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D34D51" w:rsidRPr="00DC3010">
              <w:rPr>
                <w:sz w:val="20"/>
                <w:szCs w:val="20"/>
              </w:rPr>
              <w:t xml:space="preserve"> .Účtovné a daňové odpisy sa rovnajú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 xml:space="preserve">Odpisuje sa hmotný majetok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spacing w:before="100" w:beforeAutospacing="1" w:after="100" w:afterAutospacing="1"/>
              <w:rPr>
                <w:sz w:val="20"/>
                <w:szCs w:val="20"/>
              </w:rPr>
            </w:pPr>
            <w:r w:rsidRPr="00DC3010">
              <w:rPr>
                <w:sz w:val="20"/>
                <w:szCs w:val="20"/>
              </w:rPr>
              <w:t>1700,-eur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825A52">
            <w:pPr>
              <w:rPr>
                <w:sz w:val="20"/>
              </w:rPr>
            </w:pPr>
          </w:p>
        </w:tc>
      </w:tr>
      <w:tr w:rsidR="00C5601F" w:rsidRPr="00DC3010" w:rsidTr="00DC3010">
        <w:tc>
          <w:tcPr>
            <w:tcW w:w="9251" w:type="dxa"/>
            <w:gridSpan w:val="2"/>
            <w:tcBorders>
              <w:right w:val="single" w:sz="4" w:space="0" w:color="auto"/>
            </w:tcBorders>
          </w:tcPr>
          <w:p w:rsidR="00C5601F" w:rsidRPr="00DC3010" w:rsidRDefault="003F35D0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  <w:szCs w:val="20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D34D51" w:rsidRPr="00DC3010">
              <w:rPr>
                <w:sz w:val="20"/>
                <w:szCs w:val="20"/>
              </w:rPr>
              <w:t>. Účtovné a daňové odpisy sa nerovnajú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>
            <w:pPr>
              <w:rPr>
                <w:sz w:val="20"/>
              </w:rPr>
            </w:pPr>
          </w:p>
          <w:p w:rsidR="00C5601F" w:rsidRPr="00DC3010" w:rsidRDefault="00C5601F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rPr>
          <w:trHeight w:val="64"/>
        </w:trPr>
        <w:tc>
          <w:tcPr>
            <w:tcW w:w="7648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  <w:szCs w:val="20"/>
              </w:rPr>
              <w:t xml:space="preserve">Odpisuje sa hmotný majetok, ktorého vstupná cena je  viac ako </w:t>
            </w:r>
          </w:p>
        </w:tc>
        <w:tc>
          <w:tcPr>
            <w:tcW w:w="1603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1700,-eur</w:t>
            </w:r>
          </w:p>
        </w:tc>
        <w:tc>
          <w:tcPr>
            <w:tcW w:w="357" w:type="dxa"/>
            <w:tcBorders>
              <w:left w:val="single" w:sz="4" w:space="0" w:color="auto"/>
            </w:tcBorders>
          </w:tcPr>
          <w:p w:rsidR="00825A52" w:rsidRPr="00DC3010" w:rsidRDefault="00825A52">
            <w:pPr>
              <w:rPr>
                <w:sz w:val="20"/>
              </w:rPr>
            </w:pPr>
          </w:p>
        </w:tc>
      </w:tr>
    </w:tbl>
    <w:p w:rsidR="00C5601F" w:rsidRDefault="00C5601F" w:rsidP="00C5601F">
      <w:pPr>
        <w:jc w:val="both"/>
        <w:rPr>
          <w:sz w:val="20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510"/>
        <w:gridCol w:w="993"/>
        <w:gridCol w:w="1183"/>
        <w:gridCol w:w="1225"/>
        <w:gridCol w:w="1027"/>
        <w:gridCol w:w="1707"/>
      </w:tblGrid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Majetok</w:t>
            </w:r>
          </w:p>
        </w:tc>
        <w:tc>
          <w:tcPr>
            <w:tcW w:w="993" w:type="dxa"/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O</w:t>
            </w:r>
            <w:r w:rsidR="00825A52" w:rsidRPr="00DC3010">
              <w:rPr>
                <w:sz w:val="20"/>
              </w:rPr>
              <w:t xml:space="preserve">dpisová skupina </w:t>
            </w:r>
          </w:p>
        </w:tc>
        <w:tc>
          <w:tcPr>
            <w:tcW w:w="1183" w:type="dxa"/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825A52" w:rsidRPr="00DC3010">
              <w:rPr>
                <w:sz w:val="20"/>
              </w:rPr>
              <w:t>oba odpisovania</w:t>
            </w: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L</w:t>
            </w:r>
            <w:r w:rsidR="00825A52" w:rsidRPr="00DC3010">
              <w:rPr>
                <w:sz w:val="20"/>
              </w:rPr>
              <w:t>ineárne odpisy</w:t>
            </w: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Z</w:t>
            </w:r>
            <w:r w:rsidR="00825A52" w:rsidRPr="00DC3010">
              <w:rPr>
                <w:sz w:val="20"/>
              </w:rPr>
              <w:t>rýchlené odpisy</w:t>
            </w: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left w:val="single" w:sz="4" w:space="0" w:color="auto"/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  <w:tr w:rsidR="00825A52" w:rsidRPr="00DC3010" w:rsidTr="00DC3010">
        <w:tc>
          <w:tcPr>
            <w:tcW w:w="3510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183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225" w:type="dxa"/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994" w:type="dxa"/>
            <w:tcBorders>
              <w:righ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  <w:tc>
          <w:tcPr>
            <w:tcW w:w="1707" w:type="dxa"/>
            <w:tcBorders>
              <w:left w:val="single" w:sz="4" w:space="0" w:color="auto"/>
            </w:tcBorders>
          </w:tcPr>
          <w:p w:rsidR="00825A52" w:rsidRPr="00DC3010" w:rsidRDefault="00825A52" w:rsidP="00DC3010">
            <w:pPr>
              <w:jc w:val="both"/>
              <w:rPr>
                <w:sz w:val="20"/>
              </w:rPr>
            </w:pPr>
          </w:p>
        </w:tc>
      </w:tr>
    </w:tbl>
    <w:p w:rsidR="006F3A69" w:rsidRDefault="006F3A69" w:rsidP="00C5601F">
      <w:pPr>
        <w:jc w:val="both"/>
        <w:rPr>
          <w:sz w:val="20"/>
        </w:rPr>
      </w:pPr>
    </w:p>
    <w:p w:rsidR="00F570BD" w:rsidRDefault="00F570BD" w:rsidP="00F570BD">
      <w:pPr>
        <w:jc w:val="both"/>
        <w:rPr>
          <w:sz w:val="20"/>
        </w:rPr>
      </w:pPr>
    </w:p>
    <w:p w:rsidR="00667B4C" w:rsidRDefault="00667B4C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D44EDD" w:rsidRPr="00CB4C58" w:rsidRDefault="00D44EDD" w:rsidP="00D44EDD">
      <w:pPr>
        <w:ind w:left="709"/>
        <w:jc w:val="both"/>
        <w:rPr>
          <w:sz w:val="20"/>
        </w:rPr>
      </w:pPr>
    </w:p>
    <w:p w:rsidR="003F290B" w:rsidRDefault="00526378" w:rsidP="007D3B69">
      <w:pPr>
        <w:numPr>
          <w:ilvl w:val="0"/>
          <w:numId w:val="15"/>
        </w:numPr>
        <w:ind w:left="709" w:hanging="567"/>
        <w:jc w:val="both"/>
        <w:rPr>
          <w:sz w:val="18"/>
          <w:szCs w:val="22"/>
        </w:rPr>
      </w:pPr>
      <w:r w:rsidRPr="00CB4C58">
        <w:rPr>
          <w:sz w:val="20"/>
        </w:rPr>
        <w:t>Informácie o </w:t>
      </w:r>
      <w:r w:rsidR="00B31041" w:rsidRPr="00CB4C58">
        <w:rPr>
          <w:sz w:val="20"/>
        </w:rPr>
        <w:t>dotáciách a ich oceňovanie</w:t>
      </w:r>
      <w:r w:rsidR="006F74F4" w:rsidRPr="00CB4C58">
        <w:rPr>
          <w:sz w:val="20"/>
        </w:rPr>
        <w:t xml:space="preserve"> v</w:t>
      </w:r>
      <w:r w:rsidR="008904A0">
        <w:rPr>
          <w:sz w:val="20"/>
        </w:rPr>
        <w:t> </w:t>
      </w:r>
      <w:r w:rsidR="006F74F4" w:rsidRPr="00CB4C58">
        <w:rPr>
          <w:sz w:val="20"/>
        </w:rPr>
        <w:t>účtovníctve</w:t>
      </w:r>
      <w:r w:rsidR="008904A0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Default="0091265D" w:rsidP="00E56CB9">
      <w:pPr>
        <w:jc w:val="both"/>
        <w:rPr>
          <w:sz w:val="18"/>
          <w:szCs w:val="22"/>
        </w:rPr>
      </w:pPr>
    </w:p>
    <w:p w:rsidR="0091265D" w:rsidRPr="00CB4C58" w:rsidRDefault="0091265D" w:rsidP="00E56CB9">
      <w:pPr>
        <w:jc w:val="both"/>
        <w:rPr>
          <w:sz w:val="18"/>
          <w:szCs w:val="22"/>
        </w:rPr>
      </w:pPr>
    </w:p>
    <w:p w:rsidR="00D44EDD" w:rsidRPr="00CB4C58" w:rsidRDefault="00D44EDD" w:rsidP="00D44EDD">
      <w:pPr>
        <w:ind w:left="709"/>
        <w:jc w:val="both"/>
        <w:rPr>
          <w:sz w:val="18"/>
          <w:szCs w:val="22"/>
        </w:rPr>
      </w:pPr>
    </w:p>
    <w:p w:rsidR="00D90D87" w:rsidRPr="00E56CB9" w:rsidRDefault="006F74F4" w:rsidP="00D90D87">
      <w:pPr>
        <w:numPr>
          <w:ilvl w:val="0"/>
          <w:numId w:val="15"/>
        </w:numPr>
        <w:ind w:left="709" w:hanging="567"/>
        <w:jc w:val="both"/>
        <w:rPr>
          <w:sz w:val="18"/>
          <w:szCs w:val="22"/>
        </w:rPr>
      </w:pPr>
      <w:r w:rsidRPr="00E56CB9">
        <w:rPr>
          <w:sz w:val="20"/>
        </w:rPr>
        <w:lastRenderedPageBreak/>
        <w:t xml:space="preserve">Informácie o </w:t>
      </w:r>
      <w:r w:rsidR="003F290B" w:rsidRPr="00E56CB9">
        <w:rPr>
          <w:sz w:val="20"/>
        </w:rPr>
        <w:t xml:space="preserve">účtovaní významných opráv chýb minulých účtovných období v bežnom účtovnom </w:t>
      </w:r>
      <w:r w:rsidR="00B31041" w:rsidRPr="00E56CB9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3F290B" w:rsidRDefault="003F290B" w:rsidP="006F74F4">
      <w:pPr>
        <w:ind w:left="360"/>
        <w:rPr>
          <w:sz w:val="20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D44EDD" w:rsidRDefault="00D44EDD" w:rsidP="00D44EDD">
      <w:pPr>
        <w:ind w:left="709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D44EDD" w:rsidRDefault="00D44EDD" w:rsidP="00D44EDD">
      <w:pPr>
        <w:ind w:left="1134"/>
        <w:jc w:val="both"/>
        <w:rPr>
          <w:sz w:val="20"/>
        </w:rPr>
      </w:pPr>
    </w:p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D44EDD" w:rsidRDefault="00D44EDD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8904A0" w:rsidRPr="00CB4C58" w:rsidRDefault="008904A0" w:rsidP="00D44EDD">
      <w:pPr>
        <w:ind w:left="1276"/>
        <w:jc w:val="both"/>
        <w:rPr>
          <w:bCs/>
          <w:kern w:val="28"/>
          <w:sz w:val="20"/>
          <w:lang w:eastAsia="en-US"/>
        </w:rPr>
      </w:pP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DC3010" w:rsidTr="00DC3010">
        <w:tc>
          <w:tcPr>
            <w:tcW w:w="9498" w:type="dxa"/>
            <w:gridSpan w:val="5"/>
          </w:tcPr>
          <w:p w:rsidR="005E2BB6" w:rsidRPr="00DC3010" w:rsidRDefault="005E2BB6" w:rsidP="00DC3010">
            <w:pPr>
              <w:jc w:val="center"/>
              <w:rPr>
                <w:b/>
                <w:sz w:val="20"/>
              </w:rPr>
            </w:pPr>
            <w:r w:rsidRPr="00DC3010">
              <w:rPr>
                <w:b/>
                <w:sz w:val="20"/>
              </w:rPr>
              <w:lastRenderedPageBreak/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021268">
            <w:pPr>
              <w:rPr>
                <w:sz w:val="20"/>
              </w:rPr>
            </w:pPr>
            <w:r>
              <w:rPr>
                <w:sz w:val="20"/>
              </w:rPr>
              <w:t>konateľ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021268" w:rsidP="00021268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021268" w:rsidP="00021268">
            <w:pPr>
              <w:jc w:val="center"/>
              <w:rPr>
                <w:sz w:val="20"/>
              </w:rPr>
            </w:pPr>
            <w:r>
              <w:rPr>
                <w:sz w:val="20"/>
              </w:rPr>
              <w:t>-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DC3010" w:rsidRDefault="005E2BB6" w:rsidP="00DC301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c</w:t>
            </w:r>
            <w:r w:rsidRPr="00DC3010">
              <w:rPr>
                <w:b/>
                <w:sz w:val="20"/>
              </w:rPr>
              <w:t>)</w:t>
            </w:r>
            <w:r w:rsidR="008C5D41" w:rsidRPr="00DC3010">
              <w:rPr>
                <w:b/>
                <w:sz w:val="20"/>
              </w:rPr>
              <w:t>celkov</w:t>
            </w:r>
            <w:r w:rsidRPr="00DC3010">
              <w:rPr>
                <w:b/>
                <w:sz w:val="20"/>
              </w:rPr>
              <w:t>á</w:t>
            </w:r>
            <w:r w:rsidR="008C5D41" w:rsidRPr="00DC3010">
              <w:rPr>
                <w:b/>
                <w:sz w:val="20"/>
              </w:rPr>
              <w:t xml:space="preserve"> sum</w:t>
            </w:r>
            <w:r w:rsidRPr="00DC3010">
              <w:rPr>
                <w:b/>
                <w:sz w:val="20"/>
              </w:rPr>
              <w:t>a</w:t>
            </w:r>
            <w:r w:rsidR="008C5D41" w:rsidRPr="00DC3010">
              <w:rPr>
                <w:b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5134CE" w:rsidRPr="00CB4C58" w:rsidRDefault="005134CE" w:rsidP="005134CE">
      <w:pPr>
        <w:jc w:val="both"/>
        <w:rPr>
          <w:sz w:val="20"/>
        </w:rPr>
      </w:pPr>
    </w:p>
    <w:p w:rsidR="00D44EDD" w:rsidRPr="00CB4C58" w:rsidRDefault="00D44EDD" w:rsidP="00D44EDD">
      <w:pPr>
        <w:ind w:left="1418"/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C5601F" w:rsidRDefault="00C5601F" w:rsidP="004E16FF">
      <w:pPr>
        <w:ind w:firstLine="709"/>
        <w:rPr>
          <w:b/>
          <w:sz w:val="20"/>
        </w:rPr>
      </w:pPr>
    </w:p>
    <w:p w:rsidR="00C5601F" w:rsidRPr="00CB4C58" w:rsidRDefault="00C5601F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092F" w:rsidRDefault="005D092F" w:rsidP="001869C8">
      <w:r>
        <w:separator/>
      </w:r>
    </w:p>
  </w:endnote>
  <w:endnote w:type="continuationSeparator" w:id="1">
    <w:p w:rsidR="005D092F" w:rsidRDefault="005D092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092F" w:rsidRDefault="005D092F" w:rsidP="001869C8">
      <w:r>
        <w:separator/>
      </w:r>
    </w:p>
  </w:footnote>
  <w:footnote w:type="continuationSeparator" w:id="1">
    <w:p w:rsidR="005D092F" w:rsidRDefault="005D092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1265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4A4174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4A417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4A4174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1265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3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5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6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9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2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3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5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6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0"/>
  </w:num>
  <w:num w:numId="3">
    <w:abstractNumId w:val="12"/>
  </w:num>
  <w:num w:numId="4">
    <w:abstractNumId w:val="8"/>
  </w:num>
  <w:num w:numId="5">
    <w:abstractNumId w:val="13"/>
  </w:num>
  <w:num w:numId="6">
    <w:abstractNumId w:val="1"/>
  </w:num>
  <w:num w:numId="7">
    <w:abstractNumId w:val="9"/>
  </w:num>
  <w:num w:numId="8">
    <w:abstractNumId w:val="17"/>
  </w:num>
  <w:num w:numId="9">
    <w:abstractNumId w:val="2"/>
  </w:num>
  <w:num w:numId="10">
    <w:abstractNumId w:val="16"/>
  </w:num>
  <w:num w:numId="11">
    <w:abstractNumId w:val="4"/>
  </w:num>
  <w:num w:numId="12">
    <w:abstractNumId w:val="15"/>
  </w:num>
  <w:num w:numId="13">
    <w:abstractNumId w:val="5"/>
  </w:num>
  <w:num w:numId="14">
    <w:abstractNumId w:val="11"/>
  </w:num>
  <w:num w:numId="15">
    <w:abstractNumId w:val="6"/>
  </w:num>
  <w:num w:numId="16">
    <w:abstractNumId w:val="3"/>
  </w:num>
  <w:num w:numId="17">
    <w:abstractNumId w:val="7"/>
  </w:num>
  <w:num w:numId="18">
    <w:abstractNumId w:val="1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268"/>
    <w:rsid w:val="0002184E"/>
    <w:rsid w:val="0003193C"/>
    <w:rsid w:val="00033903"/>
    <w:rsid w:val="000363E9"/>
    <w:rsid w:val="00040568"/>
    <w:rsid w:val="00057ACB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56D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0C81"/>
    <w:rsid w:val="00176DB6"/>
    <w:rsid w:val="00180E8F"/>
    <w:rsid w:val="001869C8"/>
    <w:rsid w:val="00197F6B"/>
    <w:rsid w:val="001B23AC"/>
    <w:rsid w:val="001B3944"/>
    <w:rsid w:val="001C205A"/>
    <w:rsid w:val="001E6814"/>
    <w:rsid w:val="001F02DE"/>
    <w:rsid w:val="001F415A"/>
    <w:rsid w:val="001F4818"/>
    <w:rsid w:val="001F4899"/>
    <w:rsid w:val="00214FAE"/>
    <w:rsid w:val="00234134"/>
    <w:rsid w:val="0024393A"/>
    <w:rsid w:val="002465B0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20CAB"/>
    <w:rsid w:val="003213EC"/>
    <w:rsid w:val="003262A4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684"/>
    <w:rsid w:val="004A4174"/>
    <w:rsid w:val="004A7709"/>
    <w:rsid w:val="004B6C3E"/>
    <w:rsid w:val="004B7F14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2221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092F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DC3"/>
    <w:rsid w:val="00613C25"/>
    <w:rsid w:val="00616F83"/>
    <w:rsid w:val="00640A04"/>
    <w:rsid w:val="00642FE0"/>
    <w:rsid w:val="006516A5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2B77"/>
    <w:rsid w:val="006E51EA"/>
    <w:rsid w:val="006E6480"/>
    <w:rsid w:val="006F3A69"/>
    <w:rsid w:val="006F74F4"/>
    <w:rsid w:val="00701218"/>
    <w:rsid w:val="0070650B"/>
    <w:rsid w:val="0071177B"/>
    <w:rsid w:val="007118B0"/>
    <w:rsid w:val="0071549F"/>
    <w:rsid w:val="007234C2"/>
    <w:rsid w:val="00730881"/>
    <w:rsid w:val="00741B8F"/>
    <w:rsid w:val="00747018"/>
    <w:rsid w:val="00750D6D"/>
    <w:rsid w:val="00753264"/>
    <w:rsid w:val="007709DB"/>
    <w:rsid w:val="00773649"/>
    <w:rsid w:val="00774D39"/>
    <w:rsid w:val="007842FC"/>
    <w:rsid w:val="007867EF"/>
    <w:rsid w:val="0078785F"/>
    <w:rsid w:val="007935BB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3CBC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82499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65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8141D"/>
    <w:rsid w:val="00A903F8"/>
    <w:rsid w:val="00A904D6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D1DB2"/>
    <w:rsid w:val="00AD2F9A"/>
    <w:rsid w:val="00AE596C"/>
    <w:rsid w:val="00AE747A"/>
    <w:rsid w:val="00AE79C4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A22DB"/>
    <w:rsid w:val="00BA7550"/>
    <w:rsid w:val="00BA7EF8"/>
    <w:rsid w:val="00BB340A"/>
    <w:rsid w:val="00BC6A1A"/>
    <w:rsid w:val="00BD09BF"/>
    <w:rsid w:val="00BD14D0"/>
    <w:rsid w:val="00BD407B"/>
    <w:rsid w:val="00BE0A56"/>
    <w:rsid w:val="00BE409B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1E2E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1C73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75866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262A4"/>
    <w:rPr>
      <w:sz w:val="24"/>
      <w:szCs w:val="24"/>
    </w:rPr>
  </w:style>
  <w:style w:type="paragraph" w:styleId="Nadpis1">
    <w:name w:val="heading 1"/>
    <w:next w:val="Nadpis2"/>
    <w:qFormat/>
    <w:rsid w:val="003262A4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3262A4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3262A4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3262A4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3262A4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3262A4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3262A4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3262A4"/>
    <w:rPr>
      <w:sz w:val="20"/>
      <w:szCs w:val="20"/>
    </w:rPr>
  </w:style>
  <w:style w:type="character" w:styleId="Odkaznapoznmkupodiarou">
    <w:name w:val="footnote reference"/>
    <w:semiHidden/>
    <w:rsid w:val="003262A4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3262A4"/>
  </w:style>
  <w:style w:type="paragraph" w:styleId="Zkladntext0">
    <w:name w:val="Body Text"/>
    <w:basedOn w:val="Normlny"/>
    <w:semiHidden/>
    <w:rsid w:val="003262A4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3262A4"/>
    <w:pPr>
      <w:jc w:val="both"/>
    </w:pPr>
  </w:style>
  <w:style w:type="paragraph" w:styleId="Zarkazkladnhotextu">
    <w:name w:val="Body Text Indent"/>
    <w:basedOn w:val="Normlny"/>
    <w:semiHidden/>
    <w:rsid w:val="003262A4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3262A4"/>
    <w:pPr>
      <w:ind w:firstLine="360"/>
    </w:pPr>
  </w:style>
  <w:style w:type="paragraph" w:styleId="Zkladntext3">
    <w:name w:val="Body Text 3"/>
    <w:basedOn w:val="Normlny"/>
    <w:semiHidden/>
    <w:rsid w:val="003262A4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3262A4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3262A4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3262A4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19408EA-8CE6-41D2-A2D9-034BFBCBC6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4</Pages>
  <Words>1365</Words>
  <Characters>7787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9134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EK</cp:lastModifiedBy>
  <cp:revision>3</cp:revision>
  <cp:lastPrinted>2015-01-27T14:10:00Z</cp:lastPrinted>
  <dcterms:created xsi:type="dcterms:W3CDTF">2015-03-14T07:50:00Z</dcterms:created>
  <dcterms:modified xsi:type="dcterms:W3CDTF">2015-03-14T07:57:00Z</dcterms:modified>
</cp:coreProperties>
</file>