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  <w:b/>
        </w:rPr>
        <w:t xml:space="preserve">Poznámky k </w:t>
      </w:r>
      <w:proofErr w:type="spellStart"/>
      <w:r>
        <w:rPr>
          <w:rFonts w:ascii="Arial Narrow" w:hAnsi="Arial Narrow" w:cs="Arial Narrow"/>
          <w:b/>
        </w:rPr>
        <w:t>mikro</w:t>
      </w:r>
      <w:proofErr w:type="spellEnd"/>
      <w:r>
        <w:rPr>
          <w:rFonts w:ascii="Arial Narrow" w:hAnsi="Arial Narrow" w:cs="Arial Narrow"/>
          <w:b/>
        </w:rPr>
        <w:t xml:space="preserve"> účtovnej závierke za rok 2014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 usporiadaní, označovaní a obsahovom vymedzení položiek individuálnej účtovnej závierky a rozsahu údajov určených z individuálnej účtovnej závierky na zverejnenie pre </w:t>
      </w:r>
      <w:proofErr w:type="spellStart"/>
      <w:r>
        <w:rPr>
          <w:rFonts w:ascii="Arial Narrow" w:hAnsi="Arial Narrow" w:cs="Arial Narrow"/>
          <w:b/>
        </w:rPr>
        <w:t>mikro</w:t>
      </w:r>
      <w:proofErr w:type="spellEnd"/>
      <w:r>
        <w:rPr>
          <w:rFonts w:ascii="Arial Narrow" w:hAnsi="Arial Narrow" w:cs="Arial Narrow"/>
          <w:b/>
        </w:rPr>
        <w:t xml:space="preserve"> účtovné jednotky</w:t>
      </w:r>
      <w:r>
        <w:rPr>
          <w:rFonts w:ascii="Arial Narrow" w:hAnsi="Arial Narrow" w:cs="Arial Narrow"/>
        </w:rPr>
        <w:t xml:space="preserve"> v znení neskorších predpisov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lang w:val="en-US"/>
        </w:rPr>
      </w:pPr>
      <w:r>
        <w:rPr>
          <w:rFonts w:ascii="Arial Narrow" w:hAnsi="Arial Narrow" w:cs="Arial Narrow"/>
        </w:rPr>
        <w:t>(ostatná novela č.MF/18008/2014-74 – FS č.10/2014)</w:t>
      </w:r>
    </w:p>
    <w:p w:rsidR="00143E94" w:rsidRDefault="00143E94"/>
    <w:p w:rsidR="00D56C28" w:rsidRDefault="00D56C28" w:rsidP="00D56C28">
      <w:pPr>
        <w:pStyle w:val="Nadpis1"/>
        <w:numPr>
          <w:ilvl w:val="0"/>
          <w:numId w:val="1"/>
        </w:numPr>
        <w:spacing w:before="69"/>
        <w:ind w:left="0" w:right="836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D56C28" w:rsidRDefault="00D56C28" w:rsidP="00D56C28">
      <w:pPr>
        <w:ind w:right="841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D56C28" w:rsidRDefault="00D56C28" w:rsidP="00D56C28">
      <w:pPr>
        <w:spacing w:before="7" w:line="24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3084"/>
        <w:gridCol w:w="6622"/>
      </w:tblGrid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FC49D7" w:rsidP="00FB1747">
            <w:pPr>
              <w:spacing w:line="260" w:lineRule="exact"/>
              <w:jc w:val="both"/>
            </w:pPr>
            <w:proofErr w:type="spellStart"/>
            <w:r>
              <w:rPr>
                <w:rFonts w:ascii="Arial" w:hAnsi="Arial" w:cs="Arial"/>
              </w:rPr>
              <w:t>Archimede</w:t>
            </w:r>
            <w:proofErr w:type="spellEnd"/>
            <w:r w:rsidR="00D56C28">
              <w:rPr>
                <w:rFonts w:ascii="Arial" w:hAnsi="Arial" w:cs="Arial"/>
              </w:rPr>
              <w:t>, s.r.o.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FC49D7" w:rsidP="00FB1747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36409782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FC49D7" w:rsidP="00FB1747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Osloboditeľov 58, 03601 Martin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– </w:t>
      </w:r>
      <w:r>
        <w:rPr>
          <w:rFonts w:ascii="Arial" w:hAnsi="Arial" w:cs="Arial"/>
          <w:spacing w:val="-5"/>
          <w:sz w:val="22"/>
          <w:szCs w:val="22"/>
        </w:rPr>
        <w:t>spoločnosť nie je súčasťou konsolidovaného celku, nakoľko neboli splnené podmienky konsolidácie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4218"/>
        <w:gridCol w:w="2126"/>
        <w:gridCol w:w="3363"/>
      </w:tblGrid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FC49D7" w:rsidP="00FB1747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839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D56C28" w:rsidRDefault="00D56C28" w:rsidP="00D56C28">
      <w:pPr>
        <w:ind w:right="836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činnosti:  účtovná závierka je zostavená za predpokladu, že účtovná jednotka bude vo svojej činnosti pokračovať aj v nasledujúcom období.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Názov položky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Spôsob oceňovania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tok: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obstarávacia cena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nčný ma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Zásoby obst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kúpo</w:t>
      </w:r>
      <w:r>
        <w:rPr>
          <w:rFonts w:ascii="Arial" w:hAnsi="Arial" w:cs="Arial"/>
          <w:spacing w:val="2"/>
          <w:sz w:val="22"/>
          <w:szCs w:val="22"/>
        </w:rPr>
        <w:t>u:</w:t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1"/>
          <w:sz w:val="22"/>
          <w:szCs w:val="22"/>
        </w:rPr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soby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vlastnou činnosťou:</w:t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náklady: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Kúpené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 xml:space="preserve">tkodobý </w:t>
      </w:r>
      <w:r>
        <w:rPr>
          <w:rFonts w:ascii="Arial" w:hAnsi="Arial" w:cs="Arial"/>
          <w:spacing w:val="-2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</w:t>
      </w:r>
      <w:r>
        <w:rPr>
          <w:rFonts w:ascii="Arial" w:hAnsi="Arial" w:cs="Arial"/>
          <w:spacing w:val="1"/>
          <w:sz w:val="22"/>
          <w:szCs w:val="22"/>
        </w:rPr>
        <w:t>nč</w:t>
      </w:r>
      <w:r>
        <w:rPr>
          <w:rFonts w:ascii="Arial" w:hAnsi="Arial" w:cs="Arial"/>
          <w:sz w:val="22"/>
          <w:szCs w:val="22"/>
        </w:rPr>
        <w:t>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ky v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>tane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rv: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Dlhopisy: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ičky a 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riv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5"/>
          <w:sz w:val="22"/>
          <w:szCs w:val="22"/>
        </w:rPr>
        <w:t xml:space="preserve">vé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    Odpisový plán účtovných odpisov dlhodobého hmotného majetku vychádzal z toho, že vzal za základ spôsob odpisovania podľa daňových odpisov. Odpisové sadzby sa teda pre účtovné a daňové opisy rovnajú.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nčnú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      nemá náplň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jc w:val="both"/>
      </w:pPr>
      <w:r>
        <w:rPr>
          <w:rFonts w:ascii="Arial" w:hAnsi="Arial" w:cs="Arial"/>
          <w:spacing w:val="-5"/>
        </w:rPr>
        <w:t xml:space="preserve">5. </w:t>
      </w:r>
      <w:r>
        <w:rPr>
          <w:rFonts w:ascii="Arial" w:hAnsi="Arial" w:cs="Arial"/>
          <w:spacing w:val="-4"/>
          <w:u w:val="single"/>
        </w:rPr>
        <w:t>I</w:t>
      </w:r>
      <w:r>
        <w:rPr>
          <w:rFonts w:ascii="Arial" w:hAnsi="Arial" w:cs="Arial"/>
          <w:spacing w:val="2"/>
          <w:u w:val="single"/>
        </w:rPr>
        <w:t>n</w:t>
      </w:r>
      <w:r>
        <w:rPr>
          <w:rFonts w:ascii="Arial" w:hAnsi="Arial" w:cs="Arial"/>
          <w:u w:val="single"/>
        </w:rPr>
        <w:t>fo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u w:val="single"/>
        </w:rPr>
        <w:t>má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spacing w:val="2"/>
          <w:u w:val="single"/>
        </w:rPr>
        <w:t>i</w:t>
      </w:r>
      <w:r>
        <w:rPr>
          <w:rFonts w:ascii="Arial" w:hAnsi="Arial" w:cs="Arial"/>
          <w:u w:val="single"/>
        </w:rPr>
        <w:t>e</w:t>
      </w:r>
      <w:r>
        <w:rPr>
          <w:rFonts w:ascii="Arial" w:hAnsi="Arial" w:cs="Arial"/>
          <w:spacing w:val="-1"/>
          <w:u w:val="single"/>
        </w:rPr>
        <w:t xml:space="preserve"> </w:t>
      </w:r>
      <w:r>
        <w:rPr>
          <w:rFonts w:ascii="Arial" w:hAnsi="Arial" w:cs="Arial"/>
          <w:u w:val="single"/>
        </w:rPr>
        <w:t>o dotá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u w:val="single"/>
        </w:rPr>
        <w:t>i</w:t>
      </w:r>
      <w:r>
        <w:rPr>
          <w:rFonts w:ascii="Arial" w:hAnsi="Arial" w:cs="Arial"/>
          <w:spacing w:val="1"/>
          <w:u w:val="single"/>
        </w:rPr>
        <w:t>á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h</w:t>
      </w:r>
      <w:r>
        <w:rPr>
          <w:rFonts w:ascii="Arial" w:hAnsi="Arial" w:cs="Arial"/>
        </w:rPr>
        <w:t xml:space="preserve"> a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ich o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ňov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2"/>
        </w:rPr>
        <w:t>i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59"/>
        </w:rPr>
        <w:t xml:space="preserve"> </w:t>
      </w:r>
      <w:r>
        <w:rPr>
          <w:rFonts w:ascii="Arial" w:hAnsi="Arial" w:cs="Arial"/>
        </w:rPr>
        <w:t>v účtov</w:t>
      </w:r>
      <w:r>
        <w:rPr>
          <w:rFonts w:ascii="Arial" w:hAnsi="Arial" w:cs="Arial"/>
          <w:spacing w:val="2"/>
        </w:rPr>
        <w:t>n</w:t>
      </w:r>
      <w:r>
        <w:rPr>
          <w:rFonts w:ascii="Arial" w:hAnsi="Arial" w:cs="Arial"/>
        </w:rPr>
        <w:t>íctv</w:t>
      </w:r>
      <w:r>
        <w:rPr>
          <w:rFonts w:ascii="Arial" w:hAnsi="Arial" w:cs="Arial"/>
          <w:spacing w:val="-1"/>
        </w:rPr>
        <w:t>e:   nemá náplň</w:t>
      </w:r>
    </w:p>
    <w:p w:rsidR="00D56C28" w:rsidRDefault="00D56C28" w:rsidP="00D56C28">
      <w:pPr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účtovnom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            nemá náplň</w:t>
      </w: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157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D56C28" w:rsidRDefault="00D56C28" w:rsidP="00D56C28">
      <w:pPr>
        <w:ind w:right="157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   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 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Poč</w:t>
      </w:r>
      <w:r>
        <w:rPr>
          <w:rFonts w:ascii="Arial" w:hAnsi="Arial" w:cs="Arial"/>
          <w:spacing w:val="-1"/>
          <w:sz w:val="22"/>
          <w:szCs w:val="22"/>
        </w:rPr>
        <w:t>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účtovná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  účtovná jednotka neposkytla členom štatutárneho orgánu žiadne druhy záruk alebo zabezpečení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účtovného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   účtovná jednotka neposkytla členom štatutárneho orgánu žiadne pôžičky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čl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tovať: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a 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nčn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 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voči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6. Informácie o 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 ak sa zároveň vykonávajú aj iné činnosti, uvádzajú sa aj informácie o všetkých formách prijatej náhrady, účtovných zásadách použitých pri prideľovaní nákladov a výnosov, všetkých druhoch činnosti účtovnej jednotky: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/>
    <w:sectPr w:rsidR="00D56C28" w:rsidSect="00143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93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FE63E37"/>
    <w:multiLevelType w:val="multilevel"/>
    <w:tmpl w:val="FCDAD702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56C28"/>
    <w:rsid w:val="00143E94"/>
    <w:rsid w:val="00193041"/>
    <w:rsid w:val="006C3476"/>
    <w:rsid w:val="00D56C28"/>
    <w:rsid w:val="00EE04C3"/>
    <w:rsid w:val="00FC4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6C28"/>
    <w:pPr>
      <w:suppressAutoHyphens/>
      <w:spacing w:after="0" w:line="240" w:lineRule="auto"/>
    </w:pPr>
    <w:rPr>
      <w:rFonts w:ascii="Calibri" w:eastAsia="SimSun" w:hAnsi="Calibri" w:cs="font193"/>
      <w:kern w:val="1"/>
      <w:lang w:eastAsia="zh-CN"/>
    </w:rPr>
  </w:style>
  <w:style w:type="paragraph" w:styleId="Nadpis1">
    <w:name w:val="heading 1"/>
    <w:basedOn w:val="Normlny"/>
    <w:next w:val="Zkladntext"/>
    <w:link w:val="Nadpis1Char"/>
    <w:qFormat/>
    <w:rsid w:val="00D56C28"/>
    <w:pPr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56C28"/>
    <w:rPr>
      <w:rFonts w:ascii="Times New Roman" w:eastAsia="Times New Roman" w:hAnsi="Times New Roman" w:cs="Times New Roman"/>
      <w:b/>
      <w:bCs/>
      <w:kern w:val="1"/>
      <w:sz w:val="24"/>
      <w:szCs w:val="24"/>
      <w:lang w:eastAsia="zh-CN"/>
    </w:rPr>
  </w:style>
  <w:style w:type="paragraph" w:styleId="Zkladntext">
    <w:name w:val="Body Text"/>
    <w:basedOn w:val="Normlny"/>
    <w:link w:val="ZkladntextChar"/>
    <w:rsid w:val="00D56C28"/>
    <w:pPr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D56C28"/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1089</Words>
  <Characters>6211</Characters>
  <Application>Microsoft Office Word</Application>
  <DocSecurity>0</DocSecurity>
  <Lines>51</Lines>
  <Paragraphs>14</Paragraphs>
  <ScaleCrop>false</ScaleCrop>
  <Company/>
  <LinksUpToDate>false</LinksUpToDate>
  <CharactersWithSpaces>7286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ziarova</dc:creator>
  <cp:lastModifiedBy>ziarova</cp:lastModifiedBy>
  <cp:revision>2</cp:revision>
  <dcterms:created xsi:type="dcterms:W3CDTF">2015-03-31T08:22:00Z</dcterms:created>
  <dcterms:modified xsi:type="dcterms:W3CDTF">2015-03-31T08:22:00Z</dcterms:modified>
</cp:coreProperties>
</file>