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  <w:gridCol w:w="291"/>
      </w:tblGrid>
      <w:tr w:rsidR="00713AC6" w:rsidRPr="003F477D" w:rsidTr="007D173E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 w:rsidRPr="003F477D"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 w:rsidRPr="003F477D">
              <w:rPr>
                <w:color w:val="000000"/>
                <w:szCs w:val="22"/>
                <w:lang w:eastAsia="sk-SK"/>
              </w:rPr>
              <w:t xml:space="preserve"> </w:t>
            </w:r>
            <w:r>
              <w:rPr>
                <w:color w:val="000000"/>
                <w:szCs w:val="22"/>
                <w:lang w:eastAsia="sk-SK"/>
              </w:rPr>
              <w:t>MÚJ</w:t>
            </w:r>
            <w:r w:rsidRPr="003F477D">
              <w:rPr>
                <w:color w:val="000000"/>
                <w:szCs w:val="22"/>
                <w:lang w:eastAsia="sk-SK"/>
              </w:rPr>
              <w:t xml:space="preserve"> 3 - 0</w:t>
            </w:r>
            <w:r>
              <w:rPr>
                <w:color w:val="000000"/>
                <w:szCs w:val="22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13AC6" w:rsidRPr="003F477D" w:rsidRDefault="00713AC6" w:rsidP="007D173E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 w:rsidRPr="003F477D"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</w:t>
            </w:r>
            <w:r w:rsidRPr="003F477D">
              <w:rPr>
                <w:szCs w:val="22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3AC6" w:rsidRPr="003F477D" w:rsidRDefault="00713AC6" w:rsidP="007D173E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3F477D">
              <w:rPr>
                <w:szCs w:val="22"/>
                <w:lang w:eastAsia="sk-SK"/>
              </w:rPr>
              <w:t> </w:t>
            </w:r>
            <w:r>
              <w:rPr>
                <w:szCs w:val="22"/>
                <w:lang w:eastAsia="sk-SK"/>
              </w:rPr>
              <w:t>5</w:t>
            </w:r>
          </w:p>
        </w:tc>
      </w:tr>
    </w:tbl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Spoločnosť : RS – STATIK s.r.o., so sídlom M Rázusa 59, 971 01 Nováky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Spoločnosť nie je súčasťou konsolidovaného celku.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Priemerný prepočítaný počet zamestnancov    :    1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Účtovná závierka je zostavená za splnenia predpokladu, že účtovná jednotka bude nepretržite pokračovať vo svojej činnosti.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Odpisy dlhodobého majetku sú stanovené na základe predpokladanej doby jeho používania a predpokladaného priebehu jeho opotrebenia. Drobný hmotný majetok, ktorého obstarávacia cena je 1700 EUR a nižšia, sa odpisuje jednorazovo pri uvedení do používania.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Pohľadávky pri ich vzniku sa oceňujú ich menovitou hodnotou.</w:t>
      </w:r>
    </w:p>
    <w:p w:rsidR="00713AC6" w:rsidRDefault="00713AC6" w:rsidP="00713AC6">
      <w:pPr>
        <w:pStyle w:val="Hlavika"/>
      </w:pPr>
      <w:r>
        <w:t>Spoločnosť eviduje pohľadávky v celkovej výške              50,00 Eur   s dobou splatnosti do 1 roka.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Záväzky pri ich vzniku sa oceňujú ich menovitou hodnotou.</w:t>
      </w:r>
    </w:p>
    <w:p w:rsidR="00713AC6" w:rsidRDefault="00713AC6" w:rsidP="00713AC6">
      <w:pPr>
        <w:pStyle w:val="Hlavika"/>
      </w:pPr>
      <w:r>
        <w:t>Spoločnosť eviduje záväzky v celkovej výške                  42,49 Eur    s dobou splatnosti do 1 roka.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  <w:r>
        <w:t>Informácie o položkách nákladov a výnosov, ktoré majú výnimočný rozsah</w:t>
      </w:r>
    </w:p>
    <w:p w:rsidR="00713AC6" w:rsidRDefault="00713AC6" w:rsidP="00713AC6">
      <w:pPr>
        <w:pStyle w:val="Hlavika"/>
      </w:pPr>
      <w:r>
        <w:t xml:space="preserve">Tržby za služby    / projekčná činnosť /                         8 465,00 Eur                                                                       </w:t>
      </w: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713AC6" w:rsidRDefault="00713AC6" w:rsidP="00713AC6">
      <w:pPr>
        <w:pStyle w:val="Hlavika"/>
      </w:pPr>
    </w:p>
    <w:p w:rsidR="00E32ABF" w:rsidRDefault="00E32ABF"/>
    <w:sectPr w:rsidR="00E32ABF" w:rsidSect="00E32A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3AC6"/>
    <w:rsid w:val="00002962"/>
    <w:rsid w:val="00285489"/>
    <w:rsid w:val="002A6776"/>
    <w:rsid w:val="00713AC6"/>
    <w:rsid w:val="00DB4AD3"/>
    <w:rsid w:val="00E32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AC6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3A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3AC6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992</Characters>
  <Application>Microsoft Office Word</Application>
  <DocSecurity>0</DocSecurity>
  <Lines>8</Lines>
  <Paragraphs>2</Paragraphs>
  <ScaleCrop>false</ScaleCrop>
  <Company>-------</Company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_</dc:creator>
  <cp:keywords/>
  <dc:description/>
  <cp:lastModifiedBy>_</cp:lastModifiedBy>
  <cp:revision>1</cp:revision>
  <cp:lastPrinted>2015-03-31T14:38:00Z</cp:lastPrinted>
  <dcterms:created xsi:type="dcterms:W3CDTF">2015-03-31T14:36:00Z</dcterms:created>
  <dcterms:modified xsi:type="dcterms:W3CDTF">2015-03-31T14:38:00Z</dcterms:modified>
</cp:coreProperties>
</file>